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4A24" w14:textId="7072DE8A" w:rsidR="00D66CDD" w:rsidRDefault="00674DAE" w:rsidP="00D66CDD">
      <w:pPr>
        <w:rPr>
          <w:color w:val="000000"/>
        </w:rPr>
      </w:pPr>
      <w:r>
        <w:rPr>
          <w:color w:val="000000"/>
        </w:rPr>
        <w:t xml:space="preserve">      </w:t>
      </w:r>
      <w:r w:rsidR="00D66CDD" w:rsidRPr="009113B9">
        <w:rPr>
          <w:noProof/>
        </w:rPr>
        <w:drawing>
          <wp:inline distT="0" distB="0" distL="0" distR="0" wp14:anchorId="42157C94" wp14:editId="4D59006C">
            <wp:extent cx="1759585" cy="948690"/>
            <wp:effectExtent l="0" t="0" r="0" b="3810"/>
            <wp:docPr id="2" name="Рисунок 2" descr="https://lh6.googleusercontent.com/y4EYywdgmMg9bvIraBuraVdOZ7xN4PXzifiliOwDwzXeeTpd7cyTSO-wBJEiukL7mXLoSLhnU8FNt0X28-BR3aA9brZydo-ZEkht-3N31lw5e-Pu5ilVONPJymAK3PF9jWMl5R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6.googleusercontent.com/y4EYywdgmMg9bvIraBuraVdOZ7xN4PXzifiliOwDwzXeeTpd7cyTSO-wBJEiukL7mXLoSLhnU8FNt0X28-BR3aA9brZydo-ZEkht-3N31lw5e-Pu5ilVONPJymAK3PF9jWMl5RV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9585" cy="948690"/>
                    </a:xfrm>
                    <a:prstGeom prst="rect">
                      <a:avLst/>
                    </a:prstGeom>
                    <a:noFill/>
                    <a:ln>
                      <a:noFill/>
                    </a:ln>
                  </pic:spPr>
                </pic:pic>
              </a:graphicData>
            </a:graphic>
          </wp:inline>
        </w:drawing>
      </w:r>
      <w:r w:rsidR="00D66CDD">
        <w:rPr>
          <w:color w:val="000000"/>
        </w:rPr>
        <w:t xml:space="preserve">                                                                     </w:t>
      </w:r>
      <w:r w:rsidR="00D66CDD">
        <w:rPr>
          <w:noProof/>
          <w:color w:val="000000"/>
          <w:bdr w:val="single" w:sz="8" w:space="0" w:color="FFFFFF" w:frame="1"/>
        </w:rPr>
        <w:drawing>
          <wp:inline distT="0" distB="0" distL="0" distR="0" wp14:anchorId="6A721416" wp14:editId="35797C90">
            <wp:extent cx="1304925" cy="800100"/>
            <wp:effectExtent l="0" t="0" r="9525" b="0"/>
            <wp:docPr id="1859186568" name="Рисунок 53"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eírás: flag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0CDF2AE3" w14:textId="77777777" w:rsidR="00D66CDD" w:rsidRDefault="00D66CDD" w:rsidP="00D66CDD">
      <w:pPr>
        <w:pStyle w:val="a4"/>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14:paraId="687D034E" w14:textId="77777777" w:rsidR="00D66CDD" w:rsidRDefault="00D66CDD" w:rsidP="00D66CDD">
      <w:pPr>
        <w:pStyle w:val="a4"/>
        <w:tabs>
          <w:tab w:val="left" w:pos="426"/>
        </w:tabs>
        <w:spacing w:after="0" w:line="240" w:lineRule="auto"/>
        <w:ind w:left="6372"/>
        <w:jc w:val="both"/>
        <w:rPr>
          <w:rFonts w:ascii="Times New Roman" w:hAnsi="Times New Roman" w:cs="Times New Roman"/>
        </w:rPr>
      </w:pPr>
      <w:r>
        <w:rPr>
          <w:rFonts w:ascii="Times New Roman" w:eastAsia="Times New Roman" w:hAnsi="Times New Roman" w:cs="Times New Roman"/>
          <w:b/>
          <w:bCs/>
          <w:color w:val="000000"/>
          <w:sz w:val="24"/>
          <w:szCs w:val="24"/>
          <w:lang w:eastAsia="uk-UA"/>
        </w:rPr>
        <w:t xml:space="preserve">       ЗАТВЕРДЖЕНО </w:t>
      </w:r>
    </w:p>
    <w:p w14:paraId="1EF4B40F" w14:textId="77777777" w:rsidR="00D66CDD" w:rsidRDefault="00D66CDD" w:rsidP="00D66CDD">
      <w:pPr>
        <w:widowControl w:val="0"/>
        <w:ind w:left="6804"/>
      </w:pPr>
      <w:r>
        <w:rPr>
          <w:bCs/>
          <w:color w:val="000000"/>
        </w:rPr>
        <w:t>Протоколом щодо прийняття рішення Уповноваженою особою №202306013 від</w:t>
      </w:r>
    </w:p>
    <w:p w14:paraId="2CAC6C6E" w14:textId="77777777" w:rsidR="00D66CDD" w:rsidRDefault="00D66CDD" w:rsidP="00D66CDD">
      <w:pPr>
        <w:widowControl w:val="0"/>
        <w:ind w:left="6804"/>
        <w:rPr>
          <w:sz w:val="28"/>
          <w:szCs w:val="28"/>
        </w:rPr>
      </w:pPr>
      <w:r>
        <w:rPr>
          <w:b/>
          <w:bCs/>
          <w:color w:val="000000"/>
        </w:rPr>
        <w:t>«01» червня 2023 р.</w:t>
      </w:r>
    </w:p>
    <w:p w14:paraId="5DCC4A27" w14:textId="6DC88EA7" w:rsidR="00D66CDD" w:rsidRDefault="00D66CDD" w:rsidP="00D66CDD">
      <w:pPr>
        <w:rPr>
          <w:rStyle w:val="rvts23"/>
          <w:b/>
          <w:bCs/>
          <w:color w:val="000000"/>
        </w:rPr>
      </w:pPr>
    </w:p>
    <w:p w14:paraId="0E827F4E" w14:textId="049B8865" w:rsidR="00674DAE" w:rsidRDefault="00674DAE" w:rsidP="00674DAE">
      <w:pPr>
        <w:pStyle w:val="rvps6"/>
        <w:shd w:val="clear" w:color="auto" w:fill="FFFFFF"/>
        <w:spacing w:before="215" w:beforeAutospacing="0" w:after="322" w:afterAutospacing="0"/>
        <w:ind w:left="322" w:right="322"/>
        <w:jc w:val="center"/>
        <w:rPr>
          <w:color w:val="000000"/>
        </w:rPr>
      </w:pPr>
      <w:r>
        <w:rPr>
          <w:rStyle w:val="rvts23"/>
          <w:b/>
          <w:bCs/>
          <w:color w:val="000000"/>
        </w:rPr>
        <w:t>ОГОЛОШЕННЯ</w:t>
      </w:r>
      <w:r>
        <w:rPr>
          <w:color w:val="000000"/>
        </w:rPr>
        <w:br/>
      </w:r>
      <w:r>
        <w:rPr>
          <w:rStyle w:val="rvts23"/>
          <w:b/>
          <w:bCs/>
          <w:color w:val="000000"/>
        </w:rPr>
        <w:t>про проведення відкритих торгів (з особливостями)</w:t>
      </w:r>
    </w:p>
    <w:p w14:paraId="3F5A931A" w14:textId="77777777" w:rsidR="00674DAE" w:rsidRDefault="00674DAE" w:rsidP="00674DAE">
      <w:pPr>
        <w:pStyle w:val="rvps2"/>
        <w:shd w:val="clear" w:color="auto" w:fill="FFFFFF"/>
        <w:spacing w:before="0" w:beforeAutospacing="0" w:after="0" w:afterAutospacing="0"/>
        <w:ind w:firstLine="322"/>
        <w:jc w:val="both"/>
        <w:rPr>
          <w:b/>
          <w:color w:val="000000"/>
        </w:rPr>
      </w:pPr>
      <w:bookmarkStart w:id="0" w:name="n43"/>
      <w:bookmarkEnd w:id="0"/>
      <w:r>
        <w:rPr>
          <w:color w:val="000000"/>
        </w:rPr>
        <w:t xml:space="preserve">1. Найменування замовника*. </w:t>
      </w:r>
      <w:r>
        <w:rPr>
          <w:b/>
          <w:color w:val="000000"/>
        </w:rPr>
        <w:t>Великобичківська селищна рада Рахівського району Закарпатської області</w:t>
      </w:r>
    </w:p>
    <w:p w14:paraId="10CA1607" w14:textId="77777777" w:rsidR="00674DAE" w:rsidRDefault="00674DAE" w:rsidP="00674DAE">
      <w:pPr>
        <w:pStyle w:val="rvps2"/>
        <w:shd w:val="clear" w:color="auto" w:fill="FFFFFF"/>
        <w:spacing w:before="0" w:beforeAutospacing="0" w:after="0" w:afterAutospacing="0"/>
        <w:ind w:firstLine="322"/>
        <w:jc w:val="both"/>
        <w:rPr>
          <w:b/>
          <w:color w:val="000000"/>
        </w:rPr>
      </w:pPr>
      <w:bookmarkStart w:id="1" w:name="n44"/>
      <w:bookmarkEnd w:id="1"/>
      <w:r>
        <w:rPr>
          <w:color w:val="000000"/>
        </w:rPr>
        <w:t xml:space="preserve">1.2. Код згідно з ЄДРПОУ замовника*. </w:t>
      </w:r>
      <w:r>
        <w:rPr>
          <w:b/>
          <w:bCs/>
          <w:color w:val="000000"/>
        </w:rPr>
        <w:t>04351446</w:t>
      </w:r>
    </w:p>
    <w:p w14:paraId="33BBCC42" w14:textId="77777777" w:rsidR="00674DAE" w:rsidRDefault="00674DAE" w:rsidP="00674DAE">
      <w:pPr>
        <w:pStyle w:val="rvps2"/>
        <w:shd w:val="clear" w:color="auto" w:fill="FFFFFF"/>
        <w:spacing w:before="0" w:beforeAutospacing="0" w:after="0" w:afterAutospacing="0"/>
        <w:ind w:firstLine="322"/>
        <w:jc w:val="both"/>
        <w:rPr>
          <w:b/>
          <w:color w:val="000000"/>
        </w:rPr>
      </w:pPr>
      <w:bookmarkStart w:id="2" w:name="n45"/>
      <w:bookmarkEnd w:id="2"/>
      <w:r>
        <w:rPr>
          <w:color w:val="000000"/>
        </w:rPr>
        <w:t xml:space="preserve">1.3. Місцезнаходження замовника*. </w:t>
      </w:r>
      <w:bookmarkStart w:id="3" w:name="n46"/>
      <w:bookmarkEnd w:id="3"/>
      <w:r>
        <w:rPr>
          <w:b/>
          <w:color w:val="000000"/>
        </w:rPr>
        <w:t>90615, Закарпатська обл., Рахівський р-н, селище міського типу Великий Бичків, вулиця Грушевського, будинок 108.</w:t>
      </w:r>
    </w:p>
    <w:p w14:paraId="4697BEEB" w14:textId="77777777" w:rsidR="00674DAE" w:rsidRDefault="00674DAE" w:rsidP="00674DAE">
      <w:pPr>
        <w:pStyle w:val="rvps2"/>
        <w:shd w:val="clear" w:color="auto" w:fill="FFFFFF"/>
        <w:spacing w:before="0" w:beforeAutospacing="0" w:after="0" w:afterAutospacing="0"/>
        <w:ind w:firstLine="322"/>
        <w:jc w:val="both"/>
        <w:rPr>
          <w:color w:val="000000"/>
        </w:rPr>
      </w:pPr>
      <w:r>
        <w:rPr>
          <w:color w:val="000000"/>
        </w:rPr>
        <w:t xml:space="preserve">1.4. Категорія – </w:t>
      </w:r>
      <w:bookmarkStart w:id="4" w:name="n307"/>
      <w:bookmarkStart w:id="5" w:name="n47"/>
      <w:bookmarkEnd w:id="4"/>
      <w:bookmarkEnd w:id="5"/>
      <w:r>
        <w:rPr>
          <w:color w:val="000000"/>
          <w:shd w:val="clear" w:color="auto" w:fill="FFFFFF"/>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Pr>
          <w:color w:val="000000"/>
        </w:rPr>
        <w:t xml:space="preserve"> </w:t>
      </w:r>
    </w:p>
    <w:p w14:paraId="46840707" w14:textId="3B42AF9E" w:rsidR="00674DAE" w:rsidRPr="00D66CDD" w:rsidRDefault="00674DAE" w:rsidP="00D66CDD">
      <w:pPr>
        <w:jc w:val="both"/>
        <w:rPr>
          <w:b/>
          <w:i/>
          <w:iCs/>
          <w:lang w:val="en-US"/>
        </w:rPr>
      </w:pPr>
      <w:r>
        <w:rPr>
          <w:color w:val="000000"/>
        </w:rPr>
        <w:t>2. Конкретна назва предмета закупівлі, код ДК:</w:t>
      </w:r>
      <w:r>
        <w:rPr>
          <w:b/>
          <w:color w:val="000000"/>
        </w:rPr>
        <w:t xml:space="preserve"> </w:t>
      </w:r>
      <w:bookmarkStart w:id="6" w:name="n48"/>
      <w:bookmarkStart w:id="7" w:name="n49"/>
      <w:bookmarkEnd w:id="6"/>
      <w:bookmarkEnd w:id="7"/>
      <w:r w:rsidR="00D66CDD" w:rsidRPr="00D66CDD">
        <w:rPr>
          <w:b/>
          <w:lang w:eastAsia="ru-RU"/>
        </w:rPr>
        <w:t xml:space="preserve">Контейнери для небезпечних матеріалів (Бочка металева) 200л б/в </w:t>
      </w:r>
      <w:r w:rsidR="00D66CDD" w:rsidRPr="00D66CDD">
        <w:rPr>
          <w:b/>
          <w:i/>
        </w:rPr>
        <w:t xml:space="preserve">ДК 021:2015 </w:t>
      </w:r>
      <w:r w:rsidR="00D66CDD" w:rsidRPr="00D66CDD">
        <w:rPr>
          <w:b/>
        </w:rPr>
        <w:t>44610000-9 - Цистерни, резервуари, контейнери та посудини високого тиску</w:t>
      </w:r>
      <w:r w:rsidR="00D66CDD" w:rsidRPr="00D66CDD">
        <w:rPr>
          <w:b/>
          <w:i/>
        </w:rPr>
        <w:t xml:space="preserve"> в рамках реалізації грантового проєкту </w:t>
      </w:r>
      <w:r w:rsidR="00D66CDD" w:rsidRPr="00D66CDD">
        <w:rPr>
          <w:b/>
          <w:i/>
          <w:iCs/>
        </w:rPr>
        <w:t xml:space="preserve">« </w:t>
      </w:r>
      <w:r w:rsidR="00D66CDD" w:rsidRPr="00D66CDD">
        <w:rPr>
          <w:b/>
          <w:i/>
          <w:iCs/>
          <w:lang w:val="en-US"/>
        </w:rPr>
        <w:t>III</w:t>
      </w:r>
      <w:r w:rsidR="00D66CDD" w:rsidRPr="00D66CDD">
        <w:rPr>
          <w:b/>
          <w:i/>
          <w:iCs/>
        </w:rPr>
        <w:t xml:space="preserve"> етап проєкту : «Запобігання погіршенню якості води та розробка заходів з відновлення її якості у Великому Бичкові у рамках українсько – угорського співробітництва» - продовженя відновлення “ (акронім VEBYCORE) номер проєкту </w:t>
      </w:r>
      <w:r w:rsidR="00D66CDD" w:rsidRPr="00D66CDD">
        <w:rPr>
          <w:b/>
          <w:i/>
          <w:iCs/>
          <w:lang w:val="en-US"/>
        </w:rPr>
        <w:t>HUSKROUA</w:t>
      </w:r>
      <w:r w:rsidR="00D66CDD" w:rsidRPr="00D66CDD">
        <w:rPr>
          <w:b/>
          <w:i/>
          <w:iCs/>
        </w:rPr>
        <w:t xml:space="preserve"> /1901/6.1/0029)</w:t>
      </w:r>
      <w:r w:rsidR="00817035">
        <w:rPr>
          <w:b/>
          <w:i/>
          <w:iCs/>
        </w:rPr>
        <w:t>»</w:t>
      </w:r>
      <w:r w:rsidR="00D66CDD">
        <w:rPr>
          <w:b/>
          <w:i/>
          <w:iCs/>
          <w:color w:val="000000"/>
        </w:rPr>
        <w:t>.</w:t>
      </w:r>
    </w:p>
    <w:p w14:paraId="520E6039" w14:textId="18080D16" w:rsidR="00674DAE" w:rsidRDefault="00674DAE" w:rsidP="00674DAE">
      <w:pPr>
        <w:pStyle w:val="rvps2"/>
        <w:shd w:val="clear" w:color="auto" w:fill="FFFFFF"/>
        <w:spacing w:before="0" w:beforeAutospacing="0" w:after="0" w:afterAutospacing="0"/>
        <w:ind w:firstLine="322"/>
        <w:jc w:val="both"/>
      </w:pPr>
      <w:r>
        <w:rPr>
          <w:color w:val="000000"/>
        </w:rPr>
        <w:t xml:space="preserve">2.1. Номенклатурна позиція предмета закупівлі : ДК 021:2015: </w:t>
      </w:r>
      <w:r w:rsidR="00D66CDD" w:rsidRPr="00D66CDD">
        <w:rPr>
          <w:bCs/>
        </w:rPr>
        <w:t>44610000-9 - Цистерни, резервуари, контейнери та посудини високого тиску</w:t>
      </w:r>
      <w:r>
        <w:t>.</w:t>
      </w:r>
    </w:p>
    <w:p w14:paraId="0C8E4BE4" w14:textId="3763B79F" w:rsidR="00674DAE" w:rsidRDefault="00674DAE" w:rsidP="00674DAE">
      <w:pPr>
        <w:rPr>
          <w:b/>
          <w:color w:val="000000"/>
        </w:rPr>
      </w:pPr>
      <w:r>
        <w:rPr>
          <w:color w:val="000000"/>
        </w:rPr>
        <w:t xml:space="preserve">      3. Кількість товарів або обсяг виконання робіт чи надання послуг. </w:t>
      </w:r>
      <w:r w:rsidR="00D66CDD" w:rsidRPr="00D66CDD">
        <w:rPr>
          <w:b/>
          <w:bCs/>
          <w:color w:val="000000"/>
        </w:rPr>
        <w:t>50</w:t>
      </w:r>
      <w:r>
        <w:rPr>
          <w:b/>
          <w:color w:val="000000"/>
        </w:rPr>
        <w:t xml:space="preserve"> </w:t>
      </w:r>
      <w:r>
        <w:rPr>
          <w:b/>
          <w:i/>
          <w:color w:val="000000"/>
        </w:rPr>
        <w:t>шт.</w:t>
      </w:r>
    </w:p>
    <w:p w14:paraId="4A0233DB" w14:textId="71D18275" w:rsidR="00674DAE" w:rsidRDefault="00674DAE" w:rsidP="00674DAE">
      <w:pPr>
        <w:widowControl w:val="0"/>
        <w:ind w:right="120"/>
        <w:jc w:val="both"/>
        <w:rPr>
          <w:bCs/>
          <w:color w:val="FF0000"/>
          <w:lang w:eastAsia="ru-RU"/>
        </w:rPr>
      </w:pPr>
      <w:bookmarkStart w:id="8" w:name="n50"/>
      <w:bookmarkEnd w:id="8"/>
      <w:r>
        <w:rPr>
          <w:b/>
          <w:bCs/>
          <w:color w:val="000000"/>
        </w:rPr>
        <w:t xml:space="preserve">      </w:t>
      </w:r>
      <w:r>
        <w:rPr>
          <w:color w:val="000000"/>
        </w:rPr>
        <w:t xml:space="preserve">3.1. Місце поставки товарів: 90615, Закарпатська область, Рахівський район, селище міського типу Великий Бичків, вулиця </w:t>
      </w:r>
      <w:r w:rsidR="00D66CDD">
        <w:rPr>
          <w:color w:val="000000"/>
        </w:rPr>
        <w:t>Промислова</w:t>
      </w:r>
      <w:r>
        <w:rPr>
          <w:color w:val="000000"/>
        </w:rPr>
        <w:t xml:space="preserve">, будинок </w:t>
      </w:r>
      <w:r w:rsidR="00D66CDD">
        <w:rPr>
          <w:color w:val="000000"/>
        </w:rPr>
        <w:t>39В</w:t>
      </w:r>
      <w:r>
        <w:rPr>
          <w:color w:val="000000"/>
        </w:rPr>
        <w:t>.</w:t>
      </w:r>
    </w:p>
    <w:p w14:paraId="518C4414" w14:textId="19CCE5D4" w:rsidR="00674DAE" w:rsidRDefault="00674DAE" w:rsidP="00674DAE">
      <w:pPr>
        <w:widowControl w:val="0"/>
        <w:ind w:right="120" w:firstLine="708"/>
        <w:jc w:val="both"/>
        <w:rPr>
          <w:b/>
          <w:color w:val="000000"/>
        </w:rPr>
      </w:pPr>
      <w:r>
        <w:rPr>
          <w:color w:val="000000"/>
        </w:rPr>
        <w:t xml:space="preserve">4. Очікувана вартість предмета закупівлі. </w:t>
      </w:r>
      <w:r w:rsidR="00D66CDD" w:rsidRPr="009E033A">
        <w:rPr>
          <w:b/>
          <w:color w:val="000000"/>
          <w:lang w:eastAsia="en-US"/>
        </w:rPr>
        <w:t>3</w:t>
      </w:r>
      <w:r w:rsidR="00D66CDD">
        <w:rPr>
          <w:b/>
          <w:color w:val="000000"/>
          <w:lang w:eastAsia="en-US"/>
        </w:rPr>
        <w:t>9</w:t>
      </w:r>
      <w:r w:rsidR="00D66CDD" w:rsidRPr="009E033A">
        <w:rPr>
          <w:b/>
          <w:color w:val="000000"/>
          <w:lang w:eastAsia="en-US"/>
        </w:rPr>
        <w:t> </w:t>
      </w:r>
      <w:r w:rsidR="00D66CDD">
        <w:rPr>
          <w:b/>
          <w:color w:val="000000"/>
          <w:lang w:eastAsia="en-US"/>
        </w:rPr>
        <w:t>4</w:t>
      </w:r>
      <w:r w:rsidR="00D66CDD" w:rsidRPr="009E033A">
        <w:rPr>
          <w:b/>
          <w:color w:val="000000"/>
          <w:lang w:eastAsia="en-US"/>
        </w:rPr>
        <w:t xml:space="preserve">00,00 грн </w:t>
      </w:r>
      <w:r w:rsidR="00D66CDD" w:rsidRPr="009E033A">
        <w:rPr>
          <w:lang w:eastAsia="en-US"/>
        </w:rPr>
        <w:t>(</w:t>
      </w:r>
      <w:r w:rsidR="00D66CDD" w:rsidRPr="009E033A">
        <w:rPr>
          <w:i/>
          <w:iCs/>
          <w:lang w:eastAsia="en-US"/>
        </w:rPr>
        <w:t>тридцять дев</w:t>
      </w:r>
      <w:r w:rsidR="00D66CDD" w:rsidRPr="009E033A">
        <w:rPr>
          <w:i/>
          <w:iCs/>
          <w:lang w:val="ru-RU" w:eastAsia="en-US"/>
        </w:rPr>
        <w:t>’</w:t>
      </w:r>
      <w:r w:rsidR="00D66CDD" w:rsidRPr="009E033A">
        <w:rPr>
          <w:i/>
          <w:iCs/>
          <w:lang w:eastAsia="en-US"/>
        </w:rPr>
        <w:t>ять тисяч чотириста</w:t>
      </w:r>
      <w:r w:rsidR="00D66CDD">
        <w:rPr>
          <w:lang w:eastAsia="en-US"/>
        </w:rPr>
        <w:t xml:space="preserve">  </w:t>
      </w:r>
      <w:r w:rsidR="00D66CDD">
        <w:rPr>
          <w:i/>
          <w:lang w:eastAsia="en-US"/>
        </w:rPr>
        <w:t>гривень нуль копійок</w:t>
      </w:r>
      <w:r w:rsidR="00D66CDD">
        <w:rPr>
          <w:lang w:eastAsia="en-US"/>
        </w:rPr>
        <w:t>)</w:t>
      </w:r>
      <w:r>
        <w:rPr>
          <w:b/>
          <w:color w:val="000000"/>
        </w:rPr>
        <w:t>,  без ПДВ</w:t>
      </w:r>
      <w:r>
        <w:rPr>
          <w:b/>
          <w:bCs/>
          <w:szCs w:val="28"/>
        </w:rPr>
        <w:t>*</w:t>
      </w:r>
      <w:r>
        <w:rPr>
          <w:b/>
          <w:color w:val="000000"/>
        </w:rPr>
        <w:t>.</w:t>
      </w:r>
    </w:p>
    <w:p w14:paraId="0D1CA636" w14:textId="77777777" w:rsidR="00674DAE" w:rsidRDefault="00674DAE" w:rsidP="00674DAE">
      <w:pPr>
        <w:widowControl w:val="0"/>
        <w:ind w:right="120"/>
        <w:jc w:val="both"/>
        <w:rPr>
          <w:b/>
          <w:color w:val="000000"/>
        </w:rPr>
      </w:pPr>
      <w:r>
        <w:rPr>
          <w:b/>
          <w:bCs/>
          <w:szCs w:val="28"/>
        </w:rPr>
        <w:t>*</w:t>
      </w:r>
      <w:r>
        <w:rPr>
          <w:i/>
          <w:color w:val="000000"/>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14:paraId="1F210B29" w14:textId="1C862EC2" w:rsidR="00674DAE" w:rsidRDefault="00674DAE" w:rsidP="00674DAE">
      <w:pPr>
        <w:pStyle w:val="rvps2"/>
        <w:shd w:val="clear" w:color="auto" w:fill="FFFFFF"/>
        <w:spacing w:before="0" w:beforeAutospacing="0" w:after="0" w:afterAutospacing="0"/>
        <w:jc w:val="both"/>
        <w:rPr>
          <w:b/>
          <w:color w:val="000000"/>
        </w:rPr>
      </w:pPr>
      <w:r>
        <w:rPr>
          <w:color w:val="000000"/>
        </w:rPr>
        <w:t xml:space="preserve">5. Строк поставки товарів, виконання робіт чи надання послуг: </w:t>
      </w:r>
      <w:bookmarkStart w:id="9" w:name="n308"/>
      <w:bookmarkEnd w:id="9"/>
      <w:r>
        <w:rPr>
          <w:color w:val="000000"/>
        </w:rPr>
        <w:t>д</w:t>
      </w:r>
      <w:r>
        <w:rPr>
          <w:b/>
          <w:color w:val="000000"/>
        </w:rPr>
        <w:t xml:space="preserve">о </w:t>
      </w:r>
      <w:r w:rsidR="00762593">
        <w:rPr>
          <w:b/>
          <w:color w:val="000000"/>
        </w:rPr>
        <w:t>1</w:t>
      </w:r>
      <w:r>
        <w:rPr>
          <w:b/>
          <w:color w:val="000000"/>
        </w:rPr>
        <w:t>0.0</w:t>
      </w:r>
      <w:r w:rsidR="00762593">
        <w:rPr>
          <w:b/>
          <w:color w:val="000000"/>
        </w:rPr>
        <w:t>7</w:t>
      </w:r>
      <w:r>
        <w:rPr>
          <w:b/>
          <w:color w:val="000000"/>
        </w:rPr>
        <w:t>.2023 р..</w:t>
      </w:r>
    </w:p>
    <w:p w14:paraId="51B5D772" w14:textId="77777777" w:rsidR="00674DAE" w:rsidRDefault="00674DAE" w:rsidP="00674DAE">
      <w:pPr>
        <w:pStyle w:val="rvps2"/>
        <w:shd w:val="clear" w:color="auto" w:fill="FFFFFF"/>
        <w:spacing w:before="0" w:beforeAutospacing="0" w:after="0" w:afterAutospacing="0"/>
        <w:jc w:val="both"/>
        <w:rPr>
          <w:color w:val="000000"/>
        </w:rPr>
      </w:pPr>
      <w:r>
        <w:rPr>
          <w:color w:val="000000"/>
        </w:rPr>
        <w:t xml:space="preserve">6. Кінцевий строк подання тендерних пропозицій </w:t>
      </w:r>
      <w:r>
        <w:rPr>
          <w:b/>
          <w:bCs/>
          <w:color w:val="000000"/>
          <w:lang w:val="ru-RU"/>
        </w:rPr>
        <w:t>09</w:t>
      </w:r>
      <w:r>
        <w:rPr>
          <w:b/>
          <w:color w:val="000000"/>
          <w:lang w:val="ru-RU"/>
        </w:rPr>
        <w:t xml:space="preserve"> червня </w:t>
      </w:r>
      <w:r>
        <w:rPr>
          <w:b/>
          <w:color w:val="000000"/>
        </w:rPr>
        <w:t>2023 року о 00.00. київського часу</w:t>
      </w:r>
      <w:r>
        <w:rPr>
          <w:color w:val="000000"/>
        </w:rPr>
        <w:t>.</w:t>
      </w:r>
    </w:p>
    <w:p w14:paraId="4817090E" w14:textId="77777777" w:rsidR="00674DAE" w:rsidRDefault="00674DAE" w:rsidP="00674DAE">
      <w:pPr>
        <w:pStyle w:val="a3"/>
        <w:ind w:firstLine="567"/>
        <w:jc w:val="both"/>
        <w:rPr>
          <w:bCs/>
          <w:color w:val="000000"/>
          <w:kern w:val="3"/>
          <w:lang w:eastAsia="ar-SA"/>
        </w:rPr>
      </w:pPr>
      <w:r>
        <w:rPr>
          <w:color w:val="000000"/>
        </w:rPr>
        <w:t xml:space="preserve">     7. Умови оплати договору (порядок здійснення розрахунків</w:t>
      </w:r>
      <w:bookmarkStart w:id="10" w:name="n52"/>
      <w:bookmarkStart w:id="11" w:name="n285"/>
      <w:bookmarkStart w:id="12" w:name="n53"/>
      <w:bookmarkEnd w:id="10"/>
      <w:bookmarkEnd w:id="11"/>
      <w:bookmarkEnd w:id="12"/>
      <w:r>
        <w:rPr>
          <w:color w:val="000000"/>
        </w:rPr>
        <w:t>).</w:t>
      </w:r>
      <w:r>
        <w:rPr>
          <w:color w:val="000000"/>
          <w:kern w:val="3"/>
          <w:lang w:eastAsia="ar-SA"/>
        </w:rPr>
        <w:t xml:space="preserve"> Оплата накладної Постачальника за цим Договором має бути здійснена Споживачем протягом 30 календарних днів з моменту підписання сторонами накладної. </w:t>
      </w:r>
    </w:p>
    <w:p w14:paraId="36C3335B" w14:textId="77777777" w:rsidR="00674DAE" w:rsidRDefault="00674DAE" w:rsidP="00674DAE">
      <w:pPr>
        <w:pStyle w:val="TableParagraph"/>
        <w:ind w:left="0" w:firstLine="322"/>
        <w:jc w:val="both"/>
        <w:rPr>
          <w:color w:val="000000"/>
          <w:sz w:val="24"/>
        </w:rPr>
      </w:pPr>
      <w:r>
        <w:rPr>
          <w:color w:val="000000"/>
          <w:sz w:val="24"/>
        </w:rPr>
        <w:lastRenderedPageBreak/>
        <w:t>8. Мова(мови), якою (якими) повинні готуватися тендерні пропозиції – усі документи готуються та подаються українською мовою.</w:t>
      </w:r>
    </w:p>
    <w:p w14:paraId="7995F8A8" w14:textId="77777777" w:rsidR="00674DAE" w:rsidRDefault="00674DAE" w:rsidP="00674DAE">
      <w:pPr>
        <w:pStyle w:val="rvps2"/>
        <w:shd w:val="clear" w:color="auto" w:fill="FFFFFF"/>
        <w:spacing w:before="0" w:beforeAutospacing="0" w:after="0" w:afterAutospacing="0"/>
        <w:ind w:firstLine="322"/>
        <w:jc w:val="both"/>
        <w:rPr>
          <w:b/>
          <w:color w:val="000000"/>
          <w:u w:val="single"/>
        </w:rPr>
      </w:pPr>
      <w:r>
        <w:rPr>
          <w:color w:val="000000"/>
        </w:rPr>
        <w:t>9. Розмір забезпечення тендерних пропозиції (якщо замовник вимагає його надати) – не вимагається.</w:t>
      </w:r>
    </w:p>
    <w:p w14:paraId="097133A1" w14:textId="77777777" w:rsidR="00674DAE" w:rsidRDefault="00674DAE" w:rsidP="00674DAE">
      <w:pPr>
        <w:pStyle w:val="rvps2"/>
        <w:shd w:val="clear" w:color="auto" w:fill="FFFFFF"/>
        <w:spacing w:before="0" w:beforeAutospacing="0" w:after="0" w:afterAutospacing="0"/>
        <w:ind w:firstLine="322"/>
        <w:jc w:val="both"/>
        <w:rPr>
          <w:b/>
          <w:color w:val="000000"/>
          <w:u w:val="single"/>
        </w:rPr>
      </w:pPr>
      <w:bookmarkStart w:id="13" w:name="n57"/>
      <w:bookmarkEnd w:id="13"/>
      <w:r>
        <w:rPr>
          <w:color w:val="000000"/>
        </w:rPr>
        <w:t>9.1. Вид забезпечення тендерних пропозиції (якщо замовник вимагає його надати) – не вимагається.</w:t>
      </w:r>
    </w:p>
    <w:p w14:paraId="56D65EDC" w14:textId="77777777" w:rsidR="00674DAE" w:rsidRDefault="00674DAE" w:rsidP="00674DAE">
      <w:pPr>
        <w:pStyle w:val="rvps2"/>
        <w:shd w:val="clear" w:color="auto" w:fill="FFFFFF"/>
        <w:spacing w:before="0" w:beforeAutospacing="0" w:after="0" w:afterAutospacing="0"/>
        <w:ind w:firstLine="322"/>
        <w:jc w:val="both"/>
        <w:rPr>
          <w:color w:val="000000"/>
        </w:rPr>
      </w:pPr>
      <w:r>
        <w:rPr>
          <w:color w:val="000000"/>
        </w:rPr>
        <w:t>10. Дата та час розкриття тендерних пропозицій – автоматично встановлюється системою</w:t>
      </w:r>
    </w:p>
    <w:p w14:paraId="790200AD" w14:textId="77777777" w:rsidR="00674DAE" w:rsidRDefault="00674DAE" w:rsidP="00674DAE">
      <w:pPr>
        <w:pStyle w:val="rvps2"/>
        <w:shd w:val="clear" w:color="auto" w:fill="FFFFFF"/>
        <w:spacing w:before="0" w:beforeAutospacing="0" w:after="0" w:afterAutospacing="0"/>
        <w:ind w:firstLine="322"/>
        <w:jc w:val="both"/>
        <w:rPr>
          <w:color w:val="000000"/>
        </w:rPr>
      </w:pPr>
      <w:r>
        <w:rPr>
          <w:color w:val="000000"/>
        </w:rPr>
        <w:t>11. Розмір мінімального кроку пониження ціни. – 0,5 % відсотка від очікуваної вартості предмету закупівлі.</w:t>
      </w:r>
    </w:p>
    <w:p w14:paraId="5CE0D61F" w14:textId="77777777" w:rsidR="00674DAE" w:rsidRDefault="00674DAE" w:rsidP="00674DAE">
      <w:pPr>
        <w:pStyle w:val="rvps2"/>
        <w:shd w:val="clear" w:color="auto" w:fill="FFFFFF"/>
        <w:spacing w:before="0" w:beforeAutospacing="0" w:after="0" w:afterAutospacing="0"/>
        <w:ind w:firstLine="322"/>
        <w:jc w:val="both"/>
        <w:rPr>
          <w:color w:val="000000"/>
        </w:rPr>
      </w:pPr>
      <w:bookmarkStart w:id="14" w:name="n54"/>
      <w:bookmarkEnd w:id="14"/>
      <w:r>
        <w:rPr>
          <w:color w:val="000000"/>
        </w:rPr>
        <w:t>12. Математична формула, яка буде застосовуватися при проведенні електронного аукціону для визначення показників інших критеріїв оцінки  - не застосовується.</w:t>
      </w:r>
    </w:p>
    <w:p w14:paraId="3883450B" w14:textId="77777777" w:rsidR="00674DAE" w:rsidRDefault="00674DAE" w:rsidP="00674DAE">
      <w:bookmarkStart w:id="15" w:name="n286"/>
      <w:bookmarkEnd w:id="15"/>
    </w:p>
    <w:p w14:paraId="1EFC9269" w14:textId="77777777" w:rsidR="00674DAE" w:rsidRDefault="00674DAE" w:rsidP="00674DAE"/>
    <w:p w14:paraId="5A8990B2" w14:textId="77777777" w:rsidR="00674DAE" w:rsidRDefault="00674DAE" w:rsidP="00674DAE"/>
    <w:p w14:paraId="6A80F299" w14:textId="77777777" w:rsidR="00674DAE" w:rsidRDefault="00674DAE" w:rsidP="00674DAE">
      <w:r>
        <w:t xml:space="preserve"> </w:t>
      </w:r>
    </w:p>
    <w:p w14:paraId="6FE7D409" w14:textId="77777777" w:rsidR="00674DAE" w:rsidRDefault="00674DAE" w:rsidP="00674DAE">
      <w:pPr>
        <w:rPr>
          <w:b/>
        </w:rPr>
      </w:pPr>
      <w:r>
        <w:rPr>
          <w:b/>
        </w:rPr>
        <w:t>Уповноважена особа з публічних закупівель</w:t>
      </w:r>
      <w:r>
        <w:rPr>
          <w:b/>
        </w:rPr>
        <w:tab/>
        <w:t xml:space="preserve">                                        Василь ПАВЛЮК</w:t>
      </w:r>
    </w:p>
    <w:p w14:paraId="2BBE5229" w14:textId="77777777" w:rsidR="00674DAE" w:rsidRDefault="00674DAE" w:rsidP="00674DAE"/>
    <w:p w14:paraId="3F62B028" w14:textId="77777777" w:rsidR="00674DAE" w:rsidRDefault="00674DAE" w:rsidP="00674DAE"/>
    <w:p w14:paraId="480CD063" w14:textId="77777777" w:rsidR="00674DAE" w:rsidRDefault="00674DAE" w:rsidP="00674DAE"/>
    <w:p w14:paraId="0C23E687" w14:textId="77777777" w:rsidR="008564D7" w:rsidRDefault="008564D7"/>
    <w:sectPr w:rsidR="008564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39"/>
    <w:rsid w:val="004E7C39"/>
    <w:rsid w:val="00674DAE"/>
    <w:rsid w:val="00762593"/>
    <w:rsid w:val="00817035"/>
    <w:rsid w:val="008564D7"/>
    <w:rsid w:val="008E429F"/>
    <w:rsid w:val="00D66C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6918"/>
  <w15:chartTrackingRefBased/>
  <w15:docId w15:val="{AC680EA9-9417-4719-AB80-26CEDF81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DA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74DAE"/>
  </w:style>
  <w:style w:type="paragraph" w:styleId="a4">
    <w:name w:val="List Paragraph"/>
    <w:basedOn w:val="a"/>
    <w:uiPriority w:val="34"/>
    <w:qFormat/>
    <w:rsid w:val="00674DA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6">
    <w:name w:val="rvps6"/>
    <w:basedOn w:val="a"/>
    <w:rsid w:val="00674DAE"/>
    <w:pPr>
      <w:spacing w:before="100" w:beforeAutospacing="1" w:after="100" w:afterAutospacing="1"/>
    </w:pPr>
  </w:style>
  <w:style w:type="paragraph" w:customStyle="1" w:styleId="rvps2">
    <w:name w:val="rvps2"/>
    <w:basedOn w:val="a"/>
    <w:rsid w:val="00674DAE"/>
    <w:pPr>
      <w:spacing w:before="100" w:beforeAutospacing="1" w:after="100" w:afterAutospacing="1"/>
    </w:pPr>
  </w:style>
  <w:style w:type="paragraph" w:customStyle="1" w:styleId="TableParagraph">
    <w:name w:val="Table Paragraph"/>
    <w:basedOn w:val="a"/>
    <w:uiPriority w:val="1"/>
    <w:qFormat/>
    <w:rsid w:val="00674DAE"/>
    <w:pPr>
      <w:widowControl w:val="0"/>
      <w:autoSpaceDE w:val="0"/>
      <w:autoSpaceDN w:val="0"/>
      <w:ind w:left="200"/>
    </w:pPr>
    <w:rPr>
      <w:sz w:val="22"/>
      <w:szCs w:val="22"/>
      <w:lang w:eastAsia="en-US"/>
    </w:rPr>
  </w:style>
  <w:style w:type="character" w:customStyle="1" w:styleId="rvts23">
    <w:name w:val="rvts23"/>
    <w:basedOn w:val="a0"/>
    <w:rsid w:val="00674DAE"/>
  </w:style>
  <w:style w:type="character" w:customStyle="1" w:styleId="b-tagtext">
    <w:name w:val="b-tag__text"/>
    <w:basedOn w:val="a0"/>
    <w:rsid w:val="00D6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2370</Words>
  <Characters>1351</Characters>
  <Application>Microsoft Office Word</Application>
  <DocSecurity>0</DocSecurity>
  <Lines>11</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6</cp:revision>
  <dcterms:created xsi:type="dcterms:W3CDTF">2023-06-01T11:55:00Z</dcterms:created>
  <dcterms:modified xsi:type="dcterms:W3CDTF">2023-06-01T13:00:00Z</dcterms:modified>
</cp:coreProperties>
</file>