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448"/>
        <w:jc w:val="center"/>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ОГОЛОШЕННЯ</w:t>
      </w:r>
    </w:p>
    <w:p>
      <w:pPr>
        <w:spacing w:after="0" w:line="240" w:lineRule="auto"/>
        <w:ind w:firstLine="448"/>
        <w:jc w:val="center"/>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про проведення спрощенної</w:t>
      </w:r>
      <w:r>
        <w:rPr>
          <w:rFonts w:hint="default" w:ascii="Times New Roman" w:hAnsi="Times New Roman" w:eastAsia="Times New Roman" w:cs="Times New Roman"/>
          <w:b/>
          <w:sz w:val="24"/>
          <w:szCs w:val="24"/>
          <w:lang w:val="en-US" w:eastAsia="uk-UA"/>
        </w:rPr>
        <w:t xml:space="preserve"> закупівлі</w:t>
      </w:r>
      <w:r>
        <w:rPr>
          <w:rFonts w:ascii="Times New Roman" w:hAnsi="Times New Roman" w:eastAsia="Times New Roman" w:cs="Times New Roman"/>
          <w:b/>
          <w:sz w:val="24"/>
          <w:szCs w:val="24"/>
          <w:lang w:eastAsia="uk-UA"/>
        </w:rPr>
        <w:t xml:space="preserve"> через систему електронних закупівель</w:t>
      </w:r>
    </w:p>
    <w:p>
      <w:pPr>
        <w:spacing w:after="0" w:line="240" w:lineRule="auto"/>
        <w:ind w:firstLine="450"/>
        <w:jc w:val="both"/>
        <w:rPr>
          <w:rFonts w:ascii="Times New Roman" w:hAnsi="Times New Roman" w:eastAsia="Times New Roman" w:cs="Times New Roman"/>
          <w:sz w:val="24"/>
          <w:szCs w:val="24"/>
          <w:lang w:eastAsia="uk-UA"/>
        </w:rPr>
      </w:pPr>
    </w:p>
    <w:p>
      <w:pPr>
        <w:spacing w:after="0" w:line="240" w:lineRule="auto"/>
        <w:ind w:left="284" w:firstLine="567"/>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1. Замовник торгів</w:t>
      </w:r>
    </w:p>
    <w:p>
      <w:pPr>
        <w:suppressAutoHyphens/>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1.1.Найменування Замовника</w:t>
      </w:r>
      <w:r>
        <w:rPr>
          <w:rFonts w:ascii="Times New Roman" w:hAnsi="Times New Roman" w:eastAsia="Times New Roman" w:cs="Times New Roman"/>
          <w:sz w:val="20"/>
          <w:szCs w:val="20"/>
          <w:lang w:eastAsia="uk-UA"/>
        </w:rPr>
        <w:t>: КОМУНАЛЬНЕ НЕКОМЕРЦІЙНЕ ПІДПРИЄМСТВО «ЦЕНТР        ПЕРВИННОЇ МЕДИКО-САНІТАРНОЇ ДОПОМОГИ» ПЕТРІВСЬКОЇ СІЛЬСЬКОЇ РАДИ</w:t>
      </w:r>
      <w:r>
        <w:rPr>
          <w:rFonts w:ascii="Times New Roman" w:hAnsi="Times New Roman" w:eastAsia="Times New Roman" w:cs="Times New Roman"/>
          <w:sz w:val="24"/>
          <w:szCs w:val="24"/>
          <w:lang w:eastAsia="uk-UA"/>
        </w:rPr>
        <w:t xml:space="preserve"> </w:t>
      </w:r>
    </w:p>
    <w:p>
      <w:pPr>
        <w:spacing w:after="0" w:line="240" w:lineRule="auto"/>
        <w:ind w:left="284"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1.2. Місцезнаходження: 07354, Київська область, Вишгородський район с. Нові Петрівці,вул.Соборна,78 </w:t>
      </w:r>
    </w:p>
    <w:p>
      <w:pPr>
        <w:spacing w:after="0" w:line="240" w:lineRule="auto"/>
        <w:ind w:left="284" w:firstLine="567"/>
        <w:jc w:val="both"/>
        <w:rPr>
          <w:rFonts w:ascii="Times New Roman" w:hAnsi="Times New Roman" w:eastAsia="Times New Roman" w:cs="Times New Roman"/>
          <w:b/>
          <w:sz w:val="24"/>
          <w:szCs w:val="24"/>
          <w:lang w:eastAsia="uk-UA"/>
        </w:rPr>
      </w:pPr>
      <w:r>
        <w:rPr>
          <w:rFonts w:ascii="Times New Roman" w:hAnsi="Times New Roman" w:eastAsia="Times New Roman" w:cs="Times New Roman"/>
          <w:sz w:val="24"/>
          <w:szCs w:val="24"/>
          <w:lang w:eastAsia="uk-UA"/>
        </w:rPr>
        <w:t>1.3. Ідентифікаційний код ЄДРПОУ: 43950040</w:t>
      </w:r>
    </w:p>
    <w:p>
      <w:pPr>
        <w:spacing w:after="0" w:line="240" w:lineRule="auto"/>
        <w:ind w:left="284" w:firstLine="567"/>
        <w:jc w:val="both"/>
        <w:rPr>
          <w:rFonts w:ascii="Times New Roman" w:hAnsi="Times New Roman" w:eastAsia="Times New Roman" w:cs="Times New Roman"/>
          <w:b/>
          <w:sz w:val="24"/>
          <w:szCs w:val="24"/>
          <w:lang w:eastAsia="uk-UA"/>
        </w:rPr>
      </w:pPr>
      <w:r>
        <w:rPr>
          <w:rFonts w:ascii="Times New Roman" w:hAnsi="Times New Roman" w:eastAsia="Times New Roman" w:cs="Times New Roman"/>
          <w:sz w:val="24"/>
          <w:szCs w:val="24"/>
          <w:lang w:eastAsia="uk-UA"/>
        </w:rPr>
        <w:t>1.4. Категорія замовника: підприємства, установи, організації, зазначені у пункті 3 частини 1 статті 2 Закону України «Про публічні закупівлі»</w:t>
      </w:r>
    </w:p>
    <w:p>
      <w:pPr>
        <w:spacing w:after="0" w:line="240" w:lineRule="auto"/>
        <w:ind w:left="284" w:firstLine="567"/>
        <w:jc w:val="both"/>
        <w:rPr>
          <w:rFonts w:eastAsia="Times New Roman" w:cs="Times New Roman"/>
          <w:sz w:val="24"/>
          <w:szCs w:val="24"/>
          <w:lang w:val="ru-RU" w:eastAsia="uk-UA"/>
        </w:rPr>
      </w:pPr>
      <w:r>
        <w:rPr>
          <w:rFonts w:ascii="Times New Roman" w:hAnsi="Times New Roman" w:eastAsia="Times New Roman" w:cs="Times New Roman"/>
          <w:sz w:val="24"/>
          <w:szCs w:val="24"/>
          <w:lang w:eastAsia="uk-UA"/>
        </w:rPr>
        <w:t>1.5. Відповідальний за проведення тендеру: уповноважена особа</w:t>
      </w:r>
      <w:r>
        <w:rPr>
          <w:rFonts w:ascii="Times New Roman" w:hAnsi="Times New Roman" w:eastAsia="Times New Roman" w:cs="Times New Roman"/>
          <w:sz w:val="24"/>
          <w:szCs w:val="24"/>
          <w:lang w:val="ru-RU" w:eastAsia="uk-UA"/>
        </w:rPr>
        <w:t xml:space="preserve"> </w:t>
      </w:r>
      <w:r>
        <w:rPr>
          <w:rFonts w:ascii="Times New Roman" w:hAnsi="Times New Roman" w:eastAsia="Times New Roman" w:cs="Times New Roman"/>
          <w:i w:val="0"/>
          <w:iCs/>
          <w:color w:val="000000"/>
          <w:sz w:val="24"/>
          <w:szCs w:val="24"/>
          <w:lang w:val="uk-UA" w:eastAsia="uk-UA"/>
        </w:rPr>
        <w:t>Сорокіна</w:t>
      </w:r>
      <w:r>
        <w:rPr>
          <w:rFonts w:hint="default" w:ascii="Times New Roman" w:hAnsi="Times New Roman" w:eastAsia="Times New Roman" w:cs="Times New Roman"/>
          <w:i w:val="0"/>
          <w:iCs/>
          <w:color w:val="000000"/>
          <w:sz w:val="24"/>
          <w:szCs w:val="24"/>
          <w:lang w:val="en-US" w:eastAsia="uk-UA"/>
        </w:rPr>
        <w:t xml:space="preserve"> Наталія Валентинівна</w:t>
      </w:r>
      <w:r>
        <w:rPr>
          <w:rFonts w:ascii="Times New Roman" w:hAnsi="Times New Roman" w:eastAsia="Times New Roman" w:cs="Times New Roman"/>
          <w:sz w:val="24"/>
          <w:szCs w:val="24"/>
          <w:lang w:eastAsia="uk-UA"/>
        </w:rPr>
        <w:t>, тел:+</w:t>
      </w:r>
      <w:r>
        <w:rPr>
          <w:rFonts w:ascii="Times New Roman" w:hAnsi="Times New Roman" w:eastAsia="Times New Roman" w:cs="Times New Roman"/>
          <w:i w:val="0"/>
          <w:iCs w:val="0"/>
          <w:sz w:val="24"/>
          <w:szCs w:val="24"/>
          <w:u w:val="none"/>
          <w:lang w:eastAsia="uk-UA"/>
        </w:rPr>
        <w:t>38</w:t>
      </w:r>
      <w:r>
        <w:rPr>
          <w:rFonts w:ascii="Times New Roman" w:hAnsi="Times New Roman" w:eastAsia="Times New Roman" w:cs="Times New Roman"/>
          <w:i w:val="0"/>
          <w:iCs w:val="0"/>
          <w:color w:val="000000"/>
          <w:sz w:val="24"/>
          <w:szCs w:val="24"/>
          <w:u w:val="none"/>
          <w:lang w:val="uk-UA" w:eastAsia="uk-UA"/>
        </w:rPr>
        <w:t>(0</w:t>
      </w:r>
      <w:r>
        <w:rPr>
          <w:rFonts w:hint="default" w:ascii="Times New Roman" w:hAnsi="Times New Roman" w:eastAsia="Times New Roman" w:cs="Times New Roman"/>
          <w:i w:val="0"/>
          <w:iCs w:val="0"/>
          <w:color w:val="000000"/>
          <w:sz w:val="24"/>
          <w:szCs w:val="24"/>
          <w:u w:val="none"/>
          <w:lang w:val="en-US" w:eastAsia="uk-UA"/>
        </w:rPr>
        <w:t>6</w:t>
      </w:r>
      <w:r>
        <w:rPr>
          <w:rFonts w:ascii="Times New Roman" w:hAnsi="Times New Roman" w:eastAsia="Times New Roman" w:cs="Times New Roman"/>
          <w:i w:val="0"/>
          <w:iCs w:val="0"/>
          <w:color w:val="000000"/>
          <w:sz w:val="24"/>
          <w:szCs w:val="24"/>
          <w:u w:val="none"/>
          <w:lang w:val="uk-UA" w:eastAsia="uk-UA"/>
        </w:rPr>
        <w:t>7)</w:t>
      </w:r>
      <w:r>
        <w:rPr>
          <w:rFonts w:hint="default" w:ascii="Times New Roman" w:hAnsi="Times New Roman" w:eastAsia="Times New Roman" w:cs="Times New Roman"/>
          <w:i w:val="0"/>
          <w:iCs w:val="0"/>
          <w:color w:val="000000"/>
          <w:sz w:val="24"/>
          <w:szCs w:val="24"/>
          <w:u w:val="none"/>
          <w:lang w:val="en-US" w:eastAsia="uk-UA"/>
        </w:rPr>
        <w:t>216-11-42</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en-US" w:eastAsia="uk-UA"/>
        </w:rPr>
        <w:t>E</w:t>
      </w:r>
      <w:r>
        <w:rPr>
          <w:rFonts w:ascii="Times New Roman" w:hAnsi="Times New Roman" w:eastAsia="Times New Roman" w:cs="Times New Roman"/>
          <w:sz w:val="24"/>
          <w:szCs w:val="24"/>
          <w:lang w:val="ru-RU" w:eastAsia="uk-UA"/>
        </w:rPr>
        <w:t>-</w:t>
      </w:r>
      <w:r>
        <w:rPr>
          <w:rFonts w:ascii="Times New Roman" w:hAnsi="Times New Roman" w:eastAsia="Times New Roman" w:cs="Times New Roman"/>
          <w:sz w:val="24"/>
          <w:szCs w:val="24"/>
          <w:lang w:val="en-US" w:eastAsia="uk-UA"/>
        </w:rPr>
        <w:t>mail</w:t>
      </w:r>
      <w:r>
        <w:rPr>
          <w:rFonts w:ascii="Times New Roman" w:hAnsi="Times New Roman" w:eastAsia="Times New Roman" w:cs="Times New Roman"/>
          <w:sz w:val="24"/>
          <w:szCs w:val="24"/>
          <w:lang w:eastAsia="uk-UA"/>
        </w:rPr>
        <w:t>:</w:t>
      </w:r>
      <w:r>
        <w:rPr>
          <w:bCs/>
          <w:sz w:val="18"/>
          <w:szCs w:val="18"/>
        </w:rPr>
        <w:t xml:space="preserve"> </w:t>
      </w:r>
      <w:r>
        <w:rPr>
          <w:rFonts w:ascii="Helvetica" w:hAnsi="Helvetica" w:eastAsia="Helvetica" w:cs="Helvetica"/>
          <w:i w:val="0"/>
          <w:iCs w:val="0"/>
          <w:caps w:val="0"/>
          <w:color w:val="3C4043"/>
          <w:spacing w:val="0"/>
          <w:sz w:val="19"/>
          <w:szCs w:val="19"/>
          <w:u w:val="none"/>
          <w:shd w:val="clear" w:fill="FFFFFF"/>
        </w:rPr>
        <w:fldChar w:fldCharType="begin"/>
      </w:r>
      <w:r>
        <w:rPr>
          <w:rFonts w:ascii="Helvetica" w:hAnsi="Helvetica" w:eastAsia="Helvetica" w:cs="Helvetica"/>
          <w:i w:val="0"/>
          <w:iCs w:val="0"/>
          <w:caps w:val="0"/>
          <w:color w:val="3C4043"/>
          <w:spacing w:val="0"/>
          <w:sz w:val="19"/>
          <w:szCs w:val="19"/>
          <w:u w:val="none"/>
          <w:shd w:val="clear" w:fill="FFFFFF"/>
        </w:rPr>
        <w:instrText xml:space="preserve"> HYPERLINK "mailto:VALENTINOVNA0311@ukr.net" \t "https://contacts.google.com/widget/hovercard/v/_blank" </w:instrText>
      </w:r>
      <w:r>
        <w:rPr>
          <w:rFonts w:ascii="Helvetica" w:hAnsi="Helvetica" w:eastAsia="Helvetica" w:cs="Helvetica"/>
          <w:i w:val="0"/>
          <w:iCs w:val="0"/>
          <w:caps w:val="0"/>
          <w:color w:val="3C4043"/>
          <w:spacing w:val="0"/>
          <w:sz w:val="19"/>
          <w:szCs w:val="19"/>
          <w:u w:val="none"/>
          <w:shd w:val="clear" w:fill="FFFFFF"/>
        </w:rPr>
        <w:fldChar w:fldCharType="separate"/>
      </w:r>
      <w:r>
        <w:rPr>
          <w:rStyle w:val="13"/>
          <w:rFonts w:hint="default" w:ascii="Helvetica" w:hAnsi="Helvetica" w:eastAsia="Helvetica" w:cs="Helvetica"/>
          <w:i w:val="0"/>
          <w:iCs w:val="0"/>
          <w:caps w:val="0"/>
          <w:color w:val="3C4043"/>
          <w:spacing w:val="0"/>
          <w:sz w:val="19"/>
          <w:szCs w:val="19"/>
          <w:u w:val="none"/>
          <w:shd w:val="clear" w:fill="FFFFFF"/>
        </w:rPr>
        <w:t>VALENTINOVNA0311@ukr.net</w:t>
      </w:r>
      <w:r>
        <w:rPr>
          <w:rFonts w:hint="default" w:ascii="Helvetica" w:hAnsi="Helvetica" w:eastAsia="Helvetica" w:cs="Helvetica"/>
          <w:i w:val="0"/>
          <w:iCs w:val="0"/>
          <w:caps w:val="0"/>
          <w:color w:val="3C4043"/>
          <w:spacing w:val="0"/>
          <w:sz w:val="19"/>
          <w:szCs w:val="19"/>
          <w:u w:val="none"/>
          <w:shd w:val="clear" w:fill="FFFFFF"/>
        </w:rPr>
        <w:fldChar w:fldCharType="end"/>
      </w:r>
    </w:p>
    <w:p>
      <w:pPr>
        <w:spacing w:after="0" w:line="240" w:lineRule="auto"/>
        <w:ind w:left="284" w:firstLine="567"/>
        <w:jc w:val="both"/>
        <w:rPr>
          <w:rFonts w:ascii="Times New Roman" w:hAnsi="Times New Roman" w:eastAsia="Times New Roman" w:cs="Times New Roman"/>
          <w:sz w:val="24"/>
          <w:szCs w:val="24"/>
          <w:lang w:eastAsia="uk-UA"/>
        </w:rPr>
      </w:pPr>
      <w:bookmarkStart w:id="0" w:name="n1143"/>
      <w:bookmarkEnd w:id="0"/>
      <w:r>
        <w:rPr>
          <w:rFonts w:ascii="Times New Roman" w:hAnsi="Times New Roman" w:eastAsia="Times New Roman" w:cs="Times New Roman"/>
          <w:sz w:val="24"/>
          <w:szCs w:val="24"/>
          <w:lang w:eastAsia="uk-UA"/>
        </w:rPr>
        <w:t>2.</w:t>
      </w:r>
      <w:r>
        <w:rPr>
          <w:rFonts w:ascii="Times New Roman" w:hAnsi="Times New Roman" w:cs="Times New Roman"/>
          <w:b/>
          <w:sz w:val="24"/>
          <w:szCs w:val="24"/>
        </w:rPr>
        <w:t>Інформація про предмет закупівлі</w:t>
      </w:r>
    </w:p>
    <w:p>
      <w:pPr>
        <w:spacing w:after="0" w:line="240" w:lineRule="auto"/>
        <w:ind w:left="284"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2.1. Найменування предмета закупівлі: </w:t>
      </w:r>
    </w:p>
    <w:p>
      <w:pP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Класифікація за ДК 021:2015: 09130000-9 - Нафта і дистиляти (бензин А-95)</w:t>
      </w:r>
    </w:p>
    <w:p>
      <w:pP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2.2. Обсяг постачання товару: </w:t>
      </w:r>
      <w:r>
        <w:rPr>
          <w:rFonts w:hint="default" w:ascii="Times New Roman" w:hAnsi="Times New Roman" w:eastAsia="Times New Roman" w:cs="Times New Roman"/>
          <w:sz w:val="24"/>
          <w:szCs w:val="24"/>
          <w:lang w:val="en-US" w:eastAsia="uk-UA"/>
        </w:rPr>
        <w:t>1730</w:t>
      </w:r>
      <w:r>
        <w:rPr>
          <w:rFonts w:ascii="Times New Roman" w:hAnsi="Times New Roman" w:eastAsia="Times New Roman" w:cs="Times New Roman"/>
          <w:sz w:val="24"/>
          <w:szCs w:val="24"/>
          <w:lang w:val="ru-RU" w:eastAsia="uk-UA"/>
        </w:rPr>
        <w:t xml:space="preserve"> літрів</w:t>
      </w:r>
    </w:p>
    <w:p>
      <w:pPr>
        <w:spacing w:after="0" w:line="240" w:lineRule="auto"/>
        <w:ind w:left="284" w:firstLine="567"/>
        <w:jc w:val="both"/>
        <w:rPr>
          <w:rFonts w:ascii="Times New Roman" w:hAnsi="Times New Roman" w:eastAsia="Times New Roman" w:cs="Times New Roman"/>
          <w:b/>
          <w:sz w:val="24"/>
          <w:szCs w:val="24"/>
          <w:lang w:eastAsia="uk-UA"/>
        </w:rPr>
      </w:pPr>
      <w:bookmarkStart w:id="1" w:name="n1144"/>
      <w:bookmarkEnd w:id="1"/>
      <w:r>
        <w:rPr>
          <w:rFonts w:ascii="Times New Roman" w:hAnsi="Times New Roman" w:eastAsia="Times New Roman" w:cs="Times New Roman"/>
          <w:sz w:val="24"/>
          <w:szCs w:val="24"/>
          <w:lang w:eastAsia="uk-UA"/>
        </w:rPr>
        <w:t xml:space="preserve">3.Інформація про технічні, якісні та інші характеристики предмета закупівлі: </w:t>
      </w:r>
      <w:r>
        <w:rPr>
          <w:rFonts w:ascii="Times New Roman" w:hAnsi="Times New Roman" w:eastAsia="Times New Roman" w:cs="Times New Roman"/>
          <w:b/>
          <w:sz w:val="24"/>
          <w:szCs w:val="24"/>
          <w:lang w:eastAsia="uk-UA"/>
        </w:rPr>
        <w:t>викладена у Додатку 2</w:t>
      </w:r>
      <w:r>
        <w:rPr>
          <w:rFonts w:ascii="Times New Roman" w:hAnsi="Times New Roman" w:eastAsia="Times New Roman" w:cs="Times New Roman"/>
          <w:b/>
          <w:sz w:val="24"/>
          <w:szCs w:val="24"/>
          <w:lang w:val="ru-RU" w:eastAsia="uk-UA"/>
        </w:rPr>
        <w:t xml:space="preserve"> </w:t>
      </w:r>
      <w:r>
        <w:rPr>
          <w:rFonts w:ascii="Times New Roman" w:hAnsi="Times New Roman" w:eastAsia="Times New Roman" w:cs="Times New Roman"/>
          <w:b/>
          <w:sz w:val="24"/>
          <w:szCs w:val="24"/>
          <w:lang w:eastAsia="ru-RU"/>
        </w:rPr>
        <w:t>до Оголошення про проведення спрощеної закупівлі.</w:t>
      </w:r>
    </w:p>
    <w:p>
      <w:pPr>
        <w:spacing w:after="0" w:line="240" w:lineRule="auto"/>
        <w:ind w:left="284" w:firstLine="567"/>
        <w:jc w:val="both"/>
        <w:rPr>
          <w:rFonts w:ascii="Times New Roman" w:hAnsi="Times New Roman" w:eastAsia="Times New Roman" w:cs="Times New Roman"/>
          <w:sz w:val="24"/>
          <w:szCs w:val="24"/>
          <w:lang w:eastAsia="uk-UA"/>
        </w:rPr>
      </w:pPr>
      <w:bookmarkStart w:id="2" w:name="n1145"/>
      <w:bookmarkEnd w:id="2"/>
      <w:r>
        <w:rPr>
          <w:rFonts w:ascii="Times New Roman" w:hAnsi="Times New Roman" w:eastAsia="Times New Roman" w:cs="Times New Roman"/>
          <w:sz w:val="24"/>
          <w:szCs w:val="24"/>
          <w:lang w:eastAsia="uk-UA"/>
        </w:rPr>
        <w:t xml:space="preserve">4.Місце постачання товару: 07354, Київська область, Вишгородський район с. Нові Петрівці,вул.Соборна,78 </w:t>
      </w:r>
    </w:p>
    <w:p>
      <w:pPr>
        <w:spacing w:after="0" w:line="240" w:lineRule="auto"/>
        <w:jc w:val="both"/>
        <w:rPr>
          <w:rFonts w:ascii="Times New Roman" w:hAnsi="Times New Roman" w:eastAsia="Times New Roman" w:cs="Times New Roman"/>
          <w:sz w:val="24"/>
          <w:szCs w:val="24"/>
          <w:lang w:eastAsia="uk-UA"/>
        </w:rPr>
      </w:pPr>
    </w:p>
    <w:p>
      <w:pPr>
        <w:spacing w:after="0" w:line="240" w:lineRule="auto"/>
        <w:ind w:left="284" w:firstLine="567"/>
        <w:jc w:val="both"/>
        <w:rPr>
          <w:rFonts w:ascii="Times New Roman" w:hAnsi="Times New Roman" w:eastAsia="Times New Roman" w:cs="Times New Roman"/>
          <w:b/>
          <w:sz w:val="24"/>
          <w:szCs w:val="24"/>
          <w:lang w:val="ru-RU" w:eastAsia="uk-UA"/>
        </w:rPr>
      </w:pPr>
      <w:r>
        <w:rPr>
          <w:rFonts w:ascii="Times New Roman" w:hAnsi="Times New Roman" w:eastAsia="Times New Roman" w:cs="Times New Roman"/>
          <w:sz w:val="24"/>
          <w:szCs w:val="24"/>
          <w:lang w:eastAsia="uk-UA"/>
        </w:rPr>
        <w:t xml:space="preserve">5.Строк постачання товару: </w:t>
      </w:r>
      <w:r>
        <w:rPr>
          <w:rFonts w:ascii="Times New Roman" w:hAnsi="Times New Roman" w:eastAsia="Times New Roman" w:cs="Times New Roman"/>
          <w:sz w:val="24"/>
          <w:szCs w:val="24"/>
          <w:lang w:val="ru-RU" w:eastAsia="uk-UA"/>
        </w:rPr>
        <w:t xml:space="preserve">до </w:t>
      </w:r>
      <w:r>
        <w:rPr>
          <w:rFonts w:hint="default" w:ascii="Times New Roman" w:hAnsi="Times New Roman" w:eastAsia="Times New Roman" w:cs="Times New Roman"/>
          <w:sz w:val="24"/>
          <w:szCs w:val="24"/>
          <w:lang w:val="en-US" w:eastAsia="uk-UA"/>
        </w:rPr>
        <w:t>25</w:t>
      </w:r>
      <w:r>
        <w:rPr>
          <w:rFonts w:ascii="Times New Roman" w:hAnsi="Times New Roman" w:eastAsia="Times New Roman" w:cs="Times New Roman"/>
          <w:sz w:val="24"/>
          <w:szCs w:val="24"/>
          <w:lang w:val="ru-RU" w:eastAsia="uk-UA"/>
        </w:rPr>
        <w:t xml:space="preserve"> жовтня</w:t>
      </w:r>
      <w:r>
        <w:rPr>
          <w:rFonts w:ascii="Times New Roman" w:hAnsi="Times New Roman" w:eastAsia="Times New Roman" w:cs="Times New Roman"/>
          <w:b/>
          <w:sz w:val="24"/>
          <w:szCs w:val="24"/>
          <w:lang w:val="ru-RU" w:eastAsia="uk-UA"/>
        </w:rPr>
        <w:t xml:space="preserve"> </w:t>
      </w:r>
      <w:r>
        <w:rPr>
          <w:rFonts w:ascii="Times New Roman" w:hAnsi="Times New Roman" w:eastAsia="Times New Roman" w:cs="Times New Roman"/>
          <w:b/>
          <w:sz w:val="24"/>
          <w:szCs w:val="24"/>
          <w:lang w:eastAsia="uk-UA"/>
        </w:rPr>
        <w:t xml:space="preserve"> 2022 року </w:t>
      </w:r>
      <w:r>
        <w:rPr>
          <w:rFonts w:ascii="Times New Roman" w:hAnsi="Times New Roman" w:eastAsia="Times New Roman" w:cs="Times New Roman"/>
          <w:b/>
          <w:sz w:val="24"/>
          <w:szCs w:val="24"/>
          <w:lang w:val="ru-RU" w:eastAsia="uk-UA"/>
        </w:rPr>
        <w:t>.</w:t>
      </w:r>
    </w:p>
    <w:p>
      <w:pPr>
        <w:tabs>
          <w:tab w:val="center" w:pos="5669"/>
        </w:tabs>
        <w:spacing w:after="0" w:line="240" w:lineRule="auto"/>
        <w:ind w:left="284" w:firstLine="567"/>
        <w:jc w:val="both"/>
        <w:rPr>
          <w:rFonts w:ascii="Times New Roman" w:hAnsi="Times New Roman" w:eastAsia="Times New Roman" w:cs="Times New Roman"/>
          <w:b/>
          <w:sz w:val="24"/>
          <w:szCs w:val="24"/>
          <w:lang w:eastAsia="uk-UA"/>
        </w:rPr>
      </w:pPr>
      <w:bookmarkStart w:id="3" w:name="n1147"/>
      <w:bookmarkEnd w:id="3"/>
      <w:r>
        <w:rPr>
          <w:rFonts w:ascii="Times New Roman" w:hAnsi="Times New Roman" w:eastAsia="Times New Roman" w:cs="Times New Roman"/>
          <w:sz w:val="24"/>
          <w:szCs w:val="24"/>
          <w:lang w:eastAsia="uk-UA"/>
        </w:rPr>
        <w:t>6. Умови оплати:</w:t>
      </w:r>
      <w:bookmarkStart w:id="4" w:name="n1148"/>
      <w:bookmarkEnd w:id="4"/>
      <w:r>
        <w:rPr>
          <w:rFonts w:ascii="Times New Roman" w:hAnsi="Times New Roman" w:eastAsia="Times New Roman" w:cs="Times New Roman"/>
          <w:sz w:val="24"/>
          <w:szCs w:val="24"/>
          <w:lang w:val="ru-RU" w:eastAsia="uk-UA"/>
        </w:rPr>
        <w:t xml:space="preserve"> </w:t>
      </w:r>
      <w:r>
        <w:rPr>
          <w:rFonts w:ascii="Times New Roman" w:hAnsi="Times New Roman" w:eastAsia="Times New Roman" w:cs="Times New Roman"/>
          <w:b/>
          <w:sz w:val="24"/>
          <w:szCs w:val="24"/>
          <w:lang w:eastAsia="uk-UA"/>
        </w:rPr>
        <w:t xml:space="preserve">післяолата </w:t>
      </w:r>
      <w:r>
        <w:rPr>
          <w:rFonts w:ascii="Times New Roman" w:hAnsi="Times New Roman" w:eastAsia="Times New Roman" w:cs="Times New Roman"/>
          <w:b/>
          <w:sz w:val="24"/>
          <w:szCs w:val="24"/>
          <w:lang w:eastAsia="uk-UA"/>
        </w:rPr>
        <w:tab/>
      </w:r>
    </w:p>
    <w:p>
      <w:pPr>
        <w:spacing w:after="0" w:line="240" w:lineRule="auto"/>
        <w:ind w:left="284" w:firstLine="567"/>
        <w:jc w:val="both"/>
        <w:rPr>
          <w:rFonts w:ascii="Times New Roman" w:hAnsi="Times New Roman" w:eastAsia="Times New Roman" w:cs="Times New Roman"/>
          <w:b/>
          <w:sz w:val="24"/>
          <w:szCs w:val="24"/>
          <w:lang w:eastAsia="uk-UA"/>
        </w:rPr>
      </w:pPr>
      <w:r>
        <w:rPr>
          <w:rFonts w:ascii="Times New Roman" w:hAnsi="Times New Roman" w:eastAsia="Times New Roman" w:cs="Times New Roman"/>
          <w:sz w:val="24"/>
          <w:szCs w:val="24"/>
          <w:lang w:eastAsia="uk-UA"/>
        </w:rPr>
        <w:t>7. Очікувана вартість предмета закупівлі:</w:t>
      </w:r>
      <w:r>
        <w:rPr>
          <w:rFonts w:ascii="Times New Roman" w:hAnsi="Times New Roman" w:eastAsia="Times New Roman" w:cs="Times New Roman"/>
          <w:sz w:val="24"/>
          <w:szCs w:val="24"/>
          <w:lang w:val="ru-RU" w:eastAsia="uk-UA"/>
        </w:rPr>
        <w:t xml:space="preserve"> </w:t>
      </w:r>
      <w:r>
        <w:rPr>
          <w:rFonts w:hint="default" w:ascii="Times New Roman" w:hAnsi="Times New Roman" w:eastAsia="Times New Roman" w:cs="Times New Roman"/>
          <w:sz w:val="24"/>
          <w:szCs w:val="24"/>
          <w:lang w:val="en-US" w:eastAsia="uk-UA"/>
        </w:rPr>
        <w:t>88500,00</w:t>
      </w:r>
      <w:r>
        <w:rPr>
          <w:rFonts w:ascii="Times New Roman" w:hAnsi="Times New Roman" w:eastAsia="Times New Roman" w:cs="Times New Roman"/>
          <w:sz w:val="24"/>
          <w:szCs w:val="24"/>
          <w:lang w:val="ru-RU" w:eastAsia="uk-UA"/>
        </w:rPr>
        <w:t xml:space="preserve">( </w:t>
      </w:r>
      <w:r>
        <w:rPr>
          <w:rFonts w:hint="default" w:ascii="Times New Roman" w:hAnsi="Times New Roman" w:eastAsia="Times New Roman"/>
          <w:sz w:val="24"/>
          <w:szCs w:val="24"/>
          <w:lang w:val="ru-RU" w:eastAsia="uk-UA"/>
        </w:rPr>
        <w:t>вісімдесят вісім тисяч п'ятсот гривень, 00 копійок</w:t>
      </w:r>
      <w:r>
        <w:rPr>
          <w:rFonts w:ascii="Times New Roman" w:hAnsi="Times New Roman" w:eastAsia="Times New Roman" w:cs="Times New Roman"/>
          <w:sz w:val="24"/>
          <w:szCs w:val="24"/>
          <w:lang w:val="ru-RU" w:eastAsia="uk-UA"/>
        </w:rPr>
        <w:t>)</w:t>
      </w:r>
    </w:p>
    <w:p>
      <w:pPr>
        <w:spacing w:after="0" w:line="240" w:lineRule="auto"/>
        <w:ind w:left="284" w:firstLine="567"/>
        <w:jc w:val="both"/>
        <w:rPr>
          <w:rFonts w:ascii="Times New Roman" w:hAnsi="Times New Roman" w:eastAsia="Times New Roman" w:cs="Times New Roman"/>
          <w:b/>
          <w:sz w:val="24"/>
          <w:szCs w:val="24"/>
          <w:lang w:eastAsia="uk-UA"/>
        </w:rPr>
      </w:pPr>
      <w:r>
        <w:rPr>
          <w:rFonts w:ascii="Times New Roman" w:hAnsi="Times New Roman" w:eastAsia="Times New Roman" w:cs="Times New Roman"/>
          <w:sz w:val="24"/>
          <w:szCs w:val="24"/>
          <w:lang w:eastAsia="uk-UA"/>
        </w:rPr>
        <w:t>8.Період уточнення інформації про закупівлю :</w:t>
      </w:r>
      <w:bookmarkStart w:id="5" w:name="n1150"/>
      <w:bookmarkEnd w:id="5"/>
      <w:r>
        <w:rPr>
          <w:rFonts w:ascii="Times New Roman" w:hAnsi="Times New Roman" w:eastAsia="Times New Roman" w:cs="Times New Roman"/>
          <w:sz w:val="24"/>
          <w:szCs w:val="24"/>
          <w:lang w:eastAsia="uk-UA"/>
        </w:rPr>
        <w:t xml:space="preserve"> оголошується безпосередньо в системі електронних закупівель;</w:t>
      </w:r>
    </w:p>
    <w:p>
      <w:pPr>
        <w:spacing w:after="0" w:line="240" w:lineRule="auto"/>
        <w:ind w:left="284" w:firstLine="567"/>
        <w:jc w:val="both"/>
        <w:rPr>
          <w:rFonts w:ascii="Times New Roman" w:hAnsi="Times New Roman" w:eastAsia="Times New Roman" w:cs="Times New Roman"/>
          <w:b/>
          <w:sz w:val="24"/>
          <w:szCs w:val="24"/>
          <w:lang w:eastAsia="uk-UA"/>
        </w:rPr>
      </w:pPr>
      <w:r>
        <w:rPr>
          <w:rFonts w:ascii="Times New Roman" w:hAnsi="Times New Roman" w:eastAsia="Times New Roman" w:cs="Times New Roman"/>
          <w:sz w:val="24"/>
          <w:szCs w:val="24"/>
          <w:lang w:eastAsia="uk-UA"/>
        </w:rPr>
        <w:t>9.Кінцевий строк подання пропозицій: оголошується безпосередньо в системі електронних закупівель;</w:t>
      </w:r>
    </w:p>
    <w:p>
      <w:pPr>
        <w:spacing w:after="0" w:line="240" w:lineRule="auto"/>
        <w:ind w:left="284" w:firstLine="567"/>
        <w:jc w:val="both"/>
        <w:rPr>
          <w:rFonts w:ascii="Times New Roman" w:hAnsi="Times New Roman" w:cs="Times New Roman"/>
          <w:b/>
          <w:sz w:val="24"/>
          <w:szCs w:val="24"/>
        </w:rPr>
      </w:pPr>
      <w:bookmarkStart w:id="6" w:name="n1151"/>
      <w:bookmarkEnd w:id="6"/>
      <w:r>
        <w:rPr>
          <w:rFonts w:ascii="Times New Roman" w:hAnsi="Times New Roman" w:eastAsia="Times New Roman" w:cs="Times New Roman"/>
          <w:sz w:val="24"/>
          <w:szCs w:val="24"/>
          <w:lang w:eastAsia="uk-UA"/>
        </w:rPr>
        <w:t xml:space="preserve">10.Перелік критеріїв та методика оцінки пропозицій із зазначенням питомої ваги критеріїв: </w:t>
      </w:r>
      <w:bookmarkStart w:id="7" w:name="n1152"/>
      <w:bookmarkEnd w:id="7"/>
      <w:r>
        <w:rPr>
          <w:rFonts w:ascii="Times New Roman" w:hAnsi="Times New Roman" w:cs="Times New Roman"/>
          <w:b/>
          <w:sz w:val="24"/>
          <w:szCs w:val="24"/>
        </w:rPr>
        <w:t>Визначення найбільш економічно вигідної цінової пропозиції здійснюється на основі єдиного критерію «Ціна, грн. з ПДВ»</w:t>
      </w:r>
    </w:p>
    <w:p>
      <w:pPr>
        <w:spacing w:after="0" w:line="240" w:lineRule="auto"/>
        <w:ind w:left="284" w:firstLine="567"/>
        <w:jc w:val="both"/>
        <w:rPr>
          <w:rFonts w:ascii="Times New Roman" w:hAnsi="Times New Roman" w:eastAsia="Times New Roman" w:cs="Times New Roman"/>
          <w:b/>
          <w:sz w:val="24"/>
          <w:szCs w:val="24"/>
          <w:lang w:eastAsia="uk-UA"/>
        </w:rPr>
      </w:pPr>
      <w:r>
        <w:rPr>
          <w:rFonts w:ascii="Times New Roman" w:hAnsi="Times New Roman" w:eastAsia="Times New Roman" w:cs="Times New Roman"/>
          <w:sz w:val="24"/>
          <w:szCs w:val="24"/>
          <w:lang w:eastAsia="uk-UA"/>
        </w:rPr>
        <w:t xml:space="preserve">11.Розмір та умови надання забезпечення пропозицій учасників: </w:t>
      </w:r>
      <w:r>
        <w:rPr>
          <w:rFonts w:ascii="Times New Roman" w:hAnsi="Times New Roman" w:eastAsia="Times New Roman" w:cs="Times New Roman"/>
          <w:b/>
          <w:sz w:val="24"/>
          <w:szCs w:val="24"/>
          <w:lang w:eastAsia="uk-UA"/>
        </w:rPr>
        <w:t>не вимагається</w:t>
      </w:r>
    </w:p>
    <w:p>
      <w:pPr>
        <w:spacing w:after="0" w:line="240" w:lineRule="auto"/>
        <w:ind w:left="284" w:firstLine="567"/>
        <w:jc w:val="both"/>
        <w:rPr>
          <w:rFonts w:ascii="Times New Roman" w:hAnsi="Times New Roman" w:eastAsia="Times New Roman" w:cs="Times New Roman"/>
          <w:b/>
          <w:sz w:val="24"/>
          <w:szCs w:val="24"/>
          <w:lang w:eastAsia="uk-UA"/>
        </w:rPr>
      </w:pPr>
      <w:bookmarkStart w:id="8" w:name="n1153"/>
      <w:bookmarkEnd w:id="8"/>
      <w:r>
        <w:rPr>
          <w:rFonts w:ascii="Times New Roman" w:hAnsi="Times New Roman" w:eastAsia="Times New Roman" w:cs="Times New Roman"/>
          <w:sz w:val="24"/>
          <w:szCs w:val="24"/>
          <w:lang w:eastAsia="uk-UA"/>
        </w:rPr>
        <w:t>12.Розмір та умови надання забезпечення виконання договору про закупівлю:</w:t>
      </w:r>
      <w:bookmarkStart w:id="9" w:name="n1154"/>
      <w:bookmarkEnd w:id="9"/>
      <w:r>
        <w:rPr>
          <w:rFonts w:ascii="Times New Roman" w:hAnsi="Times New Roman" w:eastAsia="Times New Roman" w:cs="Times New Roman"/>
          <w:sz w:val="24"/>
          <w:szCs w:val="24"/>
          <w:lang w:val="ru-RU" w:eastAsia="uk-UA"/>
        </w:rPr>
        <w:t xml:space="preserve"> </w:t>
      </w:r>
      <w:r>
        <w:rPr>
          <w:rFonts w:ascii="Times New Roman" w:hAnsi="Times New Roman" w:eastAsia="Times New Roman" w:cs="Times New Roman"/>
          <w:b/>
          <w:sz w:val="24"/>
          <w:szCs w:val="24"/>
          <w:lang w:eastAsia="uk-UA"/>
        </w:rPr>
        <w:t>не вимагається</w:t>
      </w:r>
    </w:p>
    <w:p>
      <w:pPr>
        <w:spacing w:after="0" w:line="240" w:lineRule="auto"/>
        <w:ind w:left="284" w:firstLine="567"/>
        <w:jc w:val="both"/>
        <w:rPr>
          <w:rFonts w:ascii="Times New Roman" w:hAnsi="Times New Roman" w:eastAsia="Times New Roman" w:cs="Times New Roman"/>
          <w:b/>
          <w:sz w:val="24"/>
          <w:szCs w:val="24"/>
          <w:lang w:eastAsia="uk-UA"/>
        </w:rPr>
      </w:pPr>
      <w:r>
        <w:rPr>
          <w:rFonts w:ascii="Times New Roman" w:hAnsi="Times New Roman" w:eastAsia="Times New Roman" w:cs="Times New Roman"/>
          <w:sz w:val="24"/>
          <w:szCs w:val="24"/>
          <w:lang w:eastAsia="uk-UA"/>
        </w:rPr>
        <w:t>13.Розмір мінімального кроку пониження ціни під час електронного аукціону:</w:t>
      </w:r>
      <w:r>
        <w:rPr>
          <w:rFonts w:ascii="Times New Roman" w:hAnsi="Times New Roman" w:eastAsia="Times New Roman" w:cs="Times New Roman"/>
          <w:sz w:val="24"/>
          <w:szCs w:val="24"/>
          <w:lang w:val="ru-RU" w:eastAsia="uk-UA"/>
        </w:rPr>
        <w:t xml:space="preserve"> 0,5%</w:t>
      </w:r>
    </w:p>
    <w:p>
      <w:pPr>
        <w:spacing w:after="0" w:line="240" w:lineRule="auto"/>
        <w:ind w:left="284" w:firstLine="567"/>
        <w:jc w:val="both"/>
        <w:rPr>
          <w:rFonts w:ascii="Times New Roman" w:hAnsi="Times New Roman" w:eastAsia="Times New Roman" w:cs="Times New Roman"/>
          <w:b/>
          <w:sz w:val="24"/>
          <w:szCs w:val="24"/>
          <w:lang w:eastAsia="uk-UA"/>
        </w:rPr>
      </w:pPr>
    </w:p>
    <w:p>
      <w:pPr>
        <w:autoSpaceDE w:val="0"/>
        <w:autoSpaceDN w:val="0"/>
        <w:adjustRightInd w:val="0"/>
        <w:spacing w:after="0" w:line="240" w:lineRule="auto"/>
        <w:ind w:left="284"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14. ДЛЯ ПІДТВЕРДЖЕННЯ ВІДПОВІДНОСТІ УЧАСНИКА КВАЛІФІКАЦІЙНИМ ТА ІНШИМ ВИМОГАМ ЗАМОВНИКА Учасник повинен надати в електронному (сканованому) вигляді, в складі своєї пропозиції протягом строку надання пропозицій (до початку аукціону) наступні копії документів:</w:t>
      </w:r>
    </w:p>
    <w:p>
      <w:pPr>
        <w:widowControl w:val="0"/>
        <w:tabs>
          <w:tab w:val="left" w:pos="1080"/>
        </w:tabs>
        <w:autoSpaceDE w:val="0"/>
        <w:autoSpaceDN w:val="0"/>
        <w:adjustRightInd w:val="0"/>
        <w:spacing w:after="0" w:line="240" w:lineRule="auto"/>
        <w:ind w:left="284"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xml:space="preserve">14.1. </w:t>
      </w:r>
      <w:r>
        <w:rPr>
          <w:rFonts w:ascii="Times New Roman" w:hAnsi="Times New Roman" w:eastAsia="Times New Roman" w:cs="Times New Roman"/>
          <w:color w:val="000000"/>
          <w:sz w:val="24"/>
          <w:szCs w:val="24"/>
          <w:lang w:eastAsia="ru-RU"/>
        </w:rPr>
        <w:t>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Pr>
          <w:rFonts w:ascii="Times New Roman" w:hAnsi="Times New Roman" w:eastAsia="Times New Roman" w:cs="Times New Roman"/>
          <w:b/>
          <w:color w:val="000000"/>
          <w:sz w:val="24"/>
          <w:szCs w:val="24"/>
          <w:lang w:eastAsia="ru-RU"/>
        </w:rPr>
        <w:t xml:space="preserve"> (</w:t>
      </w:r>
      <w:r>
        <w:rPr>
          <w:rFonts w:ascii="Times New Roman" w:hAnsi="Times New Roman" w:eastAsia="Times New Roman" w:cs="Times New Roman"/>
          <w:b/>
          <w:i/>
          <w:color w:val="000000"/>
          <w:sz w:val="24"/>
          <w:szCs w:val="24"/>
          <w:lang w:eastAsia="ru-RU"/>
        </w:rPr>
        <w:t>вимога встановлюється до Учасників торгів - юридичних осіб</w:t>
      </w:r>
      <w:r>
        <w:rPr>
          <w:rFonts w:ascii="Times New Roman" w:hAnsi="Times New Roman" w:eastAsia="Times New Roman" w:cs="Times New Roman"/>
          <w:color w:val="000000"/>
          <w:sz w:val="24"/>
          <w:szCs w:val="24"/>
          <w:lang w:eastAsia="ru-RU"/>
        </w:rPr>
        <w:t xml:space="preserve">). </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14.2Копія паспорту фізичної особи-підприємця та копія Довідки про присвоєння реєстраційного номера облікової картки платника податків (</w:t>
      </w:r>
      <w:r>
        <w:rPr>
          <w:rFonts w:ascii="Times New Roman" w:hAnsi="Times New Roman" w:eastAsia="Times New Roman" w:cs="Times New Roman"/>
          <w:b/>
          <w:i/>
          <w:color w:val="000000"/>
          <w:sz w:val="24"/>
          <w:szCs w:val="24"/>
          <w:lang w:eastAsia="ru-RU"/>
        </w:rPr>
        <w:t>для фізичних осіб-підприємців</w:t>
      </w:r>
      <w:r>
        <w:rPr>
          <w:rFonts w:ascii="Times New Roman" w:hAnsi="Times New Roman" w:eastAsia="Times New Roman" w:cs="Times New Roman"/>
          <w:color w:val="000000"/>
          <w:sz w:val="24"/>
          <w:szCs w:val="24"/>
          <w:lang w:eastAsia="ru-RU"/>
        </w:rPr>
        <w:t>).</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14.3. Витяг з Єдиного державного реєстру юридичних осіб та фізичних осіб – підприємців.</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w:t>
      </w:r>
      <w:r>
        <w:rPr>
          <w:rFonts w:ascii="Times New Roman" w:hAnsi="Times New Roman" w:eastAsia="Times New Roman" w:cs="Times New Roman"/>
          <w:sz w:val="24"/>
          <w:szCs w:val="24"/>
          <w:lang w:val="ru-RU" w:eastAsia="ru-RU"/>
        </w:rPr>
        <w:t>4</w:t>
      </w:r>
      <w:r>
        <w:rPr>
          <w:rFonts w:ascii="Times New Roman" w:hAnsi="Times New Roman" w:eastAsia="Times New Roman" w:cs="Times New Roman"/>
          <w:sz w:val="24"/>
          <w:szCs w:val="24"/>
          <w:lang w:eastAsia="ru-RU"/>
        </w:rPr>
        <w:t xml:space="preserve">. Свідоцтво платника ПДВ або витяг з реєстру платників податку на додану вартість </w:t>
      </w:r>
      <w:r>
        <w:rPr>
          <w:rFonts w:ascii="Times New Roman" w:hAnsi="Times New Roman" w:eastAsia="Times New Roman" w:cs="Times New Roman"/>
          <w:i/>
          <w:sz w:val="24"/>
          <w:szCs w:val="24"/>
          <w:lang w:eastAsia="ru-RU"/>
        </w:rPr>
        <w:t>(якщо учасник є платником ПДВ)</w:t>
      </w:r>
      <w:r>
        <w:rPr>
          <w:rFonts w:ascii="Times New Roman" w:hAnsi="Times New Roman" w:eastAsia="Times New Roman" w:cs="Times New Roman"/>
          <w:sz w:val="24"/>
          <w:szCs w:val="24"/>
          <w:lang w:eastAsia="ru-RU"/>
        </w:rPr>
        <w:t xml:space="preserve">. Свідоцтво про право сплати єдиного податку або витягу з реєстру платників єдиного податку </w:t>
      </w:r>
      <w:r>
        <w:rPr>
          <w:rFonts w:ascii="Times New Roman" w:hAnsi="Times New Roman" w:eastAsia="Times New Roman" w:cs="Times New Roman"/>
          <w:i/>
          <w:sz w:val="24"/>
          <w:szCs w:val="24"/>
          <w:lang w:eastAsia="ru-RU"/>
        </w:rPr>
        <w:t>(якщо учасник є платником єдиного податку)</w:t>
      </w:r>
      <w:r>
        <w:rPr>
          <w:rFonts w:ascii="Times New Roman" w:hAnsi="Times New Roman" w:eastAsia="Times New Roman" w:cs="Times New Roman"/>
          <w:sz w:val="24"/>
          <w:szCs w:val="24"/>
          <w:lang w:eastAsia="ru-RU"/>
        </w:rPr>
        <w:t xml:space="preserve">.Довідка про присвоєння ідентифікаційного коду </w:t>
      </w:r>
      <w:r>
        <w:rPr>
          <w:rFonts w:ascii="Times New Roman" w:hAnsi="Times New Roman" w:eastAsia="Times New Roman" w:cs="Times New Roman"/>
          <w:i/>
          <w:sz w:val="24"/>
          <w:szCs w:val="24"/>
          <w:lang w:eastAsia="ru-RU"/>
        </w:rPr>
        <w:t>(для фізичних осіб-підприємців).</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14.5. Документ, що підтверджує повноваження посадової особи учасника процедури закупівлі на підпис документів тендерної пропозиції та договірних документів </w:t>
      </w:r>
      <w:r>
        <w:rPr>
          <w:rFonts w:ascii="Times New Roman" w:hAnsi="Times New Roman" w:eastAsia="Times New Roman" w:cs="Times New Roman"/>
          <w:i/>
          <w:sz w:val="24"/>
          <w:szCs w:val="24"/>
          <w:lang w:eastAsia="ru-RU"/>
        </w:rPr>
        <w:t>(</w:t>
      </w:r>
      <w:r>
        <w:rPr>
          <w:rFonts w:ascii="Times New Roman" w:hAnsi="Times New Roman" w:cs="Times New Roman"/>
          <w:i/>
          <w:sz w:val="24"/>
          <w:szCs w:val="24"/>
        </w:rPr>
        <w:t xml:space="preserve">протокол загальних зборів засновників, наказ </w:t>
      </w:r>
      <w:r>
        <w:rPr>
          <w:rFonts w:ascii="Times New Roman" w:hAnsi="Times New Roman" w:eastAsia="Times New Roman" w:cs="Times New Roman"/>
          <w:i/>
          <w:sz w:val="24"/>
          <w:szCs w:val="24"/>
          <w:lang w:eastAsia="ru-RU"/>
        </w:rPr>
        <w:t>(розпорядження)</w:t>
      </w:r>
      <w:r>
        <w:rPr>
          <w:rFonts w:ascii="Times New Roman" w:hAnsi="Times New Roman" w:cs="Times New Roman"/>
          <w:i/>
          <w:sz w:val="24"/>
          <w:szCs w:val="24"/>
        </w:rPr>
        <w:t>про призначення, довіреність тощо</w:t>
      </w:r>
      <w:r>
        <w:rPr>
          <w:rFonts w:ascii="Times New Roman" w:hAnsi="Times New Roman" w:eastAsia="Times New Roman" w:cs="Times New Roman"/>
          <w:i/>
          <w:sz w:val="24"/>
          <w:szCs w:val="24"/>
          <w:lang w:eastAsia="ru-RU"/>
        </w:rPr>
        <w:t>)</w:t>
      </w:r>
      <w:r>
        <w:rPr>
          <w:rFonts w:ascii="Times New Roman" w:hAnsi="Times New Roman" w:eastAsia="Times New Roman" w:cs="Times New Roman"/>
          <w:sz w:val="24"/>
          <w:szCs w:val="24"/>
          <w:lang w:eastAsia="ru-RU"/>
        </w:rPr>
        <w:t>;</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14.</w:t>
      </w:r>
      <w:r>
        <w:rPr>
          <w:rFonts w:ascii="Times New Roman" w:hAnsi="Times New Roman" w:eastAsia="Times New Roman" w:cs="Times New Roman"/>
          <w:bCs/>
          <w:sz w:val="24"/>
          <w:szCs w:val="24"/>
          <w:lang w:val="ru-RU" w:eastAsia="ru-RU"/>
        </w:rPr>
        <w:t>6</w:t>
      </w:r>
      <w:r>
        <w:rPr>
          <w:rFonts w:ascii="Times New Roman" w:hAnsi="Times New Roman" w:eastAsia="Times New Roman" w:cs="Times New Roman"/>
          <w:bCs/>
          <w:sz w:val="24"/>
          <w:szCs w:val="24"/>
          <w:lang w:eastAsia="ru-RU"/>
        </w:rPr>
        <w:t>. Згода на обробку персональних даних керівника, за формою, наведеною в Додатку 1 до Оголошення.</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14.</w:t>
      </w:r>
      <w:r>
        <w:rPr>
          <w:rFonts w:ascii="Times New Roman" w:hAnsi="Times New Roman" w:eastAsia="Times New Roman" w:cs="Times New Roman"/>
          <w:bCs/>
          <w:sz w:val="24"/>
          <w:szCs w:val="24"/>
          <w:lang w:val="ru-RU" w:eastAsia="ru-RU"/>
        </w:rPr>
        <w:t>7</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sz w:val="24"/>
          <w:szCs w:val="24"/>
          <w:lang w:eastAsia="ru-RU"/>
        </w:rPr>
        <w:t>Цінова пропозиція Учасника, оформлена на фірмовому бланку (за наявності) за формою, наведеною в Додатку 3 до Оголошення.</w:t>
      </w:r>
    </w:p>
    <w:p>
      <w:pPr>
        <w:pStyle w:val="22"/>
        <w:ind w:left="284" w:firstLine="567"/>
        <w:jc w:val="both"/>
        <w:rPr>
          <w:sz w:val="24"/>
          <w:szCs w:val="24"/>
        </w:rPr>
      </w:pPr>
      <w:r>
        <w:rPr>
          <w:sz w:val="24"/>
          <w:szCs w:val="24"/>
        </w:rPr>
        <w:t>14.</w:t>
      </w:r>
      <w:r>
        <w:rPr>
          <w:sz w:val="24"/>
          <w:szCs w:val="24"/>
          <w:lang w:val="ru-RU"/>
        </w:rPr>
        <w:t>8</w:t>
      </w:r>
      <w:r>
        <w:rPr>
          <w:sz w:val="24"/>
          <w:szCs w:val="24"/>
        </w:rPr>
        <w:t>.Гарантійний лист у довільній формі щодо відповідності якості чинним нормативно-правовим актам України, встановленим державним стандартам, технічним умовам, нормативно-технічними документам.</w:t>
      </w:r>
    </w:p>
    <w:p>
      <w:pPr>
        <w:tabs>
          <w:tab w:val="left" w:pos="0"/>
        </w:tabs>
        <w:ind w:firstLine="11"/>
        <w:jc w:val="both"/>
        <w:rPr>
          <w:rFonts w:ascii="Times New Roman" w:hAnsi="Times New Roman" w:cs="Times New Roman"/>
          <w:sz w:val="24"/>
          <w:szCs w:val="24"/>
        </w:rPr>
      </w:pPr>
      <w:r>
        <w:rPr>
          <w:rFonts w:ascii="Times New Roman" w:hAnsi="Times New Roman" w:cs="Times New Roman"/>
          <w:sz w:val="24"/>
          <w:szCs w:val="24"/>
        </w:rPr>
        <w:t xml:space="preserve">              15.Довідку у довільній формі  про те, що до учасника не застосовано санкцію у виді заборони                           на здійснення публічних закупівель товарів, робіт і послуг згідно з Законом України «Про санкції».</w:t>
      </w:r>
    </w:p>
    <w:p>
      <w:pPr>
        <w:tabs>
          <w:tab w:val="left" w:pos="0"/>
        </w:tabs>
        <w:ind w:firstLine="11"/>
        <w:jc w:val="both"/>
        <w:rPr>
          <w:rFonts w:ascii="Times New Roman" w:hAnsi="Times New Roman" w:cs="Times New Roman"/>
          <w:sz w:val="24"/>
          <w:szCs w:val="24"/>
        </w:rPr>
      </w:pPr>
      <w:r>
        <w:rPr>
          <w:rFonts w:ascii="Times New Roman" w:hAnsi="Times New Roman" w:cs="Times New Roman"/>
          <w:sz w:val="24"/>
          <w:szCs w:val="24"/>
        </w:rPr>
        <w:t xml:space="preserve">              16.</w:t>
      </w:r>
      <w:r>
        <w:rPr>
          <w:rFonts w:ascii="Times New Roman" w:hAnsi="Times New Roman" w:cs="Times New Roman"/>
          <w:b/>
          <w:sz w:val="24"/>
          <w:szCs w:val="24"/>
        </w:rPr>
        <w:t xml:space="preserve"> </w:t>
      </w:r>
      <w:r>
        <w:rPr>
          <w:rFonts w:ascii="Times New Roman" w:hAnsi="Times New Roman" w:cs="Times New Roman"/>
          <w:sz w:val="24"/>
          <w:szCs w:val="24"/>
          <w:u w:val="single"/>
        </w:rPr>
        <w:t>Копію Сертифікату відповідності</w:t>
      </w:r>
      <w:r>
        <w:rPr>
          <w:rFonts w:ascii="Times New Roman" w:hAnsi="Times New Roman" w:cs="Times New Roman"/>
          <w:sz w:val="24"/>
          <w:szCs w:val="24"/>
        </w:rPr>
        <w:t xml:space="preserve">   підприємства – виробника на бензин А-95 та Паспорт технічного  контролю (якості) бензину А-95 на відповідність вимог ДСТУ.</w:t>
      </w:r>
    </w:p>
    <w:p>
      <w:pPr>
        <w:tabs>
          <w:tab w:val="left" w:pos="0"/>
        </w:tabs>
        <w:ind w:firstLine="11"/>
        <w:jc w:val="both"/>
        <w:rPr>
          <w:rFonts w:ascii="Times New Roman" w:hAnsi="Times New Roman" w:cs="Times New Roman"/>
          <w:b/>
          <w:sz w:val="24"/>
          <w:szCs w:val="24"/>
          <w:u w:val="single"/>
        </w:rPr>
      </w:pPr>
      <w:r>
        <w:rPr>
          <w:rFonts w:ascii="Times New Roman" w:hAnsi="Times New Roman" w:cs="Times New Roman"/>
          <w:sz w:val="24"/>
          <w:szCs w:val="24"/>
        </w:rPr>
        <w:t xml:space="preserve">Якість товару повинна відповідати діючим в Україні Держстандартам та ТУ підприємства виробника і підтверджується Сертифікатом відповідності підприємства – виробника. Підтвердження якості з боку Постачальника є паспорт технічного контролю (якості) нафтопродукту на відповідність вимог ДСТУ, який Постачальник разом із Сертифікатом надає Замовнику (Покупцю) на кожну партію товару, що постачається. </w:t>
      </w:r>
      <w:r>
        <w:rPr>
          <w:rFonts w:ascii="Times New Roman" w:hAnsi="Times New Roman" w:cs="Times New Roman"/>
          <w:sz w:val="24"/>
          <w:szCs w:val="24"/>
          <w:u w:val="single"/>
        </w:rPr>
        <w:t>Надати гарантійний лист.</w:t>
      </w:r>
    </w:p>
    <w:p>
      <w:pPr>
        <w:tabs>
          <w:tab w:val="left" w:pos="0"/>
        </w:tabs>
        <w:ind w:firstLine="11"/>
        <w:jc w:val="both"/>
        <w:rPr>
          <w:sz w:val="24"/>
          <w:szCs w:val="24"/>
        </w:rPr>
      </w:pPr>
      <w:r>
        <w:rPr>
          <w:sz w:val="24"/>
          <w:szCs w:val="24"/>
        </w:rPr>
        <w:t xml:space="preserve">             17. Лист в довільній формі про наявність в Учасника власної або орендованої АЗС у Петрівській ОТГ Вишгородського р-н. Київської обл.</w:t>
      </w:r>
    </w:p>
    <w:p>
      <w:pPr>
        <w:tabs>
          <w:tab w:val="left" w:pos="0"/>
        </w:tabs>
        <w:ind w:firstLine="11"/>
        <w:jc w:val="both"/>
        <w:rPr>
          <w:sz w:val="24"/>
          <w:szCs w:val="24"/>
        </w:rPr>
      </w:pPr>
      <w:r>
        <w:rPr>
          <w:sz w:val="24"/>
          <w:szCs w:val="24"/>
        </w:rPr>
        <w:t>Копії документів на право власності або копії договорів оренди АЗС, на яких буде    реалізовуватися паливо-мастильні матеріали, а саме бензин А-95.</w:t>
      </w:r>
    </w:p>
    <w:p>
      <w:pPr>
        <w:tabs>
          <w:tab w:val="left" w:pos="0"/>
        </w:tabs>
        <w:ind w:firstLine="11"/>
        <w:jc w:val="both"/>
        <w:rPr>
          <w:sz w:val="24"/>
          <w:szCs w:val="24"/>
        </w:rPr>
      </w:pPr>
      <w:r>
        <w:rPr>
          <w:sz w:val="24"/>
          <w:szCs w:val="24"/>
        </w:rPr>
        <w:t>У разі невідповідності замовник відхиляє тендерну пропозицію  учасника.</w:t>
      </w:r>
    </w:p>
    <w:p>
      <w:pPr>
        <w:widowControl w:val="0"/>
        <w:autoSpaceDE w:val="0"/>
        <w:autoSpaceDN w:val="0"/>
        <w:adjustRightInd w:val="0"/>
        <w:spacing w:after="0" w:line="240" w:lineRule="auto"/>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Учасник завантажує усі зазначені документи одночасно із поданням своєї пропозиції.</w:t>
      </w:r>
    </w:p>
    <w:p>
      <w:pPr>
        <w:widowControl w:val="0"/>
        <w:autoSpaceDE w:val="0"/>
        <w:autoSpaceDN w:val="0"/>
        <w:adjustRightInd w:val="0"/>
        <w:spacing w:after="0" w:line="240" w:lineRule="auto"/>
        <w:ind w:left="284" w:right="-1" w:firstLine="567"/>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i/>
          <w:sz w:val="24"/>
          <w:szCs w:val="24"/>
          <w:lang w:eastAsia="uk-UA"/>
        </w:rPr>
        <w:t>Документи повинні бути завантажені у вигляді сканованих файлів PDF (PortableDocumentFormat) (</w:t>
      </w:r>
      <w:r>
        <w:rPr>
          <w:rFonts w:ascii="Times New Roman" w:hAnsi="Times New Roman" w:eastAsia="Times New Roman" w:cs="Times New Roman"/>
          <w:b/>
          <w:i/>
          <w:sz w:val="24"/>
          <w:szCs w:val="24"/>
          <w:lang w:eastAsia="ru-RU"/>
        </w:rPr>
        <w:t>з оригіналу документу в кольоровому зображенні)</w:t>
      </w:r>
      <w:r>
        <w:rPr>
          <w:rFonts w:ascii="Times New Roman" w:hAnsi="Times New Roman" w:eastAsia="Times New Roman" w:cs="Times New Roman"/>
          <w:b/>
          <w:i/>
          <w:sz w:val="24"/>
          <w:szCs w:val="24"/>
          <w:lang w:eastAsia="uk-UA"/>
        </w:rPr>
        <w:t xml:space="preserve">, мають бути відкриті для загального доступу, не містити паролів. </w:t>
      </w:r>
      <w:r>
        <w:rPr>
          <w:rFonts w:ascii="Times New Roman" w:hAnsi="Times New Roman" w:eastAsia="Times New Roman" w:cs="Times New Roman"/>
          <w:b/>
          <w:bCs/>
          <w:i/>
          <w:sz w:val="24"/>
          <w:szCs w:val="24"/>
          <w:lang w:eastAsia="ru-RU"/>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i/>
          <w:sz w:val="24"/>
          <w:szCs w:val="24"/>
          <w:lang w:eastAsia="ru-RU"/>
        </w:rPr>
        <w:t>У разі відсутності документів учасник повинен надати замість нього лист-пояснення з зазначенням підстави не надання документа з посиланням на законодавчі акти.</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На момент, коли аукціон завершено, та автоматично визначено переможця, всі документи Учасника повинні бути в наявності, відскановані, мати чітке та розбірливе зображення.</w:t>
      </w:r>
    </w:p>
    <w:p>
      <w:pPr>
        <w:spacing w:after="0" w:line="240" w:lineRule="auto"/>
        <w:ind w:left="284"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Визначення найбільш економічно вигідної цінової пропозиції здійснюється на основі єдиного критерію </w:t>
      </w:r>
      <w:r>
        <w:rPr>
          <w:rFonts w:ascii="Times New Roman" w:hAnsi="Times New Roman" w:eastAsia="Times New Roman" w:cs="Times New Roman"/>
          <w:b/>
          <w:sz w:val="24"/>
          <w:szCs w:val="24"/>
          <w:lang w:eastAsia="ru-RU"/>
        </w:rPr>
        <w:t>«Ціна грн. з ПДВ»</w:t>
      </w:r>
      <w:r>
        <w:rPr>
          <w:rFonts w:ascii="Times New Roman" w:hAnsi="Times New Roman" w:eastAsia="Times New Roman" w:cs="Times New Roman"/>
          <w:sz w:val="24"/>
          <w:szCs w:val="24"/>
          <w:lang w:eastAsia="ru-RU"/>
        </w:rPr>
        <w:t>.</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ind w:left="284" w:firstLine="567"/>
        <w:jc w:val="both"/>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ind w:left="284"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15. Додатки до оголошення</w:t>
      </w:r>
      <w:r>
        <w:rPr>
          <w:rFonts w:ascii="Times New Roman" w:hAnsi="Times New Roman" w:eastAsia="Times New Roman" w:cs="Times New Roman"/>
          <w:b/>
          <w:sz w:val="24"/>
          <w:szCs w:val="24"/>
          <w:lang w:val="ru-RU" w:eastAsia="ru-RU"/>
        </w:rPr>
        <w:t>:</w:t>
      </w:r>
    </w:p>
    <w:p>
      <w:pPr>
        <w:widowControl w:val="0"/>
        <w:autoSpaceDE w:val="0"/>
        <w:autoSpaceDN w:val="0"/>
        <w:adjustRightInd w:val="0"/>
        <w:spacing w:after="0" w:line="240" w:lineRule="auto"/>
        <w:ind w:left="284" w:firstLine="567"/>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Додаток № </w:t>
      </w:r>
      <w:r>
        <w:rPr>
          <w:rFonts w:ascii="Times New Roman" w:hAnsi="Times New Roman" w:eastAsia="Times New Roman" w:cs="Times New Roman"/>
          <w:sz w:val="24"/>
          <w:szCs w:val="24"/>
          <w:lang w:val="ru-RU" w:eastAsia="ru-RU"/>
        </w:rPr>
        <w:t>1</w:t>
      </w:r>
      <w:r>
        <w:rPr>
          <w:rFonts w:ascii="Times New Roman" w:hAnsi="Times New Roman" w:eastAsia="Times New Roman" w:cs="Times New Roman"/>
          <w:sz w:val="24"/>
          <w:szCs w:val="24"/>
          <w:lang w:eastAsia="ru-RU"/>
        </w:rPr>
        <w:t>–Форма «Згода на обробку персональних даних»;</w:t>
      </w:r>
    </w:p>
    <w:p>
      <w:pPr>
        <w:widowControl w:val="0"/>
        <w:autoSpaceDE w:val="0"/>
        <w:autoSpaceDN w:val="0"/>
        <w:adjustRightInd w:val="0"/>
        <w:spacing w:after="0" w:line="240" w:lineRule="auto"/>
        <w:ind w:left="284" w:firstLine="567"/>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Додаток № </w:t>
      </w:r>
      <w:r>
        <w:rPr>
          <w:rFonts w:ascii="Times New Roman" w:hAnsi="Times New Roman" w:eastAsia="Times New Roman" w:cs="Times New Roman"/>
          <w:sz w:val="24"/>
          <w:szCs w:val="24"/>
          <w:lang w:val="ru-RU" w:eastAsia="ru-RU"/>
        </w:rPr>
        <w:t>2</w:t>
      </w:r>
      <w:r>
        <w:rPr>
          <w:rFonts w:ascii="Times New Roman" w:hAnsi="Times New Roman" w:eastAsia="Times New Roman" w:cs="Times New Roman"/>
          <w:sz w:val="24"/>
          <w:szCs w:val="24"/>
          <w:lang w:eastAsia="ru-RU"/>
        </w:rPr>
        <w:t xml:space="preserve"> – Інформація про необхідні технічні, якісні та кількісні характеристики предмета закупівлі;</w:t>
      </w:r>
    </w:p>
    <w:p>
      <w:pPr>
        <w:widowControl w:val="0"/>
        <w:autoSpaceDE w:val="0"/>
        <w:autoSpaceDN w:val="0"/>
        <w:adjustRightInd w:val="0"/>
        <w:spacing w:after="0" w:line="240" w:lineRule="auto"/>
        <w:ind w:left="284" w:firstLine="567"/>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Додаток № 3 - Форма «Цінова пропозиція»;</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Додаток № 4 – Проект договору.</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b/>
          <w:sz w:val="24"/>
          <w:szCs w:val="24"/>
          <w:lang w:eastAsia="ru-RU"/>
        </w:rPr>
      </w:pPr>
    </w:p>
    <w:p>
      <w:pPr>
        <w:widowControl w:val="0"/>
        <w:autoSpaceDE w:val="0"/>
        <w:autoSpaceDN w:val="0"/>
        <w:adjustRightInd w:val="0"/>
        <w:spacing w:after="0" w:line="240" w:lineRule="auto"/>
        <w:ind w:left="284"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16. Додаткова інформація:</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Замовник оцінює пропозиції Учасників - платників ПДВ та Учасників - неплатників ПДВ цілком однаково. Оцінка цінових пропозицій Учасників – не платників ПДВ буде здійснюватися з урахуванням ПДВ в розмірі 20% (до ціни пропозиції Учасника в «грн. без ПДВ» додається ПДВ в розмірі 20%).</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ind w:left="284" w:firstLine="567"/>
        <w:jc w:val="both"/>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eastAsia="ru-RU"/>
        </w:rPr>
        <w:t>17. Інформація для переможця</w:t>
      </w:r>
      <w:r>
        <w:rPr>
          <w:rFonts w:ascii="Times New Roman" w:hAnsi="Times New Roman" w:eastAsia="Times New Roman" w:cs="Times New Roman"/>
          <w:b/>
          <w:sz w:val="24"/>
          <w:szCs w:val="24"/>
          <w:lang w:val="ru-RU" w:eastAsia="ru-RU"/>
        </w:rPr>
        <w:t>:</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b/>
          <w:sz w:val="24"/>
          <w:szCs w:val="24"/>
          <w:lang w:val="ru-RU" w:eastAsia="ru-RU"/>
        </w:rPr>
      </w:pPr>
      <w:r>
        <w:rPr>
          <w:rFonts w:ascii="Times New Roman" w:hAnsi="Times New Roman" w:eastAsia="Times New Roman" w:cs="Times New Roman"/>
          <w:i/>
          <w:sz w:val="24"/>
          <w:szCs w:val="24"/>
          <w:lang w:eastAsia="uk-UA"/>
        </w:rPr>
        <w:t xml:space="preserve">У разі наявності в установчому документі певних обмежень (за сумою, строком </w:t>
      </w:r>
      <w:r>
        <w:rPr>
          <w:rFonts w:ascii="Times New Roman" w:hAnsi="Times New Roman" w:eastAsia="Times New Roman" w:cs="Times New Roman"/>
          <w:i/>
          <w:sz w:val="24"/>
          <w:szCs w:val="24"/>
          <w:lang w:eastAsia="ru-RU"/>
        </w:rPr>
        <w:t>і т.і.</w:t>
      </w:r>
      <w:r>
        <w:rPr>
          <w:rFonts w:ascii="Times New Roman" w:hAnsi="Times New Roman" w:eastAsia="Times New Roman" w:cs="Times New Roman"/>
          <w:i/>
          <w:sz w:val="24"/>
          <w:szCs w:val="24"/>
          <w:lang w:eastAsia="uk-UA"/>
        </w:rPr>
        <w:t>) надається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Pr>
          <w:rFonts w:ascii="Times New Roman" w:hAnsi="Times New Roman" w:eastAsia="Times New Roman" w:cs="Times New Roman"/>
          <w:i/>
          <w:color w:val="FF0000"/>
          <w:sz w:val="24"/>
          <w:szCs w:val="24"/>
          <w:lang w:eastAsia="uk-UA"/>
        </w:rPr>
        <w:t>для ТОВ і ТДВ відповідно до ст. 44 ЗУ «Про товариства з обмеженою та додатковою відповідальністю»</w:t>
      </w:r>
      <w:r>
        <w:rPr>
          <w:rFonts w:ascii="Times New Roman" w:hAnsi="Times New Roman" w:eastAsia="Times New Roman" w:cs="Times New Roman"/>
          <w:i/>
          <w:sz w:val="24"/>
          <w:szCs w:val="24"/>
          <w:lang w:eastAsia="uk-UA"/>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Pr>
          <w:rFonts w:ascii="Times New Roman" w:hAnsi="Times New Roman" w:eastAsia="Times New Roman" w:cs="Times New Roman"/>
          <w:i/>
          <w:sz w:val="24"/>
          <w:szCs w:val="24"/>
          <w:lang w:eastAsia="ru-RU"/>
        </w:rPr>
        <w:t>і т.і.</w:t>
      </w:r>
      <w:r>
        <w:rPr>
          <w:rFonts w:ascii="Times New Roman" w:hAnsi="Times New Roman" w:eastAsia="Times New Roman" w:cs="Times New Roman"/>
          <w:i/>
          <w:sz w:val="24"/>
          <w:szCs w:val="24"/>
          <w:lang w:eastAsia="uk-UA"/>
        </w:rPr>
        <w:t>)</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Замовник укладає договір про закупівлю в письмовій формі відповідно до положень Цивільного кодексу України та Господарського кодексу України з урахуванням особливостей, відповідно до вимог статті 41 Закону України «Про публічні закупівлі»,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між Замовником та Переможцем має бути підписаний на суму, що не перевищує ціну останньої пропозиції, поданої Переможцем в Аукціоні.</w:t>
      </w:r>
    </w:p>
    <w:p>
      <w:pPr>
        <w:widowControl w:val="0"/>
        <w:autoSpaceDE w:val="0"/>
        <w:autoSpaceDN w:val="0"/>
        <w:adjustRightInd w:val="0"/>
        <w:spacing w:after="0" w:line="240" w:lineRule="auto"/>
        <w:ind w:left="284" w:firstLine="567"/>
        <w:jc w:val="both"/>
        <w:rPr>
          <w:rFonts w:ascii="Times New Roman" w:hAnsi="Times New Roman" w:eastAsia="Times New Roman" w:cs="Times New Roman"/>
          <w:b/>
          <w:sz w:val="26"/>
          <w:szCs w:val="26"/>
          <w:lang w:eastAsia="uk-UA"/>
        </w:rPr>
      </w:pPr>
      <w:r>
        <w:rPr>
          <w:rFonts w:ascii="Times New Roman" w:hAnsi="Times New Roman" w:eastAsia="Times New Roman" w:cs="Times New Roman"/>
          <w:b/>
          <w:sz w:val="26"/>
          <w:szCs w:val="26"/>
          <w:lang w:eastAsia="uk-UA"/>
        </w:rPr>
        <w:br w:type="page"/>
      </w:r>
    </w:p>
    <w:p>
      <w:pPr>
        <w:spacing w:after="0" w:line="240" w:lineRule="auto"/>
        <w:ind w:left="6300"/>
        <w:jc w:val="right"/>
        <w:rPr>
          <w:rFonts w:ascii="Times New Roman" w:hAnsi="Times New Roman" w:eastAsia="Times New Roman" w:cs="Times New Roman"/>
          <w:sz w:val="16"/>
          <w:szCs w:val="24"/>
          <w:lang w:eastAsia="ru-RU"/>
        </w:rPr>
      </w:pPr>
    </w:p>
    <w:p>
      <w:pPr>
        <w:keepNext/>
        <w:keepLines/>
        <w:widowControl w:val="0"/>
        <w:tabs>
          <w:tab w:val="left" w:pos="2160"/>
          <w:tab w:val="left" w:pos="3600"/>
        </w:tabs>
        <w:autoSpaceDE w:val="0"/>
        <w:autoSpaceDN w:val="0"/>
        <w:adjustRightInd w:val="0"/>
        <w:spacing w:after="0" w:line="240" w:lineRule="auto"/>
        <w:ind w:left="284" w:firstLine="567"/>
        <w:jc w:val="right"/>
        <w:rPr>
          <w:rFonts w:ascii="Times New Roman CYR" w:hAnsi="Times New Roman CYR" w:eastAsia="Times New Roman" w:cs="Times New Roman CYR"/>
          <w:b/>
          <w:bCs/>
          <w:sz w:val="24"/>
          <w:szCs w:val="24"/>
          <w:lang w:eastAsia="ru-RU"/>
        </w:rPr>
      </w:pPr>
      <w:r>
        <w:rPr>
          <w:rFonts w:ascii="Times New Roman CYR" w:hAnsi="Times New Roman CYR" w:eastAsia="Times New Roman" w:cs="Times New Roman CYR"/>
          <w:b/>
          <w:bCs/>
          <w:sz w:val="24"/>
          <w:szCs w:val="24"/>
          <w:lang w:eastAsia="ru-RU"/>
        </w:rPr>
        <w:t>ДОДАТОК 1</w:t>
      </w:r>
    </w:p>
    <w:p>
      <w:pPr>
        <w:spacing w:after="0" w:line="240" w:lineRule="auto"/>
        <w:ind w:left="284"/>
        <w:jc w:val="right"/>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 xml:space="preserve">                                                                                                                    до оголошення пропроведення</w:t>
      </w:r>
    </w:p>
    <w:p>
      <w:pPr>
        <w:spacing w:after="0" w:line="240" w:lineRule="auto"/>
        <w:ind w:left="284"/>
        <w:jc w:val="right"/>
        <w:rPr>
          <w:rFonts w:ascii="Times New Roman CYR" w:hAnsi="Times New Roman CYR" w:eastAsia="Times New Roman" w:cs="Times New Roman CYR"/>
          <w:b/>
          <w:bCs/>
          <w:sz w:val="24"/>
          <w:szCs w:val="24"/>
          <w:lang w:eastAsia="ru-RU"/>
        </w:rPr>
      </w:pPr>
      <w:r>
        <w:rPr>
          <w:rFonts w:ascii="Times New Roman CYR" w:hAnsi="Times New Roman CYR" w:eastAsia="Times New Roman" w:cs="Times New Roman"/>
          <w:sz w:val="24"/>
          <w:szCs w:val="24"/>
          <w:lang w:eastAsia="ru-RU"/>
        </w:rPr>
        <w:t xml:space="preserve"> спрощеної закупівлі</w:t>
      </w:r>
    </w:p>
    <w:p>
      <w:pPr>
        <w:widowControl w:val="0"/>
        <w:autoSpaceDE w:val="0"/>
        <w:autoSpaceDN w:val="0"/>
        <w:adjustRightInd w:val="0"/>
        <w:spacing w:after="0" w:line="240" w:lineRule="auto"/>
        <w:ind w:left="284" w:firstLine="567"/>
        <w:jc w:val="both"/>
        <w:rPr>
          <w:rFonts w:ascii="Times New Roman CYR" w:hAnsi="Times New Roman CYR" w:eastAsia="Times New Roman" w:cs="Times New Roman"/>
          <w:b/>
          <w:sz w:val="24"/>
          <w:szCs w:val="24"/>
          <w:lang w:eastAsia="ru-RU"/>
        </w:rPr>
      </w:pPr>
    </w:p>
    <w:p>
      <w:pPr>
        <w:widowControl w:val="0"/>
        <w:autoSpaceDE w:val="0"/>
        <w:autoSpaceDN w:val="0"/>
        <w:adjustRightInd w:val="0"/>
        <w:spacing w:after="0" w:line="240" w:lineRule="auto"/>
        <w:ind w:left="6379" w:firstLine="851"/>
        <w:rPr>
          <w:rFonts w:ascii="Times New Roman CYR" w:hAnsi="Times New Roman CYR" w:eastAsia="Times New Roman" w:cs="Times New Roman"/>
          <w:b/>
          <w:sz w:val="24"/>
          <w:szCs w:val="24"/>
          <w:lang w:eastAsia="ru-RU"/>
        </w:rPr>
      </w:pPr>
    </w:p>
    <w:p>
      <w:pPr>
        <w:widowControl w:val="0"/>
        <w:autoSpaceDE w:val="0"/>
        <w:autoSpaceDN w:val="0"/>
        <w:adjustRightInd w:val="0"/>
        <w:spacing w:after="0" w:line="240" w:lineRule="auto"/>
        <w:ind w:left="284" w:firstLine="851"/>
        <w:rPr>
          <w:rFonts w:ascii="Times New Roman" w:hAnsi="Times New Roman" w:eastAsia="Times New Roman" w:cs="Times New Roman"/>
          <w:b/>
          <w:bCs/>
          <w:sz w:val="24"/>
          <w:szCs w:val="24"/>
          <w:lang w:eastAsia="ru-RU"/>
        </w:rPr>
      </w:pPr>
    </w:p>
    <w:p>
      <w:pPr>
        <w:widowControl w:val="0"/>
        <w:autoSpaceDE w:val="0"/>
        <w:autoSpaceDN w:val="0"/>
        <w:adjustRightInd w:val="0"/>
        <w:spacing w:after="0" w:line="240" w:lineRule="auto"/>
        <w:ind w:left="284" w:right="196" w:firstLine="567"/>
        <w:rPr>
          <w:rFonts w:ascii="Times New Roman CYR" w:hAnsi="Times New Roman CYR" w:eastAsia="Times New Roman" w:cs="Times New Roman"/>
          <w:b/>
          <w:sz w:val="24"/>
          <w:szCs w:val="24"/>
          <w:lang w:val="ru-RU" w:eastAsia="ru-RU"/>
        </w:rPr>
      </w:pPr>
    </w:p>
    <w:p>
      <w:pPr>
        <w:widowControl w:val="0"/>
        <w:autoSpaceDE w:val="0"/>
        <w:autoSpaceDN w:val="0"/>
        <w:adjustRightInd w:val="0"/>
        <w:spacing w:after="0" w:line="240" w:lineRule="auto"/>
        <w:ind w:left="284" w:right="196" w:firstLine="567"/>
        <w:rPr>
          <w:rFonts w:ascii="Times New Roman CYR" w:hAnsi="Times New Roman CYR" w:eastAsia="Times New Roman" w:cs="Times New Roman"/>
          <w:b/>
          <w:sz w:val="24"/>
          <w:szCs w:val="24"/>
          <w:lang w:eastAsia="ru-RU"/>
        </w:rPr>
      </w:pPr>
    </w:p>
    <w:p>
      <w:pPr>
        <w:widowControl w:val="0"/>
        <w:autoSpaceDE w:val="0"/>
        <w:autoSpaceDN w:val="0"/>
        <w:adjustRightInd w:val="0"/>
        <w:spacing w:after="0" w:line="240" w:lineRule="auto"/>
        <w:ind w:left="284" w:right="196" w:firstLine="567"/>
        <w:jc w:val="center"/>
        <w:rPr>
          <w:rFonts w:ascii="Times New Roman CYR" w:hAnsi="Times New Roman CYR" w:eastAsia="Times New Roman" w:cs="Times New Roman"/>
          <w:b/>
          <w:sz w:val="24"/>
          <w:szCs w:val="24"/>
          <w:lang w:eastAsia="ru-RU"/>
        </w:rPr>
      </w:pPr>
      <w:r>
        <w:rPr>
          <w:rFonts w:ascii="Times New Roman CYR" w:hAnsi="Times New Roman CYR" w:eastAsia="Times New Roman" w:cs="Times New Roman"/>
          <w:b/>
          <w:sz w:val="24"/>
          <w:szCs w:val="24"/>
          <w:lang w:eastAsia="ru-RU"/>
        </w:rPr>
        <w:t>ЗГОДА</w:t>
      </w:r>
    </w:p>
    <w:p>
      <w:pPr>
        <w:widowControl w:val="0"/>
        <w:autoSpaceDE w:val="0"/>
        <w:autoSpaceDN w:val="0"/>
        <w:adjustRightInd w:val="0"/>
        <w:spacing w:after="0" w:line="240" w:lineRule="auto"/>
        <w:ind w:left="284" w:right="196" w:firstLine="567"/>
        <w:jc w:val="center"/>
        <w:rPr>
          <w:rFonts w:ascii="Times New Roman CYR" w:hAnsi="Times New Roman CYR" w:eastAsia="Times New Roman" w:cs="Times New Roman"/>
          <w:b/>
          <w:sz w:val="24"/>
          <w:szCs w:val="24"/>
          <w:lang w:eastAsia="ru-RU"/>
        </w:rPr>
      </w:pPr>
      <w:r>
        <w:rPr>
          <w:rFonts w:ascii="Times New Roman CYR" w:hAnsi="Times New Roman CYR" w:eastAsia="Times New Roman" w:cs="Times New Roman"/>
          <w:b/>
          <w:sz w:val="24"/>
          <w:szCs w:val="24"/>
          <w:lang w:eastAsia="ru-RU"/>
        </w:rPr>
        <w:t>на обробку персональних даних</w:t>
      </w:r>
    </w:p>
    <w:p>
      <w:pPr>
        <w:widowControl w:val="0"/>
        <w:autoSpaceDE w:val="0"/>
        <w:autoSpaceDN w:val="0"/>
        <w:adjustRightInd w:val="0"/>
        <w:spacing w:after="0" w:line="240" w:lineRule="auto"/>
        <w:ind w:left="284" w:right="196" w:firstLine="567"/>
        <w:jc w:val="center"/>
        <w:rPr>
          <w:rFonts w:ascii="Times New Roman CYR" w:hAnsi="Times New Roman CYR" w:eastAsia="Times New Roman" w:cs="Times New Roman"/>
          <w:b/>
          <w:sz w:val="24"/>
          <w:szCs w:val="24"/>
          <w:lang w:eastAsia="ru-RU"/>
        </w:rPr>
      </w:pPr>
    </w:p>
    <w:p>
      <w:pPr>
        <w:widowControl w:val="0"/>
        <w:autoSpaceDE w:val="0"/>
        <w:autoSpaceDN w:val="0"/>
        <w:adjustRightInd w:val="0"/>
        <w:spacing w:after="0" w:line="240" w:lineRule="auto"/>
        <w:ind w:left="284" w:right="196" w:firstLine="567"/>
        <w:jc w:val="center"/>
        <w:rPr>
          <w:rFonts w:ascii="Times New Roman CYR" w:hAnsi="Times New Roman CYR" w:eastAsia="Times New Roman" w:cs="Times New Roman"/>
          <w:b/>
          <w:sz w:val="24"/>
          <w:szCs w:val="24"/>
          <w:lang w:eastAsia="ru-RU"/>
        </w:rPr>
      </w:pPr>
    </w:p>
    <w:p>
      <w:pPr>
        <w:widowControl w:val="0"/>
        <w:autoSpaceDE w:val="0"/>
        <w:autoSpaceDN w:val="0"/>
        <w:adjustRightInd w:val="0"/>
        <w:spacing w:after="0" w:line="240" w:lineRule="auto"/>
        <w:ind w:left="851" w:right="196" w:firstLine="567"/>
        <w:jc w:val="both"/>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Своїм підписом нижче, я __________________________________</w:t>
      </w:r>
      <w:r>
        <w:rPr>
          <w:rFonts w:ascii="Times New Roman CYR" w:hAnsi="Times New Roman CYR" w:eastAsia="Times New Roman" w:cs="Times New Roman"/>
          <w:i/>
          <w:sz w:val="24"/>
          <w:szCs w:val="24"/>
          <w:lang w:eastAsia="ru-RU"/>
        </w:rPr>
        <w:t>(прізвище, ім'я та по батькові фізичної особи або уповноваженого представника юридичної особи)</w:t>
      </w:r>
      <w:r>
        <w:rPr>
          <w:rFonts w:ascii="Times New Roman CYR" w:hAnsi="Times New Roman CYR" w:eastAsia="Times New Roman" w:cs="Times New Roman"/>
          <w:sz w:val="24"/>
          <w:szCs w:val="24"/>
          <w:lang w:eastAsia="ru-RU"/>
        </w:rPr>
        <w:t>відповідно до Конституції України, Закону України «Про інформацію», Закону України «Про захист персональних даних» надаю згоду на обробку ____________________________________(споживач) моїх персональних даних (паспортні дані, ідентифікаційний номер, дані свідоцтва про державну реєстрацію, інших документів про підприємницьку діяльність, у т.ч. щодо системи оподаткування,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банківські реквізити, іншу інформацію), з метою забезпечення реалізації відносин у сфері публічних закупівель, участі у процедурі електронних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Наведена вище інформація також може надаватись третім особам, визначеним у Законі України «Про публічні закупівлі».</w:t>
      </w:r>
    </w:p>
    <w:p>
      <w:pPr>
        <w:widowControl w:val="0"/>
        <w:autoSpaceDE w:val="0"/>
        <w:autoSpaceDN w:val="0"/>
        <w:adjustRightInd w:val="0"/>
        <w:spacing w:after="0" w:line="240" w:lineRule="auto"/>
        <w:ind w:left="284" w:right="196" w:firstLine="567"/>
        <w:jc w:val="both"/>
        <w:rPr>
          <w:rFonts w:ascii="Times New Roman CYR" w:hAnsi="Times New Roman CYR" w:eastAsia="Times New Roman" w:cs="Times New Roman"/>
          <w:sz w:val="24"/>
          <w:szCs w:val="24"/>
          <w:lang w:eastAsia="ru-RU"/>
        </w:rPr>
      </w:pPr>
    </w:p>
    <w:p>
      <w:pPr>
        <w:widowControl w:val="0"/>
        <w:autoSpaceDE w:val="0"/>
        <w:autoSpaceDN w:val="0"/>
        <w:adjustRightInd w:val="0"/>
        <w:spacing w:after="0" w:line="240" w:lineRule="auto"/>
        <w:ind w:left="284" w:right="196" w:firstLine="567"/>
        <w:jc w:val="both"/>
        <w:rPr>
          <w:rFonts w:ascii="Times New Roman CYR" w:hAnsi="Times New Roman CYR" w:eastAsia="Times New Roman" w:cs="Times New Roman"/>
          <w:sz w:val="24"/>
          <w:szCs w:val="24"/>
          <w:lang w:eastAsia="ru-RU"/>
        </w:rPr>
      </w:pPr>
    </w:p>
    <w:p>
      <w:pPr>
        <w:widowControl w:val="0"/>
        <w:autoSpaceDE w:val="0"/>
        <w:autoSpaceDN w:val="0"/>
        <w:adjustRightInd w:val="0"/>
        <w:spacing w:after="0" w:line="240" w:lineRule="auto"/>
        <w:ind w:right="196"/>
        <w:rPr>
          <w:rFonts w:ascii="Times New Roman CYR" w:hAnsi="Times New Roman CYR" w:eastAsia="Times New Roman" w:cs="Times New Roman"/>
          <w:b/>
          <w:sz w:val="24"/>
          <w:szCs w:val="24"/>
          <w:lang w:eastAsia="ru-RU"/>
        </w:rPr>
      </w:pPr>
      <w:r>
        <w:rPr>
          <w:rFonts w:ascii="Times New Roman CYR" w:hAnsi="Times New Roman CYR" w:eastAsia="Times New Roman" w:cs="Times New Roman"/>
          <w:b/>
          <w:sz w:val="24"/>
          <w:szCs w:val="24"/>
          <w:lang w:eastAsia="ru-RU"/>
        </w:rPr>
        <w:t xml:space="preserve">                        00.00.2022                                                                 __________/ </w:t>
      </w:r>
    </w:p>
    <w:p>
      <w:pPr>
        <w:widowControl w:val="0"/>
        <w:autoSpaceDE w:val="0"/>
        <w:autoSpaceDN w:val="0"/>
        <w:adjustRightInd w:val="0"/>
        <w:spacing w:after="0" w:line="240" w:lineRule="auto"/>
        <w:ind w:left="180" w:right="196"/>
        <w:jc w:val="center"/>
        <w:rPr>
          <w:rFonts w:ascii="Times New Roman CYR" w:hAnsi="Times New Roman CYR" w:eastAsia="Times New Roman" w:cs="Times New Roman"/>
          <w:b/>
          <w:sz w:val="24"/>
          <w:szCs w:val="24"/>
          <w:lang w:eastAsia="ru-RU"/>
        </w:rPr>
      </w:pPr>
      <w:r>
        <w:rPr>
          <w:rFonts w:ascii="Times New Roman CYR" w:hAnsi="Times New Roman CYR" w:eastAsia="Times New Roman" w:cs="Times New Roman"/>
          <w:b/>
          <w:sz w:val="24"/>
          <w:szCs w:val="24"/>
          <w:lang w:eastAsia="ru-RU"/>
        </w:rPr>
        <w:t>(дата)                                                                       (підпис)                 (ПІБ)</w:t>
      </w:r>
    </w:p>
    <w:p>
      <w:pPr>
        <w:widowControl w:val="0"/>
        <w:autoSpaceDE w:val="0"/>
        <w:autoSpaceDN w:val="0"/>
        <w:adjustRightInd w:val="0"/>
        <w:spacing w:after="0" w:line="240" w:lineRule="auto"/>
        <w:jc w:val="both"/>
        <w:rPr>
          <w:rFonts w:ascii="Times New Roman CYR" w:hAnsi="Times New Roman CYR" w:eastAsia="Times New Roman" w:cs="Times New Roman"/>
          <w:bCs/>
          <w:sz w:val="24"/>
          <w:szCs w:val="24"/>
          <w:lang w:eastAsia="ru-RU"/>
        </w:rPr>
      </w:pPr>
    </w:p>
    <w:p>
      <w:pPr>
        <w:widowControl w:val="0"/>
        <w:autoSpaceDE w:val="0"/>
        <w:autoSpaceDN w:val="0"/>
        <w:adjustRightInd w:val="0"/>
        <w:spacing w:after="0" w:line="240" w:lineRule="auto"/>
        <w:jc w:val="both"/>
        <w:rPr>
          <w:rFonts w:ascii="Times New Roman CYR" w:hAnsi="Times New Roman CYR" w:eastAsia="Times New Roman" w:cs="Times New Roman"/>
          <w:bCs/>
          <w:sz w:val="24"/>
          <w:szCs w:val="24"/>
          <w:lang w:eastAsia="ru-RU"/>
        </w:rPr>
      </w:pPr>
    </w:p>
    <w:p>
      <w:pPr>
        <w:widowControl w:val="0"/>
        <w:autoSpaceDE w:val="0"/>
        <w:autoSpaceDN w:val="0"/>
        <w:adjustRightInd w:val="0"/>
        <w:spacing w:after="0" w:line="240" w:lineRule="auto"/>
        <w:jc w:val="both"/>
        <w:rPr>
          <w:rFonts w:ascii="Times New Roman CYR" w:hAnsi="Times New Roman CYR" w:eastAsia="Times New Roman" w:cs="Times New Roman"/>
          <w:bCs/>
          <w:sz w:val="24"/>
          <w:szCs w:val="24"/>
          <w:lang w:eastAsia="ru-RU"/>
        </w:rPr>
      </w:pPr>
    </w:p>
    <w:p>
      <w:pPr>
        <w:widowControl w:val="0"/>
        <w:autoSpaceDE w:val="0"/>
        <w:autoSpaceDN w:val="0"/>
        <w:adjustRightInd w:val="0"/>
        <w:spacing w:after="0" w:line="240" w:lineRule="auto"/>
        <w:jc w:val="both"/>
        <w:rPr>
          <w:rFonts w:ascii="Times New Roman CYR" w:hAnsi="Times New Roman CYR" w:eastAsia="Times New Roman" w:cs="Times New Roman"/>
          <w:bCs/>
          <w:sz w:val="24"/>
          <w:szCs w:val="24"/>
          <w:lang w:eastAsia="ru-RU"/>
        </w:rPr>
      </w:pPr>
    </w:p>
    <w:p>
      <w:pPr>
        <w:widowControl w:val="0"/>
        <w:autoSpaceDE w:val="0"/>
        <w:autoSpaceDN w:val="0"/>
        <w:adjustRightInd w:val="0"/>
        <w:spacing w:after="0" w:line="240" w:lineRule="auto"/>
        <w:jc w:val="both"/>
        <w:rPr>
          <w:rFonts w:ascii="Times New Roman CYR" w:hAnsi="Times New Roman CYR" w:eastAsia="Times New Roman" w:cs="Times New Roman"/>
          <w:sz w:val="24"/>
          <w:szCs w:val="28"/>
          <w:lang w:eastAsia="ru-RU"/>
        </w:rPr>
      </w:pPr>
    </w:p>
    <w:p>
      <w:pPr>
        <w:widowControl w:val="0"/>
        <w:autoSpaceDE w:val="0"/>
        <w:autoSpaceDN w:val="0"/>
        <w:adjustRightInd w:val="0"/>
        <w:spacing w:after="0" w:line="240" w:lineRule="auto"/>
        <w:ind w:left="7788"/>
        <w:jc w:val="both"/>
        <w:rPr>
          <w:rFonts w:ascii="Times New Roman" w:hAnsi="Times New Roman" w:eastAsia="Times New Roman" w:cs="Times New Roman"/>
          <w:bCs/>
          <w:sz w:val="28"/>
          <w:szCs w:val="28"/>
          <w:lang w:eastAsia="ru-RU"/>
        </w:rPr>
      </w:pPr>
    </w:p>
    <w:p>
      <w:pPr>
        <w:widowControl w:val="0"/>
        <w:autoSpaceDE w:val="0"/>
        <w:autoSpaceDN w:val="0"/>
        <w:adjustRightInd w:val="0"/>
        <w:spacing w:after="0" w:line="240" w:lineRule="auto"/>
        <w:ind w:left="7788"/>
        <w:jc w:val="both"/>
        <w:rPr>
          <w:rFonts w:ascii="Times New Roman" w:hAnsi="Times New Roman" w:eastAsia="Times New Roman" w:cs="Times New Roman"/>
          <w:bCs/>
          <w:sz w:val="28"/>
          <w:szCs w:val="28"/>
          <w:lang w:eastAsia="ru-RU"/>
        </w:rPr>
      </w:pPr>
    </w:p>
    <w:p>
      <w:pPr>
        <w:widowControl w:val="0"/>
        <w:autoSpaceDE w:val="0"/>
        <w:autoSpaceDN w:val="0"/>
        <w:adjustRightInd w:val="0"/>
        <w:spacing w:after="0" w:line="240" w:lineRule="auto"/>
        <w:ind w:left="7788"/>
        <w:jc w:val="both"/>
        <w:rPr>
          <w:rFonts w:ascii="Times New Roman" w:hAnsi="Times New Roman" w:eastAsia="Times New Roman" w:cs="Times New Roman"/>
          <w:bCs/>
          <w:sz w:val="28"/>
          <w:szCs w:val="28"/>
          <w:lang w:eastAsia="ru-RU"/>
        </w:rPr>
      </w:pPr>
    </w:p>
    <w:p>
      <w:pPr>
        <w:widowControl w:val="0"/>
        <w:autoSpaceDE w:val="0"/>
        <w:autoSpaceDN w:val="0"/>
        <w:adjustRightInd w:val="0"/>
        <w:spacing w:after="0" w:line="240" w:lineRule="auto"/>
        <w:ind w:left="7788"/>
        <w:jc w:val="both"/>
        <w:rPr>
          <w:rFonts w:ascii="Times New Roman" w:hAnsi="Times New Roman" w:eastAsia="Times New Roman" w:cs="Times New Roman"/>
          <w:bCs/>
          <w:sz w:val="28"/>
          <w:szCs w:val="28"/>
          <w:lang w:eastAsia="ru-RU"/>
        </w:rPr>
      </w:pPr>
    </w:p>
    <w:p>
      <w:pPr>
        <w:widowControl w:val="0"/>
        <w:autoSpaceDE w:val="0"/>
        <w:autoSpaceDN w:val="0"/>
        <w:adjustRightInd w:val="0"/>
        <w:spacing w:after="0" w:line="240" w:lineRule="auto"/>
        <w:ind w:left="7788"/>
        <w:jc w:val="both"/>
        <w:rPr>
          <w:rFonts w:ascii="Times New Roman" w:hAnsi="Times New Roman" w:eastAsia="Times New Roman" w:cs="Times New Roman"/>
          <w:bCs/>
          <w:sz w:val="28"/>
          <w:szCs w:val="28"/>
          <w:lang w:eastAsia="ru-RU"/>
        </w:rPr>
      </w:pPr>
    </w:p>
    <w:p>
      <w:pPr>
        <w:keepNext/>
        <w:keepLines/>
        <w:widowControl w:val="0"/>
        <w:tabs>
          <w:tab w:val="left" w:pos="2160"/>
          <w:tab w:val="left" w:pos="3600"/>
        </w:tabs>
        <w:autoSpaceDE w:val="0"/>
        <w:autoSpaceDN w:val="0"/>
        <w:adjustRightInd w:val="0"/>
        <w:spacing w:after="0" w:line="240" w:lineRule="auto"/>
        <w:rPr>
          <w:rFonts w:ascii="Times New Roman" w:hAnsi="Times New Roman" w:eastAsia="Times New Roman" w:cs="Times New Roman"/>
          <w:bCs/>
          <w:sz w:val="28"/>
          <w:szCs w:val="28"/>
          <w:lang w:eastAsia="ru-RU"/>
        </w:rPr>
      </w:pPr>
    </w:p>
    <w:p>
      <w:pPr>
        <w:keepNext/>
        <w:keepLines/>
        <w:widowControl w:val="0"/>
        <w:tabs>
          <w:tab w:val="left" w:pos="2160"/>
          <w:tab w:val="left" w:pos="3600"/>
        </w:tabs>
        <w:autoSpaceDE w:val="0"/>
        <w:autoSpaceDN w:val="0"/>
        <w:adjustRightInd w:val="0"/>
        <w:spacing w:after="0" w:line="240" w:lineRule="auto"/>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center"/>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center"/>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center"/>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center"/>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center"/>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spacing w:after="0" w:line="240" w:lineRule="auto"/>
        <w:ind w:left="567" w:firstLine="709"/>
        <w:jc w:val="center"/>
        <w:rPr>
          <w:rFonts w:ascii="Times New Roman CYR" w:hAnsi="Times New Roman CYR" w:eastAsia="Times New Roman" w:cs="Times New Roman CYR"/>
          <w:b/>
          <w:bCs/>
          <w:sz w:val="24"/>
          <w:szCs w:val="24"/>
          <w:lang w:eastAsia="ru-RU"/>
        </w:rPr>
      </w:pPr>
    </w:p>
    <w:p>
      <w:pPr>
        <w:spacing w:after="0" w:line="240" w:lineRule="auto"/>
        <w:rPr>
          <w:rFonts w:ascii="Times New Roman CYR" w:hAnsi="Times New Roman CYR" w:eastAsia="Times New Roman" w:cs="Times New Roman CYR"/>
          <w:b/>
          <w:bCs/>
          <w:sz w:val="24"/>
          <w:szCs w:val="24"/>
          <w:lang w:eastAsia="ru-RU"/>
        </w:rPr>
      </w:pPr>
    </w:p>
    <w:p>
      <w:pPr>
        <w:spacing w:after="0" w:line="240" w:lineRule="auto"/>
        <w:rPr>
          <w:rFonts w:ascii="Times New Roman" w:hAnsi="Times New Roman" w:eastAsia="Times New Roman" w:cs="Times New Roman"/>
          <w:sz w:val="26"/>
          <w:szCs w:val="26"/>
          <w:lang w:eastAsia="ru-RU"/>
        </w:rPr>
      </w:pPr>
      <w:r>
        <w:rPr>
          <w:rFonts w:ascii="Times New Roman CYR" w:hAnsi="Times New Roman CYR" w:eastAsia="Times New Roman" w:cs="Times New Roman CYR"/>
          <w:b/>
          <w:bCs/>
          <w:sz w:val="24"/>
          <w:szCs w:val="24"/>
          <w:lang w:eastAsia="ru-RU"/>
        </w:rPr>
        <w:t xml:space="preserve">                                                                                                                                                      </w:t>
      </w:r>
      <w:r>
        <w:rPr>
          <w:rFonts w:ascii="Times New Roman" w:hAnsi="Times New Roman" w:eastAsia="Times New Roman" w:cs="Times New Roman"/>
          <w:sz w:val="26"/>
          <w:szCs w:val="26"/>
          <w:lang w:eastAsia="ru-RU"/>
        </w:rPr>
        <w:t>ДОДАТОК 2</w:t>
      </w:r>
    </w:p>
    <w:p>
      <w:pPr>
        <w:spacing w:after="0" w:line="240" w:lineRule="auto"/>
        <w:ind w:left="567" w:firstLine="709"/>
        <w:jc w:val="right"/>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до оголошення про проведення </w:t>
      </w:r>
    </w:p>
    <w:p>
      <w:pPr>
        <w:spacing w:after="0" w:line="240" w:lineRule="auto"/>
        <w:ind w:left="567" w:firstLine="709"/>
        <w:jc w:val="right"/>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спрощеної закупівлі</w:t>
      </w:r>
    </w:p>
    <w:p>
      <w:pPr>
        <w:spacing w:after="0" w:line="240" w:lineRule="auto"/>
        <w:ind w:left="567" w:firstLine="709"/>
        <w:jc w:val="both"/>
        <w:rPr>
          <w:rFonts w:ascii="Times New Roman" w:hAnsi="Times New Roman" w:eastAsia="Times New Roman" w:cs="Times New Roman"/>
          <w:sz w:val="26"/>
          <w:szCs w:val="26"/>
          <w:lang w:eastAsia="ru-RU"/>
        </w:rPr>
      </w:pPr>
    </w:p>
    <w:p>
      <w:pPr>
        <w:spacing w:after="0" w:line="240" w:lineRule="auto"/>
        <w:ind w:left="567" w:firstLine="709"/>
        <w:jc w:val="both"/>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Інформація про необхідні технічні,</w:t>
      </w:r>
    </w:p>
    <w:p>
      <w:pPr>
        <w:spacing w:after="0" w:line="240" w:lineRule="auto"/>
        <w:ind w:left="567" w:firstLine="709"/>
        <w:jc w:val="both"/>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якісні та кількісні характеристики предмета закупівлі</w:t>
      </w:r>
    </w:p>
    <w:p>
      <w:pPr>
        <w:spacing w:after="0" w:line="240" w:lineRule="auto"/>
        <w:ind w:left="567" w:firstLine="709"/>
        <w:jc w:val="both"/>
        <w:rPr>
          <w:rFonts w:ascii="Times New Roman" w:hAnsi="Times New Roman" w:eastAsia="Times New Roman" w:cs="Times New Roman"/>
          <w:sz w:val="26"/>
          <w:szCs w:val="26"/>
          <w:lang w:eastAsia="ru-RU"/>
        </w:rPr>
      </w:pPr>
    </w:p>
    <w:p>
      <w:pPr>
        <w:spacing w:after="0" w:line="240" w:lineRule="auto"/>
        <w:ind w:left="567" w:firstLine="709"/>
        <w:jc w:val="both"/>
        <w:rPr>
          <w:rFonts w:ascii="Times New Roman" w:hAnsi="Times New Roman" w:eastAsia="Times New Roman" w:cs="Times New Roman"/>
          <w:sz w:val="26"/>
          <w:szCs w:val="26"/>
          <w:lang w:eastAsia="ru-RU"/>
        </w:rPr>
      </w:pPr>
    </w:p>
    <w:p>
      <w:pPr>
        <w:spacing w:after="0" w:line="240" w:lineRule="auto"/>
        <w:ind w:left="567" w:firstLine="709"/>
        <w:jc w:val="both"/>
        <w:rPr>
          <w:rFonts w:ascii="Times New Roman" w:hAnsi="Times New Roman" w:eastAsia="Times New Roman" w:cs="Times New Roman"/>
          <w:sz w:val="26"/>
          <w:szCs w:val="26"/>
          <w:lang w:eastAsia="ru-RU"/>
        </w:rPr>
      </w:pPr>
    </w:p>
    <w:p>
      <w:pPr>
        <w:spacing w:after="0" w:line="240" w:lineRule="auto"/>
        <w:ind w:left="567"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 Товар повинен бути новим, таким, що не був у вжитку.</w:t>
      </w:r>
    </w:p>
    <w:p>
      <w:pPr>
        <w:spacing w:after="0" w:line="240" w:lineRule="auto"/>
        <w:ind w:left="567"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 Гарантійний термін на поставлений товар повинен складати: не менше 36 місяців з дати        поставки товару.</w:t>
      </w:r>
    </w:p>
    <w:p>
      <w:pPr>
        <w:spacing w:after="0" w:line="240" w:lineRule="auto"/>
        <w:ind w:left="567"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 Якість товару повинна відповідати вимогам відповідних діючих нормативних документів ( ГОСТ, ДСТУ, ТУ тощо).</w:t>
      </w:r>
    </w:p>
    <w:p>
      <w:pPr>
        <w:spacing w:after="0" w:line="240" w:lineRule="auto"/>
        <w:ind w:left="567"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4. Якісно поставленим товаром вважається такий товар, який відповідає вимогам, що звичайно ставляться до товару відповідного характеру.</w:t>
      </w:r>
    </w:p>
    <w:p>
      <w:pPr>
        <w:spacing w:after="0" w:line="240" w:lineRule="auto"/>
        <w:ind w:left="567"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5. Вимоги до упаковки: Товар повинен бути упакований належним чином, що забезпечує його збереження при перевезенні та зберіганні. Упаковка повинна бути безпечною при перевезення та вантажно-розвантажувальних роботах.</w:t>
      </w:r>
    </w:p>
    <w:p>
      <w:pPr>
        <w:spacing w:after="0" w:line="240" w:lineRule="auto"/>
        <w:ind w:left="567"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 Товар що поставляється, повинен бути якісним, без пошкоджень та дефектів.</w:t>
      </w:r>
    </w:p>
    <w:p>
      <w:pPr>
        <w:spacing w:after="0" w:line="240" w:lineRule="auto"/>
        <w:ind w:left="567"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7. Неякісний товар підлягає обов’язковій заміні, але всі витрати пов’язані із заміною товару несе Постачальник.</w:t>
      </w:r>
    </w:p>
    <w:p>
      <w:pPr>
        <w:spacing w:after="0" w:line="240" w:lineRule="auto"/>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         У разі невідповідності замовник відхиляє тендерну пропозицію  учасника.</w:t>
      </w:r>
    </w:p>
    <w:p>
      <w:pPr>
        <w:spacing w:after="0" w:line="240" w:lineRule="auto"/>
        <w:ind w:left="567"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Місце  поставки: 07354, Київська область, Вишгородський район, село Нові Петрівці, вул.Соборна,78</w:t>
      </w:r>
    </w:p>
    <w:p>
      <w:pPr>
        <w:spacing w:after="0" w:line="240" w:lineRule="auto"/>
        <w:ind w:left="567"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Транспортні витрати по доставці товару в місце призначення та розвантаження здійснюється силами та за власний рахунок Учасника .</w:t>
      </w:r>
    </w:p>
    <w:p>
      <w:pPr>
        <w:jc w:val="both"/>
        <w:rPr>
          <w:rFonts w:ascii="Times New Roman" w:hAnsi="Times New Roman" w:eastAsia="Times New Roman" w:cs="Times New Roman"/>
          <w:b/>
          <w:bCs/>
          <w:sz w:val="26"/>
          <w:szCs w:val="26"/>
          <w:lang w:eastAsia="ru-RU"/>
        </w:rPr>
      </w:pPr>
    </w:p>
    <w:p>
      <w:pPr>
        <w:rPr>
          <w:rFonts w:ascii="Times New Roman" w:hAnsi="Times New Roman" w:eastAsia="Times New Roman" w:cs="Times New Roman"/>
          <w:b/>
          <w:bCs/>
          <w:sz w:val="26"/>
          <w:szCs w:val="26"/>
          <w:lang w:eastAsia="ru-RU"/>
        </w:rPr>
      </w:pPr>
    </w:p>
    <w:p>
      <w:pPr>
        <w:rPr>
          <w:rFonts w:ascii="Times New Roman" w:hAnsi="Times New Roman" w:eastAsia="Times New Roman" w:cs="Times New Roman"/>
          <w:b/>
          <w:bCs/>
          <w:sz w:val="26"/>
          <w:szCs w:val="26"/>
          <w:lang w:eastAsia="ru-RU"/>
        </w:rPr>
      </w:pPr>
    </w:p>
    <w:p>
      <w:pPr>
        <w:rPr>
          <w:rFonts w:ascii="Times New Roman" w:hAnsi="Times New Roman" w:eastAsia="Times New Roman" w:cs="Times New Roman"/>
          <w:b/>
          <w:bCs/>
          <w:sz w:val="26"/>
          <w:szCs w:val="26"/>
          <w:lang w:eastAsia="ru-RU"/>
        </w:rPr>
      </w:pPr>
    </w:p>
    <w:p>
      <w:pPr>
        <w:rPr>
          <w:rFonts w:ascii="Times New Roman" w:hAnsi="Times New Roman" w:eastAsia="Times New Roman" w:cs="Times New Roman"/>
          <w:b/>
          <w:bCs/>
          <w:sz w:val="26"/>
          <w:szCs w:val="26"/>
          <w:lang w:eastAsia="ru-RU"/>
        </w:rPr>
      </w:pPr>
    </w:p>
    <w:p>
      <w:pPr>
        <w:rPr>
          <w:rFonts w:ascii="Times New Roman" w:hAnsi="Times New Roman" w:eastAsia="Times New Roman" w:cs="Times New Roman"/>
          <w:b/>
          <w:bCs/>
          <w:sz w:val="26"/>
          <w:szCs w:val="26"/>
          <w:lang w:eastAsia="ru-RU"/>
        </w:rPr>
      </w:pPr>
    </w:p>
    <w:p>
      <w:pPr>
        <w:rPr>
          <w:rFonts w:ascii="Times New Roman" w:hAnsi="Times New Roman" w:eastAsia="Times New Roman" w:cs="Times New Roman"/>
          <w:b/>
          <w:bCs/>
          <w:sz w:val="26"/>
          <w:szCs w:val="26"/>
          <w:lang w:eastAsia="ru-RU"/>
        </w:rPr>
      </w:pPr>
    </w:p>
    <w:p>
      <w:pPr>
        <w:rPr>
          <w:rFonts w:ascii="Times New Roman" w:hAnsi="Times New Roman" w:eastAsia="Times New Roman" w:cs="Times New Roman"/>
          <w:b/>
          <w:bCs/>
          <w:sz w:val="26"/>
          <w:szCs w:val="26"/>
          <w:lang w:eastAsia="ru-RU"/>
        </w:rPr>
      </w:pPr>
    </w:p>
    <w:p>
      <w:pPr>
        <w:rPr>
          <w:rFonts w:ascii="Times New Roman" w:hAnsi="Times New Roman" w:eastAsia="Times New Roman" w:cs="Times New Roman"/>
          <w:b/>
          <w:bCs/>
          <w:sz w:val="26"/>
          <w:szCs w:val="26"/>
          <w:lang w:eastAsia="ru-RU"/>
        </w:rPr>
      </w:pPr>
    </w:p>
    <w:p>
      <w:pPr>
        <w:rPr>
          <w:rFonts w:ascii="Times New Roman" w:hAnsi="Times New Roman" w:eastAsia="Times New Roman" w:cs="Times New Roman"/>
          <w:b/>
          <w:bCs/>
          <w:sz w:val="26"/>
          <w:szCs w:val="26"/>
          <w:lang w:eastAsia="ru-RU"/>
        </w:rPr>
      </w:pPr>
    </w:p>
    <w:p>
      <w:pPr>
        <w:rPr>
          <w:rFonts w:ascii="Times New Roman" w:hAnsi="Times New Roman" w:eastAsia="Times New Roman" w:cs="Times New Roman"/>
          <w:b/>
          <w:bCs/>
          <w:sz w:val="26"/>
          <w:szCs w:val="26"/>
          <w:lang w:eastAsia="ru-RU"/>
        </w:rPr>
      </w:pPr>
    </w:p>
    <w:p>
      <w:pPr>
        <w:rPr>
          <w:rFonts w:ascii="Times New Roman" w:hAnsi="Times New Roman" w:eastAsia="Times New Roman" w:cs="Times New Roman"/>
          <w:b/>
          <w:bCs/>
          <w:sz w:val="26"/>
          <w:szCs w:val="26"/>
          <w:lang w:eastAsia="ru-RU"/>
        </w:rPr>
      </w:pPr>
    </w:p>
    <w:p>
      <w:pPr>
        <w:rPr>
          <w:rFonts w:ascii="Times New Roman" w:hAnsi="Times New Roman" w:eastAsia="Times New Roman" w:cs="Times New Roman"/>
          <w:b/>
          <w:bCs/>
          <w:sz w:val="26"/>
          <w:szCs w:val="26"/>
          <w:lang w:eastAsia="ru-RU"/>
        </w:rPr>
      </w:pPr>
    </w:p>
    <w:p>
      <w:pPr>
        <w:rPr>
          <w:sz w:val="28"/>
          <w:szCs w:val="28"/>
        </w:rPr>
      </w:pPr>
      <w:r>
        <w:rPr>
          <w:rFonts w:ascii="Times New Roman" w:hAnsi="Times New Roman" w:eastAsia="Times New Roman" w:cs="Times New Roman"/>
          <w:b/>
          <w:bCs/>
          <w:sz w:val="26"/>
          <w:szCs w:val="26"/>
          <w:lang w:eastAsia="ru-RU"/>
        </w:rPr>
        <w:t>Предмет закупівлі</w:t>
      </w:r>
      <w:r>
        <w:t xml:space="preserve">  </w:t>
      </w:r>
      <w:r>
        <w:rPr>
          <w:sz w:val="28"/>
          <w:szCs w:val="28"/>
        </w:rPr>
        <w:t xml:space="preserve"> </w:t>
      </w:r>
    </w:p>
    <w:p>
      <w:pPr>
        <w:rPr>
          <w:sz w:val="28"/>
          <w:szCs w:val="28"/>
        </w:rPr>
      </w:pPr>
      <w:r>
        <w:rPr>
          <w:sz w:val="28"/>
          <w:szCs w:val="28"/>
        </w:rPr>
        <w:t>Код за ДК 021:2015 09130000-9 Нафта і дистиляти</w:t>
      </w:r>
    </w:p>
    <w:p>
      <w:pPr>
        <w:rPr>
          <w:sz w:val="28"/>
          <w:szCs w:val="28"/>
        </w:rPr>
      </w:pPr>
      <w:r>
        <w:rPr>
          <w:sz w:val="28"/>
          <w:szCs w:val="28"/>
        </w:rPr>
        <w:t xml:space="preserve">Класифікація за номенклатурою позицією ДК 021:2015 09132000-3 Бензин </w:t>
      </w:r>
    </w:p>
    <w:p>
      <w:pPr>
        <w:rPr>
          <w:rFonts w:ascii="Times New Roman" w:hAnsi="Times New Roman" w:eastAsia="Times New Roman" w:cs="Times New Roman"/>
          <w:bCs/>
          <w:sz w:val="26"/>
          <w:szCs w:val="26"/>
          <w:lang w:eastAsia="ru-RU"/>
        </w:rPr>
      </w:pPr>
      <w:r>
        <w:rPr>
          <w:sz w:val="28"/>
          <w:szCs w:val="28"/>
        </w:rPr>
        <w:t>(Бензин А-95)</w:t>
      </w:r>
    </w:p>
    <w:tbl>
      <w:tblPr>
        <w:tblStyle w:val="5"/>
        <w:tblW w:w="1021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2462"/>
        <w:gridCol w:w="4200"/>
        <w:gridCol w:w="173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7" w:type="dxa"/>
          </w:tcPr>
          <w:p>
            <w:r>
              <w:t>№ п/п</w:t>
            </w:r>
          </w:p>
        </w:tc>
        <w:tc>
          <w:tcPr>
            <w:tcW w:w="2462" w:type="dxa"/>
          </w:tcPr>
          <w:p>
            <w:pPr>
              <w:jc w:val="center"/>
            </w:pPr>
            <w:r>
              <w:t>Назва</w:t>
            </w:r>
          </w:p>
        </w:tc>
        <w:tc>
          <w:tcPr>
            <w:tcW w:w="4200" w:type="dxa"/>
          </w:tcPr>
          <w:p>
            <w:pPr>
              <w:jc w:val="center"/>
            </w:pPr>
            <w:r>
              <w:t>Загальні вимоги</w:t>
            </w:r>
          </w:p>
        </w:tc>
        <w:tc>
          <w:tcPr>
            <w:tcW w:w="1735" w:type="dxa"/>
          </w:tcPr>
          <w:p>
            <w:pPr>
              <w:jc w:val="center"/>
            </w:pPr>
            <w:r>
              <w:t>Одиниця виміру</w:t>
            </w:r>
          </w:p>
        </w:tc>
        <w:tc>
          <w:tcPr>
            <w:tcW w:w="1186" w:type="dxa"/>
          </w:tcPr>
          <w:p>
            <w:pPr>
              <w:jc w:val="center"/>
            </w:pPr>
            <w: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27" w:type="dxa"/>
          </w:tcPr>
          <w:p>
            <w:r>
              <w:t>1</w:t>
            </w:r>
          </w:p>
        </w:tc>
        <w:tc>
          <w:tcPr>
            <w:tcW w:w="2462" w:type="dxa"/>
          </w:tcPr>
          <w:p>
            <w:pPr>
              <w:jc w:val="center"/>
            </w:pPr>
            <w:r>
              <w:t>бензин А-95 (талони)</w:t>
            </w:r>
          </w:p>
        </w:tc>
        <w:tc>
          <w:tcPr>
            <w:tcW w:w="4200" w:type="dxa"/>
          </w:tcPr>
          <w:p>
            <w:r>
              <w:t xml:space="preserve">АЗС постачальника має бути розташована в межах сіл Нові Петрівці, Старі Петрівці, Лютіж, Київської обл., Вишгородського р-н. </w:t>
            </w:r>
          </w:p>
          <w:p>
            <w:r>
              <w:t xml:space="preserve">Талони мають бути без дати терміну дії, або не менше трьох </w:t>
            </w:r>
            <w:r>
              <w:rPr>
                <w:lang w:val="uk-UA"/>
              </w:rPr>
              <w:t>місяців</w:t>
            </w:r>
            <w:r>
              <w:t xml:space="preserve"> від моменту закупівлі.</w:t>
            </w:r>
          </w:p>
          <w:p>
            <w:r>
              <w:t>Якість товару повинна відповідати діючим в Україні Держстандартам та ТУ підприємства виробника і підтверджується Сертифікатом відповідності підприємства – виробника. Підтвердження якості з боку Постачальника є паспорт технічного контролю (якості) нафтопродукту на відповідність вимог ДСТУ</w:t>
            </w:r>
          </w:p>
        </w:tc>
        <w:tc>
          <w:tcPr>
            <w:tcW w:w="1735" w:type="dxa"/>
          </w:tcPr>
          <w:p>
            <w:pPr>
              <w:jc w:val="center"/>
            </w:pPr>
            <w:r>
              <w:t>літри</w:t>
            </w:r>
          </w:p>
        </w:tc>
        <w:tc>
          <w:tcPr>
            <w:tcW w:w="1186" w:type="dxa"/>
          </w:tcPr>
          <w:p>
            <w:pPr>
              <w:jc w:val="center"/>
              <w:rPr>
                <w:rFonts w:hint="default"/>
                <w:lang w:val="uk-UA"/>
              </w:rPr>
            </w:pPr>
            <w:r>
              <w:rPr>
                <w:rFonts w:hint="default"/>
                <w:lang w:val="uk-UA"/>
              </w:rPr>
              <w:t>1730</w:t>
            </w:r>
          </w:p>
        </w:tc>
      </w:tr>
    </w:tbl>
    <w:p>
      <w:pPr>
        <w:spacing w:after="0" w:line="240" w:lineRule="auto"/>
        <w:ind w:left="5954"/>
        <w:jc w:val="right"/>
        <w:rPr>
          <w:rFonts w:ascii="Times New Roman" w:hAnsi="Times New Roman" w:eastAsia="Times New Roman" w:cs="Times New Roman"/>
          <w:b/>
          <w:sz w:val="24"/>
          <w:szCs w:val="24"/>
          <w:lang w:eastAsia="ru-RU"/>
        </w:rPr>
      </w:pPr>
    </w:p>
    <w:p>
      <w:pPr>
        <w:shd w:val="clear" w:color="auto" w:fill="FFFFFF"/>
        <w:spacing w:after="120" w:line="240" w:lineRule="auto"/>
        <w:jc w:val="both"/>
        <w:rPr>
          <w:rFonts w:ascii="Times New Roman" w:hAnsi="Times New Roman" w:eastAsia="Times New Roman" w:cs="Times New Roman"/>
          <w:bCs/>
          <w:iCs/>
          <w:sz w:val="24"/>
          <w:szCs w:val="24"/>
          <w:u w:val="single"/>
          <w:lang w:eastAsia="ar-SA"/>
        </w:rPr>
      </w:pPr>
      <w:r>
        <w:rPr>
          <w:rFonts w:ascii="Times New Roman" w:hAnsi="Times New Roman" w:eastAsia="Times New Roman" w:cs="Times New Roman"/>
          <w:bCs/>
          <w:iCs/>
          <w:sz w:val="24"/>
          <w:szCs w:val="24"/>
          <w:u w:val="single"/>
          <w:lang w:eastAsia="ar-SA"/>
        </w:rPr>
        <w:t>Вимоги щодо предмету закупівлі (товару):</w:t>
      </w:r>
    </w:p>
    <w:p>
      <w:pPr>
        <w:shd w:val="clear" w:color="auto" w:fill="FFFFFF"/>
        <w:spacing w:after="120" w:line="240" w:lineRule="auto"/>
        <w:ind w:firstLine="284"/>
        <w:contextualSpacing/>
        <w:jc w:val="both"/>
        <w:rPr>
          <w:rFonts w:ascii="Times New Roman" w:hAnsi="Times New Roman" w:eastAsia="Times New Roman" w:cs="Times New Roman"/>
          <w:bCs/>
          <w:iCs/>
          <w:sz w:val="24"/>
          <w:szCs w:val="24"/>
          <w:lang w:eastAsia="ar-SA"/>
        </w:rPr>
      </w:pPr>
      <w:r>
        <w:rPr>
          <w:rFonts w:ascii="Times New Roman" w:hAnsi="Times New Roman" w:eastAsia="Times New Roman" w:cs="Times New Roman"/>
          <w:bCs/>
          <w:iCs/>
          <w:sz w:val="24"/>
          <w:szCs w:val="24"/>
          <w:lang w:eastAsia="ar-SA"/>
        </w:rPr>
        <w:t xml:space="preserve">1. Товар (бензин А95) по якості і безпечності повинен відповідати встановленим та діючим державним стандартам ДСТУ, ТУ, іншим вимогам, які діють для товарів даного типу в України. Товар повинен відповідати показникам якості, що в обов’язковому порядку має бути підтверджено документально (сертифікатом відповідності, паспортом якості або іншим документом передбаченим для даного виду товару), як  під час участі у закупівлі,  так і під час постачання товару, згідно умов договору. </w:t>
      </w:r>
    </w:p>
    <w:p>
      <w:pPr>
        <w:shd w:val="clear" w:color="auto" w:fill="FFFFFF"/>
        <w:spacing w:after="120" w:line="240" w:lineRule="auto"/>
        <w:ind w:firstLine="284"/>
        <w:contextualSpacing/>
        <w:jc w:val="both"/>
        <w:rPr>
          <w:rFonts w:ascii="Times New Roman" w:hAnsi="Times New Roman" w:eastAsia="Times New Roman" w:cs="Times New Roman"/>
          <w:bCs/>
          <w:iCs/>
          <w:sz w:val="24"/>
          <w:szCs w:val="24"/>
          <w:lang w:eastAsia="ar-SA"/>
        </w:rPr>
      </w:pPr>
      <w:r>
        <w:rPr>
          <w:rFonts w:ascii="Times New Roman" w:hAnsi="Times New Roman" w:eastAsia="Times New Roman" w:cs="Times New Roman"/>
          <w:bCs/>
          <w:iCs/>
          <w:sz w:val="24"/>
          <w:szCs w:val="24"/>
          <w:lang w:eastAsia="ar-SA"/>
        </w:rPr>
        <w:t>. Товар повинен відповідати показникам якості, що в обов’язковому порядку має бути підтверджено документально (сертифікатом відповідності, паспортом якості або іншим документом передбаченим для даного виду товару), як  під час участі у закупівлі,  так і під час постачання товару, згідно умов договору.</w:t>
      </w:r>
    </w:p>
    <w:p>
      <w:pPr>
        <w:shd w:val="clear" w:color="auto" w:fill="FFFFFF"/>
        <w:spacing w:after="120" w:line="240" w:lineRule="auto"/>
        <w:ind w:firstLine="284"/>
        <w:contextualSpacing/>
        <w:jc w:val="both"/>
        <w:rPr>
          <w:rFonts w:ascii="Times New Roman" w:hAnsi="Times New Roman" w:eastAsia="Times New Roman" w:cs="Times New Roman"/>
          <w:bCs/>
          <w:iCs/>
          <w:sz w:val="24"/>
          <w:szCs w:val="24"/>
          <w:lang w:eastAsia="ar-SA"/>
        </w:rPr>
      </w:pPr>
      <w:r>
        <w:rPr>
          <w:rFonts w:ascii="Times New Roman" w:hAnsi="Times New Roman" w:eastAsia="Times New Roman" w:cs="Times New Roman"/>
          <w:bCs/>
          <w:iCs/>
          <w:sz w:val="24"/>
          <w:szCs w:val="24"/>
          <w:lang w:eastAsia="ar-SA"/>
        </w:rPr>
        <w:t>3. Талони, не використані Замовником,  термін дії яких минув, підлягають заміні протягом дії Договору на нові талони.</w:t>
      </w:r>
    </w:p>
    <w:p>
      <w:pPr>
        <w:shd w:val="clear" w:color="auto" w:fill="FFFFFF"/>
        <w:spacing w:after="120" w:line="240" w:lineRule="auto"/>
        <w:ind w:firstLine="284"/>
        <w:contextualSpacing/>
        <w:jc w:val="both"/>
        <w:rPr>
          <w:rFonts w:ascii="Times New Roman" w:hAnsi="Times New Roman" w:eastAsia="Times New Roman" w:cs="Times New Roman"/>
          <w:bCs/>
          <w:iCs/>
          <w:sz w:val="24"/>
          <w:szCs w:val="24"/>
          <w:lang w:eastAsia="ar-SA"/>
        </w:rPr>
      </w:pPr>
      <w:r>
        <w:rPr>
          <w:rFonts w:ascii="Times New Roman" w:hAnsi="Times New Roman" w:eastAsia="Times New Roman" w:cs="Times New Roman"/>
          <w:bCs/>
          <w:iCs/>
          <w:sz w:val="24"/>
          <w:szCs w:val="24"/>
          <w:lang w:eastAsia="ar-SA"/>
        </w:rPr>
        <w:t>4. Пошкоджені талони підлягають заміні протягом 3 (трьох) робочих днів після одержання Постачальником письмової вимоги Замовника. Письмову вимогу до Постачальника, Замовник зобов’язаний подати протягом 10 (десяти) календарних днів з моменту пошкодження талону, що має бути засвідчено актом, складеним у присутності представників Сторін.</w:t>
      </w:r>
    </w:p>
    <w:p>
      <w:pPr>
        <w:shd w:val="clear" w:color="auto" w:fill="FFFFFF"/>
        <w:spacing w:after="120" w:line="240" w:lineRule="auto"/>
        <w:ind w:firstLine="284"/>
        <w:contextualSpacing/>
        <w:jc w:val="both"/>
        <w:rPr>
          <w:rFonts w:ascii="Times New Roman" w:hAnsi="Times New Roman" w:eastAsia="Times New Roman" w:cs="Times New Roman"/>
          <w:bCs/>
          <w:iCs/>
          <w:sz w:val="24"/>
          <w:szCs w:val="24"/>
          <w:lang w:eastAsia="ar-SA"/>
        </w:rPr>
      </w:pPr>
      <w:r>
        <w:rPr>
          <w:rFonts w:ascii="Times New Roman" w:hAnsi="Times New Roman" w:eastAsia="Times New Roman" w:cs="Times New Roman"/>
          <w:bCs/>
          <w:iCs/>
          <w:sz w:val="24"/>
          <w:szCs w:val="24"/>
          <w:lang w:eastAsia="ar-SA"/>
        </w:rPr>
        <w:t>5. Учасник має Забезпечити передачу Замовнику палива через АЗС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 у відповідності до кількості та номенклатури палива, визначеного в наданому талоні</w:t>
      </w:r>
    </w:p>
    <w:p>
      <w:pPr>
        <w:shd w:val="clear" w:color="auto" w:fill="FFFFFF"/>
        <w:spacing w:after="120" w:line="240" w:lineRule="auto"/>
        <w:ind w:firstLine="284"/>
        <w:contextualSpacing/>
        <w:jc w:val="both"/>
        <w:rPr>
          <w:rFonts w:ascii="Times New Roman" w:hAnsi="Times New Roman" w:eastAsia="Times New Roman" w:cs="Times New Roman"/>
          <w:bCs/>
          <w:iCs/>
          <w:sz w:val="24"/>
          <w:szCs w:val="24"/>
          <w:lang w:eastAsia="ar-SA"/>
        </w:rPr>
      </w:pPr>
      <w:r>
        <w:rPr>
          <w:rFonts w:ascii="Times New Roman" w:hAnsi="Times New Roman" w:eastAsia="Times New Roman" w:cs="Times New Roman"/>
          <w:bCs/>
          <w:iCs/>
          <w:sz w:val="24"/>
          <w:szCs w:val="24"/>
          <w:lang w:eastAsia="ar-SA"/>
        </w:rPr>
        <w:t xml:space="preserve">6.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pPr>
        <w:shd w:val="clear" w:color="auto" w:fill="FFFFFF"/>
        <w:spacing w:after="120" w:line="240" w:lineRule="auto"/>
        <w:ind w:firstLine="284"/>
        <w:contextualSpacing/>
        <w:jc w:val="both"/>
        <w:rPr>
          <w:rFonts w:ascii="Times New Roman" w:hAnsi="Times New Roman" w:eastAsia="Times New Roman" w:cs="Times New Roman"/>
          <w:bCs/>
          <w:iCs/>
          <w:sz w:val="24"/>
          <w:szCs w:val="24"/>
          <w:lang w:eastAsia="ar-SA"/>
        </w:rPr>
      </w:pPr>
      <w:r>
        <w:rPr>
          <w:rFonts w:ascii="Times New Roman" w:hAnsi="Times New Roman" w:eastAsia="Times New Roman" w:cs="Times New Roman"/>
          <w:bCs/>
          <w:iCs/>
          <w:sz w:val="24"/>
          <w:szCs w:val="24"/>
          <w:lang w:eastAsia="ar-SA"/>
        </w:rPr>
        <w:t xml:space="preserve">7. Якщо поставлений Замовнику товар не відповідає  встановленим вимогам, які діють для товарів даного типу в Україні, Учасник має Замінити паливо неналежної якості протягом однієї доби з моменту отримання претензії з боку Замовника.  </w:t>
      </w: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ind w:left="5954"/>
        <w:jc w:val="right"/>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w:t>
      </w: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w:t>
      </w: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p>
    <w:p>
      <w:pPr>
        <w:spacing w:after="0" w:line="240" w:lineRule="auto"/>
        <w:ind w:firstLine="9004" w:firstLineChars="375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ДОДАТОК 3</w:t>
      </w:r>
    </w:p>
    <w:p>
      <w:pPr>
        <w:spacing w:after="0" w:line="240" w:lineRule="auto"/>
        <w:ind w:left="5954"/>
        <w:jc w:val="right"/>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 xml:space="preserve">до оголошення про проведення </w:t>
      </w:r>
    </w:p>
    <w:p>
      <w:pPr>
        <w:spacing w:after="0" w:line="240" w:lineRule="auto"/>
        <w:ind w:left="5387"/>
        <w:jc w:val="right"/>
        <w:rPr>
          <w:rFonts w:hint="default" w:ascii="Times New Roman CYR" w:hAnsi="Times New Roman CYR" w:eastAsia="Times New Roman" w:cs="Times New Roman"/>
          <w:sz w:val="24"/>
          <w:szCs w:val="24"/>
          <w:lang w:val="uk-UA" w:eastAsia="ru-RU"/>
        </w:rPr>
      </w:pPr>
      <w:r>
        <w:rPr>
          <w:rFonts w:ascii="Times New Roman CYR" w:hAnsi="Times New Roman CYR" w:eastAsia="Times New Roman" w:cs="Times New Roman"/>
          <w:sz w:val="24"/>
          <w:szCs w:val="24"/>
          <w:lang w:val="uk-UA" w:eastAsia="ru-RU"/>
        </w:rPr>
        <w:t>Спрощенної</w:t>
      </w:r>
      <w:r>
        <w:rPr>
          <w:rFonts w:hint="default" w:ascii="Times New Roman CYR" w:hAnsi="Times New Roman CYR" w:eastAsia="Times New Roman" w:cs="Times New Roman"/>
          <w:sz w:val="24"/>
          <w:szCs w:val="24"/>
          <w:lang w:val="uk-UA" w:eastAsia="ru-RU"/>
        </w:rPr>
        <w:t xml:space="preserve"> закупівлі</w:t>
      </w:r>
    </w:p>
    <w:p>
      <w:pPr>
        <w:spacing w:after="0" w:line="240" w:lineRule="auto"/>
        <w:ind w:left="5387"/>
        <w:jc w:val="right"/>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t xml:space="preserve">(учасник повинен дотримуватись </w:t>
      </w:r>
    </w:p>
    <w:p>
      <w:pPr>
        <w:spacing w:after="0" w:line="240" w:lineRule="auto"/>
        <w:ind w:left="5387"/>
        <w:jc w:val="right"/>
        <w:rPr>
          <w:rFonts w:ascii="Times New Roman" w:hAnsi="Times New Roman" w:eastAsia="Times New Roman" w:cs="Times New Roman"/>
          <w:b/>
          <w:sz w:val="16"/>
          <w:szCs w:val="16"/>
          <w:lang w:eastAsia="ru-RU"/>
        </w:rPr>
      </w:pPr>
      <w:bookmarkStart w:id="10" w:name="_GoBack"/>
      <w:bookmarkEnd w:id="10"/>
      <w:r>
        <w:rPr>
          <w:rFonts w:ascii="Times New Roman" w:hAnsi="Times New Roman" w:eastAsia="Times New Roman" w:cs="Times New Roman"/>
          <w:i/>
          <w:sz w:val="20"/>
          <w:szCs w:val="20"/>
          <w:lang w:eastAsia="ru-RU"/>
        </w:rPr>
        <w:t>нижченаведеної форми)</w:t>
      </w:r>
    </w:p>
    <w:p>
      <w:pPr>
        <w:widowControl w:val="0"/>
        <w:autoSpaceDE w:val="0"/>
        <w:autoSpaceDN w:val="0"/>
        <w:adjustRightInd w:val="0"/>
        <w:spacing w:after="0" w:line="240" w:lineRule="auto"/>
        <w:jc w:val="center"/>
        <w:rPr>
          <w:rFonts w:ascii="Times New Roman CYR" w:hAnsi="Times New Roman CYR" w:eastAsia="Times New Roman" w:cs="Times New Roman"/>
          <w:b/>
          <w:sz w:val="24"/>
          <w:szCs w:val="24"/>
          <w:lang w:eastAsia="ru-RU"/>
        </w:rPr>
      </w:pPr>
    </w:p>
    <w:p>
      <w:pPr>
        <w:widowControl w:val="0"/>
        <w:autoSpaceDE w:val="0"/>
        <w:autoSpaceDN w:val="0"/>
        <w:adjustRightInd w:val="0"/>
        <w:spacing w:after="0" w:line="240" w:lineRule="auto"/>
        <w:jc w:val="center"/>
        <w:rPr>
          <w:rFonts w:ascii="Times New Roman CYR" w:hAnsi="Times New Roman CYR" w:eastAsia="Times New Roman" w:cs="Times New Roman"/>
          <w:b/>
          <w:sz w:val="24"/>
          <w:szCs w:val="24"/>
          <w:lang w:eastAsia="ru-RU"/>
        </w:rPr>
      </w:pPr>
      <w:r>
        <w:rPr>
          <w:rFonts w:ascii="Times New Roman CYR" w:hAnsi="Times New Roman CYR" w:eastAsia="Times New Roman" w:cs="Times New Roman"/>
          <w:b/>
          <w:sz w:val="24"/>
          <w:szCs w:val="24"/>
          <w:lang w:eastAsia="ru-RU"/>
        </w:rPr>
        <w:t>ФОРМА «ЦІНОВА ПРОПОЗИЦІЯ»  НА ЗАКУПІВЛЮ</w:t>
      </w:r>
    </w:p>
    <w:p>
      <w:pPr>
        <w:widowControl w:val="0"/>
        <w:autoSpaceDE w:val="0"/>
        <w:autoSpaceDN w:val="0"/>
        <w:adjustRightInd w:val="0"/>
        <w:spacing w:after="0" w:line="240" w:lineRule="auto"/>
        <w:jc w:val="center"/>
        <w:rPr>
          <w:rFonts w:ascii="Times New Roman CYR" w:hAnsi="Times New Roman CYR" w:eastAsia="Times New Roman" w:cs="Times New Roman"/>
          <w:i/>
          <w:iCs/>
          <w:sz w:val="24"/>
          <w:szCs w:val="24"/>
          <w:lang w:eastAsia="ru-RU"/>
        </w:rPr>
      </w:pPr>
      <w:r>
        <w:rPr>
          <w:rFonts w:ascii="Times New Roman CYR" w:hAnsi="Times New Roman CYR" w:eastAsia="Times New Roman" w:cs="Times New Roman"/>
          <w:i/>
          <w:iCs/>
          <w:sz w:val="24"/>
          <w:szCs w:val="24"/>
          <w:lang w:eastAsia="ru-RU"/>
        </w:rPr>
        <w:t>(форма, яка подається Учасником на фірмовому бланку)</w:t>
      </w:r>
    </w:p>
    <w:p>
      <w:pPr>
        <w:widowControl w:val="0"/>
        <w:autoSpaceDE w:val="0"/>
        <w:autoSpaceDN w:val="0"/>
        <w:adjustRightInd w:val="0"/>
        <w:spacing w:after="0" w:line="240" w:lineRule="auto"/>
        <w:jc w:val="center"/>
        <w:outlineLvl w:val="0"/>
        <w:rPr>
          <w:rFonts w:ascii="Times New Roman CYR" w:hAnsi="Times New Roman CYR" w:eastAsia="Times New Roman" w:cs="Times New Roman"/>
          <w:i/>
          <w:sz w:val="20"/>
          <w:szCs w:val="20"/>
          <w:lang w:eastAsia="ru-RU"/>
        </w:rPr>
      </w:pPr>
    </w:p>
    <w:p>
      <w:pPr>
        <w:keepNext/>
        <w:keepLines/>
        <w:widowControl w:val="0"/>
        <w:autoSpaceDE w:val="0"/>
        <w:autoSpaceDN w:val="0"/>
        <w:adjustRightInd w:val="0"/>
        <w:spacing w:after="0" w:line="240" w:lineRule="auto"/>
        <w:ind w:left="567" w:firstLine="709"/>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Вивчивши документацію електронних торгів, подаємо на участь у торгах свою цінову пропозицію:</w:t>
      </w:r>
      <w:r>
        <w:t xml:space="preserve"> </w:t>
      </w:r>
      <w:r>
        <w:rPr>
          <w:rFonts w:ascii="Arial" w:hAnsi="Arial" w:cs="Arial"/>
          <w:color w:val="000000"/>
          <w:sz w:val="21"/>
          <w:szCs w:val="21"/>
          <w:shd w:val="clear" w:color="auto" w:fill="FDFEFD"/>
        </w:rPr>
        <w:t>:   Класифікація за ДК 021:2015: 09130000-9 - Нафта і дистиляти</w:t>
      </w:r>
    </w:p>
    <w:p>
      <w:pPr>
        <w:keepNext/>
        <w:keepLines/>
        <w:widowControl w:val="0"/>
        <w:autoSpaceDE w:val="0"/>
        <w:autoSpaceDN w:val="0"/>
        <w:adjustRightInd w:val="0"/>
        <w:spacing w:after="0" w:line="240" w:lineRule="auto"/>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 xml:space="preserve">                   1. Повне найменування Учасника </w:t>
      </w:r>
    </w:p>
    <w:p>
      <w:pPr>
        <w:widowControl w:val="0"/>
        <w:autoSpaceDE w:val="0"/>
        <w:autoSpaceDN w:val="0"/>
        <w:adjustRightInd w:val="0"/>
        <w:spacing w:after="0" w:line="240" w:lineRule="auto"/>
        <w:ind w:left="567" w:firstLine="567"/>
        <w:jc w:val="both"/>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 xml:space="preserve">2. Код ЄДРПОУ  </w:t>
      </w:r>
    </w:p>
    <w:p>
      <w:pPr>
        <w:spacing w:after="0" w:line="240" w:lineRule="auto"/>
        <w:ind w:left="567"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Адреса юридична, фактична  </w:t>
      </w:r>
    </w:p>
    <w:p>
      <w:pPr>
        <w:widowControl w:val="0"/>
        <w:autoSpaceDE w:val="0"/>
        <w:autoSpaceDN w:val="0"/>
        <w:adjustRightInd w:val="0"/>
        <w:spacing w:after="0" w:line="240" w:lineRule="auto"/>
        <w:ind w:left="567" w:firstLine="567"/>
        <w:jc w:val="both"/>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4.</w:t>
      </w:r>
      <w:r>
        <w:rPr>
          <w:rFonts w:ascii="Times New Roman CYR" w:hAnsi="Times New Roman CYR" w:eastAsia="Times New Roman" w:cs="Times New Roman"/>
          <w:sz w:val="24"/>
          <w:szCs w:val="24"/>
          <w:lang w:val="ru-RU" w:eastAsia="ru-RU"/>
        </w:rPr>
        <w:t>Контактні дані: т</w:t>
      </w:r>
      <w:r>
        <w:rPr>
          <w:rFonts w:ascii="Times New Roman CYR" w:hAnsi="Times New Roman CYR" w:eastAsia="Times New Roman" w:cs="Times New Roman"/>
          <w:sz w:val="24"/>
          <w:szCs w:val="24"/>
          <w:lang w:eastAsia="ru-RU"/>
        </w:rPr>
        <w:t xml:space="preserve">елефон, факс, електронна адреса </w:t>
      </w:r>
    </w:p>
    <w:p>
      <w:pPr>
        <w:widowControl w:val="0"/>
        <w:autoSpaceDE w:val="0"/>
        <w:autoSpaceDN w:val="0"/>
        <w:adjustRightInd w:val="0"/>
        <w:spacing w:after="0" w:line="240" w:lineRule="auto"/>
        <w:jc w:val="both"/>
        <w:rPr>
          <w:rFonts w:ascii="Times New Roman CYR" w:hAnsi="Times New Roman CYR" w:eastAsia="Times New Roman" w:cs="Times New Roman"/>
          <w:b/>
          <w:sz w:val="24"/>
          <w:szCs w:val="24"/>
          <w:lang w:eastAsia="ru-RU"/>
        </w:rPr>
      </w:pPr>
      <w:r>
        <w:rPr>
          <w:rFonts w:ascii="Times New Roman CYR" w:hAnsi="Times New Roman CYR" w:eastAsia="Times New Roman" w:cs="Times New Roman"/>
          <w:sz w:val="24"/>
          <w:szCs w:val="24"/>
          <w:lang w:eastAsia="ru-RU"/>
        </w:rPr>
        <w:t xml:space="preserve">                   5. Банківські реквізити </w:t>
      </w:r>
    </w:p>
    <w:p>
      <w:pPr>
        <w:widowControl w:val="0"/>
        <w:autoSpaceDE w:val="0"/>
        <w:autoSpaceDN w:val="0"/>
        <w:adjustRightInd w:val="0"/>
        <w:spacing w:after="0" w:line="240" w:lineRule="auto"/>
        <w:ind w:left="567" w:firstLine="567"/>
        <w:jc w:val="both"/>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 xml:space="preserve">6. Керівництво (прізвище, ім’я по батькові) </w:t>
      </w:r>
    </w:p>
    <w:p>
      <w:pPr>
        <w:spacing w:after="0"/>
        <w:ind w:left="708" w:firstLine="426"/>
        <w:jc w:val="both"/>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 xml:space="preserve">7. Коротка довідка про діяльність Учасника </w:t>
      </w:r>
    </w:p>
    <w:p>
      <w:pPr>
        <w:widowControl w:val="0"/>
        <w:autoSpaceDE w:val="0"/>
        <w:autoSpaceDN w:val="0"/>
        <w:adjustRightInd w:val="0"/>
        <w:spacing w:after="0" w:line="240" w:lineRule="auto"/>
        <w:ind w:left="567" w:firstLine="567"/>
        <w:jc w:val="both"/>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 xml:space="preserve">8. Інформація щодо загальної ціни пропозиції: ___________________ </w:t>
      </w:r>
      <w:r>
        <w:rPr>
          <w:rFonts w:ascii="Times New Roman CYR" w:hAnsi="Times New Roman CYR" w:eastAsia="Times New Roman" w:cs="Times New Roman"/>
          <w:i/>
          <w:sz w:val="24"/>
          <w:szCs w:val="24"/>
          <w:lang w:eastAsia="ru-RU"/>
        </w:rPr>
        <w:t>(цифрами та словами)</w:t>
      </w:r>
      <w:r>
        <w:rPr>
          <w:rFonts w:ascii="Times New Roman CYR" w:hAnsi="Times New Roman CYR" w:eastAsia="Times New Roman" w:cs="Times New Roman"/>
          <w:sz w:val="24"/>
          <w:szCs w:val="24"/>
          <w:lang w:eastAsia="ru-RU"/>
        </w:rPr>
        <w:t xml:space="preserve"> з урахуванням ___________ </w:t>
      </w:r>
      <w:r>
        <w:rPr>
          <w:rFonts w:ascii="Times New Roman CYR" w:hAnsi="Times New Roman CYR" w:eastAsia="Times New Roman" w:cs="Times New Roman"/>
          <w:i/>
          <w:sz w:val="24"/>
          <w:szCs w:val="24"/>
          <w:lang w:eastAsia="ru-RU"/>
        </w:rPr>
        <w:t>(учасником зазначається вид податку та його ставка)</w:t>
      </w:r>
      <w:r>
        <w:rPr>
          <w:rFonts w:ascii="Times New Roman CYR" w:hAnsi="Times New Roman CYR" w:eastAsia="Times New Roman" w:cs="Times New Roman"/>
          <w:sz w:val="24"/>
          <w:szCs w:val="24"/>
          <w:lang w:eastAsia="ru-RU"/>
        </w:rPr>
        <w:t xml:space="preserve">; </w:t>
      </w:r>
    </w:p>
    <w:p>
      <w:pPr>
        <w:widowControl w:val="0"/>
        <w:autoSpaceDE w:val="0"/>
        <w:autoSpaceDN w:val="0"/>
        <w:adjustRightInd w:val="0"/>
        <w:spacing w:after="0" w:line="240" w:lineRule="auto"/>
        <w:ind w:left="567" w:firstLine="567"/>
        <w:jc w:val="both"/>
        <w:rPr>
          <w:rFonts w:ascii="Times New Roman" w:hAnsi="Times New Roman" w:eastAsia="Times New Roman" w:cs="Times New Roman"/>
          <w:color w:val="000000"/>
          <w:sz w:val="24"/>
          <w:szCs w:val="24"/>
          <w:lang w:eastAsia="ru-RU"/>
        </w:rPr>
      </w:pPr>
      <w:r>
        <w:rPr>
          <w:rFonts w:ascii="Times New Roman CYR" w:hAnsi="Times New Roman CYR" w:eastAsia="Times New Roman" w:cs="Times New Roman"/>
          <w:sz w:val="24"/>
          <w:szCs w:val="24"/>
          <w:lang w:eastAsia="ru-RU"/>
        </w:rPr>
        <w:t>9. Умови розрахунків :</w:t>
      </w:r>
      <w:r>
        <w:rPr>
          <w:rFonts w:ascii="Times New Roman" w:hAnsi="Times New Roman" w:eastAsia="Times New Roman" w:cs="Times New Roman"/>
          <w:color w:val="000000"/>
          <w:sz w:val="24"/>
          <w:szCs w:val="24"/>
          <w:lang w:eastAsia="ru-RU"/>
        </w:rPr>
        <w:t>Оплату вартості використання електричної енергії Споживач здійснює лише за фактично використану електричну енергію, на підставі Акта прийняття-передавання товарної продукції за розрахунковий період, отриманого Споживачем не пізніше 25 числа поточного місяця.</w:t>
      </w:r>
    </w:p>
    <w:p>
      <w:pPr>
        <w:widowControl w:val="0"/>
        <w:autoSpaceDE w:val="0"/>
        <w:autoSpaceDN w:val="0"/>
        <w:adjustRightInd w:val="0"/>
        <w:spacing w:after="0" w:line="240" w:lineRule="auto"/>
        <w:ind w:left="567" w:firstLine="567"/>
        <w:jc w:val="both"/>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 xml:space="preserve">10. Строк постачання товару: </w:t>
      </w:r>
    </w:p>
    <w:p>
      <w:pPr>
        <w:widowControl w:val="0"/>
        <w:autoSpaceDE w:val="0"/>
        <w:autoSpaceDN w:val="0"/>
        <w:adjustRightInd w:val="0"/>
        <w:spacing w:after="0" w:line="240" w:lineRule="auto"/>
        <w:ind w:left="567" w:firstLine="567"/>
        <w:jc w:val="both"/>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11. Цінова пропозиція (заповнити таблицю):</w:t>
      </w:r>
    </w:p>
    <w:tbl>
      <w:tblPr>
        <w:tblStyle w:val="5"/>
        <w:tblW w:w="9928"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8"/>
        <w:gridCol w:w="1140"/>
        <w:gridCol w:w="561"/>
        <w:gridCol w:w="1424"/>
        <w:gridCol w:w="1559"/>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
                <w:sz w:val="20"/>
                <w:szCs w:val="20"/>
                <w:lang w:eastAsia="ru-RU"/>
              </w:rPr>
            </w:pPr>
            <w:r>
              <w:rPr>
                <w:rFonts w:ascii="Times New Roman CYR" w:hAnsi="Times New Roman CYR" w:eastAsia="Times New Roman" w:cs="Times New Roman"/>
                <w:b/>
                <w:sz w:val="20"/>
                <w:szCs w:val="20"/>
                <w:lang w:eastAsia="ru-RU"/>
              </w:rPr>
              <w:t>№</w:t>
            </w:r>
          </w:p>
          <w:p>
            <w:pPr>
              <w:widowControl w:val="0"/>
              <w:autoSpaceDE w:val="0"/>
              <w:autoSpaceDN w:val="0"/>
              <w:adjustRightInd w:val="0"/>
              <w:spacing w:after="0" w:line="240" w:lineRule="auto"/>
              <w:jc w:val="center"/>
              <w:rPr>
                <w:rFonts w:ascii="Times New Roman CYR" w:hAnsi="Times New Roman CYR" w:eastAsia="Times New Roman" w:cs="Times New Roman"/>
                <w:b/>
                <w:sz w:val="20"/>
                <w:szCs w:val="20"/>
                <w:lang w:eastAsia="ru-RU"/>
              </w:rPr>
            </w:pPr>
            <w:r>
              <w:rPr>
                <w:rFonts w:ascii="Times New Roman CYR" w:hAnsi="Times New Roman CYR" w:eastAsia="Times New Roman" w:cs="Times New Roman"/>
                <w:b/>
                <w:sz w:val="20"/>
                <w:szCs w:val="20"/>
                <w:lang w:eastAsia="ru-RU"/>
              </w:rPr>
              <w:t>п/п</w:t>
            </w:r>
          </w:p>
        </w:tc>
        <w:tc>
          <w:tcPr>
            <w:tcW w:w="2018"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
                <w:sz w:val="20"/>
                <w:szCs w:val="20"/>
                <w:lang w:eastAsia="ru-RU"/>
              </w:rPr>
            </w:pPr>
            <w:r>
              <w:rPr>
                <w:rFonts w:ascii="Times New Roman CYR" w:hAnsi="Times New Roman CYR" w:eastAsia="Times New Roman" w:cs="Times New Roman"/>
                <w:b/>
                <w:sz w:val="20"/>
                <w:szCs w:val="20"/>
                <w:lang w:eastAsia="ru-RU"/>
              </w:rPr>
              <w:t>Найменування товару</w:t>
            </w:r>
          </w:p>
        </w:tc>
        <w:tc>
          <w:tcPr>
            <w:tcW w:w="1140"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
                <w:sz w:val="20"/>
                <w:szCs w:val="20"/>
                <w:lang w:eastAsia="ru-RU"/>
              </w:rPr>
            </w:pPr>
            <w:r>
              <w:rPr>
                <w:rFonts w:ascii="Times New Roman CYR" w:hAnsi="Times New Roman CYR" w:eastAsia="Times New Roman" w:cs="Times New Roman"/>
                <w:b/>
                <w:sz w:val="20"/>
                <w:szCs w:val="20"/>
                <w:lang w:eastAsia="ru-RU"/>
              </w:rPr>
              <w:t>Одиниця виміру</w:t>
            </w:r>
          </w:p>
        </w:tc>
        <w:tc>
          <w:tcPr>
            <w:tcW w:w="561"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
                <w:sz w:val="20"/>
                <w:szCs w:val="20"/>
                <w:lang w:eastAsia="ru-RU"/>
              </w:rPr>
            </w:pPr>
            <w:r>
              <w:rPr>
                <w:rFonts w:ascii="Times New Roman CYR" w:hAnsi="Times New Roman CYR" w:eastAsia="Times New Roman" w:cs="Times New Roman"/>
                <w:b/>
                <w:sz w:val="20"/>
                <w:szCs w:val="20"/>
                <w:lang w:eastAsia="ru-RU"/>
              </w:rPr>
              <w:t>Кількість</w:t>
            </w:r>
          </w:p>
        </w:tc>
        <w:tc>
          <w:tcPr>
            <w:tcW w:w="1424" w:type="dxa"/>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
                <w:sz w:val="20"/>
                <w:szCs w:val="20"/>
                <w:lang w:eastAsia="ru-RU"/>
              </w:rPr>
            </w:pPr>
            <w:r>
              <w:rPr>
                <w:rFonts w:ascii="Times New Roman CYR" w:hAnsi="Times New Roman CYR" w:eastAsia="Times New Roman" w:cs="Times New Roman"/>
                <w:b/>
                <w:sz w:val="20"/>
                <w:szCs w:val="20"/>
                <w:lang w:eastAsia="ru-RU"/>
              </w:rPr>
              <w:t xml:space="preserve">Ціна за одиницю </w:t>
            </w:r>
          </w:p>
        </w:tc>
        <w:tc>
          <w:tcPr>
            <w:tcW w:w="1559"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
                <w:sz w:val="20"/>
                <w:szCs w:val="20"/>
                <w:lang w:eastAsia="ru-RU"/>
              </w:rPr>
            </w:pPr>
            <w:r>
              <w:rPr>
                <w:rFonts w:ascii="Times New Roman CYR" w:hAnsi="Times New Roman CYR" w:eastAsia="Times New Roman" w:cs="Times New Roman"/>
                <w:b/>
                <w:sz w:val="20"/>
                <w:szCs w:val="20"/>
                <w:lang w:eastAsia="ru-RU"/>
              </w:rPr>
              <w:t xml:space="preserve">Ціна за одиницю з урахуванням ___________ </w:t>
            </w:r>
            <w:r>
              <w:rPr>
                <w:rFonts w:ascii="Times New Roman CYR" w:hAnsi="Times New Roman CYR" w:eastAsia="Times New Roman" w:cs="Times New Roman"/>
                <w:i/>
                <w:sz w:val="20"/>
                <w:szCs w:val="20"/>
                <w:lang w:eastAsia="ru-RU"/>
              </w:rPr>
              <w:t>(учасником зазначається вид податку та його ставка)</w:t>
            </w:r>
            <w:r>
              <w:rPr>
                <w:rFonts w:ascii="Times New Roman CYR" w:hAnsi="Times New Roman CYR" w:eastAsia="Times New Roman" w:cs="Times New Roman"/>
                <w:b/>
                <w:sz w:val="20"/>
                <w:szCs w:val="20"/>
                <w:lang w:eastAsia="ru-RU"/>
              </w:rPr>
              <w:t>*</w:t>
            </w:r>
          </w:p>
        </w:tc>
        <w:tc>
          <w:tcPr>
            <w:tcW w:w="1134"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
                <w:sz w:val="20"/>
                <w:szCs w:val="20"/>
                <w:lang w:eastAsia="ru-RU"/>
              </w:rPr>
            </w:pPr>
            <w:r>
              <w:rPr>
                <w:rFonts w:ascii="Times New Roman CYR" w:hAnsi="Times New Roman CYR" w:eastAsia="Times New Roman" w:cs="Times New Roman"/>
                <w:b/>
                <w:sz w:val="20"/>
                <w:szCs w:val="20"/>
                <w:lang w:eastAsia="ru-RU"/>
              </w:rPr>
              <w:t>Сума</w:t>
            </w:r>
          </w:p>
        </w:tc>
        <w:tc>
          <w:tcPr>
            <w:tcW w:w="1417" w:type="dxa"/>
          </w:tcPr>
          <w:p>
            <w:pPr>
              <w:widowControl w:val="0"/>
              <w:autoSpaceDE w:val="0"/>
              <w:autoSpaceDN w:val="0"/>
              <w:adjustRightInd w:val="0"/>
              <w:spacing w:after="0" w:line="240" w:lineRule="auto"/>
              <w:jc w:val="center"/>
              <w:rPr>
                <w:rFonts w:ascii="Times New Roman CYR" w:hAnsi="Times New Roman CYR" w:eastAsia="Times New Roman" w:cs="Times New Roman"/>
                <w:b/>
                <w:sz w:val="20"/>
                <w:szCs w:val="20"/>
                <w:lang w:eastAsia="ru-RU"/>
              </w:rPr>
            </w:pPr>
            <w:r>
              <w:rPr>
                <w:rFonts w:ascii="Times New Roman CYR" w:hAnsi="Times New Roman CYR" w:eastAsia="Times New Roman" w:cs="Times New Roman"/>
                <w:b/>
                <w:sz w:val="20"/>
                <w:szCs w:val="20"/>
                <w:lang w:eastAsia="ru-RU"/>
              </w:rPr>
              <w:t xml:space="preserve">Сума з урахуванням ___________ </w:t>
            </w:r>
            <w:r>
              <w:rPr>
                <w:rFonts w:ascii="Times New Roman CYR" w:hAnsi="Times New Roman CYR" w:eastAsia="Times New Roman" w:cs="Times New Roman"/>
                <w:i/>
                <w:sz w:val="20"/>
                <w:szCs w:val="20"/>
                <w:lang w:eastAsia="ru-RU"/>
              </w:rPr>
              <w:t>(учасником зазначається вид податку та його ставка)</w:t>
            </w:r>
            <w:r>
              <w:rPr>
                <w:rFonts w:ascii="Times New Roman CYR" w:hAnsi="Times New Roman CYR" w:eastAsia="Times New Roman" w:cs="Times New Roman"/>
                <w:b/>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675" w:type="dxa"/>
            <w:vAlign w:val="center"/>
          </w:tcPr>
          <w:p>
            <w:pPr>
              <w:widowControl w:val="0"/>
              <w:autoSpaceDE w:val="0"/>
              <w:autoSpaceDN w:val="0"/>
              <w:adjustRightInd w:val="0"/>
              <w:spacing w:after="0" w:line="240" w:lineRule="auto"/>
              <w:jc w:val="center"/>
              <w:rPr>
                <w:rFonts w:ascii="Times New Roman CYR" w:hAnsi="Times New Roman CYR" w:eastAsia="Times New Roman" w:cs="Times New Roman"/>
                <w:sz w:val="20"/>
                <w:szCs w:val="20"/>
                <w:lang w:eastAsia="ru-RU"/>
              </w:rPr>
            </w:pPr>
            <w:r>
              <w:rPr>
                <w:rFonts w:ascii="Times New Roman CYR" w:hAnsi="Times New Roman CYR" w:eastAsia="Times New Roman" w:cs="Times New Roman"/>
                <w:sz w:val="20"/>
                <w:szCs w:val="20"/>
                <w:lang w:eastAsia="ru-RU"/>
              </w:rPr>
              <w:t>1</w:t>
            </w:r>
          </w:p>
        </w:tc>
        <w:tc>
          <w:tcPr>
            <w:tcW w:w="2018"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Cs/>
                <w:sz w:val="20"/>
                <w:szCs w:val="20"/>
                <w:lang w:eastAsia="ru-RU"/>
              </w:rPr>
            </w:pPr>
            <w:r>
              <w:rPr>
                <w:rFonts w:ascii="Times New Roman CYR" w:hAnsi="Times New Roman CYR" w:eastAsia="Times New Roman" w:cs="Times New Roman"/>
                <w:bCs/>
                <w:sz w:val="20"/>
                <w:szCs w:val="20"/>
                <w:lang w:eastAsia="ru-RU"/>
              </w:rPr>
              <w:t>2</w:t>
            </w:r>
          </w:p>
        </w:tc>
        <w:tc>
          <w:tcPr>
            <w:tcW w:w="1140"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Cs/>
                <w:sz w:val="20"/>
                <w:szCs w:val="20"/>
                <w:lang w:eastAsia="ru-RU"/>
              </w:rPr>
            </w:pPr>
            <w:r>
              <w:rPr>
                <w:rFonts w:ascii="Times New Roman CYR" w:hAnsi="Times New Roman CYR" w:eastAsia="Times New Roman" w:cs="Times New Roman"/>
                <w:bCs/>
                <w:sz w:val="20"/>
                <w:szCs w:val="20"/>
                <w:lang w:eastAsia="ru-RU"/>
              </w:rPr>
              <w:t>3</w:t>
            </w:r>
          </w:p>
        </w:tc>
        <w:tc>
          <w:tcPr>
            <w:tcW w:w="561"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Cs/>
                <w:sz w:val="20"/>
                <w:szCs w:val="20"/>
                <w:lang w:eastAsia="ru-RU"/>
              </w:rPr>
            </w:pPr>
            <w:r>
              <w:rPr>
                <w:rFonts w:ascii="Times New Roman CYR" w:hAnsi="Times New Roman CYR" w:eastAsia="Times New Roman" w:cs="Times New Roman"/>
                <w:bCs/>
                <w:sz w:val="20"/>
                <w:szCs w:val="20"/>
                <w:lang w:eastAsia="ru-RU"/>
              </w:rPr>
              <w:t>4</w:t>
            </w:r>
          </w:p>
        </w:tc>
        <w:tc>
          <w:tcPr>
            <w:tcW w:w="1424" w:type="dxa"/>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Cs/>
                <w:sz w:val="20"/>
                <w:szCs w:val="20"/>
                <w:lang w:eastAsia="ru-RU"/>
              </w:rPr>
            </w:pPr>
            <w:r>
              <w:rPr>
                <w:rFonts w:ascii="Times New Roman CYR" w:hAnsi="Times New Roman CYR" w:eastAsia="Times New Roman" w:cs="Times New Roman"/>
                <w:bCs/>
                <w:sz w:val="20"/>
                <w:szCs w:val="20"/>
                <w:lang w:eastAsia="ru-RU"/>
              </w:rPr>
              <w:t>5</w:t>
            </w:r>
          </w:p>
        </w:tc>
        <w:tc>
          <w:tcPr>
            <w:tcW w:w="1559"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Cs/>
                <w:sz w:val="20"/>
                <w:szCs w:val="20"/>
                <w:lang w:eastAsia="ru-RU"/>
              </w:rPr>
            </w:pPr>
            <w:r>
              <w:rPr>
                <w:rFonts w:ascii="Times New Roman CYR" w:hAnsi="Times New Roman CYR" w:eastAsia="Times New Roman" w:cs="Times New Roman"/>
                <w:bCs/>
                <w:sz w:val="20"/>
                <w:szCs w:val="20"/>
                <w:lang w:eastAsia="ru-RU"/>
              </w:rPr>
              <w:t>6</w:t>
            </w:r>
          </w:p>
        </w:tc>
        <w:tc>
          <w:tcPr>
            <w:tcW w:w="1134"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Cs/>
                <w:sz w:val="20"/>
                <w:szCs w:val="20"/>
                <w:lang w:eastAsia="ru-RU"/>
              </w:rPr>
            </w:pPr>
            <w:r>
              <w:rPr>
                <w:rFonts w:ascii="Times New Roman CYR" w:hAnsi="Times New Roman CYR" w:eastAsia="Times New Roman" w:cs="Times New Roman"/>
                <w:bCs/>
                <w:sz w:val="20"/>
                <w:szCs w:val="20"/>
                <w:lang w:eastAsia="ru-RU"/>
              </w:rPr>
              <w:t>7</w:t>
            </w:r>
          </w:p>
        </w:tc>
        <w:tc>
          <w:tcPr>
            <w:tcW w:w="1417" w:type="dxa"/>
          </w:tcPr>
          <w:p>
            <w:pPr>
              <w:widowControl w:val="0"/>
              <w:autoSpaceDE w:val="0"/>
              <w:autoSpaceDN w:val="0"/>
              <w:adjustRightInd w:val="0"/>
              <w:spacing w:after="0" w:line="240" w:lineRule="auto"/>
              <w:jc w:val="center"/>
              <w:rPr>
                <w:rFonts w:ascii="Times New Roman CYR" w:hAnsi="Times New Roman CYR" w:eastAsia="Times New Roman" w:cs="Times New Roman"/>
                <w:bCs/>
                <w:sz w:val="20"/>
                <w:szCs w:val="20"/>
                <w:lang w:eastAsia="ru-RU"/>
              </w:rPr>
            </w:pPr>
            <w:r>
              <w:rPr>
                <w:rFonts w:ascii="Times New Roman CYR" w:hAnsi="Times New Roman CYR" w:eastAsia="Times New Roman" w:cs="Times New Roman"/>
                <w:bCs/>
                <w:sz w:val="20"/>
                <w:szCs w:val="20"/>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widowControl w:val="0"/>
              <w:autoSpaceDE w:val="0"/>
              <w:autoSpaceDN w:val="0"/>
              <w:adjustRightInd w:val="0"/>
              <w:spacing w:after="0" w:line="240" w:lineRule="auto"/>
              <w:jc w:val="center"/>
              <w:rPr>
                <w:rFonts w:ascii="Times New Roman CYR" w:hAnsi="Times New Roman CYR" w:eastAsia="Times New Roman" w:cs="Times New Roman"/>
                <w:sz w:val="24"/>
                <w:szCs w:val="24"/>
                <w:lang w:eastAsia="ru-RU"/>
              </w:rPr>
            </w:pPr>
          </w:p>
        </w:tc>
        <w:tc>
          <w:tcPr>
            <w:tcW w:w="2018" w:type="dxa"/>
            <w:shd w:val="clear" w:color="auto" w:fill="auto"/>
            <w:vAlign w:val="center"/>
          </w:tcPr>
          <w:p>
            <w:pPr>
              <w:widowControl w:val="0"/>
              <w:autoSpaceDE w:val="0"/>
              <w:autoSpaceDN w:val="0"/>
              <w:adjustRightInd w:val="0"/>
              <w:spacing w:after="0" w:line="240" w:lineRule="auto"/>
              <w:rPr>
                <w:rFonts w:ascii="Times New Roman CYR" w:hAnsi="Times New Roman CYR" w:eastAsia="Times New Roman" w:cs="Times New Roman"/>
                <w:bCs/>
                <w:sz w:val="24"/>
                <w:szCs w:val="24"/>
                <w:lang w:eastAsia="ru-RU"/>
              </w:rPr>
            </w:pPr>
          </w:p>
        </w:tc>
        <w:tc>
          <w:tcPr>
            <w:tcW w:w="1140"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Cs/>
                <w:sz w:val="24"/>
                <w:szCs w:val="24"/>
                <w:lang w:eastAsia="ru-RU"/>
              </w:rPr>
            </w:pPr>
          </w:p>
        </w:tc>
        <w:tc>
          <w:tcPr>
            <w:tcW w:w="561"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Cs/>
                <w:sz w:val="24"/>
                <w:szCs w:val="24"/>
                <w:lang w:eastAsia="ru-RU"/>
              </w:rPr>
            </w:pPr>
          </w:p>
        </w:tc>
        <w:tc>
          <w:tcPr>
            <w:tcW w:w="1424" w:type="dxa"/>
            <w:vAlign w:val="center"/>
          </w:tcPr>
          <w:p>
            <w:pPr>
              <w:widowControl w:val="0"/>
              <w:autoSpaceDE w:val="0"/>
              <w:autoSpaceDN w:val="0"/>
              <w:adjustRightInd w:val="0"/>
              <w:spacing w:after="0" w:line="240" w:lineRule="auto"/>
              <w:rPr>
                <w:rFonts w:ascii="Times New Roman CYR" w:hAnsi="Times New Roman CYR" w:eastAsia="Times New Roman" w:cs="Times New Roman"/>
                <w:bCs/>
                <w:sz w:val="24"/>
                <w:szCs w:val="24"/>
                <w:lang w:eastAsia="ru-RU"/>
              </w:rPr>
            </w:pPr>
          </w:p>
        </w:tc>
        <w:tc>
          <w:tcPr>
            <w:tcW w:w="1559" w:type="dxa"/>
            <w:shd w:val="clear" w:color="auto" w:fill="auto"/>
            <w:vAlign w:val="center"/>
          </w:tcPr>
          <w:p>
            <w:pPr>
              <w:widowControl w:val="0"/>
              <w:autoSpaceDE w:val="0"/>
              <w:autoSpaceDN w:val="0"/>
              <w:adjustRightInd w:val="0"/>
              <w:spacing w:after="0" w:line="240" w:lineRule="auto"/>
              <w:rPr>
                <w:rFonts w:ascii="Times New Roman CYR" w:hAnsi="Times New Roman CYR" w:eastAsia="Times New Roman" w:cs="Times New Roman"/>
                <w:bCs/>
                <w:sz w:val="24"/>
                <w:szCs w:val="24"/>
                <w:lang w:eastAsia="ru-RU"/>
              </w:rPr>
            </w:pPr>
          </w:p>
        </w:tc>
        <w:tc>
          <w:tcPr>
            <w:tcW w:w="1134" w:type="dxa"/>
            <w:shd w:val="clear" w:color="auto" w:fill="auto"/>
            <w:vAlign w:val="center"/>
          </w:tcPr>
          <w:p>
            <w:pPr>
              <w:widowControl w:val="0"/>
              <w:autoSpaceDE w:val="0"/>
              <w:autoSpaceDN w:val="0"/>
              <w:adjustRightInd w:val="0"/>
              <w:spacing w:after="0" w:line="240" w:lineRule="auto"/>
              <w:rPr>
                <w:rFonts w:ascii="Times New Roman CYR" w:hAnsi="Times New Roman CYR" w:eastAsia="Times New Roman" w:cs="Times New Roman"/>
                <w:bCs/>
                <w:sz w:val="24"/>
                <w:szCs w:val="24"/>
                <w:lang w:eastAsia="ru-RU"/>
              </w:rPr>
            </w:pPr>
          </w:p>
        </w:tc>
        <w:tc>
          <w:tcPr>
            <w:tcW w:w="1417" w:type="dxa"/>
          </w:tcPr>
          <w:p>
            <w:pPr>
              <w:widowControl w:val="0"/>
              <w:autoSpaceDE w:val="0"/>
              <w:autoSpaceDN w:val="0"/>
              <w:adjustRightInd w:val="0"/>
              <w:spacing w:after="0" w:line="240" w:lineRule="auto"/>
              <w:rPr>
                <w:rFonts w:ascii="Times New Roman CYR" w:hAnsi="Times New Roman CYR"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widowControl w:val="0"/>
              <w:autoSpaceDE w:val="0"/>
              <w:autoSpaceDN w:val="0"/>
              <w:adjustRightInd w:val="0"/>
              <w:spacing w:after="0" w:line="240" w:lineRule="auto"/>
              <w:jc w:val="center"/>
              <w:rPr>
                <w:rFonts w:ascii="Times New Roman CYR" w:hAnsi="Times New Roman CYR" w:eastAsia="Times New Roman" w:cs="Times New Roman"/>
                <w:sz w:val="24"/>
                <w:szCs w:val="24"/>
                <w:lang w:eastAsia="ru-RU"/>
              </w:rPr>
            </w:pPr>
          </w:p>
        </w:tc>
        <w:tc>
          <w:tcPr>
            <w:tcW w:w="2018" w:type="dxa"/>
            <w:shd w:val="clear" w:color="auto" w:fill="auto"/>
            <w:vAlign w:val="center"/>
          </w:tcPr>
          <w:p>
            <w:pPr>
              <w:widowControl w:val="0"/>
              <w:autoSpaceDE w:val="0"/>
              <w:autoSpaceDN w:val="0"/>
              <w:adjustRightInd w:val="0"/>
              <w:spacing w:after="0" w:line="240" w:lineRule="auto"/>
              <w:rPr>
                <w:rFonts w:ascii="Times New Roman CYR" w:hAnsi="Times New Roman CYR" w:eastAsia="Times New Roman" w:cs="Times New Roman"/>
                <w:bCs/>
                <w:sz w:val="24"/>
                <w:szCs w:val="24"/>
                <w:lang w:eastAsia="ru-RU"/>
              </w:rPr>
            </w:pPr>
          </w:p>
        </w:tc>
        <w:tc>
          <w:tcPr>
            <w:tcW w:w="1140" w:type="dxa"/>
            <w:shd w:val="clear" w:color="auto" w:fill="auto"/>
            <w:vAlign w:val="center"/>
          </w:tcPr>
          <w:p>
            <w:pPr>
              <w:widowControl w:val="0"/>
              <w:autoSpaceDE w:val="0"/>
              <w:autoSpaceDN w:val="0"/>
              <w:adjustRightInd w:val="0"/>
              <w:spacing w:after="0" w:line="240" w:lineRule="auto"/>
              <w:rPr>
                <w:rFonts w:ascii="Times New Roman CYR" w:hAnsi="Times New Roman CYR" w:eastAsia="Times New Roman" w:cs="Times New Roman"/>
                <w:bCs/>
                <w:sz w:val="24"/>
                <w:szCs w:val="24"/>
                <w:lang w:eastAsia="ru-RU"/>
              </w:rPr>
            </w:pPr>
          </w:p>
        </w:tc>
        <w:tc>
          <w:tcPr>
            <w:tcW w:w="561" w:type="dxa"/>
            <w:shd w:val="clear" w:color="auto" w:fill="auto"/>
            <w:vAlign w:val="center"/>
          </w:tcPr>
          <w:p>
            <w:pPr>
              <w:widowControl w:val="0"/>
              <w:autoSpaceDE w:val="0"/>
              <w:autoSpaceDN w:val="0"/>
              <w:adjustRightInd w:val="0"/>
              <w:spacing w:after="0" w:line="240" w:lineRule="auto"/>
              <w:jc w:val="center"/>
              <w:rPr>
                <w:rFonts w:ascii="Times New Roman CYR" w:hAnsi="Times New Roman CYR" w:eastAsia="Times New Roman" w:cs="Times New Roman"/>
                <w:bCs/>
                <w:sz w:val="24"/>
                <w:szCs w:val="24"/>
                <w:lang w:eastAsia="ru-RU"/>
              </w:rPr>
            </w:pPr>
          </w:p>
        </w:tc>
        <w:tc>
          <w:tcPr>
            <w:tcW w:w="1424" w:type="dxa"/>
            <w:vAlign w:val="center"/>
          </w:tcPr>
          <w:p>
            <w:pPr>
              <w:widowControl w:val="0"/>
              <w:autoSpaceDE w:val="0"/>
              <w:autoSpaceDN w:val="0"/>
              <w:adjustRightInd w:val="0"/>
              <w:spacing w:after="0" w:line="240" w:lineRule="auto"/>
              <w:rPr>
                <w:rFonts w:ascii="Times New Roman CYR" w:hAnsi="Times New Roman CYR" w:eastAsia="Times New Roman" w:cs="Times New Roman"/>
                <w:bCs/>
                <w:sz w:val="24"/>
                <w:szCs w:val="24"/>
                <w:lang w:eastAsia="ru-RU"/>
              </w:rPr>
            </w:pPr>
          </w:p>
        </w:tc>
        <w:tc>
          <w:tcPr>
            <w:tcW w:w="1559" w:type="dxa"/>
            <w:shd w:val="clear" w:color="auto" w:fill="auto"/>
            <w:vAlign w:val="center"/>
          </w:tcPr>
          <w:p>
            <w:pPr>
              <w:widowControl w:val="0"/>
              <w:autoSpaceDE w:val="0"/>
              <w:autoSpaceDN w:val="0"/>
              <w:adjustRightInd w:val="0"/>
              <w:spacing w:after="0" w:line="240" w:lineRule="auto"/>
              <w:rPr>
                <w:rFonts w:ascii="Times New Roman CYR" w:hAnsi="Times New Roman CYR" w:eastAsia="Times New Roman" w:cs="Times New Roman"/>
                <w:bCs/>
                <w:sz w:val="24"/>
                <w:szCs w:val="24"/>
                <w:lang w:eastAsia="ru-RU"/>
              </w:rPr>
            </w:pPr>
          </w:p>
        </w:tc>
        <w:tc>
          <w:tcPr>
            <w:tcW w:w="1134" w:type="dxa"/>
            <w:shd w:val="clear" w:color="auto" w:fill="auto"/>
            <w:vAlign w:val="center"/>
          </w:tcPr>
          <w:p>
            <w:pPr>
              <w:widowControl w:val="0"/>
              <w:autoSpaceDE w:val="0"/>
              <w:autoSpaceDN w:val="0"/>
              <w:adjustRightInd w:val="0"/>
              <w:spacing w:after="0" w:line="240" w:lineRule="auto"/>
              <w:rPr>
                <w:rFonts w:ascii="Times New Roman CYR" w:hAnsi="Times New Roman CYR" w:eastAsia="Times New Roman" w:cs="Times New Roman"/>
                <w:bCs/>
                <w:sz w:val="24"/>
                <w:szCs w:val="24"/>
                <w:lang w:eastAsia="ru-RU"/>
              </w:rPr>
            </w:pPr>
          </w:p>
        </w:tc>
        <w:tc>
          <w:tcPr>
            <w:tcW w:w="1417" w:type="dxa"/>
          </w:tcPr>
          <w:p>
            <w:pPr>
              <w:widowControl w:val="0"/>
              <w:autoSpaceDE w:val="0"/>
              <w:autoSpaceDN w:val="0"/>
              <w:adjustRightInd w:val="0"/>
              <w:spacing w:after="0" w:line="240" w:lineRule="auto"/>
              <w:rPr>
                <w:rFonts w:ascii="Times New Roman CYR" w:hAnsi="Times New Roman CYR" w:eastAsia="Times New Roman" w:cs="Times New Roman"/>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377" w:type="dxa"/>
            <w:gridSpan w:val="6"/>
          </w:tcPr>
          <w:p>
            <w:pPr>
              <w:widowControl w:val="0"/>
              <w:autoSpaceDE w:val="0"/>
              <w:autoSpaceDN w:val="0"/>
              <w:adjustRightInd w:val="0"/>
              <w:spacing w:after="0" w:line="240" w:lineRule="auto"/>
              <w:rPr>
                <w:rFonts w:ascii="Times New Roman CYR" w:hAnsi="Times New Roman CYR" w:eastAsia="Times New Roman" w:cs="Times New Roman"/>
                <w:b/>
                <w:bCs/>
                <w:sz w:val="24"/>
                <w:szCs w:val="24"/>
                <w:lang w:eastAsia="ru-RU"/>
              </w:rPr>
            </w:pPr>
            <w:r>
              <w:rPr>
                <w:rFonts w:ascii="Times New Roman CYR" w:hAnsi="Times New Roman CYR" w:eastAsia="Times New Roman" w:cs="Times New Roman"/>
                <w:b/>
                <w:bCs/>
                <w:sz w:val="24"/>
                <w:szCs w:val="24"/>
                <w:lang w:eastAsia="ru-RU"/>
              </w:rPr>
              <w:t>Вартість пропозиції</w:t>
            </w:r>
          </w:p>
          <w:p>
            <w:pPr>
              <w:widowControl w:val="0"/>
              <w:autoSpaceDE w:val="0"/>
              <w:autoSpaceDN w:val="0"/>
              <w:adjustRightInd w:val="0"/>
              <w:spacing w:after="0" w:line="240" w:lineRule="auto"/>
              <w:rPr>
                <w:rFonts w:ascii="Times New Roman CYR" w:hAnsi="Times New Roman CYR" w:eastAsia="Times New Roman" w:cs="Times New Roman"/>
                <w:sz w:val="24"/>
                <w:szCs w:val="24"/>
                <w:lang w:eastAsia="ru-RU"/>
              </w:rPr>
            </w:pPr>
            <w:r>
              <w:rPr>
                <w:rFonts w:ascii="Times New Roman CYR" w:hAnsi="Times New Roman CYR" w:eastAsia="Times New Roman" w:cs="Times New Roman"/>
                <w:b/>
                <w:sz w:val="24"/>
                <w:szCs w:val="24"/>
                <w:lang w:eastAsia="ru-RU"/>
              </w:rPr>
              <w:t xml:space="preserve">   Загалом:</w:t>
            </w:r>
            <w:r>
              <w:rPr>
                <w:rFonts w:ascii="Times New Roman CYR" w:hAnsi="Times New Roman CYR" w:eastAsia="Times New Roman" w:cs="Times New Roman"/>
                <w:sz w:val="24"/>
                <w:szCs w:val="24"/>
                <w:lang w:eastAsia="ru-RU"/>
              </w:rPr>
              <w:t xml:space="preserve">_______________________________________________ </w:t>
            </w:r>
          </w:p>
          <w:p>
            <w:pPr>
              <w:widowControl w:val="0"/>
              <w:autoSpaceDE w:val="0"/>
              <w:autoSpaceDN w:val="0"/>
              <w:adjustRightInd w:val="0"/>
              <w:spacing w:after="0" w:line="240" w:lineRule="auto"/>
              <w:rPr>
                <w:rFonts w:ascii="Times New Roman CYR" w:hAnsi="Times New Roman CYR" w:eastAsia="Times New Roman" w:cs="Times New Roman"/>
                <w:i/>
                <w:sz w:val="24"/>
                <w:szCs w:val="24"/>
                <w:lang w:eastAsia="ru-RU"/>
              </w:rPr>
            </w:pPr>
            <w:r>
              <w:rPr>
                <w:rFonts w:ascii="Times New Roman CYR" w:hAnsi="Times New Roman CYR" w:eastAsia="Times New Roman" w:cs="Times New Roman"/>
                <w:i/>
                <w:sz w:val="24"/>
                <w:szCs w:val="24"/>
                <w:lang w:eastAsia="ru-RU"/>
              </w:rPr>
              <w:t xml:space="preserve">                                                           (прописом)</w:t>
            </w:r>
          </w:p>
          <w:p>
            <w:pPr>
              <w:widowControl w:val="0"/>
              <w:autoSpaceDE w:val="0"/>
              <w:autoSpaceDN w:val="0"/>
              <w:adjustRightInd w:val="0"/>
              <w:spacing w:after="0" w:line="240" w:lineRule="auto"/>
              <w:rPr>
                <w:rFonts w:ascii="Times New Roman CYR" w:hAnsi="Times New Roman CYR" w:eastAsia="Times New Roman" w:cs="Times New Roman"/>
                <w:b/>
                <w:bCs/>
                <w:i/>
                <w:sz w:val="24"/>
                <w:szCs w:val="24"/>
                <w:lang w:eastAsia="ru-RU"/>
              </w:rPr>
            </w:pPr>
            <w:r>
              <w:rPr>
                <w:rFonts w:ascii="Times New Roman CYR" w:hAnsi="Times New Roman CYR" w:eastAsia="Times New Roman" w:cs="Times New Roman"/>
                <w:b/>
                <w:sz w:val="24"/>
                <w:szCs w:val="24"/>
                <w:lang w:eastAsia="ru-RU"/>
              </w:rPr>
              <w:t>Загалом з урахуванням</w:t>
            </w:r>
            <w:r>
              <w:rPr>
                <w:rFonts w:ascii="Times New Roman CYR" w:hAnsi="Times New Roman CYR" w:eastAsia="Times New Roman" w:cs="Times New Roman"/>
                <w:sz w:val="24"/>
                <w:szCs w:val="24"/>
                <w:lang w:eastAsia="ru-RU"/>
              </w:rPr>
              <w:t xml:space="preserve"> ___________ </w:t>
            </w:r>
            <w:r>
              <w:rPr>
                <w:rFonts w:ascii="Times New Roman CYR" w:hAnsi="Times New Roman CYR" w:eastAsia="Times New Roman" w:cs="Times New Roman"/>
                <w:i/>
                <w:sz w:val="24"/>
                <w:szCs w:val="24"/>
                <w:lang w:eastAsia="ru-RU"/>
              </w:rPr>
              <w:t>(учасником зазначається вид податку та його ставка)*_____________________(прописом)</w:t>
            </w:r>
          </w:p>
        </w:tc>
        <w:tc>
          <w:tcPr>
            <w:tcW w:w="1134" w:type="dxa"/>
            <w:shd w:val="clear" w:color="auto" w:fill="auto"/>
          </w:tcPr>
          <w:p>
            <w:pPr>
              <w:widowControl w:val="0"/>
              <w:autoSpaceDE w:val="0"/>
              <w:autoSpaceDN w:val="0"/>
              <w:adjustRightInd w:val="0"/>
              <w:spacing w:after="0" w:line="240" w:lineRule="auto"/>
              <w:jc w:val="center"/>
              <w:rPr>
                <w:rFonts w:ascii="Times New Roman CYR" w:hAnsi="Times New Roman CYR" w:eastAsia="Times New Roman" w:cs="Times New Roman"/>
                <w:b/>
                <w:bCs/>
                <w:i/>
                <w:sz w:val="24"/>
                <w:szCs w:val="24"/>
                <w:lang w:eastAsia="ru-RU"/>
              </w:rPr>
            </w:pPr>
          </w:p>
        </w:tc>
        <w:tc>
          <w:tcPr>
            <w:tcW w:w="1417" w:type="dxa"/>
          </w:tcPr>
          <w:p>
            <w:pPr>
              <w:widowControl w:val="0"/>
              <w:autoSpaceDE w:val="0"/>
              <w:autoSpaceDN w:val="0"/>
              <w:adjustRightInd w:val="0"/>
              <w:spacing w:after="0" w:line="240" w:lineRule="auto"/>
              <w:jc w:val="center"/>
              <w:rPr>
                <w:rFonts w:ascii="Times New Roman CYR" w:hAnsi="Times New Roman CYR" w:eastAsia="Times New Roman" w:cs="Times New Roman"/>
                <w:b/>
                <w:bCs/>
                <w:i/>
                <w:sz w:val="24"/>
                <w:szCs w:val="24"/>
                <w:lang w:eastAsia="ru-RU"/>
              </w:rPr>
            </w:pPr>
          </w:p>
        </w:tc>
      </w:tr>
    </w:tbl>
    <w:p>
      <w:pPr>
        <w:widowControl w:val="0"/>
        <w:autoSpaceDE w:val="0"/>
        <w:autoSpaceDN w:val="0"/>
        <w:adjustRightInd w:val="0"/>
        <w:spacing w:after="0" w:line="240" w:lineRule="auto"/>
        <w:ind w:firstLine="426"/>
        <w:jc w:val="both"/>
        <w:rPr>
          <w:rFonts w:ascii="Times New Roman CYR" w:hAnsi="Times New Roman CYR" w:eastAsia="Times New Roman" w:cs="Times New Roman"/>
          <w:sz w:val="24"/>
          <w:szCs w:val="24"/>
          <w:lang w:eastAsia="ru-RU"/>
        </w:rPr>
      </w:pPr>
    </w:p>
    <w:p>
      <w:pPr>
        <w:widowControl w:val="0"/>
        <w:autoSpaceDE w:val="0"/>
        <w:autoSpaceDN w:val="0"/>
        <w:adjustRightInd w:val="0"/>
        <w:spacing w:after="0" w:line="240" w:lineRule="auto"/>
        <w:ind w:left="567" w:right="-7" w:firstLine="567"/>
        <w:jc w:val="both"/>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 xml:space="preserve">12. Інша інформація:__________________ </w:t>
      </w:r>
      <w:r>
        <w:rPr>
          <w:rFonts w:ascii="Times New Roman CYR" w:hAnsi="Times New Roman CYR" w:eastAsia="Times New Roman" w:cs="Times New Roman"/>
          <w:i/>
          <w:sz w:val="24"/>
          <w:szCs w:val="24"/>
          <w:lang w:eastAsia="ru-RU"/>
        </w:rPr>
        <w:t>(за потреби).</w:t>
      </w:r>
    </w:p>
    <w:p>
      <w:pPr>
        <w:widowControl w:val="0"/>
        <w:autoSpaceDE w:val="0"/>
        <w:autoSpaceDN w:val="0"/>
        <w:adjustRightInd w:val="0"/>
        <w:spacing w:after="0" w:line="240" w:lineRule="auto"/>
        <w:ind w:left="567" w:right="-7" w:firstLine="567"/>
        <w:jc w:val="both"/>
        <w:rPr>
          <w:rFonts w:ascii="Times New Roman CYR" w:hAnsi="Times New Roman CYR" w:eastAsia="Times New Roman" w:cs="Times New Roman"/>
          <w:sz w:val="24"/>
          <w:szCs w:val="24"/>
          <w:lang w:eastAsia="ru-RU"/>
        </w:rPr>
      </w:pPr>
    </w:p>
    <w:p>
      <w:pPr>
        <w:widowControl w:val="0"/>
        <w:autoSpaceDE w:val="0"/>
        <w:autoSpaceDN w:val="0"/>
        <w:adjustRightInd w:val="0"/>
        <w:spacing w:after="0" w:line="240" w:lineRule="auto"/>
        <w:ind w:left="567" w:right="-7" w:firstLine="567"/>
        <w:jc w:val="both"/>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В ціну пропозиції включені витрати на обладнання, витратні матеріали, страхування, сплату податків та інші обов`язкові платежі.</w:t>
      </w:r>
    </w:p>
    <w:p>
      <w:pPr>
        <w:widowControl w:val="0"/>
        <w:autoSpaceDE w:val="0"/>
        <w:autoSpaceDN w:val="0"/>
        <w:adjustRightInd w:val="0"/>
        <w:spacing w:after="0" w:line="240" w:lineRule="auto"/>
        <w:ind w:left="567" w:right="-7" w:firstLine="567"/>
        <w:jc w:val="both"/>
        <w:rPr>
          <w:rFonts w:ascii="Times New Roman CYR" w:hAnsi="Times New Roman CYR" w:eastAsia="Times New Roman" w:cs="Times New Roman"/>
          <w:sz w:val="24"/>
          <w:szCs w:val="24"/>
          <w:lang w:eastAsia="ru-RU"/>
        </w:rPr>
      </w:pPr>
      <w:r>
        <w:rPr>
          <w:rFonts w:ascii="Times New Roman" w:hAnsi="Times New Roman" w:eastAsia="Times New Roman" w:cs="Times New Roman"/>
          <w:sz w:val="24"/>
          <w:szCs w:val="24"/>
          <w:lang w:eastAsia="ru-RU"/>
        </w:rPr>
        <w:t>Ознайомившись з інформацією про необхідні технічні, якісні та кількісні характеристики предмета закупівлі та термінів постачання товару, що закуповуються, ми маємо можливість і погоджуємось забезпечити _______________</w:t>
      </w:r>
      <w:r>
        <w:rPr>
          <w:rFonts w:ascii="Times New Roman" w:hAnsi="Times New Roman" w:eastAsia="Times New Roman" w:cs="Times New Roman"/>
          <w:b/>
          <w:sz w:val="24"/>
          <w:szCs w:val="24"/>
          <w:lang w:eastAsia="ru-RU"/>
        </w:rPr>
        <w:t xml:space="preserve">(споживач) </w:t>
      </w:r>
      <w:r>
        <w:rPr>
          <w:rFonts w:ascii="Times New Roman" w:hAnsi="Times New Roman" w:eastAsia="Times New Roman" w:cs="Times New Roman"/>
          <w:sz w:val="24"/>
          <w:szCs w:val="24"/>
          <w:lang w:eastAsia="ru-RU"/>
        </w:rPr>
        <w:t>товаром відповідної якості, в необхідній кількості та в установлені Замовником строки.</w:t>
      </w:r>
    </w:p>
    <w:p>
      <w:pPr>
        <w:widowControl w:val="0"/>
        <w:autoSpaceDE w:val="0"/>
        <w:autoSpaceDN w:val="0"/>
        <w:adjustRightInd w:val="0"/>
        <w:spacing w:after="0" w:line="240" w:lineRule="auto"/>
        <w:ind w:left="567" w:right="-7"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pPr>
        <w:widowControl w:val="0"/>
        <w:autoSpaceDE w:val="0"/>
        <w:autoSpaceDN w:val="0"/>
        <w:adjustRightInd w:val="0"/>
        <w:spacing w:after="0" w:line="240" w:lineRule="auto"/>
        <w:ind w:left="567" w:right="-7" w:firstLine="567"/>
        <w:jc w:val="both"/>
        <w:rPr>
          <w:rFonts w:ascii="Times New Roman CYR" w:hAnsi="Times New Roman CYR" w:eastAsia="Times New Roman" w:cs="Times New Roman"/>
          <w:sz w:val="24"/>
          <w:szCs w:val="24"/>
          <w:lang w:eastAsia="ru-RU"/>
        </w:rPr>
      </w:pPr>
      <w:r>
        <w:rPr>
          <w:rFonts w:ascii="Times New Roman" w:hAnsi="Times New Roman" w:eastAsia="Times New Roman" w:cs="Times New Roman"/>
          <w:sz w:val="24"/>
          <w:szCs w:val="24"/>
          <w:lang w:eastAsia="ru-RU"/>
        </w:rPr>
        <w:t>Ми погоджуємося з основними та істотними умовами проекту договору, наведеними в додатку 4 до оголошення.</w:t>
      </w:r>
    </w:p>
    <w:p>
      <w:pPr>
        <w:widowControl w:val="0"/>
        <w:autoSpaceDE w:val="0"/>
        <w:autoSpaceDN w:val="0"/>
        <w:adjustRightInd w:val="0"/>
        <w:spacing w:after="0" w:line="240" w:lineRule="auto"/>
        <w:jc w:val="both"/>
        <w:rPr>
          <w:rFonts w:ascii="Verdana" w:hAnsi="Verdana" w:eastAsia="Times New Roman" w:cs="Times New Roman"/>
          <w:sz w:val="18"/>
          <w:szCs w:val="18"/>
          <w:lang w:val="ru-RU" w:eastAsia="ru-RU"/>
        </w:rPr>
      </w:pPr>
      <w:r>
        <w:rPr>
          <w:rFonts w:ascii="Times New Roman CYR" w:hAnsi="Times New Roman CYR" w:eastAsia="Times New Roman" w:cs="Times New Roman"/>
          <w:sz w:val="24"/>
          <w:szCs w:val="24"/>
          <w:lang w:val="ru-RU" w:eastAsia="ru-RU"/>
        </w:rPr>
        <w:tab/>
      </w:r>
      <w:r>
        <w:rPr>
          <w:rFonts w:ascii="Times New Roman CYR" w:hAnsi="Times New Roman CYR" w:eastAsia="Times New Roman" w:cs="Times New Roman"/>
          <w:sz w:val="24"/>
          <w:szCs w:val="24"/>
          <w:lang w:val="ru-RU" w:eastAsia="ru-RU"/>
        </w:rPr>
        <w:tab/>
      </w:r>
      <w:r>
        <w:rPr>
          <w:rFonts w:ascii="Times New Roman CYR" w:hAnsi="Times New Roman CYR" w:eastAsia="Times New Roman" w:cs="Times New Roman"/>
          <w:sz w:val="24"/>
          <w:szCs w:val="24"/>
          <w:lang w:val="ru-RU" w:eastAsia="ru-RU"/>
        </w:rPr>
        <w:tab/>
      </w:r>
      <w:r>
        <w:rPr>
          <w:rFonts w:ascii="Times New Roman CYR" w:hAnsi="Times New Roman CYR" w:eastAsia="Times New Roman" w:cs="Times New Roman"/>
          <w:sz w:val="24"/>
          <w:szCs w:val="24"/>
          <w:lang w:val="ru-RU" w:eastAsia="ru-RU"/>
        </w:rPr>
        <w:tab/>
      </w:r>
      <w:r>
        <w:rPr>
          <w:rFonts w:ascii="Verdana" w:hAnsi="Verdana" w:eastAsia="Times New Roman" w:cs="Times New Roman"/>
          <w:sz w:val="18"/>
          <w:szCs w:val="18"/>
          <w:lang w:val="ru-RU" w:eastAsia="ru-RU"/>
        </w:rPr>
        <w:tab/>
      </w:r>
      <w:r>
        <w:rPr>
          <w:rFonts w:ascii="Verdana" w:hAnsi="Verdana" w:eastAsia="Times New Roman" w:cs="Times New Roman"/>
          <w:sz w:val="18"/>
          <w:szCs w:val="18"/>
          <w:lang w:val="ru-RU" w:eastAsia="ru-RU"/>
        </w:rPr>
        <w:tab/>
      </w:r>
    </w:p>
    <w:p>
      <w:pPr>
        <w:widowControl w:val="0"/>
        <w:autoSpaceDE w:val="0"/>
        <w:autoSpaceDN w:val="0"/>
        <w:adjustRightInd w:val="0"/>
        <w:spacing w:after="0" w:line="240" w:lineRule="auto"/>
        <w:ind w:firstLine="540"/>
        <w:jc w:val="both"/>
        <w:rPr>
          <w:rFonts w:ascii="Times New Roman CYR" w:hAnsi="Times New Roman CYR" w:eastAsia="Times New Roman" w:cs="Times New Roman"/>
          <w:sz w:val="24"/>
          <w:szCs w:val="24"/>
          <w:lang w:eastAsia="ru-RU"/>
        </w:rPr>
      </w:pPr>
    </w:p>
    <w:p>
      <w:pPr>
        <w:widowControl w:val="0"/>
        <w:autoSpaceDE w:val="0"/>
        <w:autoSpaceDN w:val="0"/>
        <w:adjustRightInd w:val="0"/>
        <w:spacing w:after="0" w:line="240" w:lineRule="auto"/>
        <w:jc w:val="both"/>
        <w:rPr>
          <w:rFonts w:ascii="Times New Roman CYR" w:hAnsi="Times New Roman CYR" w:eastAsia="Times New Roman" w:cs="Times New Roman"/>
          <w:b/>
          <w:sz w:val="24"/>
          <w:szCs w:val="24"/>
          <w:lang w:eastAsia="ru-RU"/>
        </w:rPr>
      </w:pPr>
      <w:r>
        <w:rPr>
          <w:rFonts w:ascii="Times New Roman CYR" w:hAnsi="Times New Roman CYR" w:eastAsia="Times New Roman" w:cs="Times New Roman"/>
          <w:sz w:val="24"/>
          <w:szCs w:val="24"/>
          <w:lang w:eastAsia="ru-RU"/>
        </w:rPr>
        <w:t xml:space="preserve">                            МП</w:t>
      </w:r>
      <w:r>
        <w:rPr>
          <w:rFonts w:ascii="Times New Roman CYR" w:hAnsi="Times New Roman CYR" w:eastAsia="Times New Roman" w:cs="Times New Roman"/>
          <w:sz w:val="24"/>
          <w:szCs w:val="24"/>
          <w:lang w:eastAsia="ru-RU"/>
        </w:rPr>
        <w:tab/>
      </w:r>
      <w:r>
        <w:rPr>
          <w:rFonts w:ascii="Times New Roman CYR" w:hAnsi="Times New Roman CYR" w:eastAsia="Times New Roman" w:cs="Times New Roman"/>
          <w:sz w:val="24"/>
          <w:szCs w:val="24"/>
          <w:lang w:eastAsia="ru-RU"/>
        </w:rPr>
        <w:tab/>
      </w:r>
      <w:r>
        <w:rPr>
          <w:rFonts w:ascii="Times New Roman CYR" w:hAnsi="Times New Roman CYR" w:eastAsia="Times New Roman" w:cs="Times New Roman"/>
          <w:sz w:val="24"/>
          <w:szCs w:val="24"/>
          <w:lang w:eastAsia="ru-RU"/>
        </w:rPr>
        <w:tab/>
      </w:r>
      <w:r>
        <w:rPr>
          <w:rFonts w:ascii="Times New Roman CYR" w:hAnsi="Times New Roman CYR" w:eastAsia="Times New Roman" w:cs="Times New Roman"/>
          <w:sz w:val="24"/>
          <w:szCs w:val="24"/>
          <w:lang w:eastAsia="ru-RU"/>
        </w:rPr>
        <w:t>____________________________</w:t>
      </w:r>
    </w:p>
    <w:p>
      <w:pPr>
        <w:widowControl w:val="0"/>
        <w:autoSpaceDE w:val="0"/>
        <w:autoSpaceDN w:val="0"/>
        <w:adjustRightInd w:val="0"/>
        <w:spacing w:after="0" w:line="240" w:lineRule="auto"/>
        <w:jc w:val="both"/>
        <w:rPr>
          <w:rFonts w:ascii="Times New Roman CYR" w:hAnsi="Times New Roman CYR" w:eastAsia="Times New Roman" w:cs="Times New Roman"/>
          <w:sz w:val="24"/>
          <w:szCs w:val="24"/>
          <w:lang w:eastAsia="ru-RU"/>
        </w:rPr>
      </w:pPr>
      <w:r>
        <w:rPr>
          <w:rFonts w:ascii="Times New Roman CYR" w:hAnsi="Times New Roman CYR" w:eastAsia="Times New Roman" w:cs="Times New Roman"/>
          <w:sz w:val="24"/>
          <w:szCs w:val="24"/>
          <w:lang w:eastAsia="ru-RU"/>
        </w:rPr>
        <w:t xml:space="preserve">                                                           (Підпис керівника підприємства, організації, установи)</w:t>
      </w:r>
    </w:p>
    <w:p>
      <w:pPr>
        <w:widowControl w:val="0"/>
        <w:autoSpaceDE w:val="0"/>
        <w:autoSpaceDN w:val="0"/>
        <w:adjustRightInd w:val="0"/>
        <w:spacing w:after="0" w:line="240" w:lineRule="auto"/>
        <w:jc w:val="both"/>
        <w:rPr>
          <w:rFonts w:ascii="Times New Roman CYR" w:hAnsi="Times New Roman CYR" w:eastAsia="Times New Roman" w:cs="Times New Roman"/>
          <w:b/>
          <w:sz w:val="24"/>
          <w:szCs w:val="24"/>
          <w:lang w:eastAsia="ru-RU"/>
        </w:rPr>
      </w:pPr>
    </w:p>
    <w:p>
      <w:pPr>
        <w:widowControl w:val="0"/>
        <w:autoSpaceDE w:val="0"/>
        <w:autoSpaceDN w:val="0"/>
        <w:adjustRightInd w:val="0"/>
        <w:spacing w:after="0" w:line="240" w:lineRule="auto"/>
        <w:jc w:val="both"/>
        <w:rPr>
          <w:rFonts w:ascii="Times New Roman CYR" w:hAnsi="Times New Roman CYR" w:eastAsia="Times New Roman" w:cs="Times New Roman"/>
          <w:b/>
          <w:sz w:val="24"/>
          <w:szCs w:val="24"/>
          <w:lang w:eastAsia="ru-RU"/>
        </w:rPr>
      </w:pPr>
    </w:p>
    <w:p>
      <w:pPr>
        <w:widowControl w:val="0"/>
        <w:autoSpaceDE w:val="0"/>
        <w:autoSpaceDN w:val="0"/>
        <w:adjustRightInd w:val="0"/>
        <w:spacing w:after="0" w:line="240" w:lineRule="auto"/>
        <w:ind w:left="567"/>
        <w:jc w:val="both"/>
        <w:rPr>
          <w:rFonts w:ascii="Times New Roman CYR" w:hAnsi="Times New Roman CYR" w:eastAsia="Times New Roman" w:cs="Times New Roman"/>
          <w:b/>
          <w:sz w:val="24"/>
          <w:szCs w:val="24"/>
          <w:lang w:eastAsia="ru-RU"/>
        </w:rPr>
      </w:pPr>
      <w:r>
        <w:rPr>
          <w:rFonts w:ascii="Times New Roman CYR" w:hAnsi="Times New Roman CYR" w:eastAsia="Times New Roman" w:cs="Times New Roman"/>
          <w:b/>
          <w:sz w:val="24"/>
          <w:szCs w:val="24"/>
          <w:lang w:eastAsia="ru-RU"/>
        </w:rPr>
        <w:t xml:space="preserve">* – Учасником зазначається ціна з урахуванням ставки відповідного податку, платником якого є учасник на період дії цінової пропозиції.  У разі, якщо учасник є платником податку за нульовою ставкою (або операції, пов’язані з поставкою товару, підлягають оподаткуванню за нульовою ставкою/звільнені від оподаткування) зазначається ціна з приміткою «без ПДВ». </w:t>
      </w:r>
    </w:p>
    <w:p>
      <w:pPr>
        <w:widowControl w:val="0"/>
        <w:autoSpaceDE w:val="0"/>
        <w:autoSpaceDN w:val="0"/>
        <w:adjustRightInd w:val="0"/>
        <w:spacing w:after="0" w:line="240" w:lineRule="auto"/>
        <w:ind w:left="567"/>
        <w:jc w:val="both"/>
        <w:rPr>
          <w:rFonts w:ascii="Times New Roman CYR" w:hAnsi="Times New Roman CYR" w:eastAsia="Times New Roman" w:cs="Times New Roman"/>
          <w:sz w:val="25"/>
          <w:szCs w:val="25"/>
          <w:lang w:eastAsia="ru-RU"/>
        </w:rPr>
      </w:pPr>
    </w:p>
    <w:p>
      <w:pPr>
        <w:widowControl w:val="0"/>
        <w:spacing w:after="0" w:line="240" w:lineRule="auto"/>
        <w:ind w:left="567"/>
        <w:jc w:val="both"/>
        <w:rPr>
          <w:rFonts w:ascii="Times New Roman" w:hAnsi="Times New Roman" w:eastAsia="Times New Roman" w:cs="Times New Roman"/>
          <w:color w:val="FF0000"/>
          <w:spacing w:val="10"/>
          <w:sz w:val="24"/>
          <w:szCs w:val="24"/>
          <w:lang w:eastAsia="ru-RU"/>
        </w:rPr>
      </w:pPr>
      <w:r>
        <w:rPr>
          <w:rFonts w:ascii="Times New Roman" w:hAnsi="Times New Roman" w:eastAsia="Times New Roman" w:cs="Times New Roman"/>
          <w:color w:val="FF0000"/>
          <w:spacing w:val="10"/>
          <w:sz w:val="24"/>
          <w:szCs w:val="24"/>
          <w:lang w:eastAsia="ru-RU"/>
        </w:rPr>
        <w:t>(Зверніть увагу!!! Без цінової пропозиції, розміщеної на електронному майданчику, яка повинна бути в сканованому вигляді від Учасника розміщена в розділі</w:t>
      </w:r>
      <w:r>
        <w:rPr>
          <w:rFonts w:ascii="Arial" w:hAnsi="Arial" w:eastAsia="Times New Roman" w:cs="Times New Roman"/>
          <w:color w:val="FF0000"/>
          <w:spacing w:val="10"/>
          <w:sz w:val="24"/>
          <w:szCs w:val="24"/>
          <w:lang w:eastAsia="ru-RU"/>
        </w:rPr>
        <w:t xml:space="preserve"> «</w:t>
      </w:r>
      <w:r>
        <w:rPr>
          <w:rFonts w:ascii="Times New Roman" w:hAnsi="Times New Roman" w:eastAsia="Times New Roman" w:cs="Times New Roman"/>
          <w:color w:val="FF0000"/>
          <w:spacing w:val="10"/>
          <w:sz w:val="24"/>
          <w:szCs w:val="24"/>
          <w:lang w:eastAsia="ru-RU"/>
        </w:rPr>
        <w:t>ДОКУМЕНТИ ПРОПОЗИЦІЇ» розгляд пропозиції стає неможливий).</w:t>
      </w:r>
    </w:p>
    <w:p>
      <w:pPr>
        <w:widowControl w:val="0"/>
        <w:autoSpaceDE w:val="0"/>
        <w:autoSpaceDN w:val="0"/>
        <w:adjustRightInd w:val="0"/>
        <w:spacing w:after="0" w:line="240" w:lineRule="auto"/>
        <w:jc w:val="both"/>
        <w:rPr>
          <w:rFonts w:ascii="Times New Roman CYR" w:hAnsi="Times New Roman CYR" w:eastAsia="Times New Roman" w:cs="Times New Roman"/>
          <w:b/>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jc w:val="center"/>
        <w:rPr>
          <w:rFonts w:ascii="Times New Roman" w:hAnsi="Times New Roman"/>
          <w:b/>
          <w:sz w:val="24"/>
          <w:szCs w:val="24"/>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keepNext/>
        <w:keepLines/>
        <w:widowControl w:val="0"/>
        <w:tabs>
          <w:tab w:val="left" w:pos="2160"/>
          <w:tab w:val="left" w:pos="3600"/>
        </w:tabs>
        <w:autoSpaceDE w:val="0"/>
        <w:autoSpaceDN w:val="0"/>
        <w:adjustRightInd w:val="0"/>
        <w:spacing w:after="0" w:line="240" w:lineRule="auto"/>
        <w:jc w:val="right"/>
        <w:rPr>
          <w:rFonts w:ascii="Times New Roman CYR" w:hAnsi="Times New Roman CYR" w:eastAsia="Times New Roman" w:cs="Times New Roman CYR"/>
          <w:b/>
          <w:bCs/>
          <w:sz w:val="24"/>
          <w:szCs w:val="24"/>
          <w:lang w:eastAsia="ru-RU"/>
        </w:rPr>
      </w:pPr>
    </w:p>
    <w:p>
      <w:pPr>
        <w:widowControl w:val="0"/>
        <w:autoSpaceDE w:val="0"/>
        <w:autoSpaceDN w:val="0"/>
        <w:adjustRightInd w:val="0"/>
        <w:spacing w:after="0" w:line="240" w:lineRule="auto"/>
        <w:jc w:val="center"/>
        <w:rPr>
          <w:rFonts w:ascii="Times New Roman CYR" w:hAnsi="Times New Roman CYR" w:eastAsia="Times New Roman" w:cs="Times New Roman CYR"/>
          <w:b/>
          <w:bCs/>
          <w:sz w:val="24"/>
          <w:szCs w:val="24"/>
          <w:lang w:eastAsia="ru-RU"/>
        </w:rPr>
      </w:pPr>
    </w:p>
    <w:p>
      <w:pPr>
        <w:widowControl w:val="0"/>
        <w:autoSpaceDE w:val="0"/>
        <w:autoSpaceDN w:val="0"/>
        <w:adjustRightInd w:val="0"/>
        <w:spacing w:after="0" w:line="240" w:lineRule="auto"/>
        <w:jc w:val="center"/>
        <w:rPr>
          <w:rFonts w:ascii="Times New Roman CYR" w:hAnsi="Times New Roman CYR" w:eastAsia="Times New Roman" w:cs="Times New Roman CYR"/>
          <w:b/>
          <w:bCs/>
          <w:sz w:val="24"/>
          <w:szCs w:val="24"/>
          <w:lang w:eastAsia="ru-RU"/>
        </w:rPr>
      </w:pPr>
    </w:p>
    <w:p>
      <w:pPr>
        <w:widowControl w:val="0"/>
        <w:autoSpaceDE w:val="0"/>
        <w:autoSpaceDN w:val="0"/>
        <w:adjustRightInd w:val="0"/>
        <w:spacing w:after="0" w:line="240" w:lineRule="auto"/>
        <w:jc w:val="center"/>
        <w:rPr>
          <w:rFonts w:ascii="Times New Roman CYR" w:hAnsi="Times New Roman CYR" w:eastAsia="Times New Roman" w:cs="Times New Roman CYR"/>
          <w:b/>
          <w:bCs/>
          <w:sz w:val="24"/>
          <w:szCs w:val="24"/>
          <w:lang w:eastAsia="ru-RU"/>
        </w:rPr>
      </w:pPr>
    </w:p>
    <w:p>
      <w:pPr>
        <w:ind w:left="-360" w:firstLine="360"/>
        <w:jc w:val="center"/>
        <w:rPr>
          <w:rFonts w:ascii="Times New Roman CYR" w:hAnsi="Times New Roman CYR" w:eastAsia="Times New Roman" w:cs="Times New Roman CYR"/>
          <w:b/>
          <w:bCs/>
          <w:sz w:val="24"/>
          <w:szCs w:val="24"/>
          <w:lang w:eastAsia="ru-RU"/>
        </w:rPr>
      </w:pPr>
      <w:r>
        <w:rPr>
          <w:rFonts w:ascii="Times New Roman CYR" w:hAnsi="Times New Roman CYR" w:eastAsia="Times New Roman" w:cs="Times New Roman CYR"/>
          <w:b/>
          <w:bCs/>
          <w:sz w:val="24"/>
          <w:szCs w:val="24"/>
          <w:lang w:eastAsia="ru-RU"/>
        </w:rPr>
        <w:br w:type="page"/>
      </w:r>
    </w:p>
    <w:p>
      <w:pPr>
        <w:ind w:left="-360" w:firstLine="360"/>
        <w:jc w:val="center"/>
        <w:rPr>
          <w:rFonts w:ascii="Times New Roman CYR" w:hAnsi="Times New Roman CYR" w:eastAsia="Times New Roman" w:cs="Times New Roman CYR"/>
          <w:b/>
          <w:bCs/>
          <w:sz w:val="24"/>
          <w:szCs w:val="24"/>
          <w:lang w:eastAsia="ru-RU"/>
        </w:rPr>
      </w:pPr>
      <w:r>
        <w:rPr>
          <w:rFonts w:ascii="Times New Roman CYR" w:hAnsi="Times New Roman CYR" w:eastAsia="Times New Roman" w:cs="Times New Roman CYR"/>
          <w:b/>
          <w:bCs/>
          <w:sz w:val="24"/>
          <w:szCs w:val="24"/>
          <w:lang w:eastAsia="ru-RU"/>
        </w:rPr>
        <w:t xml:space="preserve">                                                                                                                                                   Додаток №4</w:t>
      </w:r>
    </w:p>
    <w:p>
      <w:pPr>
        <w:ind w:left="-360" w:firstLine="360"/>
        <w:jc w:val="center"/>
        <w:rPr>
          <w:rFonts w:ascii="Times New Roman CYR" w:hAnsi="Times New Roman CYR" w:eastAsia="Times New Roman" w:cs="Times New Roman CYR"/>
          <w:b/>
          <w:bCs/>
          <w:sz w:val="24"/>
          <w:szCs w:val="24"/>
          <w:lang w:eastAsia="ru-RU"/>
        </w:rPr>
      </w:pPr>
    </w:p>
    <w:p>
      <w:pPr>
        <w:ind w:left="-360" w:firstLine="360"/>
        <w:jc w:val="center"/>
        <w:rPr>
          <w:rFonts w:ascii="Times New Roman CYR" w:hAnsi="Times New Roman CYR" w:eastAsia="Times New Roman" w:cs="Times New Roman CYR"/>
          <w:b/>
          <w:bCs/>
          <w:sz w:val="24"/>
          <w:szCs w:val="24"/>
          <w:lang w:eastAsia="ru-RU"/>
        </w:rPr>
      </w:pPr>
    </w:p>
    <w:p>
      <w:pPr>
        <w:ind w:left="-360" w:firstLine="360"/>
        <w:jc w:val="center"/>
        <w:rPr>
          <w:b/>
          <w:bCs/>
          <w:color w:val="000000"/>
        </w:rPr>
      </w:pPr>
      <w:r>
        <w:rPr>
          <w:b/>
          <w:bCs/>
          <w:color w:val="000000"/>
        </w:rPr>
        <w:t xml:space="preserve">ДОГОВІР </w:t>
      </w:r>
    </w:p>
    <w:p>
      <w:pPr>
        <w:ind w:left="-360" w:hanging="66"/>
        <w:jc w:val="center"/>
        <w:rPr>
          <w:b/>
          <w:bCs/>
          <w:color w:val="000000"/>
        </w:rPr>
      </w:pPr>
      <w:r>
        <w:rPr>
          <w:b/>
          <w:bCs/>
          <w:color w:val="000000"/>
        </w:rPr>
        <w:t xml:space="preserve">       Купівлі-продажу </w:t>
      </w:r>
    </w:p>
    <w:p>
      <w:pPr>
        <w:ind w:left="-360" w:firstLine="360"/>
        <w:jc w:val="center"/>
        <w:rPr>
          <w:b/>
          <w:bCs/>
          <w:color w:val="000000"/>
        </w:rPr>
      </w:pPr>
    </w:p>
    <w:p>
      <w:pPr>
        <w:tabs>
          <w:tab w:val="left" w:pos="5484"/>
          <w:tab w:val="left" w:pos="5832"/>
        </w:tabs>
        <w:rPr>
          <w:szCs w:val="28"/>
        </w:rPr>
      </w:pPr>
      <w:r>
        <w:rPr>
          <w:szCs w:val="28"/>
        </w:rPr>
        <w:t>с. Нові Петрівці</w:t>
      </w:r>
    </w:p>
    <w:p>
      <w:pPr>
        <w:rPr>
          <w:b/>
          <w:bCs/>
          <w:color w:val="000000"/>
        </w:rPr>
      </w:pPr>
      <w:r>
        <w:rPr>
          <w:b/>
          <w:bCs/>
          <w:color w:val="000000"/>
        </w:rPr>
        <w:t xml:space="preserve">                                                                                                      «____» ____________2022 р.</w:t>
      </w:r>
    </w:p>
    <w:p>
      <w:pPr>
        <w:ind w:left="-360" w:firstLine="360"/>
        <w:jc w:val="both"/>
        <w:rPr>
          <w:b/>
          <w:bCs/>
          <w:color w:val="000000"/>
        </w:rPr>
      </w:pPr>
      <w:r>
        <w:rPr>
          <w:b/>
          <w:bCs/>
          <w:color w:val="000000"/>
        </w:rPr>
        <w:t xml:space="preserve">                  </w:t>
      </w:r>
    </w:p>
    <w:p>
      <w:pPr>
        <w:ind w:left="-360" w:firstLine="360"/>
        <w:jc w:val="both"/>
        <w:rPr>
          <w:b/>
          <w:bCs/>
          <w:color w:val="000000"/>
        </w:rPr>
      </w:pP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color w:val="000000"/>
        </w:rPr>
        <w:softHyphen/>
      </w:r>
      <w:r>
        <w:rPr>
          <w:b/>
          <w:bCs/>
          <w:sz w:val="18"/>
        </w:rPr>
        <w:t xml:space="preserve"> КОМУНАЛЬНЕ НЕКОМЕРЦІЙНЕ ПІДПРИЄМСТВО «ЦЕНТР ПЕРВИННОЇ МЕДИКО-САНІТАРНОЇ ДОПОМОГИ» ПЕТРІВСЬКОЇ СІЛЬСЬКОЇ РАДИ</w:t>
      </w:r>
      <w:r>
        <w:t>, в особі виконуючого обов’язки директора Таборовця Миколи Івановича, що діє на підставі Статуту </w:t>
      </w:r>
      <w:r>
        <w:rPr>
          <w:b/>
          <w:bCs/>
        </w:rPr>
        <w:t>(далі - Замовник),</w:t>
      </w:r>
      <w:r>
        <w:t xml:space="preserve"> з однієї сторони, і</w:t>
      </w:r>
      <w:r>
        <w:rPr>
          <w:b/>
        </w:rPr>
        <w:t>_____________________________</w:t>
      </w:r>
      <w:r>
        <w:rPr>
          <w:b/>
          <w:bCs/>
        </w:rPr>
        <w:t xml:space="preserve">, </w:t>
      </w:r>
      <w:r>
        <w:t>в особі__________________________________</w:t>
      </w:r>
      <w:r>
        <w:rPr>
          <w:b/>
          <w:bCs/>
        </w:rPr>
        <w:t>,</w:t>
      </w:r>
      <w:r>
        <w:t xml:space="preserve"> що діє на підставі______________________  </w:t>
      </w:r>
      <w:r>
        <w:rPr>
          <w:b/>
          <w:bCs/>
        </w:rPr>
        <w:t>(далі - Постачальник),</w:t>
      </w:r>
      <w:r>
        <w:t xml:space="preserve"> з іншої сторони, разом - </w:t>
      </w:r>
      <w:r>
        <w:rPr>
          <w:b/>
          <w:bCs/>
        </w:rPr>
        <w:t>Сторони</w:t>
      </w:r>
      <w:r>
        <w:t xml:space="preserve">, уклали цей договір про </w:t>
      </w:r>
      <w:r>
        <w:rPr>
          <w:b/>
        </w:rPr>
        <w:t>таке (далі - Договір):</w:t>
      </w:r>
    </w:p>
    <w:p>
      <w:pPr>
        <w:ind w:left="-360" w:firstLine="360"/>
        <w:jc w:val="center"/>
      </w:pPr>
      <w:r>
        <w:rPr>
          <w:b/>
          <w:bCs/>
          <w:color w:val="000000"/>
        </w:rPr>
        <w:t>I. Предмет договору</w:t>
      </w:r>
    </w:p>
    <w:p>
      <w:pPr>
        <w:ind w:left="-360" w:firstLine="360"/>
      </w:pPr>
      <w:r>
        <w:rPr>
          <w:color w:val="000000"/>
        </w:rPr>
        <w:t xml:space="preserve">1.1. Постачальник </w:t>
      </w:r>
      <w:r>
        <w:t>зобов’язується поставити Замовникові : Класифікація за ДК 021:2015: 09130000-9 - Нафта і дистиляти (Додаток № 2 до Договору), що є невід`ємною частиною договору, а Замовник</w:t>
      </w:r>
      <w:r>
        <w:rPr>
          <w:color w:val="000000"/>
        </w:rPr>
        <w:t xml:space="preserve"> - прийняти і оплатити такий товар.</w:t>
      </w:r>
    </w:p>
    <w:p>
      <w:pPr>
        <w:ind w:left="-284"/>
        <w:jc w:val="both"/>
        <w:rPr>
          <w:color w:val="000000"/>
        </w:rPr>
      </w:pPr>
      <w:r>
        <w:rPr>
          <w:color w:val="000000"/>
        </w:rPr>
        <w:t>1.2. Ціна та кількість товару кожного найменування зазначено у специфікації (Додаток №1), яка додається до договору.</w:t>
      </w:r>
    </w:p>
    <w:p>
      <w:pPr>
        <w:ind w:left="-360"/>
        <w:jc w:val="center"/>
        <w:rPr>
          <w:color w:val="000000"/>
        </w:rPr>
      </w:pPr>
    </w:p>
    <w:p>
      <w:pPr>
        <w:ind w:left="-360"/>
        <w:jc w:val="center"/>
      </w:pPr>
      <w:r>
        <w:rPr>
          <w:b/>
          <w:bCs/>
          <w:color w:val="000000"/>
        </w:rPr>
        <w:t>II. Якість товару</w:t>
      </w:r>
    </w:p>
    <w:p>
      <w:pPr>
        <w:ind w:left="-360" w:firstLine="360"/>
        <w:jc w:val="both"/>
      </w:pPr>
      <w:r>
        <w:rPr>
          <w:color w:val="000000"/>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pPr>
        <w:ind w:left="-360" w:firstLine="360"/>
        <w:jc w:val="both"/>
      </w:pPr>
      <w:r>
        <w:rPr>
          <w:color w:val="000000"/>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pPr>
        <w:ind w:left="-360" w:firstLine="360"/>
        <w:jc w:val="both"/>
      </w:pPr>
      <w:r>
        <w:rPr>
          <w:color w:val="000000"/>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pPr>
        <w:ind w:left="-360" w:firstLine="360"/>
        <w:jc w:val="center"/>
        <w:rPr>
          <w:b/>
          <w:bCs/>
          <w:color w:val="000000"/>
        </w:rPr>
      </w:pPr>
    </w:p>
    <w:p>
      <w:pPr>
        <w:ind w:left="-360" w:firstLine="360"/>
        <w:jc w:val="center"/>
      </w:pPr>
      <w:r>
        <w:rPr>
          <w:b/>
          <w:bCs/>
          <w:color w:val="000000"/>
        </w:rPr>
        <w:t>III. Сума договору</w:t>
      </w:r>
    </w:p>
    <w:p>
      <w:pPr>
        <w:jc w:val="both"/>
        <w:rPr>
          <w:color w:val="000000"/>
        </w:rPr>
      </w:pPr>
      <w:r>
        <w:rPr>
          <w:color w:val="000000"/>
        </w:rPr>
        <w:t xml:space="preserve">3.1. Сума Договору з урахуванням всіх витрат, зборів та податків Постачальника становить: </w:t>
      </w:r>
    </w:p>
    <w:p>
      <w:pPr>
        <w:ind w:left="-360" w:firstLine="360"/>
        <w:jc w:val="both"/>
      </w:pPr>
      <w:r>
        <w:rPr>
          <w:color w:val="000000"/>
        </w:rPr>
        <w:t>_________________________________________________________________________________3</w:t>
      </w:r>
      <w:r>
        <w:rPr>
          <w:color w:val="FF0000"/>
        </w:rPr>
        <w:t>.</w:t>
      </w:r>
      <w:r>
        <w:rPr>
          <w:color w:val="000000"/>
        </w:rPr>
        <w:t>2. Сума визначена у Договорі може бути зменшена за взаємною згодою Сторін (</w:t>
      </w:r>
      <w:r>
        <w:rPr>
          <w:b/>
          <w:bCs/>
          <w:color w:val="000000"/>
        </w:rPr>
        <w:t>відповідно до діючого законодавства)</w:t>
      </w:r>
      <w:r>
        <w:rPr>
          <w:color w:val="000000"/>
        </w:rPr>
        <w:t>.</w:t>
      </w:r>
    </w:p>
    <w:p>
      <w:pPr>
        <w:ind w:left="-360" w:firstLine="360"/>
        <w:jc w:val="both"/>
      </w:pPr>
      <w:r>
        <w:rPr>
          <w:color w:val="000000"/>
        </w:rPr>
        <w:t>3.3. Покращення якості предмета закупівлі не є підставою для збільшення суми, визначеної в договорі.</w:t>
      </w:r>
    </w:p>
    <w:p>
      <w:pPr>
        <w:ind w:left="-360" w:firstLine="360"/>
        <w:jc w:val="center"/>
        <w:rPr>
          <w:b/>
          <w:bCs/>
          <w:color w:val="000000"/>
        </w:rPr>
      </w:pPr>
    </w:p>
    <w:p>
      <w:pPr>
        <w:ind w:left="-360" w:firstLine="360"/>
        <w:jc w:val="center"/>
      </w:pPr>
      <w:r>
        <w:rPr>
          <w:b/>
          <w:bCs/>
          <w:color w:val="000000"/>
        </w:rPr>
        <w:t>IV. Порядок здійснення оплати</w:t>
      </w:r>
    </w:p>
    <w:p>
      <w:pPr>
        <w:ind w:left="-360" w:firstLine="360"/>
        <w:jc w:val="both"/>
        <w:rPr>
          <w:color w:val="000000"/>
        </w:rPr>
      </w:pPr>
      <w:r>
        <w:rPr>
          <w:color w:val="000000"/>
        </w:rPr>
        <w:t>4.1. Оплата за поставлений товар здійснюється Замовником безготівковим платежем, шляхом перерахування коштів на розрахунковий рахунок Постачальника згідно видаткових накладних після отримання товару.</w:t>
      </w:r>
    </w:p>
    <w:p>
      <w:pPr>
        <w:ind w:left="-360" w:firstLine="360"/>
        <w:jc w:val="both"/>
      </w:pPr>
      <w:r>
        <w:rPr>
          <w:color w:val="000000"/>
        </w:rPr>
        <w:t>4.2. Строк оплати поставленого Постачальником товару протягом 10-ти банківських днів.</w:t>
      </w:r>
    </w:p>
    <w:p>
      <w:pPr>
        <w:ind w:left="-360" w:firstLine="360"/>
        <w:jc w:val="both"/>
      </w:pPr>
    </w:p>
    <w:p>
      <w:pPr>
        <w:ind w:left="-360" w:firstLine="360"/>
        <w:jc w:val="center"/>
      </w:pPr>
      <w:r>
        <w:rPr>
          <w:b/>
          <w:bCs/>
          <w:color w:val="000000"/>
        </w:rPr>
        <w:t>V. Поставка Товару</w:t>
      </w:r>
    </w:p>
    <w:p>
      <w:pPr>
        <w:ind w:left="-360" w:firstLine="360"/>
        <w:rPr>
          <w:color w:val="000000"/>
        </w:rPr>
      </w:pPr>
      <w:r>
        <w:rPr>
          <w:color w:val="000000"/>
        </w:rPr>
        <w:t>5.1. Місце поставки товару:</w:t>
      </w:r>
      <w:r>
        <w:rPr>
          <w:bCs/>
          <w:sz w:val="18"/>
          <w:szCs w:val="18"/>
        </w:rPr>
        <w:t xml:space="preserve"> </w:t>
      </w:r>
      <w:r>
        <w:rPr>
          <w:color w:val="000000"/>
        </w:rPr>
        <w:t>07354, Київська обл, Вишгородський р-н., с. Нові Петрівці, вул.Соборна, будинок № 78</w:t>
      </w:r>
    </w:p>
    <w:p>
      <w:pPr>
        <w:ind w:left="-360" w:firstLine="360"/>
      </w:pPr>
      <w:r>
        <w:rPr>
          <w:color w:val="000000"/>
        </w:rPr>
        <w:t>5.2. Передача-приймання товару здійснюється у присутності представників Учасника та Замовника.</w:t>
      </w:r>
    </w:p>
    <w:p>
      <w:pPr>
        <w:ind w:left="-360" w:firstLine="360"/>
        <w:jc w:val="both"/>
      </w:pPr>
      <w:r>
        <w:rPr>
          <w:color w:val="000000"/>
        </w:rPr>
        <w:t>5.3. Право власності на поставлений товар переходить від Учасника до Замовника в момент підписання останнім накладної.</w:t>
      </w:r>
    </w:p>
    <w:p>
      <w:pPr>
        <w:ind w:left="-360" w:firstLine="360"/>
        <w:jc w:val="both"/>
        <w:rPr>
          <w:color w:val="000000"/>
        </w:rPr>
      </w:pPr>
      <w:r>
        <w:rPr>
          <w:color w:val="000000"/>
        </w:rPr>
        <w:t>5.4.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Учасником складається окремий Акт, на підставі якого Замовник пред’являє претензію винній Стороні.</w:t>
      </w:r>
    </w:p>
    <w:p>
      <w:pPr>
        <w:ind w:left="-360" w:firstLine="360"/>
        <w:jc w:val="both"/>
      </w:pPr>
    </w:p>
    <w:p>
      <w:pPr>
        <w:ind w:left="-360" w:firstLine="360"/>
        <w:jc w:val="center"/>
      </w:pPr>
      <w:r>
        <w:rPr>
          <w:b/>
          <w:bCs/>
          <w:color w:val="000000"/>
        </w:rPr>
        <w:t>VI. Права та обов’язки сторін</w:t>
      </w:r>
    </w:p>
    <w:p>
      <w:pPr>
        <w:ind w:left="-360" w:firstLine="360"/>
        <w:jc w:val="both"/>
      </w:pPr>
      <w:r>
        <w:rPr>
          <w:color w:val="000000"/>
        </w:rPr>
        <w:t>6.1. Замовник зобов'язаний:</w:t>
      </w:r>
    </w:p>
    <w:p>
      <w:pPr>
        <w:ind w:left="-360" w:firstLine="360"/>
        <w:jc w:val="both"/>
      </w:pPr>
      <w:r>
        <w:rPr>
          <w:color w:val="000000"/>
        </w:rPr>
        <w:t>6.1.1. Своєчасно та в повному обсязі сплачувати за поставлений товар;</w:t>
      </w:r>
    </w:p>
    <w:p>
      <w:pPr>
        <w:ind w:left="-360" w:firstLine="360"/>
        <w:jc w:val="both"/>
        <w:rPr>
          <w:color w:val="000000"/>
        </w:rPr>
      </w:pPr>
      <w:r>
        <w:rPr>
          <w:color w:val="000000"/>
        </w:rPr>
        <w:t>6.1.2. Приймати поставлений товар за кількістю, якістю, в порядку і терміни, установлені цим Договором.</w:t>
      </w:r>
    </w:p>
    <w:p>
      <w:pPr>
        <w:ind w:left="-360" w:firstLine="360"/>
        <w:jc w:val="both"/>
        <w:rPr>
          <w:color w:val="000000"/>
        </w:rPr>
      </w:pPr>
      <w:r>
        <w:rPr>
          <w:color w:val="000000"/>
        </w:rPr>
        <w:t>6.1.3. При встановленні неякісності товару повідомити про це Постачальника протягом 1-го дня з моменту складання акта про неналежну якість товару.</w:t>
      </w:r>
    </w:p>
    <w:p>
      <w:pPr>
        <w:ind w:left="-360" w:firstLine="360"/>
        <w:jc w:val="both"/>
      </w:pPr>
      <w:r>
        <w:rPr>
          <w:color w:val="000000"/>
        </w:rPr>
        <w:t>6.1.4. Дотриматися умов зберігання товару у відповідності з вимогами виробника.</w:t>
      </w:r>
    </w:p>
    <w:p>
      <w:pPr>
        <w:ind w:left="-360" w:firstLine="360"/>
        <w:jc w:val="both"/>
      </w:pPr>
      <w:r>
        <w:rPr>
          <w:color w:val="000000"/>
        </w:rPr>
        <w:t>6.2. Замовник має право:</w:t>
      </w:r>
    </w:p>
    <w:p>
      <w:pPr>
        <w:ind w:left="-360" w:firstLine="360"/>
        <w:jc w:val="both"/>
      </w:pPr>
      <w:r>
        <w:rPr>
          <w:color w:val="000000"/>
        </w:rPr>
        <w:t>6.2.1. Достроково розірвати цей Договір у разі невиконання зобов'язань Постачальником, повідомивши про це його у строк 20 днів з дня прийняття такого рішення;</w:t>
      </w:r>
    </w:p>
    <w:p>
      <w:pPr>
        <w:ind w:left="-360" w:firstLine="360"/>
        <w:jc w:val="both"/>
      </w:pPr>
      <w:r>
        <w:rPr>
          <w:color w:val="000000"/>
        </w:rPr>
        <w:t>6.3. Постачальник зобов'язаний:</w:t>
      </w:r>
    </w:p>
    <w:p>
      <w:pPr>
        <w:ind w:left="-360" w:firstLine="360"/>
        <w:jc w:val="both"/>
      </w:pPr>
      <w:r>
        <w:rPr>
          <w:color w:val="000000"/>
        </w:rPr>
        <w:t>6.3.1. Забезпечити поставку товару протягом 10 днів з дня  підписання данного договору ;</w:t>
      </w:r>
    </w:p>
    <w:p>
      <w:pPr>
        <w:ind w:left="-360" w:firstLine="360"/>
        <w:jc w:val="both"/>
        <w:rPr>
          <w:color w:val="000000"/>
        </w:rPr>
      </w:pPr>
      <w:r>
        <w:rPr>
          <w:color w:val="000000"/>
        </w:rPr>
        <w:t>6.3.2. Забезпечити поставку товару, якість яких відповідає умовам, встановленим розділом II цього Договору;</w:t>
      </w:r>
    </w:p>
    <w:p>
      <w:pPr>
        <w:ind w:left="-360" w:firstLine="360"/>
        <w:jc w:val="both"/>
        <w:rPr>
          <w:color w:val="000000"/>
        </w:rPr>
      </w:pPr>
      <w:r>
        <w:rPr>
          <w:color w:val="000000"/>
        </w:rPr>
        <w:t>6.3.3. Забезпечити дотримання санітарних норм і правил підчас поставки товару. Включити у ціну товару всі свої витрати;</w:t>
      </w:r>
    </w:p>
    <w:p>
      <w:pPr>
        <w:ind w:left="-360" w:firstLine="360"/>
        <w:jc w:val="both"/>
      </w:pPr>
      <w:r>
        <w:rPr>
          <w:color w:val="000000"/>
        </w:rPr>
        <w:t>6.3.4. Належним чином оформлювати документи на товар, проводити звірку взаєморозрахунки із Замовником.</w:t>
      </w:r>
    </w:p>
    <w:p>
      <w:pPr>
        <w:ind w:left="-360" w:firstLine="360"/>
        <w:jc w:val="both"/>
      </w:pPr>
      <w:r>
        <w:rPr>
          <w:color w:val="000000"/>
        </w:rPr>
        <w:t>6.4. Постачальник має право:</w:t>
      </w:r>
    </w:p>
    <w:p>
      <w:pPr>
        <w:ind w:left="-360" w:firstLine="360"/>
        <w:jc w:val="both"/>
      </w:pPr>
      <w:r>
        <w:rPr>
          <w:color w:val="000000"/>
        </w:rPr>
        <w:t>6.4.1. Своєчасно та в повному обсязі отримувати плату за поставлений товар ;</w:t>
      </w:r>
    </w:p>
    <w:p>
      <w:pPr>
        <w:ind w:left="-360" w:firstLine="360"/>
        <w:jc w:val="both"/>
        <w:rPr>
          <w:color w:val="000000"/>
        </w:rPr>
      </w:pPr>
      <w:r>
        <w:rPr>
          <w:color w:val="000000"/>
        </w:rPr>
        <w:t>6.4.2. На дострокову поставку товару за письмовим погодженням Замовника;</w:t>
      </w:r>
    </w:p>
    <w:p>
      <w:pPr>
        <w:ind w:left="-360" w:firstLine="360"/>
        <w:jc w:val="both"/>
      </w:pPr>
      <w:r>
        <w:rPr>
          <w:color w:val="000000"/>
        </w:rPr>
        <w:t>6.4.3.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w:t>
      </w:r>
    </w:p>
    <w:p>
      <w:pPr>
        <w:ind w:left="-360" w:firstLine="360"/>
        <w:jc w:val="center"/>
      </w:pPr>
      <w:r>
        <w:rPr>
          <w:b/>
          <w:bCs/>
          <w:color w:val="000000"/>
        </w:rPr>
        <w:t>VII. Відповідальність Сторін</w:t>
      </w:r>
    </w:p>
    <w:p>
      <w:pPr>
        <w:ind w:left="-360" w:firstLine="360"/>
        <w:jc w:val="both"/>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pPr>
        <w:ind w:left="-360" w:firstLine="360"/>
        <w:jc w:val="both"/>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pPr>
        <w:ind w:left="-360" w:firstLine="360"/>
        <w:jc w:val="both"/>
      </w:pPr>
      <w:r>
        <w:rPr>
          <w:color w:val="000000"/>
        </w:rPr>
        <w:t>7.3. Оплата штрафних санкцій не звільняє винну Сторону від обов'язку виконати всі свої зобов'язання за Договором.</w:t>
      </w:r>
    </w:p>
    <w:p>
      <w:pPr>
        <w:ind w:left="-360" w:firstLine="360"/>
        <w:jc w:val="both"/>
      </w:pPr>
      <w:r>
        <w:rPr>
          <w:color w:val="000000"/>
        </w:rPr>
        <w:t>7.4. Одностороння відмова від виконання зобов’язань за договором не допускається, крім випадків, передбачених Договором.</w:t>
      </w:r>
    </w:p>
    <w:p>
      <w:pPr>
        <w:ind w:left="-360" w:firstLine="360"/>
        <w:jc w:val="center"/>
      </w:pPr>
      <w:r>
        <w:rPr>
          <w:b/>
          <w:bCs/>
          <w:color w:val="000000"/>
        </w:rPr>
        <w:t>VIII. Обставини непереборної сили</w:t>
      </w:r>
    </w:p>
    <w:p>
      <w:pPr>
        <w:ind w:left="-360" w:firstLine="360"/>
        <w:jc w:val="both"/>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pPr>
        <w:ind w:left="-360" w:firstLine="360"/>
        <w:jc w:val="both"/>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pPr>
        <w:ind w:left="-360" w:firstLine="360"/>
        <w:jc w:val="both"/>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pPr>
        <w:ind w:left="-360" w:firstLine="360"/>
        <w:jc w:val="both"/>
        <w:rPr>
          <w:color w:val="000000"/>
        </w:rPr>
      </w:pPr>
      <w:r>
        <w:rPr>
          <w:color w:val="000000"/>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pPr>
        <w:ind w:left="-360" w:firstLine="360"/>
        <w:jc w:val="both"/>
        <w:rPr>
          <w:color w:val="000000"/>
        </w:rPr>
      </w:pPr>
    </w:p>
    <w:p>
      <w:pPr>
        <w:ind w:left="-360" w:firstLine="360"/>
        <w:jc w:val="both"/>
        <w:rPr>
          <w:color w:val="000000"/>
        </w:rPr>
      </w:pPr>
    </w:p>
    <w:p>
      <w:pPr>
        <w:ind w:left="-360" w:firstLine="360"/>
        <w:jc w:val="both"/>
      </w:pPr>
    </w:p>
    <w:p>
      <w:pPr>
        <w:ind w:left="-360" w:firstLine="360"/>
        <w:jc w:val="center"/>
      </w:pPr>
      <w:r>
        <w:rPr>
          <w:b/>
          <w:bCs/>
          <w:color w:val="000000"/>
        </w:rPr>
        <w:t>IX. Вирішення спорів</w:t>
      </w:r>
    </w:p>
    <w:p>
      <w:pPr>
        <w:ind w:left="-360" w:firstLine="360"/>
        <w:jc w:val="both"/>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pPr>
        <w:ind w:left="-360" w:firstLine="360"/>
        <w:jc w:val="both"/>
      </w:pPr>
      <w:r>
        <w:rPr>
          <w:color w:val="000000"/>
        </w:rPr>
        <w:t>9.2. У разі недосягнення Сторонами згоди спори (розбіжності) вирішуються у судовому порядку.</w:t>
      </w:r>
    </w:p>
    <w:p>
      <w:pPr>
        <w:ind w:left="-360" w:firstLine="360"/>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pPr>
        <w:ind w:left="-360" w:firstLine="360"/>
        <w:jc w:val="both"/>
      </w:pPr>
    </w:p>
    <w:p>
      <w:pPr>
        <w:ind w:left="-360" w:firstLine="360"/>
        <w:jc w:val="center"/>
      </w:pPr>
      <w:r>
        <w:rPr>
          <w:b/>
          <w:bCs/>
          <w:color w:val="000000"/>
        </w:rPr>
        <w:t>X. Строк дії договору</w:t>
      </w:r>
    </w:p>
    <w:p>
      <w:pPr>
        <w:ind w:left="-360" w:firstLine="360"/>
        <w:jc w:val="both"/>
        <w:rPr>
          <w:u w:val="single"/>
        </w:rPr>
      </w:pPr>
      <w:r>
        <w:rPr>
          <w:color w:val="000000"/>
        </w:rPr>
        <w:t xml:space="preserve">10.1. Цей Договір вважається укладеним і набирає чинності з моменту його підписання Сторонами, скріплення печатками та діє до </w:t>
      </w:r>
      <w:r>
        <w:rPr>
          <w:color w:val="000000"/>
          <w:u w:val="single"/>
        </w:rPr>
        <w:t>31</w:t>
      </w:r>
      <w:r>
        <w:rPr>
          <w:color w:val="000000"/>
        </w:rPr>
        <w:t xml:space="preserve"> </w:t>
      </w:r>
      <w:r>
        <w:rPr>
          <w:color w:val="000000"/>
          <w:u w:val="single"/>
        </w:rPr>
        <w:t>грудня 2022 р</w:t>
      </w:r>
      <w:r>
        <w:rPr>
          <w:color w:val="000000"/>
        </w:rPr>
        <w:t>.,  а в частині розрахунків до повного його виконання.</w:t>
      </w:r>
    </w:p>
    <w:p>
      <w:pPr>
        <w:ind w:left="-360" w:firstLine="360"/>
        <w:jc w:val="both"/>
      </w:pPr>
      <w:r>
        <w:rPr>
          <w:color w:val="000000"/>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pPr>
        <w:ind w:left="-360" w:firstLine="360"/>
        <w:jc w:val="center"/>
      </w:pPr>
      <w:r>
        <w:rPr>
          <w:b/>
          <w:bCs/>
          <w:color w:val="000000"/>
        </w:rPr>
        <w:t>XI. Інші умови</w:t>
      </w:r>
    </w:p>
    <w:p>
      <w:pPr>
        <w:ind w:left="-360" w:firstLine="360"/>
        <w:jc w:val="both"/>
      </w:pPr>
      <w:r>
        <w:rPr>
          <w:color w:val="000000"/>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ind w:left="-360" w:firstLine="360"/>
        <w:jc w:val="both"/>
        <w:rPr>
          <w:color w:val="000000"/>
        </w:rPr>
      </w:pPr>
      <w:r>
        <w:rPr>
          <w:color w:val="000000"/>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п’ятої статті 41 Закону України «Про публічні закупівлі».</w:t>
      </w:r>
    </w:p>
    <w:p>
      <w:pPr>
        <w:ind w:left="-360" w:firstLine="360"/>
        <w:jc w:val="both"/>
      </w:pPr>
    </w:p>
    <w:p>
      <w:pPr>
        <w:ind w:left="-360" w:firstLine="360"/>
        <w:jc w:val="center"/>
      </w:pPr>
      <w:r>
        <w:rPr>
          <w:b/>
          <w:bCs/>
          <w:color w:val="000000"/>
        </w:rPr>
        <w:t>XII. Додатки до договору</w:t>
      </w:r>
    </w:p>
    <w:p>
      <w:pPr>
        <w:ind w:left="-360" w:firstLine="360"/>
      </w:pPr>
      <w:r>
        <w:rPr>
          <w:color w:val="000000"/>
        </w:rPr>
        <w:t>12. Невід'ємною частиною цього Договору є:</w:t>
      </w:r>
      <w:r>
        <w:rPr>
          <w:b/>
          <w:bCs/>
          <w:color w:val="000000"/>
        </w:rPr>
        <w:t xml:space="preserve"> </w:t>
      </w:r>
      <w:r>
        <w:rPr>
          <w:bCs/>
          <w:color w:val="000000"/>
        </w:rPr>
        <w:t>Специфікація (Додаток</w:t>
      </w:r>
      <w:r>
        <w:rPr>
          <w:b/>
          <w:bCs/>
          <w:color w:val="000000"/>
        </w:rPr>
        <w:t xml:space="preserve"> </w:t>
      </w:r>
      <w:r>
        <w:rPr>
          <w:bCs/>
          <w:color w:val="000000"/>
        </w:rPr>
        <w:t>№ 2).</w:t>
      </w:r>
    </w:p>
    <w:p>
      <w:pPr>
        <w:ind w:left="-360" w:firstLine="360"/>
        <w:jc w:val="center"/>
        <w:rPr>
          <w:b/>
          <w:bCs/>
          <w:color w:val="000000"/>
        </w:rPr>
      </w:pPr>
    </w:p>
    <w:p>
      <w:pPr>
        <w:ind w:left="-360" w:firstLine="360"/>
        <w:jc w:val="center"/>
      </w:pPr>
      <w:r>
        <w:rPr>
          <w:b/>
          <w:bCs/>
          <w:color w:val="000000"/>
        </w:rPr>
        <w:t>XІІІ. Місцезнаходження та банківські реквізити Сторін</w:t>
      </w:r>
    </w:p>
    <w:p>
      <w:pPr>
        <w:rPr>
          <w:rFonts w:ascii="Arial" w:hAnsi="Arial" w:cs="Arial"/>
          <w:b/>
          <w:bCs/>
          <w:color w:val="000000"/>
          <w:sz w:val="29"/>
          <w:szCs w:val="29"/>
        </w:rPr>
      </w:pPr>
    </w:p>
    <w:tbl>
      <w:tblPr>
        <w:tblStyle w:val="5"/>
        <w:tblW w:w="0" w:type="auto"/>
        <w:tblInd w:w="55" w:type="dxa"/>
        <w:tblLayout w:type="fixed"/>
        <w:tblCellMar>
          <w:top w:w="55" w:type="dxa"/>
          <w:left w:w="55" w:type="dxa"/>
          <w:bottom w:w="55" w:type="dxa"/>
          <w:right w:w="55" w:type="dxa"/>
        </w:tblCellMar>
      </w:tblPr>
      <w:tblGrid>
        <w:gridCol w:w="4819"/>
        <w:gridCol w:w="4829"/>
      </w:tblGrid>
      <w:tr>
        <w:tblPrEx>
          <w:tblCellMar>
            <w:top w:w="55" w:type="dxa"/>
            <w:left w:w="55" w:type="dxa"/>
            <w:bottom w:w="55" w:type="dxa"/>
            <w:right w:w="55" w:type="dxa"/>
          </w:tblCellMar>
        </w:tblPrEx>
        <w:tc>
          <w:tcPr>
            <w:tcW w:w="4819" w:type="dxa"/>
            <w:tcBorders>
              <w:top w:val="single" w:color="000000" w:sz="0" w:space="0"/>
              <w:left w:val="single" w:color="000000" w:sz="0" w:space="0"/>
              <w:bottom w:val="single" w:color="000000" w:sz="0" w:space="0"/>
            </w:tcBorders>
            <w:shd w:val="clear" w:color="auto" w:fill="auto"/>
          </w:tcPr>
          <w:p>
            <w:pPr>
              <w:widowControl w:val="0"/>
              <w:suppressLineNumbers/>
              <w:suppressAutoHyphens/>
              <w:rPr>
                <w:rFonts w:eastAsia="Lucida Sans Unicode"/>
                <w:b/>
                <w:bCs/>
                <w:kern w:val="1"/>
                <w:sz w:val="26"/>
                <w:szCs w:val="26"/>
                <w:lang w:eastAsia="zh-CN" w:bidi="hi-IN"/>
              </w:rPr>
            </w:pPr>
            <w:r>
              <w:rPr>
                <w:rFonts w:eastAsia="Lucida Sans Unicode"/>
                <w:b/>
                <w:bCs/>
                <w:kern w:val="1"/>
                <w:sz w:val="26"/>
                <w:szCs w:val="26"/>
                <w:lang w:eastAsia="zh-CN" w:bidi="hi-IN"/>
              </w:rPr>
              <w:t>Постачальник:</w:t>
            </w:r>
          </w:p>
        </w:tc>
        <w:tc>
          <w:tcPr>
            <w:tcW w:w="4829" w:type="dxa"/>
            <w:tcBorders>
              <w:top w:val="single" w:color="000000" w:sz="0" w:space="0"/>
              <w:left w:val="single" w:color="000000" w:sz="0" w:space="0"/>
              <w:bottom w:val="single" w:color="000000" w:sz="0" w:space="0"/>
              <w:right w:val="single" w:color="000000" w:sz="0" w:space="0"/>
            </w:tcBorders>
            <w:shd w:val="clear" w:color="auto" w:fill="auto"/>
          </w:tcPr>
          <w:p>
            <w:pPr>
              <w:widowControl w:val="0"/>
              <w:suppressLineNumbers/>
              <w:suppressAutoHyphens/>
              <w:rPr>
                <w:rFonts w:ascii="Liberation Serif" w:hAnsi="Liberation Serif" w:eastAsia="Lucida Sans Unicode" w:cs="Mangal"/>
                <w:kern w:val="1"/>
                <w:lang w:eastAsia="zh-CN" w:bidi="hi-IN"/>
              </w:rPr>
            </w:pPr>
            <w:r>
              <w:rPr>
                <w:rFonts w:eastAsia="Lucida Sans Unicode"/>
                <w:b/>
                <w:bCs/>
                <w:kern w:val="1"/>
                <w:sz w:val="26"/>
                <w:szCs w:val="26"/>
                <w:lang w:eastAsia="zh-CN" w:bidi="hi-IN"/>
              </w:rPr>
              <w:t>Замовник:</w:t>
            </w:r>
          </w:p>
        </w:tc>
      </w:tr>
      <w:tr>
        <w:trPr>
          <w:trHeight w:val="3696" w:hRule="atLeast"/>
        </w:trPr>
        <w:tc>
          <w:tcPr>
            <w:tcW w:w="4819" w:type="dxa"/>
            <w:tcBorders>
              <w:left w:val="single" w:color="000000" w:sz="0" w:space="0"/>
              <w:bottom w:val="single" w:color="000000" w:sz="0" w:space="0"/>
            </w:tcBorders>
            <w:shd w:val="clear" w:color="auto" w:fill="auto"/>
          </w:tcPr>
          <w:p>
            <w:pPr>
              <w:tabs>
                <w:tab w:val="left" w:pos="1102"/>
              </w:tabs>
              <w:rPr>
                <w:rFonts w:eastAsia="Lucida Sans Unicode"/>
                <w:sz w:val="26"/>
                <w:szCs w:val="26"/>
                <w:lang w:eastAsia="zh-CN" w:bidi="hi-IN"/>
              </w:rPr>
            </w:pPr>
            <w:r>
              <w:rPr>
                <w:rFonts w:eastAsia="Lucida Sans Unicode"/>
                <w:sz w:val="26"/>
                <w:szCs w:val="26"/>
                <w:lang w:eastAsia="zh-CN" w:bidi="hi-IN"/>
              </w:rPr>
              <w:tab/>
            </w:r>
          </w:p>
        </w:tc>
        <w:tc>
          <w:tcPr>
            <w:tcW w:w="4829" w:type="dxa"/>
            <w:tcBorders>
              <w:left w:val="single" w:color="000000" w:sz="0" w:space="0"/>
              <w:bottom w:val="single" w:color="000000" w:sz="0" w:space="0"/>
              <w:right w:val="single" w:color="000000" w:sz="0" w:space="0"/>
            </w:tcBorders>
            <w:shd w:val="clear" w:color="auto" w:fill="auto"/>
          </w:tcPr>
          <w:p>
            <w:pPr>
              <w:widowControl w:val="0"/>
              <w:tabs>
                <w:tab w:val="left" w:pos="709"/>
                <w:tab w:val="left" w:pos="851"/>
              </w:tabs>
              <w:rPr>
                <w:bCs/>
              </w:rPr>
            </w:pPr>
          </w:p>
          <w:p>
            <w:pPr>
              <w:suppressAutoHyphens/>
              <w:rPr>
                <w:bCs/>
                <w:sz w:val="18"/>
                <w:szCs w:val="18"/>
              </w:rPr>
            </w:pPr>
            <w:r>
              <w:rPr>
                <w:bCs/>
                <w:sz w:val="18"/>
                <w:szCs w:val="18"/>
              </w:rPr>
              <w:t>КОМУНАЛЬНЕ НЕКОМЕРЦІЙНЕ ПІДПРИЄМСТВО "ЦЕНТР ПЕРВИННОЇ МЕДИКО-САНІТАРНОЇ ДОПОМОГИ" ПЕТРІВСЬКОЇ СІЛЬСЬКОЇ РАДИ</w:t>
            </w:r>
          </w:p>
          <w:p>
            <w:pPr>
              <w:suppressAutoHyphens/>
              <w:rPr>
                <w:bCs/>
                <w:sz w:val="18"/>
                <w:szCs w:val="18"/>
              </w:rPr>
            </w:pPr>
            <w:r>
              <w:rPr>
                <w:bCs/>
                <w:sz w:val="18"/>
                <w:szCs w:val="18"/>
              </w:rPr>
              <w:t>Код ЄДРПОУ 43950040</w:t>
            </w:r>
          </w:p>
          <w:p>
            <w:pPr>
              <w:suppressAutoHyphens/>
              <w:rPr>
                <w:bCs/>
                <w:sz w:val="18"/>
                <w:szCs w:val="18"/>
              </w:rPr>
            </w:pPr>
            <w:r>
              <w:rPr>
                <w:bCs/>
                <w:sz w:val="18"/>
                <w:szCs w:val="18"/>
              </w:rPr>
              <w:t xml:space="preserve">Юридична адреса: 07354, Київська обл., Вишгородський р-н, с. Нові Петрівці, </w:t>
            </w:r>
          </w:p>
          <w:p>
            <w:pPr>
              <w:suppressAutoHyphens/>
              <w:rPr>
                <w:bCs/>
                <w:sz w:val="18"/>
                <w:szCs w:val="18"/>
              </w:rPr>
            </w:pPr>
            <w:r>
              <w:rPr>
                <w:bCs/>
                <w:sz w:val="18"/>
                <w:szCs w:val="18"/>
              </w:rPr>
              <w:t>вул. Соборна, будинок № 78</w:t>
            </w:r>
          </w:p>
          <w:p>
            <w:pPr>
              <w:suppressAutoHyphens/>
              <w:rPr>
                <w:bCs/>
                <w:sz w:val="18"/>
                <w:szCs w:val="18"/>
              </w:rPr>
            </w:pPr>
            <w:r>
              <w:rPr>
                <w:bCs/>
                <w:sz w:val="18"/>
                <w:szCs w:val="18"/>
              </w:rPr>
              <w:t>Р/р UA188201720344390001000063120</w:t>
            </w:r>
          </w:p>
          <w:p>
            <w:pPr>
              <w:suppressAutoHyphens/>
              <w:rPr>
                <w:bCs/>
                <w:sz w:val="18"/>
                <w:szCs w:val="18"/>
              </w:rPr>
            </w:pPr>
            <w:r>
              <w:rPr>
                <w:bCs/>
                <w:sz w:val="18"/>
                <w:szCs w:val="18"/>
              </w:rPr>
              <w:t>в ДЕРЖКАЗНАЧЕЙСЬКА СЛУЖБА УКРАЇНИ, М. КИЇВ</w:t>
            </w:r>
          </w:p>
          <w:p>
            <w:pPr>
              <w:suppressAutoHyphens/>
              <w:rPr>
                <w:bCs/>
                <w:sz w:val="18"/>
                <w:szCs w:val="18"/>
              </w:rPr>
            </w:pPr>
            <w:r>
              <w:rPr>
                <w:bCs/>
                <w:sz w:val="18"/>
                <w:szCs w:val="18"/>
              </w:rPr>
              <w:t>Статус платника податку на прибуток:</w:t>
            </w:r>
          </w:p>
          <w:p>
            <w:pPr>
              <w:suppressAutoHyphens/>
              <w:rPr>
                <w:bCs/>
                <w:sz w:val="18"/>
                <w:szCs w:val="18"/>
              </w:rPr>
            </w:pPr>
            <w:r>
              <w:rPr>
                <w:bCs/>
                <w:sz w:val="18"/>
                <w:szCs w:val="18"/>
              </w:rPr>
              <w:t>ознака неприбутковості – 0031 (бюджетні установи)</w:t>
            </w:r>
          </w:p>
          <w:p>
            <w:pPr>
              <w:suppressAutoHyphens/>
              <w:rPr>
                <w:bCs/>
                <w:sz w:val="18"/>
                <w:szCs w:val="18"/>
              </w:rPr>
            </w:pPr>
            <w:r>
              <w:rPr>
                <w:bCs/>
                <w:sz w:val="18"/>
                <w:szCs w:val="18"/>
              </w:rPr>
              <w:t>Тел./факс: (044) 290-57-10</w:t>
            </w:r>
          </w:p>
          <w:p>
            <w:pPr>
              <w:suppressAutoHyphens/>
              <w:rPr>
                <w:bCs/>
                <w:sz w:val="18"/>
                <w:szCs w:val="18"/>
              </w:rPr>
            </w:pPr>
            <w:r>
              <w:rPr>
                <w:bCs/>
                <w:sz w:val="18"/>
                <w:szCs w:val="18"/>
              </w:rPr>
              <w:t>E-mail: petrivci-zpsm@ukr.net</w:t>
            </w:r>
          </w:p>
          <w:p>
            <w:pPr>
              <w:suppressAutoHyphens/>
              <w:rPr>
                <w:bCs/>
                <w:sz w:val="18"/>
                <w:szCs w:val="18"/>
              </w:rPr>
            </w:pPr>
          </w:p>
          <w:p>
            <w:pPr>
              <w:suppressAutoHyphens/>
              <w:rPr>
                <w:bCs/>
                <w:sz w:val="18"/>
                <w:szCs w:val="18"/>
              </w:rPr>
            </w:pPr>
            <w:r>
              <w:rPr>
                <w:bCs/>
                <w:sz w:val="18"/>
                <w:szCs w:val="18"/>
                <w:lang w:val="uk-UA"/>
              </w:rPr>
              <w:t>Д</w:t>
            </w:r>
            <w:r>
              <w:rPr>
                <w:bCs/>
                <w:sz w:val="18"/>
                <w:szCs w:val="18"/>
              </w:rPr>
              <w:t>иректор</w:t>
            </w:r>
          </w:p>
          <w:p>
            <w:pPr>
              <w:suppressAutoHyphens/>
              <w:rPr>
                <w:bCs/>
                <w:sz w:val="18"/>
                <w:szCs w:val="18"/>
              </w:rPr>
            </w:pPr>
            <w:r>
              <w:rPr>
                <w:bCs/>
                <w:sz w:val="18"/>
                <w:szCs w:val="18"/>
              </w:rPr>
              <w:t xml:space="preserve">_______________   </w:t>
            </w:r>
            <w:r>
              <w:rPr>
                <w:bCs/>
                <w:sz w:val="18"/>
                <w:szCs w:val="18"/>
                <w:lang w:val="uk-UA"/>
              </w:rPr>
              <w:t>Ніколаєнко</w:t>
            </w:r>
            <w:r>
              <w:rPr>
                <w:rFonts w:hint="default"/>
                <w:bCs/>
                <w:sz w:val="18"/>
                <w:szCs w:val="18"/>
                <w:lang w:val="uk-UA"/>
              </w:rPr>
              <w:t xml:space="preserve"> Л.О</w:t>
            </w:r>
            <w:r>
              <w:rPr>
                <w:bCs/>
                <w:sz w:val="18"/>
                <w:szCs w:val="18"/>
              </w:rPr>
              <w:t>.</w:t>
            </w:r>
          </w:p>
          <w:p>
            <w:pPr>
              <w:suppressAutoHyphens/>
              <w:rPr>
                <w:bCs/>
                <w:sz w:val="18"/>
                <w:szCs w:val="18"/>
              </w:rPr>
            </w:pPr>
          </w:p>
        </w:tc>
      </w:tr>
    </w:tbl>
    <w:p>
      <w:pPr>
        <w:rPr>
          <w:b/>
          <w:color w:val="000000"/>
        </w:rPr>
      </w:pPr>
      <w:r>
        <w:rPr>
          <w:b/>
          <w:color w:val="000000"/>
        </w:rPr>
        <w:t xml:space="preserve">     </w:t>
      </w:r>
    </w:p>
    <w:p>
      <w:pPr>
        <w:rPr>
          <w:b/>
          <w:color w:val="000000"/>
        </w:rPr>
      </w:pPr>
    </w:p>
    <w:p>
      <w:pPr>
        <w:rPr>
          <w:b/>
          <w:color w:val="000000"/>
        </w:rPr>
      </w:pPr>
    </w:p>
    <w:p>
      <w:pPr>
        <w:rPr>
          <w:b/>
          <w:color w:val="000000"/>
        </w:rPr>
      </w:pPr>
    </w:p>
    <w:p>
      <w:pPr>
        <w:rPr>
          <w:b/>
          <w:color w:val="000000"/>
        </w:rPr>
      </w:pPr>
    </w:p>
    <w:p>
      <w:pPr>
        <w:rPr>
          <w:b/>
          <w:color w:val="000000"/>
        </w:rPr>
      </w:pPr>
      <w:r>
        <w:rPr>
          <w:b/>
          <w:color w:val="000000"/>
        </w:rPr>
        <w:t>Додаток №1</w:t>
      </w:r>
    </w:p>
    <w:p>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 xml:space="preserve">До договору  № </w:t>
      </w:r>
    </w:p>
    <w:p>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від ____ «____________»2022 р.</w:t>
      </w:r>
    </w:p>
    <w:p>
      <w:pPr>
        <w:jc w:val="center"/>
        <w:rPr>
          <w:b/>
          <w:color w:val="000000"/>
        </w:rPr>
      </w:pPr>
    </w:p>
    <w:p>
      <w:pPr>
        <w:jc w:val="center"/>
        <w:rPr>
          <w:b/>
          <w:color w:val="000000"/>
        </w:rPr>
      </w:pPr>
      <w:r>
        <w:rPr>
          <w:b/>
          <w:color w:val="000000"/>
        </w:rPr>
        <w:t>СПЕЦИФІКАЦІЯ</w:t>
      </w:r>
    </w:p>
    <w:tbl>
      <w:tblPr>
        <w:tblStyle w:val="5"/>
        <w:tblW w:w="4422" w:type="pct"/>
        <w:jc w:val="center"/>
        <w:tblLayout w:type="autofit"/>
        <w:tblCellMar>
          <w:top w:w="0" w:type="dxa"/>
          <w:left w:w="108" w:type="dxa"/>
          <w:bottom w:w="0" w:type="dxa"/>
          <w:right w:w="108" w:type="dxa"/>
        </w:tblCellMar>
      </w:tblPr>
      <w:tblGrid>
        <w:gridCol w:w="911"/>
        <w:gridCol w:w="3632"/>
        <w:gridCol w:w="903"/>
        <w:gridCol w:w="1399"/>
        <w:gridCol w:w="1096"/>
        <w:gridCol w:w="1526"/>
      </w:tblGrid>
      <w:tr>
        <w:tblPrEx>
          <w:tblCellMar>
            <w:top w:w="0" w:type="dxa"/>
            <w:left w:w="108" w:type="dxa"/>
            <w:bottom w:w="0" w:type="dxa"/>
            <w:right w:w="108" w:type="dxa"/>
          </w:tblCellMar>
        </w:tblPrEx>
        <w:trPr>
          <w:trHeight w:val="1041" w:hRule="atLeast"/>
          <w:jc w:val="center"/>
        </w:trPr>
        <w:tc>
          <w:tcPr>
            <w:tcW w:w="481" w:type="pct"/>
            <w:tcBorders>
              <w:top w:val="single" w:color="auto" w:sz="8" w:space="0"/>
              <w:left w:val="single" w:color="auto" w:sz="8" w:space="0"/>
              <w:bottom w:val="single" w:color="auto" w:sz="4" w:space="0"/>
              <w:right w:val="single" w:color="auto" w:sz="4" w:space="0"/>
            </w:tcBorders>
            <w:shd w:val="clear" w:color="000000" w:fill="FCFAEB"/>
            <w:noWrap/>
            <w:vAlign w:val="center"/>
          </w:tcPr>
          <w:p>
            <w:pPr>
              <w:jc w:val="center"/>
              <w:rPr>
                <w:b/>
                <w:bCs/>
                <w:color w:val="000000"/>
                <w:lang w:val="en-US"/>
              </w:rPr>
            </w:pPr>
            <w:r>
              <w:rPr>
                <w:b/>
                <w:bCs/>
                <w:color w:val="000000"/>
                <w:lang w:val="en-US"/>
              </w:rPr>
              <w:t>№</w:t>
            </w:r>
          </w:p>
        </w:tc>
        <w:tc>
          <w:tcPr>
            <w:tcW w:w="1918" w:type="pct"/>
            <w:tcBorders>
              <w:top w:val="single" w:color="auto" w:sz="8" w:space="0"/>
              <w:left w:val="single" w:color="auto" w:sz="4" w:space="0"/>
              <w:bottom w:val="single" w:color="auto" w:sz="4" w:space="0"/>
              <w:right w:val="single" w:color="auto" w:sz="4" w:space="0"/>
            </w:tcBorders>
            <w:shd w:val="clear" w:color="000000" w:fill="FCFAEB"/>
            <w:noWrap/>
            <w:vAlign w:val="center"/>
          </w:tcPr>
          <w:p>
            <w:pPr>
              <w:jc w:val="center"/>
              <w:rPr>
                <w:b/>
                <w:bCs/>
                <w:color w:val="000000"/>
                <w:lang w:val="en-US"/>
              </w:rPr>
            </w:pPr>
            <w:r>
              <w:rPr>
                <w:b/>
                <w:bCs/>
                <w:color w:val="000000"/>
                <w:lang w:val="en-US"/>
              </w:rPr>
              <w:t>Товар</w:t>
            </w:r>
          </w:p>
        </w:tc>
        <w:tc>
          <w:tcPr>
            <w:tcW w:w="477" w:type="pct"/>
            <w:tcBorders>
              <w:top w:val="single" w:color="auto" w:sz="8" w:space="0"/>
              <w:left w:val="single" w:color="auto" w:sz="4" w:space="0"/>
              <w:bottom w:val="single" w:color="auto" w:sz="4" w:space="0"/>
              <w:right w:val="single" w:color="auto" w:sz="4" w:space="0"/>
            </w:tcBorders>
            <w:shd w:val="clear" w:color="000000" w:fill="FCFAEB"/>
            <w:noWrap/>
            <w:vAlign w:val="center"/>
          </w:tcPr>
          <w:p>
            <w:pPr>
              <w:jc w:val="center"/>
              <w:rPr>
                <w:b/>
                <w:bCs/>
                <w:color w:val="000000"/>
              </w:rPr>
            </w:pPr>
            <w:r>
              <w:rPr>
                <w:b/>
                <w:bCs/>
                <w:color w:val="000000"/>
              </w:rPr>
              <w:t>Од.</w:t>
            </w:r>
          </w:p>
          <w:p>
            <w:pPr>
              <w:jc w:val="center"/>
              <w:rPr>
                <w:b/>
                <w:bCs/>
                <w:color w:val="000000"/>
              </w:rPr>
            </w:pPr>
            <w:r>
              <w:rPr>
                <w:b/>
                <w:bCs/>
                <w:color w:val="000000"/>
              </w:rPr>
              <w:t>вим.</w:t>
            </w:r>
            <w:r>
              <w:rPr>
                <w:b/>
                <w:color w:val="000000"/>
              </w:rPr>
              <w:t xml:space="preserve"> </w:t>
            </w:r>
          </w:p>
        </w:tc>
        <w:tc>
          <w:tcPr>
            <w:tcW w:w="739" w:type="pct"/>
            <w:tcBorders>
              <w:top w:val="single" w:color="auto" w:sz="8" w:space="0"/>
              <w:left w:val="single" w:color="auto" w:sz="4" w:space="0"/>
              <w:bottom w:val="single" w:color="auto" w:sz="4" w:space="0"/>
              <w:right w:val="single" w:color="auto" w:sz="4" w:space="0"/>
            </w:tcBorders>
            <w:shd w:val="clear" w:color="000000" w:fill="FCFAEB"/>
            <w:noWrap/>
            <w:vAlign w:val="center"/>
          </w:tcPr>
          <w:p>
            <w:pPr>
              <w:jc w:val="center"/>
              <w:rPr>
                <w:b/>
                <w:bCs/>
                <w:color w:val="000000"/>
              </w:rPr>
            </w:pPr>
            <w:r>
              <w:rPr>
                <w:b/>
                <w:bCs/>
                <w:color w:val="000000"/>
              </w:rPr>
              <w:t>Кількість</w:t>
            </w:r>
          </w:p>
        </w:tc>
        <w:tc>
          <w:tcPr>
            <w:tcW w:w="579" w:type="pct"/>
            <w:tcBorders>
              <w:top w:val="single" w:color="auto" w:sz="8" w:space="0"/>
              <w:left w:val="single" w:color="auto" w:sz="4" w:space="0"/>
              <w:bottom w:val="single" w:color="auto" w:sz="4" w:space="0"/>
              <w:right w:val="single" w:color="auto" w:sz="4" w:space="0"/>
            </w:tcBorders>
            <w:shd w:val="clear" w:color="000000" w:fill="FCFAEB"/>
            <w:vAlign w:val="center"/>
          </w:tcPr>
          <w:p>
            <w:pPr>
              <w:jc w:val="center"/>
              <w:rPr>
                <w:b/>
                <w:bCs/>
                <w:color w:val="000000"/>
              </w:rPr>
            </w:pPr>
            <w:r>
              <w:rPr>
                <w:b/>
                <w:bCs/>
                <w:color w:val="000000"/>
                <w:lang w:val="en-US"/>
              </w:rPr>
              <w:t>Ціна</w:t>
            </w:r>
          </w:p>
          <w:p>
            <w:pPr>
              <w:ind w:left="-187" w:firstLine="61"/>
              <w:jc w:val="center"/>
              <w:rPr>
                <w:b/>
                <w:bCs/>
                <w:color w:val="000000"/>
                <w:lang w:val="en-US"/>
              </w:rPr>
            </w:pPr>
            <w:r>
              <w:rPr>
                <w:b/>
                <w:bCs/>
                <w:color w:val="000000"/>
                <w:lang w:val="en-US"/>
              </w:rPr>
              <w:t>без ПДВ</w:t>
            </w:r>
          </w:p>
        </w:tc>
        <w:tc>
          <w:tcPr>
            <w:tcW w:w="806" w:type="pct"/>
            <w:tcBorders>
              <w:top w:val="single" w:color="auto" w:sz="8" w:space="0"/>
              <w:left w:val="single" w:color="auto" w:sz="4" w:space="0"/>
              <w:bottom w:val="single" w:color="auto" w:sz="4" w:space="0"/>
              <w:right w:val="single" w:color="000000" w:sz="8" w:space="0"/>
            </w:tcBorders>
            <w:shd w:val="clear" w:color="000000" w:fill="FCFAEB"/>
            <w:vAlign w:val="center"/>
          </w:tcPr>
          <w:p>
            <w:pPr>
              <w:jc w:val="center"/>
              <w:rPr>
                <w:b/>
                <w:bCs/>
                <w:color w:val="000000"/>
              </w:rPr>
            </w:pPr>
            <w:r>
              <w:rPr>
                <w:b/>
                <w:bCs/>
                <w:color w:val="000000"/>
                <w:lang w:val="en-US"/>
              </w:rPr>
              <w:t xml:space="preserve">Сума </w:t>
            </w:r>
          </w:p>
          <w:p>
            <w:pPr>
              <w:jc w:val="center"/>
              <w:rPr>
                <w:b/>
                <w:bCs/>
                <w:color w:val="000000"/>
                <w:lang w:val="en-US"/>
              </w:rPr>
            </w:pPr>
            <w:r>
              <w:rPr>
                <w:b/>
                <w:bCs/>
                <w:color w:val="000000"/>
                <w:lang w:val="en-US"/>
              </w:rPr>
              <w:t>без ПДВ</w:t>
            </w:r>
          </w:p>
        </w:tc>
      </w:tr>
      <w:tr>
        <w:tblPrEx>
          <w:tblCellMar>
            <w:top w:w="0" w:type="dxa"/>
            <w:left w:w="108" w:type="dxa"/>
            <w:bottom w:w="0" w:type="dxa"/>
            <w:right w:w="108" w:type="dxa"/>
          </w:tblCellMar>
        </w:tblPrEx>
        <w:trPr>
          <w:trHeight w:val="70" w:hRule="atLeast"/>
          <w:jc w:val="center"/>
        </w:trPr>
        <w:tc>
          <w:tcPr>
            <w:tcW w:w="481" w:type="pct"/>
            <w:tcBorders>
              <w:top w:val="single" w:color="auto" w:sz="4" w:space="0"/>
              <w:left w:val="single" w:color="auto" w:sz="8" w:space="0"/>
              <w:bottom w:val="single" w:color="auto" w:sz="4" w:space="0"/>
              <w:right w:val="single" w:color="auto" w:sz="4" w:space="0"/>
            </w:tcBorders>
            <w:shd w:val="clear" w:color="auto" w:fill="auto"/>
            <w:noWrap/>
          </w:tcPr>
          <w:p>
            <w:pPr>
              <w:rPr>
                <w:rFonts w:ascii="Arial" w:hAnsi="Arial" w:cs="Arial"/>
              </w:rPr>
            </w:pPr>
            <w:r>
              <w:rPr>
                <w:rFonts w:ascii="Arial" w:hAnsi="Arial" w:cs="Arial"/>
              </w:rPr>
              <w:t>1</w:t>
            </w:r>
          </w:p>
        </w:tc>
        <w:tc>
          <w:tcPr>
            <w:tcW w:w="1918" w:type="pct"/>
            <w:tcBorders>
              <w:top w:val="single" w:color="auto" w:sz="4" w:space="0"/>
              <w:left w:val="nil"/>
              <w:bottom w:val="single" w:color="auto" w:sz="4" w:space="0"/>
              <w:right w:val="single" w:color="auto" w:sz="4" w:space="0"/>
            </w:tcBorders>
            <w:shd w:val="clear" w:color="auto" w:fill="auto"/>
          </w:tcPr>
          <w:p>
            <w:pPr>
              <w:rPr>
                <w:color w:val="000000"/>
              </w:rPr>
            </w:pPr>
          </w:p>
        </w:tc>
        <w:tc>
          <w:tcPr>
            <w:tcW w:w="477" w:type="pct"/>
            <w:tcBorders>
              <w:top w:val="single" w:color="auto" w:sz="4" w:space="0"/>
              <w:left w:val="nil"/>
              <w:bottom w:val="single" w:color="auto" w:sz="4" w:space="0"/>
              <w:right w:val="single" w:color="auto" w:sz="4" w:space="0"/>
            </w:tcBorders>
            <w:shd w:val="clear" w:color="auto" w:fill="auto"/>
            <w:noWrap/>
          </w:tcPr>
          <w:p>
            <w:pPr>
              <w:rPr>
                <w:color w:val="000000"/>
              </w:rPr>
            </w:pPr>
            <w:r>
              <w:rPr>
                <w:color w:val="000000"/>
              </w:rPr>
              <w:t>шт</w:t>
            </w:r>
          </w:p>
        </w:tc>
        <w:tc>
          <w:tcPr>
            <w:tcW w:w="739" w:type="pct"/>
            <w:tcBorders>
              <w:top w:val="single" w:color="auto" w:sz="4" w:space="0"/>
              <w:left w:val="nil"/>
              <w:bottom w:val="single" w:color="auto" w:sz="4" w:space="0"/>
              <w:right w:val="single" w:color="auto" w:sz="4" w:space="0"/>
            </w:tcBorders>
            <w:shd w:val="clear" w:color="auto" w:fill="auto"/>
            <w:noWrap/>
          </w:tcPr>
          <w:p>
            <w:pPr>
              <w:jc w:val="center"/>
              <w:rPr>
                <w:color w:val="000000"/>
              </w:rPr>
            </w:pPr>
          </w:p>
        </w:tc>
        <w:tc>
          <w:tcPr>
            <w:tcW w:w="579" w:type="pct"/>
            <w:tcBorders>
              <w:top w:val="single" w:color="auto" w:sz="4" w:space="0"/>
              <w:left w:val="nil"/>
              <w:bottom w:val="single" w:color="auto" w:sz="4" w:space="0"/>
              <w:right w:val="single" w:color="000000" w:sz="4" w:space="0"/>
            </w:tcBorders>
            <w:shd w:val="clear" w:color="auto" w:fill="auto"/>
            <w:noWrap/>
          </w:tcPr>
          <w:p>
            <w:pPr>
              <w:jc w:val="center"/>
              <w:rPr>
                <w:color w:val="000000"/>
              </w:rPr>
            </w:pPr>
          </w:p>
        </w:tc>
        <w:tc>
          <w:tcPr>
            <w:tcW w:w="806" w:type="pct"/>
            <w:tcBorders>
              <w:top w:val="single" w:color="auto" w:sz="4" w:space="0"/>
              <w:left w:val="nil"/>
              <w:bottom w:val="single" w:color="auto" w:sz="4" w:space="0"/>
              <w:right w:val="single" w:color="000000" w:sz="8" w:space="0"/>
            </w:tcBorders>
            <w:shd w:val="clear" w:color="auto" w:fill="auto"/>
            <w:noWrap/>
          </w:tcPr>
          <w:p>
            <w:pPr>
              <w:jc w:val="center"/>
              <w:rPr>
                <w:color w:val="000000"/>
              </w:rPr>
            </w:pPr>
          </w:p>
        </w:tc>
      </w:tr>
      <w:tr>
        <w:tblPrEx>
          <w:tblCellMar>
            <w:top w:w="0" w:type="dxa"/>
            <w:left w:w="108" w:type="dxa"/>
            <w:bottom w:w="0" w:type="dxa"/>
            <w:right w:w="108" w:type="dxa"/>
          </w:tblCellMar>
        </w:tblPrEx>
        <w:trPr>
          <w:trHeight w:val="70" w:hRule="atLeast"/>
          <w:jc w:val="center"/>
        </w:trPr>
        <w:tc>
          <w:tcPr>
            <w:tcW w:w="481" w:type="pct"/>
            <w:tcBorders>
              <w:top w:val="single" w:color="auto" w:sz="4" w:space="0"/>
              <w:left w:val="single" w:color="auto" w:sz="8" w:space="0"/>
              <w:bottom w:val="single" w:color="auto" w:sz="4" w:space="0"/>
              <w:right w:val="single" w:color="auto" w:sz="4" w:space="0"/>
            </w:tcBorders>
            <w:shd w:val="clear" w:color="auto" w:fill="auto"/>
            <w:noWrap/>
          </w:tcPr>
          <w:p>
            <w:pPr>
              <w:rPr>
                <w:rFonts w:ascii="Arial" w:hAnsi="Arial" w:cs="Arial"/>
              </w:rPr>
            </w:pPr>
            <w:r>
              <w:rPr>
                <w:rFonts w:ascii="Arial" w:hAnsi="Arial" w:cs="Arial"/>
              </w:rPr>
              <w:t>2</w:t>
            </w:r>
          </w:p>
        </w:tc>
        <w:tc>
          <w:tcPr>
            <w:tcW w:w="1918" w:type="pct"/>
            <w:tcBorders>
              <w:top w:val="single" w:color="auto" w:sz="4" w:space="0"/>
              <w:left w:val="nil"/>
              <w:bottom w:val="single" w:color="auto" w:sz="4" w:space="0"/>
              <w:right w:val="single" w:color="auto" w:sz="4" w:space="0"/>
            </w:tcBorders>
            <w:shd w:val="clear" w:color="auto" w:fill="auto"/>
          </w:tcPr>
          <w:p>
            <w:pPr>
              <w:rPr>
                <w:color w:val="000000"/>
              </w:rPr>
            </w:pPr>
          </w:p>
        </w:tc>
        <w:tc>
          <w:tcPr>
            <w:tcW w:w="477" w:type="pct"/>
            <w:tcBorders>
              <w:top w:val="single" w:color="auto" w:sz="4" w:space="0"/>
              <w:left w:val="nil"/>
              <w:bottom w:val="single" w:color="auto" w:sz="4" w:space="0"/>
              <w:right w:val="single" w:color="auto" w:sz="4" w:space="0"/>
            </w:tcBorders>
            <w:shd w:val="clear" w:color="auto" w:fill="auto"/>
            <w:noWrap/>
          </w:tcPr>
          <w:p>
            <w:pPr>
              <w:rPr>
                <w:color w:val="000000"/>
              </w:rPr>
            </w:pPr>
            <w:r>
              <w:rPr>
                <w:color w:val="000000"/>
              </w:rPr>
              <w:t>шт</w:t>
            </w:r>
          </w:p>
        </w:tc>
        <w:tc>
          <w:tcPr>
            <w:tcW w:w="739" w:type="pct"/>
            <w:tcBorders>
              <w:top w:val="single" w:color="auto" w:sz="4" w:space="0"/>
              <w:left w:val="nil"/>
              <w:bottom w:val="single" w:color="auto" w:sz="4" w:space="0"/>
              <w:right w:val="single" w:color="auto" w:sz="4" w:space="0"/>
            </w:tcBorders>
            <w:shd w:val="clear" w:color="auto" w:fill="auto"/>
            <w:noWrap/>
          </w:tcPr>
          <w:p>
            <w:pPr>
              <w:jc w:val="center"/>
              <w:rPr>
                <w:color w:val="000000"/>
              </w:rPr>
            </w:pPr>
          </w:p>
        </w:tc>
        <w:tc>
          <w:tcPr>
            <w:tcW w:w="579" w:type="pct"/>
            <w:tcBorders>
              <w:top w:val="single" w:color="auto" w:sz="4" w:space="0"/>
              <w:left w:val="nil"/>
              <w:bottom w:val="single" w:color="auto" w:sz="4" w:space="0"/>
              <w:right w:val="single" w:color="000000" w:sz="4" w:space="0"/>
            </w:tcBorders>
            <w:shd w:val="clear" w:color="auto" w:fill="auto"/>
            <w:noWrap/>
          </w:tcPr>
          <w:p>
            <w:pPr>
              <w:jc w:val="center"/>
              <w:rPr>
                <w:color w:val="000000"/>
              </w:rPr>
            </w:pPr>
          </w:p>
        </w:tc>
        <w:tc>
          <w:tcPr>
            <w:tcW w:w="806" w:type="pct"/>
            <w:tcBorders>
              <w:top w:val="single" w:color="auto" w:sz="4" w:space="0"/>
              <w:left w:val="nil"/>
              <w:bottom w:val="single" w:color="auto" w:sz="4" w:space="0"/>
              <w:right w:val="single" w:color="000000" w:sz="8" w:space="0"/>
            </w:tcBorders>
            <w:shd w:val="clear" w:color="auto" w:fill="auto"/>
            <w:noWrap/>
          </w:tcPr>
          <w:p>
            <w:pPr>
              <w:jc w:val="center"/>
              <w:rPr>
                <w:color w:val="000000"/>
              </w:rPr>
            </w:pPr>
          </w:p>
        </w:tc>
      </w:tr>
      <w:tr>
        <w:tblPrEx>
          <w:tblCellMar>
            <w:top w:w="0" w:type="dxa"/>
            <w:left w:w="108" w:type="dxa"/>
            <w:bottom w:w="0" w:type="dxa"/>
            <w:right w:w="108" w:type="dxa"/>
          </w:tblCellMar>
        </w:tblPrEx>
        <w:trPr>
          <w:trHeight w:val="70" w:hRule="atLeast"/>
          <w:jc w:val="center"/>
        </w:trPr>
        <w:tc>
          <w:tcPr>
            <w:tcW w:w="481" w:type="pct"/>
            <w:tcBorders>
              <w:top w:val="single" w:color="auto" w:sz="4" w:space="0"/>
              <w:left w:val="single" w:color="auto" w:sz="8" w:space="0"/>
              <w:bottom w:val="single" w:color="auto" w:sz="4" w:space="0"/>
              <w:right w:val="single" w:color="auto" w:sz="4" w:space="0"/>
            </w:tcBorders>
            <w:shd w:val="clear" w:color="auto" w:fill="auto"/>
            <w:noWrap/>
          </w:tcPr>
          <w:p>
            <w:pPr>
              <w:rPr>
                <w:rFonts w:ascii="Arial" w:hAnsi="Arial" w:cs="Arial"/>
              </w:rPr>
            </w:pPr>
            <w:r>
              <w:rPr>
                <w:rFonts w:ascii="Arial" w:hAnsi="Arial" w:cs="Arial"/>
              </w:rPr>
              <w:t>3</w:t>
            </w:r>
          </w:p>
        </w:tc>
        <w:tc>
          <w:tcPr>
            <w:tcW w:w="1918" w:type="pct"/>
            <w:tcBorders>
              <w:top w:val="single" w:color="auto" w:sz="4" w:space="0"/>
              <w:left w:val="nil"/>
              <w:bottom w:val="single" w:color="auto" w:sz="4" w:space="0"/>
              <w:right w:val="single" w:color="auto" w:sz="4" w:space="0"/>
            </w:tcBorders>
            <w:shd w:val="clear" w:color="auto" w:fill="auto"/>
          </w:tcPr>
          <w:p>
            <w:pPr>
              <w:rPr>
                <w:color w:val="000000"/>
              </w:rPr>
            </w:pPr>
          </w:p>
        </w:tc>
        <w:tc>
          <w:tcPr>
            <w:tcW w:w="477" w:type="pct"/>
            <w:tcBorders>
              <w:top w:val="single" w:color="auto" w:sz="4" w:space="0"/>
              <w:left w:val="nil"/>
              <w:bottom w:val="single" w:color="auto" w:sz="4" w:space="0"/>
              <w:right w:val="single" w:color="auto" w:sz="4" w:space="0"/>
            </w:tcBorders>
            <w:shd w:val="clear" w:color="auto" w:fill="auto"/>
            <w:noWrap/>
          </w:tcPr>
          <w:p>
            <w:pPr>
              <w:rPr>
                <w:color w:val="000000"/>
              </w:rPr>
            </w:pPr>
            <w:r>
              <w:rPr>
                <w:color w:val="000000"/>
              </w:rPr>
              <w:t>шт</w:t>
            </w:r>
          </w:p>
        </w:tc>
        <w:tc>
          <w:tcPr>
            <w:tcW w:w="739" w:type="pct"/>
            <w:tcBorders>
              <w:top w:val="single" w:color="auto" w:sz="4" w:space="0"/>
              <w:left w:val="nil"/>
              <w:bottom w:val="single" w:color="auto" w:sz="4" w:space="0"/>
              <w:right w:val="single" w:color="auto" w:sz="4" w:space="0"/>
            </w:tcBorders>
            <w:shd w:val="clear" w:color="auto" w:fill="auto"/>
            <w:noWrap/>
          </w:tcPr>
          <w:p>
            <w:pPr>
              <w:jc w:val="center"/>
              <w:rPr>
                <w:color w:val="000000"/>
              </w:rPr>
            </w:pPr>
          </w:p>
        </w:tc>
        <w:tc>
          <w:tcPr>
            <w:tcW w:w="579" w:type="pct"/>
            <w:tcBorders>
              <w:top w:val="single" w:color="auto" w:sz="4" w:space="0"/>
              <w:left w:val="nil"/>
              <w:bottom w:val="single" w:color="auto" w:sz="4" w:space="0"/>
              <w:right w:val="single" w:color="000000" w:sz="4" w:space="0"/>
            </w:tcBorders>
            <w:shd w:val="clear" w:color="auto" w:fill="auto"/>
            <w:noWrap/>
          </w:tcPr>
          <w:p>
            <w:pPr>
              <w:jc w:val="center"/>
              <w:rPr>
                <w:color w:val="000000"/>
              </w:rPr>
            </w:pPr>
          </w:p>
        </w:tc>
        <w:tc>
          <w:tcPr>
            <w:tcW w:w="806" w:type="pct"/>
            <w:tcBorders>
              <w:top w:val="single" w:color="auto" w:sz="4" w:space="0"/>
              <w:left w:val="nil"/>
              <w:bottom w:val="single" w:color="auto" w:sz="4" w:space="0"/>
              <w:right w:val="single" w:color="000000" w:sz="8" w:space="0"/>
            </w:tcBorders>
            <w:shd w:val="clear" w:color="auto" w:fill="auto"/>
            <w:noWrap/>
          </w:tcPr>
          <w:p>
            <w:pPr>
              <w:jc w:val="center"/>
              <w:rPr>
                <w:color w:val="000000"/>
              </w:rPr>
            </w:pPr>
          </w:p>
        </w:tc>
      </w:tr>
      <w:tr>
        <w:tblPrEx>
          <w:tblCellMar>
            <w:top w:w="0" w:type="dxa"/>
            <w:left w:w="108" w:type="dxa"/>
            <w:bottom w:w="0" w:type="dxa"/>
            <w:right w:w="108" w:type="dxa"/>
          </w:tblCellMar>
        </w:tblPrEx>
        <w:trPr>
          <w:trHeight w:val="70" w:hRule="atLeast"/>
          <w:jc w:val="center"/>
        </w:trPr>
        <w:tc>
          <w:tcPr>
            <w:tcW w:w="481" w:type="pct"/>
            <w:tcBorders>
              <w:top w:val="single" w:color="auto" w:sz="4" w:space="0"/>
              <w:left w:val="single" w:color="auto" w:sz="8" w:space="0"/>
              <w:bottom w:val="single" w:color="auto" w:sz="4" w:space="0"/>
              <w:right w:val="single" w:color="auto" w:sz="4" w:space="0"/>
            </w:tcBorders>
            <w:shd w:val="clear" w:color="auto" w:fill="auto"/>
            <w:noWrap/>
          </w:tcPr>
          <w:p>
            <w:pPr>
              <w:rPr>
                <w:rFonts w:ascii="Arial" w:hAnsi="Arial" w:cs="Arial"/>
              </w:rPr>
            </w:pPr>
            <w:r>
              <w:rPr>
                <w:rFonts w:ascii="Arial" w:hAnsi="Arial" w:cs="Arial"/>
              </w:rPr>
              <w:t>4</w:t>
            </w:r>
          </w:p>
        </w:tc>
        <w:tc>
          <w:tcPr>
            <w:tcW w:w="1918" w:type="pct"/>
            <w:tcBorders>
              <w:top w:val="single" w:color="auto" w:sz="4" w:space="0"/>
              <w:left w:val="nil"/>
              <w:bottom w:val="single" w:color="auto" w:sz="4" w:space="0"/>
              <w:right w:val="single" w:color="auto" w:sz="4" w:space="0"/>
            </w:tcBorders>
            <w:shd w:val="clear" w:color="auto" w:fill="auto"/>
          </w:tcPr>
          <w:p>
            <w:pPr>
              <w:rPr>
                <w:color w:val="000000"/>
              </w:rPr>
            </w:pPr>
          </w:p>
        </w:tc>
        <w:tc>
          <w:tcPr>
            <w:tcW w:w="477" w:type="pct"/>
            <w:tcBorders>
              <w:top w:val="single" w:color="auto" w:sz="4" w:space="0"/>
              <w:left w:val="nil"/>
              <w:bottom w:val="single" w:color="auto" w:sz="4" w:space="0"/>
              <w:right w:val="single" w:color="auto" w:sz="4" w:space="0"/>
            </w:tcBorders>
            <w:shd w:val="clear" w:color="auto" w:fill="auto"/>
            <w:noWrap/>
          </w:tcPr>
          <w:p>
            <w:pPr>
              <w:rPr>
                <w:color w:val="000000"/>
              </w:rPr>
            </w:pPr>
            <w:r>
              <w:rPr>
                <w:color w:val="000000"/>
              </w:rPr>
              <w:t>шт</w:t>
            </w:r>
          </w:p>
        </w:tc>
        <w:tc>
          <w:tcPr>
            <w:tcW w:w="739" w:type="pct"/>
            <w:tcBorders>
              <w:top w:val="single" w:color="auto" w:sz="4" w:space="0"/>
              <w:left w:val="nil"/>
              <w:bottom w:val="single" w:color="auto" w:sz="4" w:space="0"/>
              <w:right w:val="single" w:color="auto" w:sz="4" w:space="0"/>
            </w:tcBorders>
            <w:shd w:val="clear" w:color="auto" w:fill="auto"/>
            <w:noWrap/>
          </w:tcPr>
          <w:p>
            <w:pPr>
              <w:jc w:val="center"/>
              <w:rPr>
                <w:color w:val="000000"/>
              </w:rPr>
            </w:pPr>
          </w:p>
        </w:tc>
        <w:tc>
          <w:tcPr>
            <w:tcW w:w="579" w:type="pct"/>
            <w:tcBorders>
              <w:top w:val="single" w:color="auto" w:sz="4" w:space="0"/>
              <w:left w:val="nil"/>
              <w:bottom w:val="single" w:color="auto" w:sz="4" w:space="0"/>
              <w:right w:val="single" w:color="000000" w:sz="4" w:space="0"/>
            </w:tcBorders>
            <w:shd w:val="clear" w:color="auto" w:fill="auto"/>
            <w:noWrap/>
          </w:tcPr>
          <w:p>
            <w:pPr>
              <w:jc w:val="center"/>
              <w:rPr>
                <w:color w:val="000000"/>
              </w:rPr>
            </w:pPr>
          </w:p>
        </w:tc>
        <w:tc>
          <w:tcPr>
            <w:tcW w:w="806" w:type="pct"/>
            <w:tcBorders>
              <w:top w:val="single" w:color="auto" w:sz="4" w:space="0"/>
              <w:left w:val="nil"/>
              <w:bottom w:val="single" w:color="auto" w:sz="4" w:space="0"/>
              <w:right w:val="single" w:color="000000" w:sz="8" w:space="0"/>
            </w:tcBorders>
            <w:shd w:val="clear" w:color="auto" w:fill="auto"/>
            <w:noWrap/>
          </w:tcPr>
          <w:p>
            <w:pPr>
              <w:jc w:val="center"/>
              <w:rPr>
                <w:color w:val="000000"/>
              </w:rPr>
            </w:pPr>
          </w:p>
        </w:tc>
      </w:tr>
      <w:tr>
        <w:tblPrEx>
          <w:tblCellMar>
            <w:top w:w="0" w:type="dxa"/>
            <w:left w:w="108" w:type="dxa"/>
            <w:bottom w:w="0" w:type="dxa"/>
            <w:right w:w="108" w:type="dxa"/>
          </w:tblCellMar>
        </w:tblPrEx>
        <w:trPr>
          <w:trHeight w:val="216" w:hRule="atLeast"/>
          <w:jc w:val="center"/>
        </w:trPr>
        <w:tc>
          <w:tcPr>
            <w:tcW w:w="481" w:type="pct"/>
            <w:tcBorders>
              <w:top w:val="single" w:color="auto" w:sz="4" w:space="0"/>
              <w:left w:val="single" w:color="auto" w:sz="8" w:space="0"/>
              <w:bottom w:val="single" w:color="auto" w:sz="4" w:space="0"/>
              <w:right w:val="single" w:color="auto" w:sz="4" w:space="0"/>
            </w:tcBorders>
            <w:shd w:val="clear" w:color="auto" w:fill="auto"/>
            <w:noWrap/>
          </w:tcPr>
          <w:p>
            <w:pPr>
              <w:rPr>
                <w:color w:val="000000"/>
              </w:rPr>
            </w:pPr>
          </w:p>
        </w:tc>
        <w:tc>
          <w:tcPr>
            <w:tcW w:w="3713" w:type="pct"/>
            <w:gridSpan w:val="4"/>
            <w:tcBorders>
              <w:top w:val="single" w:color="auto" w:sz="4" w:space="0"/>
              <w:left w:val="nil"/>
              <w:bottom w:val="single" w:color="auto" w:sz="4" w:space="0"/>
              <w:right w:val="single" w:color="000000" w:sz="4" w:space="0"/>
            </w:tcBorders>
            <w:shd w:val="clear" w:color="auto" w:fill="auto"/>
          </w:tcPr>
          <w:p>
            <w:pPr>
              <w:rPr>
                <w:color w:val="000000"/>
              </w:rPr>
            </w:pPr>
            <w:r>
              <w:rPr>
                <w:b/>
                <w:bCs/>
                <w:color w:val="000000"/>
              </w:rPr>
              <w:t>Всього без ПДВ:</w:t>
            </w:r>
          </w:p>
        </w:tc>
        <w:tc>
          <w:tcPr>
            <w:tcW w:w="806" w:type="pct"/>
            <w:tcBorders>
              <w:top w:val="single" w:color="auto" w:sz="4" w:space="0"/>
              <w:left w:val="nil"/>
              <w:bottom w:val="single" w:color="auto" w:sz="4" w:space="0"/>
              <w:right w:val="single" w:color="000000" w:sz="8" w:space="0"/>
            </w:tcBorders>
            <w:shd w:val="clear" w:color="auto" w:fill="auto"/>
            <w:noWrap/>
          </w:tcPr>
          <w:p>
            <w:pPr>
              <w:jc w:val="center"/>
              <w:rPr>
                <w:color w:val="000000"/>
              </w:rPr>
            </w:pPr>
          </w:p>
        </w:tc>
      </w:tr>
      <w:tr>
        <w:tblPrEx>
          <w:tblCellMar>
            <w:top w:w="0" w:type="dxa"/>
            <w:left w:w="108" w:type="dxa"/>
            <w:bottom w:w="0" w:type="dxa"/>
            <w:right w:w="108" w:type="dxa"/>
          </w:tblCellMar>
        </w:tblPrEx>
        <w:trPr>
          <w:trHeight w:val="216" w:hRule="atLeast"/>
          <w:jc w:val="center"/>
        </w:trPr>
        <w:tc>
          <w:tcPr>
            <w:tcW w:w="481" w:type="pct"/>
            <w:tcBorders>
              <w:top w:val="single" w:color="auto" w:sz="4" w:space="0"/>
              <w:left w:val="single" w:color="auto" w:sz="8" w:space="0"/>
              <w:bottom w:val="single" w:color="auto" w:sz="4" w:space="0"/>
              <w:right w:val="single" w:color="auto" w:sz="4" w:space="0"/>
            </w:tcBorders>
            <w:shd w:val="clear" w:color="auto" w:fill="auto"/>
            <w:noWrap/>
          </w:tcPr>
          <w:p>
            <w:pPr>
              <w:rPr>
                <w:color w:val="000000"/>
              </w:rPr>
            </w:pPr>
          </w:p>
        </w:tc>
        <w:tc>
          <w:tcPr>
            <w:tcW w:w="3713" w:type="pct"/>
            <w:gridSpan w:val="4"/>
            <w:tcBorders>
              <w:top w:val="single" w:color="auto" w:sz="4" w:space="0"/>
              <w:left w:val="nil"/>
              <w:bottom w:val="single" w:color="auto" w:sz="4" w:space="0"/>
              <w:right w:val="single" w:color="000000" w:sz="4" w:space="0"/>
            </w:tcBorders>
            <w:shd w:val="clear" w:color="auto" w:fill="auto"/>
          </w:tcPr>
          <w:p>
            <w:pPr>
              <w:rPr>
                <w:color w:val="000000"/>
              </w:rPr>
            </w:pPr>
            <w:r>
              <w:rPr>
                <w:b/>
                <w:bCs/>
                <w:color w:val="000000"/>
              </w:rPr>
              <w:t>ПДВ:</w:t>
            </w:r>
          </w:p>
        </w:tc>
        <w:tc>
          <w:tcPr>
            <w:tcW w:w="806" w:type="pct"/>
            <w:tcBorders>
              <w:top w:val="single" w:color="auto" w:sz="4" w:space="0"/>
              <w:left w:val="nil"/>
              <w:bottom w:val="single" w:color="auto" w:sz="4" w:space="0"/>
              <w:right w:val="single" w:color="000000" w:sz="8" w:space="0"/>
            </w:tcBorders>
            <w:shd w:val="clear" w:color="auto" w:fill="auto"/>
            <w:noWrap/>
          </w:tcPr>
          <w:p>
            <w:pPr>
              <w:jc w:val="center"/>
              <w:rPr>
                <w:color w:val="000000"/>
              </w:rPr>
            </w:pPr>
          </w:p>
        </w:tc>
      </w:tr>
      <w:tr>
        <w:tblPrEx>
          <w:tblCellMar>
            <w:top w:w="0" w:type="dxa"/>
            <w:left w:w="108" w:type="dxa"/>
            <w:bottom w:w="0" w:type="dxa"/>
            <w:right w:w="108" w:type="dxa"/>
          </w:tblCellMar>
        </w:tblPrEx>
        <w:trPr>
          <w:trHeight w:val="216" w:hRule="atLeast"/>
          <w:jc w:val="center"/>
        </w:trPr>
        <w:tc>
          <w:tcPr>
            <w:tcW w:w="481" w:type="pct"/>
            <w:tcBorders>
              <w:top w:val="single" w:color="auto" w:sz="4" w:space="0"/>
              <w:left w:val="single" w:color="auto" w:sz="8" w:space="0"/>
              <w:bottom w:val="single" w:color="auto" w:sz="4" w:space="0"/>
              <w:right w:val="single" w:color="auto" w:sz="4" w:space="0"/>
            </w:tcBorders>
            <w:shd w:val="clear" w:color="auto" w:fill="auto"/>
            <w:noWrap/>
          </w:tcPr>
          <w:p>
            <w:pPr>
              <w:rPr>
                <w:color w:val="000000"/>
              </w:rPr>
            </w:pPr>
          </w:p>
        </w:tc>
        <w:tc>
          <w:tcPr>
            <w:tcW w:w="3713" w:type="pct"/>
            <w:gridSpan w:val="4"/>
            <w:tcBorders>
              <w:top w:val="single" w:color="auto" w:sz="4" w:space="0"/>
              <w:left w:val="nil"/>
              <w:bottom w:val="single" w:color="auto" w:sz="4" w:space="0"/>
              <w:right w:val="single" w:color="000000" w:sz="4" w:space="0"/>
            </w:tcBorders>
            <w:shd w:val="clear" w:color="auto" w:fill="auto"/>
          </w:tcPr>
          <w:p>
            <w:pPr>
              <w:rPr>
                <w:color w:val="000000"/>
              </w:rPr>
            </w:pPr>
            <w:r>
              <w:rPr>
                <w:b/>
                <w:bCs/>
                <w:color w:val="000000"/>
              </w:rPr>
              <w:t>Сума з ПДВ:</w:t>
            </w:r>
          </w:p>
        </w:tc>
        <w:tc>
          <w:tcPr>
            <w:tcW w:w="806" w:type="pct"/>
            <w:tcBorders>
              <w:top w:val="single" w:color="auto" w:sz="4" w:space="0"/>
              <w:left w:val="nil"/>
              <w:bottom w:val="single" w:color="auto" w:sz="4" w:space="0"/>
              <w:right w:val="single" w:color="000000" w:sz="8" w:space="0"/>
            </w:tcBorders>
            <w:shd w:val="clear" w:color="auto" w:fill="auto"/>
            <w:noWrap/>
          </w:tcPr>
          <w:p>
            <w:pPr>
              <w:jc w:val="center"/>
              <w:rPr>
                <w:color w:val="000000"/>
              </w:rPr>
            </w:pPr>
          </w:p>
        </w:tc>
      </w:tr>
    </w:tbl>
    <w:p>
      <w:pPr>
        <w:rPr>
          <w:rFonts w:ascii="Arial" w:hAnsi="Arial" w:cs="Arial"/>
          <w:b/>
          <w:bCs/>
          <w:color w:val="000000"/>
          <w:sz w:val="29"/>
          <w:szCs w:val="29"/>
        </w:rPr>
      </w:pPr>
    </w:p>
    <w:tbl>
      <w:tblPr>
        <w:tblStyle w:val="5"/>
        <w:tblW w:w="0" w:type="auto"/>
        <w:tblInd w:w="55" w:type="dxa"/>
        <w:tblLayout w:type="fixed"/>
        <w:tblCellMar>
          <w:top w:w="55" w:type="dxa"/>
          <w:left w:w="55" w:type="dxa"/>
          <w:bottom w:w="55" w:type="dxa"/>
          <w:right w:w="55" w:type="dxa"/>
        </w:tblCellMar>
      </w:tblPr>
      <w:tblGrid>
        <w:gridCol w:w="4819"/>
        <w:gridCol w:w="4829"/>
      </w:tblGrid>
      <w:tr>
        <w:tblPrEx>
          <w:tblCellMar>
            <w:top w:w="55" w:type="dxa"/>
            <w:left w:w="55" w:type="dxa"/>
            <w:bottom w:w="55" w:type="dxa"/>
            <w:right w:w="55" w:type="dxa"/>
          </w:tblCellMar>
        </w:tblPrEx>
        <w:tc>
          <w:tcPr>
            <w:tcW w:w="4819" w:type="dxa"/>
            <w:tcBorders>
              <w:top w:val="single" w:color="000000" w:sz="0" w:space="0"/>
              <w:left w:val="single" w:color="000000" w:sz="0" w:space="0"/>
              <w:bottom w:val="single" w:color="000000" w:sz="0" w:space="0"/>
            </w:tcBorders>
            <w:shd w:val="clear" w:color="auto" w:fill="auto"/>
          </w:tcPr>
          <w:p>
            <w:pPr>
              <w:widowControl w:val="0"/>
              <w:suppressLineNumbers/>
              <w:suppressAutoHyphens/>
              <w:rPr>
                <w:rFonts w:eastAsia="Lucida Sans Unicode"/>
                <w:b/>
                <w:bCs/>
                <w:kern w:val="1"/>
                <w:sz w:val="26"/>
                <w:szCs w:val="26"/>
                <w:lang w:eastAsia="zh-CN" w:bidi="hi-IN"/>
              </w:rPr>
            </w:pPr>
            <w:r>
              <w:rPr>
                <w:rFonts w:eastAsia="Lucida Sans Unicode"/>
                <w:b/>
                <w:bCs/>
                <w:kern w:val="1"/>
                <w:sz w:val="26"/>
                <w:szCs w:val="26"/>
                <w:lang w:eastAsia="zh-CN" w:bidi="hi-IN"/>
              </w:rPr>
              <w:t>Постачальник:</w:t>
            </w:r>
          </w:p>
        </w:tc>
        <w:tc>
          <w:tcPr>
            <w:tcW w:w="4829" w:type="dxa"/>
            <w:tcBorders>
              <w:top w:val="single" w:color="000000" w:sz="0" w:space="0"/>
              <w:left w:val="single" w:color="000000" w:sz="0" w:space="0"/>
              <w:bottom w:val="single" w:color="000000" w:sz="0" w:space="0"/>
              <w:right w:val="single" w:color="000000" w:sz="0" w:space="0"/>
            </w:tcBorders>
            <w:shd w:val="clear" w:color="auto" w:fill="auto"/>
          </w:tcPr>
          <w:p>
            <w:pPr>
              <w:widowControl w:val="0"/>
              <w:suppressLineNumbers/>
              <w:suppressAutoHyphens/>
              <w:rPr>
                <w:rFonts w:ascii="Liberation Serif" w:hAnsi="Liberation Serif" w:eastAsia="Lucida Sans Unicode" w:cs="Mangal"/>
                <w:kern w:val="1"/>
                <w:lang w:eastAsia="zh-CN" w:bidi="hi-IN"/>
              </w:rPr>
            </w:pPr>
            <w:r>
              <w:rPr>
                <w:rFonts w:eastAsia="Lucida Sans Unicode"/>
                <w:b/>
                <w:bCs/>
                <w:kern w:val="1"/>
                <w:sz w:val="26"/>
                <w:szCs w:val="26"/>
                <w:lang w:eastAsia="zh-CN" w:bidi="hi-IN"/>
              </w:rPr>
              <w:t>Замовник:</w:t>
            </w:r>
          </w:p>
        </w:tc>
      </w:tr>
      <w:tr>
        <w:tblPrEx>
          <w:tblCellMar>
            <w:top w:w="55" w:type="dxa"/>
            <w:left w:w="55" w:type="dxa"/>
            <w:bottom w:w="55" w:type="dxa"/>
            <w:right w:w="55" w:type="dxa"/>
          </w:tblCellMar>
        </w:tblPrEx>
        <w:trPr>
          <w:trHeight w:val="3696" w:hRule="atLeast"/>
        </w:trPr>
        <w:tc>
          <w:tcPr>
            <w:tcW w:w="4819" w:type="dxa"/>
            <w:tcBorders>
              <w:left w:val="single" w:color="000000" w:sz="0" w:space="0"/>
              <w:bottom w:val="single" w:color="000000" w:sz="0" w:space="0"/>
            </w:tcBorders>
            <w:shd w:val="clear" w:color="auto" w:fill="auto"/>
          </w:tcPr>
          <w:p>
            <w:pPr>
              <w:tabs>
                <w:tab w:val="left" w:pos="1102"/>
              </w:tabs>
              <w:rPr>
                <w:rFonts w:eastAsia="Lucida Sans Unicode"/>
                <w:sz w:val="26"/>
                <w:szCs w:val="26"/>
                <w:lang w:eastAsia="zh-CN" w:bidi="hi-IN"/>
              </w:rPr>
            </w:pPr>
            <w:r>
              <w:rPr>
                <w:rFonts w:eastAsia="Lucida Sans Unicode"/>
                <w:sz w:val="26"/>
                <w:szCs w:val="26"/>
                <w:lang w:eastAsia="zh-CN" w:bidi="hi-IN"/>
              </w:rPr>
              <w:tab/>
            </w:r>
          </w:p>
        </w:tc>
        <w:tc>
          <w:tcPr>
            <w:tcW w:w="4829" w:type="dxa"/>
            <w:tcBorders>
              <w:left w:val="single" w:color="000000" w:sz="0" w:space="0"/>
              <w:bottom w:val="single" w:color="000000" w:sz="0" w:space="0"/>
              <w:right w:val="single" w:color="000000" w:sz="0" w:space="0"/>
            </w:tcBorders>
            <w:shd w:val="clear" w:color="auto" w:fill="auto"/>
          </w:tcPr>
          <w:p>
            <w:pPr>
              <w:widowControl w:val="0"/>
              <w:tabs>
                <w:tab w:val="left" w:pos="709"/>
                <w:tab w:val="left" w:pos="851"/>
              </w:tabs>
              <w:rPr>
                <w:bCs/>
                <w:sz w:val="18"/>
                <w:szCs w:val="18"/>
              </w:rPr>
            </w:pPr>
            <w:r>
              <w:rPr>
                <w:bCs/>
                <w:sz w:val="18"/>
                <w:szCs w:val="18"/>
              </w:rPr>
              <w:t>КОМУНАЛЬНЕ НЕКОМЕРЦІЙНЕ ПІДПРИЄМСТВО "ЦЕНТР ПЕРВИННОЇ МЕДИКО-САНІТАРНОЇ ДОПОМОГИ" ПЕТРІВСЬКОЇ СІЛЬСЬКОЇ РАДИ</w:t>
            </w:r>
          </w:p>
          <w:p>
            <w:pPr>
              <w:widowControl w:val="0"/>
              <w:tabs>
                <w:tab w:val="left" w:pos="709"/>
                <w:tab w:val="left" w:pos="851"/>
              </w:tabs>
              <w:rPr>
                <w:bCs/>
                <w:sz w:val="18"/>
                <w:szCs w:val="18"/>
              </w:rPr>
            </w:pPr>
            <w:r>
              <w:rPr>
                <w:bCs/>
                <w:sz w:val="18"/>
                <w:szCs w:val="18"/>
              </w:rPr>
              <w:t>Код ЄДРПОУ 43950040</w:t>
            </w:r>
          </w:p>
          <w:p>
            <w:pPr>
              <w:widowControl w:val="0"/>
              <w:tabs>
                <w:tab w:val="left" w:pos="709"/>
                <w:tab w:val="left" w:pos="851"/>
              </w:tabs>
              <w:rPr>
                <w:bCs/>
                <w:sz w:val="18"/>
                <w:szCs w:val="18"/>
              </w:rPr>
            </w:pPr>
            <w:r>
              <w:rPr>
                <w:bCs/>
                <w:sz w:val="18"/>
                <w:szCs w:val="18"/>
              </w:rPr>
              <w:t xml:space="preserve">Юридична адреса: 07354, Київська обл., Вишгородський р-н, с. Нові Петрівці, </w:t>
            </w:r>
          </w:p>
          <w:p>
            <w:pPr>
              <w:widowControl w:val="0"/>
              <w:tabs>
                <w:tab w:val="left" w:pos="709"/>
                <w:tab w:val="left" w:pos="851"/>
              </w:tabs>
              <w:rPr>
                <w:bCs/>
                <w:sz w:val="18"/>
                <w:szCs w:val="18"/>
              </w:rPr>
            </w:pPr>
            <w:r>
              <w:rPr>
                <w:bCs/>
                <w:sz w:val="18"/>
                <w:szCs w:val="18"/>
              </w:rPr>
              <w:t>вул. Соборна, будинок № 78</w:t>
            </w:r>
          </w:p>
          <w:p>
            <w:pPr>
              <w:widowControl w:val="0"/>
              <w:tabs>
                <w:tab w:val="left" w:pos="709"/>
                <w:tab w:val="left" w:pos="851"/>
              </w:tabs>
              <w:rPr>
                <w:bCs/>
                <w:sz w:val="18"/>
                <w:szCs w:val="18"/>
              </w:rPr>
            </w:pPr>
            <w:r>
              <w:rPr>
                <w:bCs/>
                <w:sz w:val="18"/>
                <w:szCs w:val="18"/>
              </w:rPr>
              <w:t>Р/р UA188201720344390001000063120</w:t>
            </w:r>
          </w:p>
          <w:p>
            <w:pPr>
              <w:widowControl w:val="0"/>
              <w:tabs>
                <w:tab w:val="left" w:pos="709"/>
                <w:tab w:val="left" w:pos="851"/>
              </w:tabs>
              <w:rPr>
                <w:bCs/>
                <w:sz w:val="18"/>
                <w:szCs w:val="18"/>
              </w:rPr>
            </w:pPr>
            <w:r>
              <w:rPr>
                <w:bCs/>
                <w:sz w:val="18"/>
                <w:szCs w:val="18"/>
              </w:rPr>
              <w:t>в ДЕРЖКАЗНАЧЕЙСЬКА СЛУЖБА УКРАЇНИ, М. КИЇВ</w:t>
            </w:r>
          </w:p>
          <w:p>
            <w:pPr>
              <w:widowControl w:val="0"/>
              <w:tabs>
                <w:tab w:val="left" w:pos="709"/>
                <w:tab w:val="left" w:pos="851"/>
              </w:tabs>
              <w:rPr>
                <w:bCs/>
                <w:sz w:val="18"/>
                <w:szCs w:val="18"/>
              </w:rPr>
            </w:pPr>
            <w:r>
              <w:rPr>
                <w:bCs/>
                <w:sz w:val="18"/>
                <w:szCs w:val="18"/>
              </w:rPr>
              <w:t>Статус платника податку на прибуток:</w:t>
            </w:r>
          </w:p>
          <w:p>
            <w:pPr>
              <w:widowControl w:val="0"/>
              <w:tabs>
                <w:tab w:val="left" w:pos="709"/>
                <w:tab w:val="left" w:pos="851"/>
              </w:tabs>
              <w:rPr>
                <w:bCs/>
                <w:sz w:val="18"/>
                <w:szCs w:val="18"/>
              </w:rPr>
            </w:pPr>
            <w:r>
              <w:rPr>
                <w:bCs/>
                <w:sz w:val="18"/>
                <w:szCs w:val="18"/>
              </w:rPr>
              <w:t>ознака неприбутковості – 0031 (бюджетні установи)</w:t>
            </w:r>
          </w:p>
          <w:p>
            <w:pPr>
              <w:widowControl w:val="0"/>
              <w:tabs>
                <w:tab w:val="left" w:pos="709"/>
                <w:tab w:val="left" w:pos="851"/>
              </w:tabs>
              <w:rPr>
                <w:bCs/>
                <w:sz w:val="18"/>
                <w:szCs w:val="18"/>
              </w:rPr>
            </w:pPr>
            <w:r>
              <w:rPr>
                <w:bCs/>
                <w:sz w:val="18"/>
                <w:szCs w:val="18"/>
              </w:rPr>
              <w:t>Тел./факс: (044) 290-57-10</w:t>
            </w:r>
          </w:p>
          <w:p>
            <w:pPr>
              <w:widowControl w:val="0"/>
              <w:tabs>
                <w:tab w:val="left" w:pos="709"/>
                <w:tab w:val="left" w:pos="851"/>
              </w:tabs>
              <w:rPr>
                <w:bCs/>
                <w:sz w:val="18"/>
                <w:szCs w:val="18"/>
              </w:rPr>
            </w:pPr>
            <w:r>
              <w:rPr>
                <w:bCs/>
                <w:sz w:val="18"/>
                <w:szCs w:val="18"/>
              </w:rPr>
              <w:t>E-mail: petrivci-zpsm@ukr.net</w:t>
            </w:r>
          </w:p>
          <w:p>
            <w:pPr>
              <w:widowControl w:val="0"/>
              <w:tabs>
                <w:tab w:val="left" w:pos="709"/>
                <w:tab w:val="left" w:pos="851"/>
              </w:tabs>
              <w:rPr>
                <w:bCs/>
                <w:sz w:val="18"/>
                <w:szCs w:val="18"/>
              </w:rPr>
            </w:pPr>
          </w:p>
          <w:p>
            <w:pPr>
              <w:widowControl w:val="0"/>
              <w:tabs>
                <w:tab w:val="left" w:pos="709"/>
                <w:tab w:val="left" w:pos="851"/>
              </w:tabs>
              <w:rPr>
                <w:bCs/>
                <w:sz w:val="18"/>
                <w:szCs w:val="18"/>
              </w:rPr>
            </w:pPr>
            <w:r>
              <w:rPr>
                <w:bCs/>
                <w:sz w:val="18"/>
                <w:szCs w:val="18"/>
                <w:lang w:val="uk-UA"/>
              </w:rPr>
              <w:t>Д</w:t>
            </w:r>
            <w:r>
              <w:rPr>
                <w:bCs/>
                <w:sz w:val="18"/>
                <w:szCs w:val="18"/>
              </w:rPr>
              <w:t>иректор</w:t>
            </w:r>
          </w:p>
          <w:p>
            <w:pPr>
              <w:widowControl w:val="0"/>
              <w:tabs>
                <w:tab w:val="left" w:pos="709"/>
                <w:tab w:val="left" w:pos="851"/>
              </w:tabs>
              <w:rPr>
                <w:rFonts w:hint="default"/>
                <w:bCs/>
                <w:sz w:val="18"/>
                <w:szCs w:val="18"/>
                <w:lang w:val="uk-UA"/>
              </w:rPr>
            </w:pPr>
            <w:r>
              <w:rPr>
                <w:bCs/>
                <w:sz w:val="18"/>
                <w:szCs w:val="18"/>
              </w:rPr>
              <w:t xml:space="preserve">_______________    </w:t>
            </w:r>
            <w:r>
              <w:rPr>
                <w:bCs/>
                <w:sz w:val="18"/>
                <w:szCs w:val="18"/>
                <w:lang w:val="uk-UA"/>
              </w:rPr>
              <w:t>Ніколаєнко</w:t>
            </w:r>
            <w:r>
              <w:rPr>
                <w:rFonts w:hint="default"/>
                <w:bCs/>
                <w:sz w:val="18"/>
                <w:szCs w:val="18"/>
                <w:lang w:val="uk-UA"/>
              </w:rPr>
              <w:t xml:space="preserve"> Л.О.</w:t>
            </w:r>
          </w:p>
          <w:p>
            <w:pPr>
              <w:widowControl w:val="0"/>
              <w:tabs>
                <w:tab w:val="left" w:pos="709"/>
                <w:tab w:val="left" w:pos="851"/>
              </w:tabs>
              <w:rPr>
                <w:bCs/>
                <w:sz w:val="18"/>
                <w:szCs w:val="18"/>
              </w:rPr>
            </w:pPr>
          </w:p>
        </w:tc>
      </w:tr>
    </w:tbl>
    <w:p>
      <w:pPr>
        <w:ind w:left="-360" w:firstLine="360"/>
        <w:jc w:val="both"/>
        <w:rPr>
          <w:b/>
          <w:color w:val="000000"/>
        </w:rPr>
      </w:pPr>
    </w:p>
    <w:p>
      <w:pPr>
        <w:widowControl w:val="0"/>
        <w:autoSpaceDE w:val="0"/>
        <w:autoSpaceDN w:val="0"/>
        <w:adjustRightInd w:val="0"/>
        <w:spacing w:after="0" w:line="240" w:lineRule="auto"/>
        <w:jc w:val="right"/>
        <w:rPr>
          <w:rFonts w:ascii="Times New Roman" w:hAnsi="Times New Roman" w:eastAsia="Times New Roman" w:cs="Times New Roman"/>
          <w:b/>
          <w:color w:val="000000" w:themeColor="text1"/>
          <w:sz w:val="24"/>
          <w:szCs w:val="24"/>
          <w:lang w:eastAsia="ar-SA"/>
          <w14:textFill>
            <w14:solidFill>
              <w14:schemeClr w14:val="tx1"/>
            </w14:solidFill>
          </w14:textFill>
        </w:rPr>
      </w:pPr>
      <w:r>
        <w:rPr>
          <w:rFonts w:ascii="Times New Roman" w:hAnsi="Times New Roman" w:eastAsia="Times New Roman" w:cs="Times New Roman"/>
          <w:b/>
          <w:color w:val="000000" w:themeColor="text1"/>
          <w:sz w:val="24"/>
          <w:szCs w:val="24"/>
          <w:lang w:eastAsia="ar-SA"/>
          <w14:textFill>
            <w14:solidFill>
              <w14:schemeClr w14:val="tx1"/>
            </w14:solidFill>
          </w14:textFill>
        </w:rPr>
        <w:t xml:space="preserve"> </w:t>
      </w:r>
    </w:p>
    <w:p>
      <w:pPr>
        <w:suppressAutoHyphens/>
        <w:spacing w:after="0" w:line="240" w:lineRule="auto"/>
        <w:ind w:left="567"/>
        <w:jc w:val="center"/>
        <w:rPr>
          <w:rFonts w:ascii="Times New Roman" w:hAnsi="Times New Roman" w:eastAsia="Times New Roman" w:cs="Times New Roman"/>
          <w:color w:val="000000" w:themeColor="text1"/>
          <w:sz w:val="24"/>
          <w:szCs w:val="24"/>
          <w:lang w:eastAsia="ar-SA"/>
          <w14:textFill>
            <w14:solidFill>
              <w14:schemeClr w14:val="tx1"/>
            </w14:solidFill>
          </w14:textFill>
        </w:rPr>
      </w:pPr>
    </w:p>
    <w:p>
      <w:pPr>
        <w:widowControl w:val="0"/>
        <w:autoSpaceDE w:val="0"/>
        <w:autoSpaceDN w:val="0"/>
        <w:adjustRightInd w:val="0"/>
        <w:spacing w:after="0" w:line="240" w:lineRule="auto"/>
        <w:ind w:left="567" w:right="-7"/>
        <w:jc w:val="right"/>
        <w:rPr>
          <w:rFonts w:ascii="Times New Roman CYR" w:hAnsi="Times New Roman CYR" w:eastAsia="Times New Roman" w:cs="Times New Roman CYR"/>
          <w:b/>
          <w:bCs/>
          <w:sz w:val="24"/>
          <w:szCs w:val="24"/>
          <w:lang w:eastAsia="ru-RU"/>
        </w:rPr>
      </w:pPr>
    </w:p>
    <w:sectPr>
      <w:headerReference r:id="rId5" w:type="default"/>
      <w:pgSz w:w="11900" w:h="16840"/>
      <w:pgMar w:top="851" w:right="703" w:bottom="992" w:left="709" w:header="709" w:footer="709" w:gutter="0"/>
      <w:cols w:space="708"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Helvetica">
    <w:altName w:val="Arial"/>
    <w:panose1 w:val="020B0604020202020204"/>
    <w:charset w:val="CC"/>
    <w:family w:val="swiss"/>
    <w:pitch w:val="default"/>
    <w:sig w:usb0="00000000" w:usb1="00000000" w:usb2="0000000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Verdana">
    <w:panose1 w:val="020B0604030504040204"/>
    <w:charset w:val="CC"/>
    <w:family w:val="swiss"/>
    <w:pitch w:val="default"/>
    <w:sig w:usb0="A0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Liberation Serif">
    <w:altName w:val="Times New Roman"/>
    <w:panose1 w:val="00000000000000000000"/>
    <w:charset w:val="CC"/>
    <w:family w:val="roman"/>
    <w:pitch w:val="default"/>
    <w:sig w:usb0="00000000" w:usb1="00000000" w:usb2="00000000" w:usb3="00000000" w:csb0="00000000" w:csb1="00000000"/>
  </w:font>
  <w:font w:name="Mangal">
    <w:altName w:val="Courier New"/>
    <w:panose1 w:val="00000400000000000000"/>
    <w:charset w:val="01"/>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rawingGridVerticalSpacing w:val="299"/>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E5"/>
    <w:rsid w:val="00003F4B"/>
    <w:rsid w:val="00006770"/>
    <w:rsid w:val="0001143F"/>
    <w:rsid w:val="000130B0"/>
    <w:rsid w:val="000211FD"/>
    <w:rsid w:val="000270C4"/>
    <w:rsid w:val="00036912"/>
    <w:rsid w:val="00044D14"/>
    <w:rsid w:val="00046A5F"/>
    <w:rsid w:val="0005007D"/>
    <w:rsid w:val="0005394E"/>
    <w:rsid w:val="000679D9"/>
    <w:rsid w:val="00075DF3"/>
    <w:rsid w:val="0007693D"/>
    <w:rsid w:val="00077843"/>
    <w:rsid w:val="000854A9"/>
    <w:rsid w:val="0008628A"/>
    <w:rsid w:val="000906F2"/>
    <w:rsid w:val="00091212"/>
    <w:rsid w:val="0009588B"/>
    <w:rsid w:val="000A430B"/>
    <w:rsid w:val="000C4337"/>
    <w:rsid w:val="000C6F63"/>
    <w:rsid w:val="000E2621"/>
    <w:rsid w:val="000E6496"/>
    <w:rsid w:val="000F06AB"/>
    <w:rsid w:val="000F3431"/>
    <w:rsid w:val="000F3B23"/>
    <w:rsid w:val="000F5095"/>
    <w:rsid w:val="000F737E"/>
    <w:rsid w:val="00104317"/>
    <w:rsid w:val="001076DC"/>
    <w:rsid w:val="00112C19"/>
    <w:rsid w:val="0012033D"/>
    <w:rsid w:val="0013010E"/>
    <w:rsid w:val="00135235"/>
    <w:rsid w:val="00135556"/>
    <w:rsid w:val="00141FD9"/>
    <w:rsid w:val="00150063"/>
    <w:rsid w:val="00155447"/>
    <w:rsid w:val="00155DEE"/>
    <w:rsid w:val="00160998"/>
    <w:rsid w:val="0016183A"/>
    <w:rsid w:val="001741CF"/>
    <w:rsid w:val="00175625"/>
    <w:rsid w:val="00181E8F"/>
    <w:rsid w:val="00185301"/>
    <w:rsid w:val="0019064D"/>
    <w:rsid w:val="00191C18"/>
    <w:rsid w:val="001A4B0F"/>
    <w:rsid w:val="001A7318"/>
    <w:rsid w:val="001B0F6A"/>
    <w:rsid w:val="001B7ED9"/>
    <w:rsid w:val="001C54AB"/>
    <w:rsid w:val="001C7968"/>
    <w:rsid w:val="001D062B"/>
    <w:rsid w:val="001D2E52"/>
    <w:rsid w:val="001D7AA4"/>
    <w:rsid w:val="001F273B"/>
    <w:rsid w:val="001F59CD"/>
    <w:rsid w:val="002015AB"/>
    <w:rsid w:val="00206865"/>
    <w:rsid w:val="00210C2D"/>
    <w:rsid w:val="00210ED8"/>
    <w:rsid w:val="002116C5"/>
    <w:rsid w:val="0021277A"/>
    <w:rsid w:val="00216956"/>
    <w:rsid w:val="002259E7"/>
    <w:rsid w:val="00241BC8"/>
    <w:rsid w:val="00244873"/>
    <w:rsid w:val="00244F6E"/>
    <w:rsid w:val="00254681"/>
    <w:rsid w:val="00262F8C"/>
    <w:rsid w:val="00266550"/>
    <w:rsid w:val="00266BE2"/>
    <w:rsid w:val="002758B0"/>
    <w:rsid w:val="00277E43"/>
    <w:rsid w:val="00281425"/>
    <w:rsid w:val="00286369"/>
    <w:rsid w:val="00287B78"/>
    <w:rsid w:val="002903EE"/>
    <w:rsid w:val="00296006"/>
    <w:rsid w:val="002A2D97"/>
    <w:rsid w:val="002A4238"/>
    <w:rsid w:val="002B09BE"/>
    <w:rsid w:val="002B7E6D"/>
    <w:rsid w:val="002B7F10"/>
    <w:rsid w:val="002C6D4C"/>
    <w:rsid w:val="002D4804"/>
    <w:rsid w:val="002D4C8B"/>
    <w:rsid w:val="002F07F7"/>
    <w:rsid w:val="002F2960"/>
    <w:rsid w:val="002F30B7"/>
    <w:rsid w:val="00301530"/>
    <w:rsid w:val="00303E77"/>
    <w:rsid w:val="0031200B"/>
    <w:rsid w:val="00314778"/>
    <w:rsid w:val="0031718B"/>
    <w:rsid w:val="00321702"/>
    <w:rsid w:val="00321D89"/>
    <w:rsid w:val="00324BCE"/>
    <w:rsid w:val="00326070"/>
    <w:rsid w:val="003325CA"/>
    <w:rsid w:val="00335938"/>
    <w:rsid w:val="00350FA1"/>
    <w:rsid w:val="00354556"/>
    <w:rsid w:val="003577F7"/>
    <w:rsid w:val="00357FF6"/>
    <w:rsid w:val="00363117"/>
    <w:rsid w:val="00363842"/>
    <w:rsid w:val="003705F1"/>
    <w:rsid w:val="0038523F"/>
    <w:rsid w:val="00392AF0"/>
    <w:rsid w:val="00395884"/>
    <w:rsid w:val="003959FF"/>
    <w:rsid w:val="003B2676"/>
    <w:rsid w:val="003B2CB0"/>
    <w:rsid w:val="003C1414"/>
    <w:rsid w:val="003D10E7"/>
    <w:rsid w:val="003D774A"/>
    <w:rsid w:val="003E004A"/>
    <w:rsid w:val="003E160D"/>
    <w:rsid w:val="003E311D"/>
    <w:rsid w:val="003F0250"/>
    <w:rsid w:val="003F0FFF"/>
    <w:rsid w:val="003F2640"/>
    <w:rsid w:val="003F411F"/>
    <w:rsid w:val="00400302"/>
    <w:rsid w:val="00404828"/>
    <w:rsid w:val="004063C0"/>
    <w:rsid w:val="00410D2E"/>
    <w:rsid w:val="004159B7"/>
    <w:rsid w:val="0042020B"/>
    <w:rsid w:val="00422741"/>
    <w:rsid w:val="00424EC7"/>
    <w:rsid w:val="0043010E"/>
    <w:rsid w:val="00430675"/>
    <w:rsid w:val="00431CD8"/>
    <w:rsid w:val="00437C0C"/>
    <w:rsid w:val="00446BDA"/>
    <w:rsid w:val="00447AE0"/>
    <w:rsid w:val="00450569"/>
    <w:rsid w:val="004531D2"/>
    <w:rsid w:val="00455FFF"/>
    <w:rsid w:val="00457C90"/>
    <w:rsid w:val="00461D66"/>
    <w:rsid w:val="00462EA5"/>
    <w:rsid w:val="00476D8E"/>
    <w:rsid w:val="00486576"/>
    <w:rsid w:val="004874EB"/>
    <w:rsid w:val="00487A4A"/>
    <w:rsid w:val="00495F59"/>
    <w:rsid w:val="004A030C"/>
    <w:rsid w:val="004A4E2E"/>
    <w:rsid w:val="004A659C"/>
    <w:rsid w:val="004A7B9F"/>
    <w:rsid w:val="004B1227"/>
    <w:rsid w:val="004C16A6"/>
    <w:rsid w:val="004C2C94"/>
    <w:rsid w:val="004C6EFF"/>
    <w:rsid w:val="004D6F70"/>
    <w:rsid w:val="004E7C92"/>
    <w:rsid w:val="004E7EE5"/>
    <w:rsid w:val="004F5934"/>
    <w:rsid w:val="004F638C"/>
    <w:rsid w:val="004F790D"/>
    <w:rsid w:val="0050371F"/>
    <w:rsid w:val="00506F8C"/>
    <w:rsid w:val="0051007C"/>
    <w:rsid w:val="005126E4"/>
    <w:rsid w:val="005225FE"/>
    <w:rsid w:val="005232D2"/>
    <w:rsid w:val="005235D4"/>
    <w:rsid w:val="005252C2"/>
    <w:rsid w:val="005309A1"/>
    <w:rsid w:val="00531F8C"/>
    <w:rsid w:val="005329AF"/>
    <w:rsid w:val="00537FA2"/>
    <w:rsid w:val="00542C02"/>
    <w:rsid w:val="00546D02"/>
    <w:rsid w:val="0054724B"/>
    <w:rsid w:val="00552371"/>
    <w:rsid w:val="00556416"/>
    <w:rsid w:val="00560682"/>
    <w:rsid w:val="0056780B"/>
    <w:rsid w:val="00573EE9"/>
    <w:rsid w:val="00580526"/>
    <w:rsid w:val="0058058F"/>
    <w:rsid w:val="00586E0C"/>
    <w:rsid w:val="00596E62"/>
    <w:rsid w:val="005A1D28"/>
    <w:rsid w:val="005B0F85"/>
    <w:rsid w:val="005B59B3"/>
    <w:rsid w:val="005C516B"/>
    <w:rsid w:val="005C73DF"/>
    <w:rsid w:val="005E6C83"/>
    <w:rsid w:val="005F2056"/>
    <w:rsid w:val="005F2A07"/>
    <w:rsid w:val="005F5272"/>
    <w:rsid w:val="00601606"/>
    <w:rsid w:val="006019D4"/>
    <w:rsid w:val="006047B6"/>
    <w:rsid w:val="00605088"/>
    <w:rsid w:val="00605F9A"/>
    <w:rsid w:val="006120F8"/>
    <w:rsid w:val="00612EF1"/>
    <w:rsid w:val="006154F4"/>
    <w:rsid w:val="00616AD1"/>
    <w:rsid w:val="00620A5D"/>
    <w:rsid w:val="00620F7B"/>
    <w:rsid w:val="0063029B"/>
    <w:rsid w:val="0063411D"/>
    <w:rsid w:val="00634127"/>
    <w:rsid w:val="006407BE"/>
    <w:rsid w:val="00644117"/>
    <w:rsid w:val="006453A5"/>
    <w:rsid w:val="006464AA"/>
    <w:rsid w:val="00653E2D"/>
    <w:rsid w:val="00654FF3"/>
    <w:rsid w:val="006607CB"/>
    <w:rsid w:val="00662B51"/>
    <w:rsid w:val="00670DF0"/>
    <w:rsid w:val="00673A18"/>
    <w:rsid w:val="00681C51"/>
    <w:rsid w:val="00691C7C"/>
    <w:rsid w:val="00691C80"/>
    <w:rsid w:val="00692FB2"/>
    <w:rsid w:val="00696BFA"/>
    <w:rsid w:val="0069790D"/>
    <w:rsid w:val="006B7B58"/>
    <w:rsid w:val="006C08E2"/>
    <w:rsid w:val="006C3A12"/>
    <w:rsid w:val="006C7AA2"/>
    <w:rsid w:val="006D3B9E"/>
    <w:rsid w:val="006D5F03"/>
    <w:rsid w:val="006D7D31"/>
    <w:rsid w:val="00700211"/>
    <w:rsid w:val="00703B18"/>
    <w:rsid w:val="00705F9E"/>
    <w:rsid w:val="00707537"/>
    <w:rsid w:val="00707C4F"/>
    <w:rsid w:val="007119AE"/>
    <w:rsid w:val="007276AD"/>
    <w:rsid w:val="007301D6"/>
    <w:rsid w:val="007324C2"/>
    <w:rsid w:val="007374B6"/>
    <w:rsid w:val="0074427E"/>
    <w:rsid w:val="007474BA"/>
    <w:rsid w:val="007536A7"/>
    <w:rsid w:val="00755765"/>
    <w:rsid w:val="00760667"/>
    <w:rsid w:val="007615D9"/>
    <w:rsid w:val="00765415"/>
    <w:rsid w:val="00774EB1"/>
    <w:rsid w:val="00783AEF"/>
    <w:rsid w:val="0078795E"/>
    <w:rsid w:val="0079289D"/>
    <w:rsid w:val="00796F08"/>
    <w:rsid w:val="007A0651"/>
    <w:rsid w:val="007A0C2A"/>
    <w:rsid w:val="007A292F"/>
    <w:rsid w:val="007A67EC"/>
    <w:rsid w:val="007B00E4"/>
    <w:rsid w:val="007B22A7"/>
    <w:rsid w:val="007B24BC"/>
    <w:rsid w:val="007B5ABF"/>
    <w:rsid w:val="007B7116"/>
    <w:rsid w:val="007C1F63"/>
    <w:rsid w:val="007D6DF1"/>
    <w:rsid w:val="007E04B9"/>
    <w:rsid w:val="007E7E27"/>
    <w:rsid w:val="00805AC7"/>
    <w:rsid w:val="00807089"/>
    <w:rsid w:val="0081181A"/>
    <w:rsid w:val="0082244D"/>
    <w:rsid w:val="008232EB"/>
    <w:rsid w:val="00823500"/>
    <w:rsid w:val="008333A1"/>
    <w:rsid w:val="00834628"/>
    <w:rsid w:val="00834A5E"/>
    <w:rsid w:val="0083532B"/>
    <w:rsid w:val="00836CC8"/>
    <w:rsid w:val="008379FE"/>
    <w:rsid w:val="0084145F"/>
    <w:rsid w:val="0084216D"/>
    <w:rsid w:val="00854535"/>
    <w:rsid w:val="00861384"/>
    <w:rsid w:val="00864324"/>
    <w:rsid w:val="008831D8"/>
    <w:rsid w:val="0088538D"/>
    <w:rsid w:val="00893A19"/>
    <w:rsid w:val="008A1068"/>
    <w:rsid w:val="008A360A"/>
    <w:rsid w:val="008B044B"/>
    <w:rsid w:val="008C02D7"/>
    <w:rsid w:val="008C0A84"/>
    <w:rsid w:val="008D7F77"/>
    <w:rsid w:val="008E047E"/>
    <w:rsid w:val="008E298A"/>
    <w:rsid w:val="008E637B"/>
    <w:rsid w:val="008F00D2"/>
    <w:rsid w:val="008F04C1"/>
    <w:rsid w:val="0091537D"/>
    <w:rsid w:val="0093062F"/>
    <w:rsid w:val="0093566E"/>
    <w:rsid w:val="00936E52"/>
    <w:rsid w:val="00940E50"/>
    <w:rsid w:val="00942DEB"/>
    <w:rsid w:val="00942E38"/>
    <w:rsid w:val="00944F3A"/>
    <w:rsid w:val="00951DBC"/>
    <w:rsid w:val="0096033E"/>
    <w:rsid w:val="00960CB9"/>
    <w:rsid w:val="0096439E"/>
    <w:rsid w:val="00966C88"/>
    <w:rsid w:val="0097617F"/>
    <w:rsid w:val="00977FEC"/>
    <w:rsid w:val="009925EC"/>
    <w:rsid w:val="009B2023"/>
    <w:rsid w:val="009C2EEE"/>
    <w:rsid w:val="009C32FA"/>
    <w:rsid w:val="009D0249"/>
    <w:rsid w:val="009E3F64"/>
    <w:rsid w:val="009E5E4B"/>
    <w:rsid w:val="009E66B1"/>
    <w:rsid w:val="009F0EF4"/>
    <w:rsid w:val="00A0244B"/>
    <w:rsid w:val="00A05891"/>
    <w:rsid w:val="00A217C2"/>
    <w:rsid w:val="00A23ED8"/>
    <w:rsid w:val="00A33BF6"/>
    <w:rsid w:val="00A44BF5"/>
    <w:rsid w:val="00A45DD7"/>
    <w:rsid w:val="00A52423"/>
    <w:rsid w:val="00A6088C"/>
    <w:rsid w:val="00A6205E"/>
    <w:rsid w:val="00A65C58"/>
    <w:rsid w:val="00A66FC5"/>
    <w:rsid w:val="00A75FC2"/>
    <w:rsid w:val="00A85A95"/>
    <w:rsid w:val="00A86FC5"/>
    <w:rsid w:val="00A943FD"/>
    <w:rsid w:val="00A94413"/>
    <w:rsid w:val="00A9573E"/>
    <w:rsid w:val="00AA7109"/>
    <w:rsid w:val="00AB13CC"/>
    <w:rsid w:val="00AB4600"/>
    <w:rsid w:val="00AB50BD"/>
    <w:rsid w:val="00AB595C"/>
    <w:rsid w:val="00AB5D44"/>
    <w:rsid w:val="00AC40DA"/>
    <w:rsid w:val="00AC5D4B"/>
    <w:rsid w:val="00AD29E8"/>
    <w:rsid w:val="00AE3878"/>
    <w:rsid w:val="00B03C89"/>
    <w:rsid w:val="00B11DD6"/>
    <w:rsid w:val="00B20F1B"/>
    <w:rsid w:val="00B242F3"/>
    <w:rsid w:val="00B26E6E"/>
    <w:rsid w:val="00B35703"/>
    <w:rsid w:val="00B413FC"/>
    <w:rsid w:val="00B42216"/>
    <w:rsid w:val="00B51FD2"/>
    <w:rsid w:val="00B5252A"/>
    <w:rsid w:val="00B5431D"/>
    <w:rsid w:val="00B60336"/>
    <w:rsid w:val="00B81AF0"/>
    <w:rsid w:val="00B9096D"/>
    <w:rsid w:val="00BA064E"/>
    <w:rsid w:val="00BA27A3"/>
    <w:rsid w:val="00BA45CE"/>
    <w:rsid w:val="00BA6761"/>
    <w:rsid w:val="00BA68F1"/>
    <w:rsid w:val="00BA796E"/>
    <w:rsid w:val="00BB393B"/>
    <w:rsid w:val="00BC13A0"/>
    <w:rsid w:val="00BC2EB5"/>
    <w:rsid w:val="00BE6831"/>
    <w:rsid w:val="00BF5D50"/>
    <w:rsid w:val="00BF6E99"/>
    <w:rsid w:val="00C005E0"/>
    <w:rsid w:val="00C032AB"/>
    <w:rsid w:val="00C03666"/>
    <w:rsid w:val="00C12F06"/>
    <w:rsid w:val="00C14733"/>
    <w:rsid w:val="00C241E0"/>
    <w:rsid w:val="00C27BC5"/>
    <w:rsid w:val="00C354E8"/>
    <w:rsid w:val="00C40F30"/>
    <w:rsid w:val="00C50451"/>
    <w:rsid w:val="00C54A84"/>
    <w:rsid w:val="00C569AA"/>
    <w:rsid w:val="00C62BD3"/>
    <w:rsid w:val="00C67DE5"/>
    <w:rsid w:val="00C7559B"/>
    <w:rsid w:val="00C82279"/>
    <w:rsid w:val="00C84902"/>
    <w:rsid w:val="00C945B4"/>
    <w:rsid w:val="00CA1B01"/>
    <w:rsid w:val="00CA4EF3"/>
    <w:rsid w:val="00CA5049"/>
    <w:rsid w:val="00CB0B44"/>
    <w:rsid w:val="00CB3D3D"/>
    <w:rsid w:val="00CC4270"/>
    <w:rsid w:val="00CC4AB3"/>
    <w:rsid w:val="00CC4D3E"/>
    <w:rsid w:val="00CC6A97"/>
    <w:rsid w:val="00CC7071"/>
    <w:rsid w:val="00CC7550"/>
    <w:rsid w:val="00CD0238"/>
    <w:rsid w:val="00CD16E2"/>
    <w:rsid w:val="00CD2EF6"/>
    <w:rsid w:val="00CD5D80"/>
    <w:rsid w:val="00CD7466"/>
    <w:rsid w:val="00CD7A0B"/>
    <w:rsid w:val="00CE4714"/>
    <w:rsid w:val="00CE5F1A"/>
    <w:rsid w:val="00CE7221"/>
    <w:rsid w:val="00CF1822"/>
    <w:rsid w:val="00CF2664"/>
    <w:rsid w:val="00CF4527"/>
    <w:rsid w:val="00CF7713"/>
    <w:rsid w:val="00D01232"/>
    <w:rsid w:val="00D016A8"/>
    <w:rsid w:val="00D01F2E"/>
    <w:rsid w:val="00D023DF"/>
    <w:rsid w:val="00D11956"/>
    <w:rsid w:val="00D14262"/>
    <w:rsid w:val="00D22018"/>
    <w:rsid w:val="00D3487B"/>
    <w:rsid w:val="00D350FF"/>
    <w:rsid w:val="00D36DCA"/>
    <w:rsid w:val="00D4512E"/>
    <w:rsid w:val="00D605DF"/>
    <w:rsid w:val="00D617CD"/>
    <w:rsid w:val="00D63ED0"/>
    <w:rsid w:val="00D66140"/>
    <w:rsid w:val="00D719D4"/>
    <w:rsid w:val="00D76C1A"/>
    <w:rsid w:val="00D77EB4"/>
    <w:rsid w:val="00D858AA"/>
    <w:rsid w:val="00D87120"/>
    <w:rsid w:val="00D958DF"/>
    <w:rsid w:val="00D972CD"/>
    <w:rsid w:val="00DA3E1E"/>
    <w:rsid w:val="00DA5202"/>
    <w:rsid w:val="00DB3AF4"/>
    <w:rsid w:val="00DB40A1"/>
    <w:rsid w:val="00DB6DFC"/>
    <w:rsid w:val="00DB77CA"/>
    <w:rsid w:val="00DC03A3"/>
    <w:rsid w:val="00DD64B5"/>
    <w:rsid w:val="00DE580D"/>
    <w:rsid w:val="00DE5F99"/>
    <w:rsid w:val="00DE61C9"/>
    <w:rsid w:val="00DF3624"/>
    <w:rsid w:val="00E003A6"/>
    <w:rsid w:val="00E05B2B"/>
    <w:rsid w:val="00E10287"/>
    <w:rsid w:val="00E13FCB"/>
    <w:rsid w:val="00E15F92"/>
    <w:rsid w:val="00E16056"/>
    <w:rsid w:val="00E16FD8"/>
    <w:rsid w:val="00E23404"/>
    <w:rsid w:val="00E241AF"/>
    <w:rsid w:val="00E24553"/>
    <w:rsid w:val="00E25458"/>
    <w:rsid w:val="00E30AB1"/>
    <w:rsid w:val="00E30ED8"/>
    <w:rsid w:val="00E33742"/>
    <w:rsid w:val="00E351C8"/>
    <w:rsid w:val="00E45411"/>
    <w:rsid w:val="00E468CB"/>
    <w:rsid w:val="00E557DB"/>
    <w:rsid w:val="00E60F8F"/>
    <w:rsid w:val="00E66462"/>
    <w:rsid w:val="00E71081"/>
    <w:rsid w:val="00E76BAF"/>
    <w:rsid w:val="00E77040"/>
    <w:rsid w:val="00E922D1"/>
    <w:rsid w:val="00E94DFF"/>
    <w:rsid w:val="00E96D79"/>
    <w:rsid w:val="00EB062F"/>
    <w:rsid w:val="00EB1829"/>
    <w:rsid w:val="00EB37F7"/>
    <w:rsid w:val="00EC171E"/>
    <w:rsid w:val="00EC1CF8"/>
    <w:rsid w:val="00EC709B"/>
    <w:rsid w:val="00ED4324"/>
    <w:rsid w:val="00ED5CB9"/>
    <w:rsid w:val="00ED7E2F"/>
    <w:rsid w:val="00EE71B1"/>
    <w:rsid w:val="00EF1314"/>
    <w:rsid w:val="00EF22EC"/>
    <w:rsid w:val="00EF54D9"/>
    <w:rsid w:val="00EF5FE3"/>
    <w:rsid w:val="00EF6ABB"/>
    <w:rsid w:val="00F005E1"/>
    <w:rsid w:val="00F1760D"/>
    <w:rsid w:val="00F17DBB"/>
    <w:rsid w:val="00F24900"/>
    <w:rsid w:val="00F34458"/>
    <w:rsid w:val="00F40BEE"/>
    <w:rsid w:val="00F43128"/>
    <w:rsid w:val="00F4342C"/>
    <w:rsid w:val="00F5168C"/>
    <w:rsid w:val="00F53930"/>
    <w:rsid w:val="00F54C41"/>
    <w:rsid w:val="00F556E8"/>
    <w:rsid w:val="00F762F0"/>
    <w:rsid w:val="00F84A6E"/>
    <w:rsid w:val="00F874E8"/>
    <w:rsid w:val="00FA6648"/>
    <w:rsid w:val="00FB1A5B"/>
    <w:rsid w:val="00FB6B90"/>
    <w:rsid w:val="00FB73C6"/>
    <w:rsid w:val="00FB7B6B"/>
    <w:rsid w:val="00FC095C"/>
    <w:rsid w:val="00FC5891"/>
    <w:rsid w:val="00FD25B1"/>
    <w:rsid w:val="00FD61B6"/>
    <w:rsid w:val="00FE65C7"/>
    <w:rsid w:val="00FF1F24"/>
    <w:rsid w:val="3B68336A"/>
    <w:rsid w:val="4F51792F"/>
    <w:rsid w:val="5F0D04D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3"/>
    <w:link w:val="26"/>
    <w:qFormat/>
    <w:uiPriority w:val="1"/>
    <w:pPr>
      <w:numPr>
        <w:ilvl w:val="0"/>
        <w:numId w:val="1"/>
      </w:numPr>
      <w:suppressAutoHyphens/>
      <w:spacing w:before="280" w:after="280" w:line="240" w:lineRule="auto"/>
      <w:outlineLvl w:val="0"/>
    </w:pPr>
    <w:rPr>
      <w:rFonts w:ascii="Times New Roman" w:hAnsi="Times New Roman" w:eastAsia="Times New Roman" w:cs="Times New Roman"/>
      <w:b/>
      <w:bCs/>
      <w:kern w:val="1"/>
      <w:sz w:val="48"/>
      <w:szCs w:val="48"/>
      <w:lang w:val="ru-RU" w:eastAsia="ar-SA"/>
    </w:rPr>
  </w:style>
  <w:style w:type="character" w:default="1" w:styleId="4">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ody Text"/>
    <w:basedOn w:val="1"/>
    <w:link w:val="28"/>
    <w:semiHidden/>
    <w:unhideWhenUsed/>
    <w:uiPriority w:val="99"/>
    <w:pPr>
      <w:spacing w:after="120"/>
    </w:pPr>
  </w:style>
  <w:style w:type="paragraph" w:styleId="6">
    <w:name w:val="Balloon Text"/>
    <w:basedOn w:val="1"/>
    <w:link w:val="20"/>
    <w:semiHidden/>
    <w:unhideWhenUsed/>
    <w:uiPriority w:val="99"/>
    <w:pPr>
      <w:spacing w:after="0" w:line="240" w:lineRule="auto"/>
    </w:pPr>
    <w:rPr>
      <w:rFonts w:ascii="Tahoma" w:hAnsi="Tahoma" w:cs="Tahoma"/>
      <w:sz w:val="16"/>
      <w:szCs w:val="16"/>
    </w:rPr>
  </w:style>
  <w:style w:type="paragraph" w:styleId="7">
    <w:name w:val="Body Text Indent 2"/>
    <w:basedOn w:val="1"/>
    <w:link w:val="29"/>
    <w:unhideWhenUsed/>
    <w:qFormat/>
    <w:uiPriority w:val="99"/>
    <w:pPr>
      <w:spacing w:after="120" w:line="480" w:lineRule="auto"/>
      <w:ind w:left="283"/>
    </w:pPr>
    <w:rPr>
      <w:rFonts w:ascii="Times New Roman" w:hAnsi="Times New Roman" w:eastAsia="Times New Roman" w:cs="Times New Roman"/>
      <w:sz w:val="24"/>
      <w:szCs w:val="24"/>
      <w:lang w:val="ru-RU" w:eastAsia="ru-RU"/>
    </w:rPr>
  </w:style>
  <w:style w:type="character" w:styleId="8">
    <w:name w:val="annotation reference"/>
    <w:basedOn w:val="4"/>
    <w:semiHidden/>
    <w:unhideWhenUsed/>
    <w:uiPriority w:val="99"/>
    <w:rPr>
      <w:sz w:val="16"/>
      <w:szCs w:val="16"/>
    </w:rPr>
  </w:style>
  <w:style w:type="paragraph" w:styleId="9">
    <w:name w:val="annotation text"/>
    <w:basedOn w:val="1"/>
    <w:link w:val="18"/>
    <w:semiHidden/>
    <w:unhideWhenUsed/>
    <w:uiPriority w:val="99"/>
    <w:pPr>
      <w:spacing w:line="240" w:lineRule="auto"/>
    </w:pPr>
    <w:rPr>
      <w:sz w:val="20"/>
      <w:szCs w:val="20"/>
    </w:rPr>
  </w:style>
  <w:style w:type="paragraph" w:styleId="10">
    <w:name w:val="annotation subject"/>
    <w:basedOn w:val="9"/>
    <w:next w:val="9"/>
    <w:link w:val="19"/>
    <w:semiHidden/>
    <w:unhideWhenUsed/>
    <w:qFormat/>
    <w:uiPriority w:val="99"/>
    <w:rPr>
      <w:b/>
      <w:bCs/>
    </w:rPr>
  </w:style>
  <w:style w:type="paragraph" w:styleId="11">
    <w:name w:val="footer"/>
    <w:basedOn w:val="1"/>
    <w:link w:val="25"/>
    <w:unhideWhenUsed/>
    <w:uiPriority w:val="99"/>
    <w:pPr>
      <w:tabs>
        <w:tab w:val="center" w:pos="4677"/>
        <w:tab w:val="right" w:pos="9355"/>
      </w:tabs>
      <w:spacing w:after="0" w:line="240" w:lineRule="auto"/>
    </w:pPr>
  </w:style>
  <w:style w:type="paragraph" w:styleId="12">
    <w:name w:val="header"/>
    <w:basedOn w:val="1"/>
    <w:link w:val="24"/>
    <w:unhideWhenUsed/>
    <w:uiPriority w:val="99"/>
    <w:pPr>
      <w:tabs>
        <w:tab w:val="center" w:pos="4677"/>
        <w:tab w:val="right" w:pos="9355"/>
      </w:tabs>
      <w:spacing w:after="0" w:line="240" w:lineRule="auto"/>
    </w:pPr>
  </w:style>
  <w:style w:type="character" w:styleId="13">
    <w:name w:val="Hyperlink"/>
    <w:basedOn w:val="4"/>
    <w:unhideWhenUsed/>
    <w:uiPriority w:val="99"/>
    <w:rPr>
      <w:color w:val="0563C1" w:themeColor="hyperlink"/>
      <w:u w:val="single"/>
      <w14:textFill>
        <w14:solidFill>
          <w14:schemeClr w14:val="hlink"/>
        </w14:solidFill>
      </w14:textFill>
    </w:rPr>
  </w:style>
  <w:style w:type="paragraph" w:styleId="1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styleId="15">
    <w:name w:val="Strong"/>
    <w:qFormat/>
    <w:uiPriority w:val="99"/>
    <w:rPr>
      <w:rFonts w:cs="Times New Roman"/>
      <w:b/>
      <w:bCs/>
    </w:rPr>
  </w:style>
  <w:style w:type="table" w:styleId="1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7">
    <w:name w:val="List Paragraph"/>
    <w:basedOn w:val="1"/>
    <w:qFormat/>
    <w:uiPriority w:val="34"/>
    <w:pPr>
      <w:ind w:left="720"/>
      <w:contextualSpacing/>
    </w:pPr>
  </w:style>
  <w:style w:type="character" w:customStyle="1" w:styleId="18">
    <w:name w:val="Текст примечания Знак"/>
    <w:basedOn w:val="4"/>
    <w:link w:val="9"/>
    <w:semiHidden/>
    <w:uiPriority w:val="99"/>
    <w:rPr>
      <w:sz w:val="20"/>
      <w:szCs w:val="20"/>
    </w:rPr>
  </w:style>
  <w:style w:type="character" w:customStyle="1" w:styleId="19">
    <w:name w:val="Тема примечания Знак"/>
    <w:basedOn w:val="18"/>
    <w:link w:val="10"/>
    <w:semiHidden/>
    <w:uiPriority w:val="99"/>
    <w:rPr>
      <w:b/>
      <w:bCs/>
      <w:sz w:val="20"/>
      <w:szCs w:val="20"/>
    </w:rPr>
  </w:style>
  <w:style w:type="character" w:customStyle="1" w:styleId="20">
    <w:name w:val="Текст выноски Знак"/>
    <w:basedOn w:val="4"/>
    <w:link w:val="6"/>
    <w:semiHidden/>
    <w:uiPriority w:val="99"/>
    <w:rPr>
      <w:rFonts w:ascii="Tahoma" w:hAnsi="Tahoma" w:cs="Tahoma"/>
      <w:sz w:val="16"/>
      <w:szCs w:val="16"/>
    </w:rPr>
  </w:style>
  <w:style w:type="paragraph" w:customStyle="1" w:styleId="21">
    <w:name w:val="Revision"/>
    <w:hidden/>
    <w:semiHidden/>
    <w:uiPriority w:val="99"/>
    <w:pPr>
      <w:spacing w:after="0" w:line="240" w:lineRule="auto"/>
    </w:pPr>
    <w:rPr>
      <w:rFonts w:asciiTheme="minorHAnsi" w:hAnsiTheme="minorHAnsi" w:eastAsiaTheme="minorHAnsi" w:cstheme="minorBidi"/>
      <w:sz w:val="22"/>
      <w:szCs w:val="22"/>
      <w:lang w:val="uk-UA" w:eastAsia="en-US" w:bidi="ar-SA"/>
    </w:rPr>
  </w:style>
  <w:style w:type="paragraph" w:styleId="22">
    <w:name w:val="No Spacing"/>
    <w:link w:val="23"/>
    <w:qFormat/>
    <w:uiPriority w:val="1"/>
    <w:pPr>
      <w:spacing w:after="0" w:line="240" w:lineRule="auto"/>
    </w:pPr>
    <w:rPr>
      <w:rFonts w:ascii="Times New Roman" w:hAnsi="Times New Roman" w:eastAsia="Times New Roman" w:cs="Times New Roman"/>
      <w:sz w:val="28"/>
      <w:szCs w:val="20"/>
      <w:lang w:val="uk-UA" w:eastAsia="ru-RU" w:bidi="ar-SA"/>
    </w:rPr>
  </w:style>
  <w:style w:type="character" w:customStyle="1" w:styleId="23">
    <w:name w:val="Без интервала Знак"/>
    <w:link w:val="22"/>
    <w:locked/>
    <w:uiPriority w:val="1"/>
    <w:rPr>
      <w:rFonts w:ascii="Times New Roman" w:hAnsi="Times New Roman" w:eastAsia="Times New Roman" w:cs="Times New Roman"/>
      <w:sz w:val="28"/>
      <w:szCs w:val="20"/>
      <w:lang w:eastAsia="ru-RU"/>
    </w:rPr>
  </w:style>
  <w:style w:type="character" w:customStyle="1" w:styleId="24">
    <w:name w:val="Верхний колонтитул Знак"/>
    <w:basedOn w:val="4"/>
    <w:link w:val="12"/>
    <w:uiPriority w:val="99"/>
  </w:style>
  <w:style w:type="character" w:customStyle="1" w:styleId="25">
    <w:name w:val="Нижний колонтитул Знак"/>
    <w:basedOn w:val="4"/>
    <w:link w:val="11"/>
    <w:uiPriority w:val="99"/>
  </w:style>
  <w:style w:type="character" w:customStyle="1" w:styleId="26">
    <w:name w:val="Заголовок 1 Знак"/>
    <w:basedOn w:val="4"/>
    <w:link w:val="2"/>
    <w:uiPriority w:val="1"/>
    <w:rPr>
      <w:rFonts w:ascii="Times New Roman" w:hAnsi="Times New Roman" w:eastAsia="Times New Roman" w:cs="Times New Roman"/>
      <w:b/>
      <w:bCs/>
      <w:kern w:val="1"/>
      <w:sz w:val="48"/>
      <w:szCs w:val="48"/>
      <w:lang w:val="ru-RU" w:eastAsia="ar-SA"/>
    </w:rPr>
  </w:style>
  <w:style w:type="table" w:customStyle="1" w:styleId="27">
    <w:name w:val="Table Normal1"/>
    <w:semiHidden/>
    <w:unhideWhenUsed/>
    <w:qFormat/>
    <w:uiPriority w:val="2"/>
    <w:pPr>
      <w:widowControl w:val="0"/>
      <w:autoSpaceDE w:val="0"/>
      <w:autoSpaceDN w:val="0"/>
      <w:spacing w:after="0" w:line="240" w:lineRule="auto"/>
    </w:pPr>
    <w:rPr>
      <w:rFonts w:ascii="Calibri" w:hAnsi="Calibri" w:eastAsia="Calibri" w:cs="Times New Roman"/>
      <w:lang w:val="en-US"/>
    </w:rPr>
    <w:tblPr>
      <w:tblCellMar>
        <w:top w:w="0" w:type="dxa"/>
        <w:left w:w="0" w:type="dxa"/>
        <w:bottom w:w="0" w:type="dxa"/>
        <w:right w:w="0" w:type="dxa"/>
      </w:tblCellMar>
    </w:tblPr>
  </w:style>
  <w:style w:type="character" w:customStyle="1" w:styleId="28">
    <w:name w:val="Основной текст Знак"/>
    <w:basedOn w:val="4"/>
    <w:link w:val="3"/>
    <w:semiHidden/>
    <w:uiPriority w:val="99"/>
  </w:style>
  <w:style w:type="character" w:customStyle="1" w:styleId="29">
    <w:name w:val="Основной текст с отступом 2 Знак"/>
    <w:basedOn w:val="4"/>
    <w:link w:val="7"/>
    <w:uiPriority w:val="99"/>
    <w:rPr>
      <w:rFonts w:ascii="Times New Roman" w:hAnsi="Times New Roman" w:eastAsia="Times New Roman" w:cs="Times New Roman"/>
      <w:sz w:val="24"/>
      <w:szCs w:val="24"/>
      <w:lang w:val="ru-RU"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6D9C-24F3-49C4-9F2D-0B6E07A57DBC}">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15</Pages>
  <Words>4050</Words>
  <Characters>23090</Characters>
  <Lines>192</Lines>
  <Paragraphs>54</Paragraphs>
  <TotalTime>13</TotalTime>
  <ScaleCrop>false</ScaleCrop>
  <LinksUpToDate>false</LinksUpToDate>
  <CharactersWithSpaces>27086</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2021-09-16T09:14:00Z</dcterms:created>
  <dc:creator>Єгор Ларіонов</dc:creator>
  <cp:lastModifiedBy>ОЛЕНА КОРОБЧУК</cp:lastModifiedBy>
  <cp:lastPrinted>2021-12-09T10:30:00Z</cp:lastPrinted>
  <dcterms:modified xsi:type="dcterms:W3CDTF">2022-09-12T08:50:54Z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0D22A27E5C6A45288626E295C01A834B</vt:lpwstr>
  </property>
</Properties>
</file>