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ПРОТОКОЛ </w:t>
      </w:r>
    </w:p>
    <w:p>
      <w:pPr>
        <w:pStyle w:val="Normal"/>
        <w:bidi w:val="0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ЩОДО ПРИЙНЯТТЯ РІШЕННЯ УПОВНОВАЖЕНОЮ ОСОБОЮ </w:t>
      </w:r>
    </w:p>
    <w:p>
      <w:pPr>
        <w:pStyle w:val="Normal"/>
        <w:bidi w:val="0"/>
        <w:jc w:val="center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ВІДДІЛУ ОСВІТИ, КУЛЬТУРИ, МОЛОДІ ТА СПОРТУ ЯКИМІВСЬКОЇ СЕЛИЩНОЇ РАДИ МЕЛІТОПОЛЬСЬКОГО РАЙОНУ ЗАПОРІЗЬКОЇ ОБЛАСТІ </w:t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  <w:t>м.Запоріжжя                                                                                                № 1 від 1</w:t>
      </w:r>
      <w:r>
        <w:rPr>
          <w:color w:val="000000"/>
          <w:lang w:val="uk-UA"/>
        </w:rPr>
        <w:t>5</w:t>
      </w:r>
      <w:r>
        <w:rPr>
          <w:color w:val="000000"/>
          <w:lang w:val="uk-UA"/>
        </w:rPr>
        <w:t>.03.2023 року</w:t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  <w:t xml:space="preserve">Уповноважена особа: </w:t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  <w:t>Кочегарова М.В.</w:t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bidi w:val="0"/>
        <w:jc w:val="left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Порядок денний: </w:t>
      </w:r>
    </w:p>
    <w:p>
      <w:pPr>
        <w:pStyle w:val="Normal"/>
        <w:bidi w:val="0"/>
        <w:jc w:val="left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bidi w:val="0"/>
        <w:jc w:val="both"/>
        <w:rPr/>
      </w:pPr>
      <w:r>
        <w:rPr>
          <w:color w:val="000000"/>
          <w:lang w:val="uk-UA"/>
        </w:rPr>
        <w:t xml:space="preserve">Розгляд питання щодо придбання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Послуг з адміністрування програмного забезпечення «Електронний засіб навчального призначення «Дидактичний мультимедійний матеріал для початкових класів «КМ МЕDІА Ed  Profi» в режимі on-line (Код ДК 021:2015  48190000-6- Пакети освітнього програмного забезпечення) на суму 499 950 грн.  без ПДВ (чотириста дев’яносто дев’ять тисяч дев’ятсот п’ятдесят гривень 00 копійок без податку на додану вартість) у кількості 1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5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 xml:space="preserve"> послуг, </w:t>
      </w:r>
      <w:r>
        <w:rPr>
          <w:color w:val="000000"/>
          <w:sz w:val="24"/>
          <w:szCs w:val="24"/>
          <w:lang w:val="uk-UA"/>
        </w:rPr>
        <w:t xml:space="preserve">без використання електронної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системи зак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упівель з обов’язковим дотриманням принципів здійснення публічних закупівель, визначених Законом України “Про публічні закупівлі” (зі змінами),  та з обов’язковим  внесенням інформації про таку закупівлю до річного плану з подальшим оприлюдненням відповідно до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FFFFFF" w:val="clear"/>
            <w:lang w:val="uk-UA"/>
          </w:rPr>
          <w:t>пункту 3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  <w:vertAlign w:val="superscript"/>
          <w:lang w:val="uk-UA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 розділу X “Прикінцеві та перехідні положення” Закону в електронній системі закупівель звіт про договір про закупівлю, укладений без використання електронної системи закупівель.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uk-UA"/>
        </w:rPr>
        <w:t>Розгляд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:</w:t>
      </w:r>
    </w:p>
    <w:p>
      <w:pPr>
        <w:pStyle w:val="Normal"/>
        <w:bidi w:val="0"/>
        <w:jc w:val="both"/>
        <w:rPr>
          <w:color w:val="000000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Відповідно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до п.5 та пп.2 п.13 Особливостей здійснення публічних закупівель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Постановою Кабінету Міністрів України від 12.10.2022 №1178, (далі — Особливості) (замовник перебуває в районі проведення воєнних (бойових) дій на момент прийняття рішення про здійснення закупівлі або її здійснення, відповідно до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 309 (зі змінами)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, визначено: «Придбання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2) Замовник перебуває в районі проведення воєнних (бойових) дій на момент прийняття рішення про здійснення закупівлі або її здійснення. </w:t>
      </w:r>
    </w:p>
    <w:p>
      <w:pPr>
        <w:pStyle w:val="Normal"/>
        <w:bidi w:val="0"/>
        <w:jc w:val="both"/>
        <w:rPr>
          <w:color w:val="000000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Надання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послуг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з адміністрування програмного забезпечення «Електронний засіб навчального призначення «Дидактичний мультимедійний матеріал для початкових класів «КМ МЕDІА Ed  Profi» в режимі on-line (Код ДК 021:2015  48190000-6- Пакети освітнього програмного забезпечення)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може здійснюватись Фізичною особою — підприємцем Полечун Ларисою Юріївною (ІПН:2864624707) (далі — ФОП Полечун Лариса Юріївна). Відповідно до розглянутих документів встановлено, що  ФОП Полечун Лариса Юріївна, є громадянином України, зареєстрована та здійснює свою діяльність відповідно до законодавства України, що підтверджується ВИПИСКОЮ з Єдиного державного реєстру юридичних осіб та фізичних осіб — підприємців.  ФОП Полечун Лариса Юріївна є платником єдиного податку 3-ї групи, без реєстрації ПДВ, підтверджується ВИТЯГОМ №60053 з реєстру платників єдиного податку від 27.06.2022р. Відповідно до поданої комерційної пропозиції  ФОП Полечун Ларисою Юріївною, електроний засіб навчального призначення </w:t>
      </w: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«Дидактичний мультимедійний матеріал для початкових класів «КМ МЕDІА Ed  Profi»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який пропонується нею має гриф “Рекомендовано Міністерством освіти і науки України”, підтверджується листом від МОН України від 06.05.2020р. №1/11-3170.  До складу комерційної пропозиції ФОП Полечун Лариса Юріївна надала ВИСНОВОК державної санітарно-епідеміологічної експертизи від 17.02.2020р. №12.2-18-1/2927,   яким підтвержено відпоідність електроного засобу навчального призначення </w:t>
      </w: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«Дидактичний мультимедійний матеріал для початкових класів «КМ МЕDІА Ed  Profi»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 ДСТУ, ГСТУ.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r>
    </w:p>
    <w:p>
      <w:pPr>
        <w:pStyle w:val="Normal"/>
        <w:bidi w:val="0"/>
        <w:jc w:val="both"/>
        <w:rPr>
          <w:color w:val="000000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Замовник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ВІДДІЛ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ОСВІТИ, КУЛЬТУРИ, МОЛОДІ ТА СПОРТУ ЯКИМІВСЬКОЇ СЕЛИЩНОЇ РАДИ МЕЛІТОПОЛЬСЬКОГО РАЙОНУ ЗАПОРІЗЬКОЇ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(ЄДРПОУ —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41844274), фактична адреса: Україна, 69005 м. Запоріжжя, вул. Сєдова, буд.5 (Запорізька міська територіальна громада). Юридична адреса: 72503, Україна, Запорізька область, смт. Якимівка, вул. Молодих патріотів, 10А. </w:t>
      </w:r>
    </w:p>
    <w:p>
      <w:pPr>
        <w:pStyle w:val="Normal"/>
        <w:bidi w:val="0"/>
        <w:jc w:val="both"/>
        <w:rPr>
          <w:color w:val="000000"/>
          <w:shd w:fill="FFFFFF" w:val="clear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Враховуючи те, що район місцезнаходження замовника є в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 309 (зі змінами)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)</w:t>
      </w:r>
    </w:p>
    <w:p>
      <w:pPr>
        <w:pStyle w:val="Normal"/>
        <w:bidi w:val="0"/>
        <w:jc w:val="both"/>
        <w:rPr>
          <w:color w:val="000000"/>
          <w:shd w:fill="FFFFFF" w:val="clear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Керуючись положеннями Закону України “Про публічні закупівлі” (зі змінами), з урахуванням Постанови Кабінету Міністрів України від 12.10.2022 № 1178,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ВИРІШИЛА: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1) Придбати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Послуги з адміністрування програмного забезпечення «Електронний засіб навчального призначення «Дидактичний мультимедійний матеріал для початкових класів «КМ МЕDІА Ed  Profi» в режимі on-line (Код ДК 021:2015  48190000-6- Пакети освітнього програмного забезпечення) на суму 499 950 грн. без ПДВ (чотириста дев’яносто дев’ять тисяч дев’ятсот п’ятдесят гривень 00 копійок без податку на додану вартість) у кількості 1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en-US"/>
        </w:rPr>
        <w:t>5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 послуг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без використання електронної системи закупівель,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 xml:space="preserve">шляхом укладення договору про закупівлю з Фізичної особою — підприємцем Полечун Ларисою Юріївною (ІПН:2864624707),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з обов’язковим дотриманням принципів здійснення публічних закупівель, визначених Законом України “Про публічні закупівлі” (зі змінами),  та з обов’язковим  внесенням інформації про таку закупівлю до річного плану з подальшим опри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людненням відповідно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  <w:lang w:val="uk-UA"/>
        </w:rPr>
        <w:t>до </w:t>
      </w:r>
      <w:hyperlink r:id="rId3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FFFFFF" w:val="clear"/>
            <w:lang w:val="uk-UA"/>
          </w:rPr>
          <w:t>пункту 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  <w:vertAlign w:val="superscript"/>
          <w:lang w:val="uk-UA"/>
        </w:rPr>
        <w:t>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  <w:lang w:val="uk-UA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 розділу X “Прикінцеві та перехідні положення”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2) Відповідно до пункту 17 Особливостей, Договір про закупівлю укласти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цих особливостей.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3) Оприлюднити в електронній системі закупівель звіт про договір про закупівлю, укладений без використання електронної системи закупівель, відповідно до пункту до </w:t>
      </w:r>
      <w:hyperlink r:id="rId4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FFFFFF" w:val="clear"/>
            <w:lang w:val="uk-UA"/>
          </w:rPr>
          <w:t>пункту 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FFFFFF" w:val="clear"/>
          <w:vertAlign w:val="superscript"/>
          <w:lang w:val="uk-UA"/>
        </w:rPr>
        <w:t>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  розділу Х “Прикінцеві та перехідні положення” Закону.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Уповноважена особа 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Кочегарова М.В.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caps w:val="false"/>
          <w:smallCaps w:val="false"/>
          <w:color w:val="000000"/>
        </w:rPr>
      </w:pPr>
      <w:r>
        <w:rPr>
          <w:rFonts w:ascii="Times New Roman" w:hAnsi="Times New Roman"/>
          <w:i/>
          <w:iCs/>
          <w:caps w:val="false"/>
          <w:smallCaps w:val="false"/>
          <w:color w:val="000000"/>
        </w:rPr>
        <w:t>Документ</w:t>
      </w:r>
      <w:r>
        <w:rPr>
          <w:rFonts w:ascii="Times New Roman" w:hAnsi="Times New Roman"/>
          <w:caps w:val="false"/>
          <w:smallCaps w:val="false"/>
          <w:color w:val="000000"/>
        </w:rPr>
        <w:t xml:space="preserve"> </w:t>
      </w:r>
      <w:bookmarkStart w:id="0" w:name="docs-internal-guid-a5559525-7fff-c252-7e"/>
      <w:bookmarkEnd w:id="0"/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> </w:t>
      </w:r>
      <w:r>
        <w:rPr>
          <w:rFonts w:ascii="Times New Roman" w:hAnsi="Times New Roman"/>
          <w:i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>підписаний за допомогою КЕП (Кваліфікованого електронного підпису)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en-US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hyperlink" Target="_blank" TargetMode="External"/><Relationship Id="rId4" Type="http://schemas.openxmlformats.org/officeDocument/2006/relationships/hyperlink" Target="_blan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LibreOffice/7.4.0.3$Windows_X86_64 LibreOffice_project/f85e47c08ddd19c015c0114a68350214f7066f5a</Application>
  <AppVersion>15.0000</AppVersion>
  <Pages>2</Pages>
  <Words>811</Words>
  <Characters>5643</Characters>
  <CharactersWithSpaces>6571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2023-03-15T09:59:43Z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