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8A2" w:rsidRPr="00ED138F" w:rsidRDefault="006B78A2" w:rsidP="006B78A2">
      <w:pPr>
        <w:widowControl w:val="0"/>
        <w:spacing w:after="0" w:line="240" w:lineRule="auto"/>
        <w:jc w:val="center"/>
        <w:rPr>
          <w:rFonts w:ascii="Times New Roman" w:hAnsi="Times New Roman"/>
          <w:b/>
          <w:sz w:val="24"/>
          <w:szCs w:val="24"/>
        </w:rPr>
      </w:pPr>
      <w:r w:rsidRPr="00ED138F">
        <w:rPr>
          <w:rFonts w:ascii="Times New Roman" w:hAnsi="Times New Roman"/>
          <w:b/>
          <w:sz w:val="24"/>
          <w:szCs w:val="24"/>
        </w:rPr>
        <w:t>Перелік змін до тендерної документації</w:t>
      </w:r>
    </w:p>
    <w:p w:rsidR="006B78A2" w:rsidRPr="00ED138F" w:rsidRDefault="006B78A2" w:rsidP="006B78A2">
      <w:pPr>
        <w:widowControl w:val="0"/>
        <w:spacing w:after="0" w:line="240" w:lineRule="auto"/>
        <w:jc w:val="both"/>
        <w:rPr>
          <w:rFonts w:ascii="Times New Roman" w:hAnsi="Times New Roman"/>
          <w:sz w:val="24"/>
          <w:szCs w:val="24"/>
        </w:rPr>
      </w:pPr>
    </w:p>
    <w:p w:rsidR="006B78A2" w:rsidRPr="00ED138F" w:rsidRDefault="006B78A2" w:rsidP="006B78A2">
      <w:pPr>
        <w:widowControl w:val="0"/>
        <w:spacing w:after="0" w:line="240" w:lineRule="auto"/>
        <w:ind w:firstLine="708"/>
        <w:jc w:val="both"/>
        <w:rPr>
          <w:rFonts w:ascii="Times New Roman" w:hAnsi="Times New Roman"/>
          <w:sz w:val="24"/>
          <w:szCs w:val="24"/>
        </w:rPr>
      </w:pPr>
      <w:r w:rsidRPr="00ED138F">
        <w:rPr>
          <w:rFonts w:ascii="Times New Roman" w:hAnsi="Times New Roman"/>
          <w:sz w:val="24"/>
          <w:szCs w:val="24"/>
        </w:rPr>
        <w:t>Предмет закупівлі: «</w:t>
      </w:r>
      <w:r w:rsidRPr="004D66A0">
        <w:rPr>
          <w:rFonts w:ascii="Times New Roman" w:hAnsi="Times New Roman"/>
          <w:sz w:val="24"/>
          <w:szCs w:val="24"/>
        </w:rPr>
        <w:t>Послуги з благоустрою населених пунктів: згрібання та вивезення опалого листя, згрібання та вивезення стовбурів та гілля (код згідно ДК 021:2015 – 90510000-5 - Утилізація / видалення сміття та поводження зі сміттям)»</w:t>
      </w:r>
      <w:r w:rsidRPr="00ED138F">
        <w:rPr>
          <w:rFonts w:ascii="Times New Roman" w:hAnsi="Times New Roman"/>
          <w:sz w:val="24"/>
          <w:szCs w:val="24"/>
        </w:rPr>
        <w:t>.</w:t>
      </w:r>
    </w:p>
    <w:p w:rsidR="006B78A2" w:rsidRPr="00ED138F" w:rsidRDefault="006B78A2" w:rsidP="006B78A2">
      <w:pPr>
        <w:widowControl w:val="0"/>
        <w:spacing w:after="0" w:line="240" w:lineRule="auto"/>
        <w:ind w:firstLine="708"/>
        <w:jc w:val="both"/>
        <w:rPr>
          <w:rFonts w:ascii="Times New Roman" w:hAnsi="Times New Roman"/>
          <w:sz w:val="24"/>
          <w:szCs w:val="24"/>
        </w:rPr>
      </w:pPr>
      <w:r w:rsidRPr="00ED138F">
        <w:rPr>
          <w:rFonts w:ascii="Times New Roman" w:hAnsi="Times New Roman"/>
          <w:sz w:val="24"/>
          <w:szCs w:val="24"/>
        </w:rPr>
        <w:t xml:space="preserve">Номер оголошення про проведення відкритих торгів з особливостями в електронній системі закупівель </w:t>
      </w:r>
      <w:r w:rsidRPr="004D66A0">
        <w:rPr>
          <w:rFonts w:ascii="Times New Roman" w:hAnsi="Times New Roman"/>
          <w:sz w:val="24"/>
          <w:szCs w:val="24"/>
        </w:rPr>
        <w:t>UA-2024-04-11-012989-a</w:t>
      </w:r>
      <w:r w:rsidRPr="00ED138F">
        <w:rPr>
          <w:rFonts w:ascii="Times New Roman" w:hAnsi="Times New Roman"/>
          <w:sz w:val="24"/>
          <w:szCs w:val="24"/>
        </w:rPr>
        <w:t>.</w:t>
      </w:r>
    </w:p>
    <w:p w:rsidR="006B78A2" w:rsidRPr="00ED138F" w:rsidRDefault="006B78A2" w:rsidP="006B78A2">
      <w:pPr>
        <w:widowControl w:val="0"/>
        <w:spacing w:after="0" w:line="240" w:lineRule="auto"/>
        <w:jc w:val="both"/>
        <w:rPr>
          <w:rFonts w:ascii="Times New Roman" w:hAnsi="Times New Roman"/>
          <w:sz w:val="24"/>
          <w:szCs w:val="24"/>
        </w:rPr>
      </w:pPr>
    </w:p>
    <w:p w:rsidR="006B78A2" w:rsidRPr="00ED138F" w:rsidRDefault="006B78A2" w:rsidP="006B78A2">
      <w:pPr>
        <w:widowControl w:val="0"/>
        <w:spacing w:after="0" w:line="240" w:lineRule="auto"/>
        <w:jc w:val="center"/>
        <w:rPr>
          <w:rFonts w:ascii="Times New Roman" w:hAnsi="Times New Roman"/>
          <w:b/>
          <w:sz w:val="24"/>
          <w:szCs w:val="24"/>
        </w:rPr>
      </w:pPr>
      <w:r w:rsidRPr="00ED138F">
        <w:rPr>
          <w:rFonts w:ascii="Times New Roman" w:hAnsi="Times New Roman"/>
          <w:b/>
          <w:sz w:val="24"/>
          <w:szCs w:val="24"/>
        </w:rPr>
        <w:t>ЗМІНИ:</w:t>
      </w:r>
    </w:p>
    <w:p w:rsidR="006B78A2" w:rsidRPr="00E04280" w:rsidRDefault="006B78A2" w:rsidP="006B78A2">
      <w:pPr>
        <w:widowControl w:val="0"/>
        <w:spacing w:after="0" w:line="240" w:lineRule="auto"/>
        <w:rPr>
          <w:rFonts w:ascii="Times New Roman" w:hAnsi="Times New Roman"/>
          <w:sz w:val="24"/>
          <w:szCs w:val="24"/>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6"/>
        <w:gridCol w:w="4916"/>
      </w:tblGrid>
      <w:tr w:rsidR="006B78A2" w:rsidRPr="00E04280" w:rsidTr="00DD5AB0">
        <w:trPr>
          <w:trHeight w:val="367"/>
        </w:trPr>
        <w:tc>
          <w:tcPr>
            <w:tcW w:w="4916" w:type="dxa"/>
            <w:vAlign w:val="center"/>
          </w:tcPr>
          <w:p w:rsidR="006B78A2" w:rsidRPr="00E04280" w:rsidRDefault="006B78A2" w:rsidP="00DD5AB0">
            <w:pPr>
              <w:widowControl w:val="0"/>
              <w:spacing w:after="0" w:line="240" w:lineRule="auto"/>
              <w:jc w:val="center"/>
              <w:rPr>
                <w:rFonts w:ascii="Times New Roman" w:hAnsi="Times New Roman"/>
                <w:iCs/>
                <w:sz w:val="24"/>
                <w:szCs w:val="24"/>
              </w:rPr>
            </w:pPr>
            <w:r w:rsidRPr="00E04280">
              <w:rPr>
                <w:rFonts w:ascii="Times New Roman" w:hAnsi="Times New Roman"/>
                <w:iCs/>
                <w:sz w:val="24"/>
                <w:szCs w:val="24"/>
              </w:rPr>
              <w:t>Попередня редакція</w:t>
            </w:r>
          </w:p>
        </w:tc>
        <w:tc>
          <w:tcPr>
            <w:tcW w:w="4916" w:type="dxa"/>
            <w:vAlign w:val="center"/>
          </w:tcPr>
          <w:p w:rsidR="006B78A2" w:rsidRPr="00E04280" w:rsidRDefault="006B78A2" w:rsidP="00DD5AB0">
            <w:pPr>
              <w:widowControl w:val="0"/>
              <w:spacing w:after="0" w:line="240" w:lineRule="auto"/>
              <w:jc w:val="center"/>
              <w:rPr>
                <w:rFonts w:ascii="Times New Roman" w:hAnsi="Times New Roman"/>
                <w:iCs/>
                <w:sz w:val="24"/>
                <w:szCs w:val="24"/>
              </w:rPr>
            </w:pPr>
            <w:r w:rsidRPr="00E04280">
              <w:rPr>
                <w:rFonts w:ascii="Times New Roman" w:hAnsi="Times New Roman"/>
                <w:iCs/>
                <w:sz w:val="24"/>
                <w:szCs w:val="24"/>
              </w:rPr>
              <w:t>Поточна редакція (зі змінами)</w:t>
            </w:r>
          </w:p>
        </w:tc>
      </w:tr>
      <w:tr w:rsidR="006B78A2" w:rsidRPr="00E04280" w:rsidTr="00DD5AB0">
        <w:trPr>
          <w:trHeight w:val="273"/>
        </w:trPr>
        <w:tc>
          <w:tcPr>
            <w:tcW w:w="9832" w:type="dxa"/>
            <w:gridSpan w:val="2"/>
          </w:tcPr>
          <w:p w:rsidR="006B78A2" w:rsidRPr="00E04280" w:rsidRDefault="006B78A2" w:rsidP="00DD5AB0">
            <w:pPr>
              <w:widowControl w:val="0"/>
              <w:spacing w:after="0" w:line="240" w:lineRule="auto"/>
              <w:jc w:val="center"/>
              <w:rPr>
                <w:rFonts w:ascii="Times New Roman" w:hAnsi="Times New Roman"/>
                <w:sz w:val="24"/>
                <w:szCs w:val="24"/>
              </w:rPr>
            </w:pPr>
            <w:r w:rsidRPr="00E04280">
              <w:rPr>
                <w:rFonts w:ascii="Times New Roman" w:hAnsi="Times New Roman"/>
                <w:sz w:val="24"/>
                <w:szCs w:val="24"/>
              </w:rPr>
              <w:t>Тендерна документація</w:t>
            </w:r>
          </w:p>
        </w:tc>
      </w:tr>
      <w:tr w:rsidR="006B78A2" w:rsidRPr="00E04280" w:rsidTr="00DD5AB0">
        <w:tc>
          <w:tcPr>
            <w:tcW w:w="4916" w:type="dxa"/>
          </w:tcPr>
          <w:p w:rsidR="006B78A2" w:rsidRPr="00E04280" w:rsidRDefault="006B78A2" w:rsidP="00DD5AB0">
            <w:pPr>
              <w:widowControl w:val="0"/>
              <w:spacing w:after="0" w:line="240" w:lineRule="auto"/>
              <w:jc w:val="both"/>
              <w:rPr>
                <w:rStyle w:val="a8"/>
                <w:sz w:val="24"/>
                <w:szCs w:val="24"/>
              </w:rPr>
            </w:pPr>
            <w:r w:rsidRPr="00E04280">
              <w:rPr>
                <w:rStyle w:val="a8"/>
                <w:sz w:val="24"/>
                <w:szCs w:val="24"/>
              </w:rPr>
              <w:t>Розділ 1. Загальні положення</w:t>
            </w:r>
          </w:p>
          <w:p w:rsidR="006B78A2" w:rsidRPr="00E04280" w:rsidRDefault="006B78A2" w:rsidP="00DD5AB0">
            <w:pPr>
              <w:widowControl w:val="0"/>
              <w:spacing w:after="0" w:line="240" w:lineRule="auto"/>
              <w:jc w:val="both"/>
              <w:rPr>
                <w:rFonts w:ascii="Times New Roman" w:hAnsi="Times New Roman"/>
                <w:sz w:val="24"/>
                <w:szCs w:val="24"/>
                <w:lang w:eastAsia="uk-UA"/>
              </w:rPr>
            </w:pPr>
            <w:r w:rsidRPr="00E04280">
              <w:rPr>
                <w:rFonts w:ascii="Times New Roman" w:hAnsi="Times New Roman"/>
                <w:b/>
                <w:sz w:val="24"/>
                <w:szCs w:val="24"/>
                <w:bdr w:val="none" w:sz="0" w:space="0" w:color="auto" w:frame="1"/>
                <w:lang w:eastAsia="uk-UA"/>
              </w:rPr>
              <w:t xml:space="preserve">Пункт 8. </w:t>
            </w:r>
            <w:r w:rsidRPr="00E04280">
              <w:rPr>
                <w:rFonts w:ascii="Times New Roman" w:hAnsi="Times New Roman"/>
                <w:sz w:val="24"/>
                <w:szCs w:val="24"/>
                <w:lang w:eastAsia="uk-UA"/>
              </w:rPr>
              <w:t>Кінцевий строк подання тендерних пропозицій.</w:t>
            </w:r>
          </w:p>
          <w:p w:rsidR="006B78A2" w:rsidRPr="00E04280" w:rsidRDefault="006B78A2" w:rsidP="00DD5AB0">
            <w:pPr>
              <w:widowControl w:val="0"/>
              <w:spacing w:after="0" w:line="240" w:lineRule="auto"/>
              <w:jc w:val="both"/>
              <w:rPr>
                <w:rFonts w:ascii="Times New Roman" w:hAnsi="Times New Roman"/>
                <w:b/>
                <w:sz w:val="24"/>
                <w:szCs w:val="24"/>
                <w:bdr w:val="none" w:sz="0" w:space="0" w:color="auto" w:frame="1"/>
                <w:lang w:eastAsia="uk-UA"/>
              </w:rPr>
            </w:pPr>
            <w:r w:rsidRPr="00E04280">
              <w:rPr>
                <w:rFonts w:ascii="Times New Roman" w:hAnsi="Times New Roman"/>
                <w:sz w:val="24"/>
                <w:szCs w:val="24"/>
              </w:rPr>
              <w:t>До 19.04.2024р. 00 год. 10 хв.</w:t>
            </w:r>
          </w:p>
        </w:tc>
        <w:tc>
          <w:tcPr>
            <w:tcW w:w="4916" w:type="dxa"/>
          </w:tcPr>
          <w:p w:rsidR="006B78A2" w:rsidRPr="00E04280" w:rsidRDefault="006B78A2" w:rsidP="00DD5AB0">
            <w:pPr>
              <w:widowControl w:val="0"/>
              <w:spacing w:after="0" w:line="240" w:lineRule="auto"/>
              <w:jc w:val="both"/>
              <w:rPr>
                <w:rStyle w:val="a8"/>
                <w:sz w:val="24"/>
                <w:szCs w:val="24"/>
              </w:rPr>
            </w:pPr>
            <w:r w:rsidRPr="00E04280">
              <w:rPr>
                <w:rStyle w:val="a8"/>
                <w:sz w:val="24"/>
                <w:szCs w:val="24"/>
              </w:rPr>
              <w:t>Розділ 1. Загальні положення</w:t>
            </w:r>
          </w:p>
          <w:p w:rsidR="006B78A2" w:rsidRPr="00E04280" w:rsidRDefault="006B78A2" w:rsidP="00DD5AB0">
            <w:pPr>
              <w:widowControl w:val="0"/>
              <w:spacing w:after="0" w:line="240" w:lineRule="auto"/>
              <w:jc w:val="both"/>
              <w:rPr>
                <w:rFonts w:ascii="Times New Roman" w:hAnsi="Times New Roman"/>
                <w:sz w:val="24"/>
                <w:szCs w:val="24"/>
                <w:lang w:eastAsia="uk-UA"/>
              </w:rPr>
            </w:pPr>
            <w:r w:rsidRPr="00E04280">
              <w:rPr>
                <w:rFonts w:ascii="Times New Roman" w:hAnsi="Times New Roman"/>
                <w:b/>
                <w:sz w:val="24"/>
                <w:szCs w:val="24"/>
                <w:bdr w:val="none" w:sz="0" w:space="0" w:color="auto" w:frame="1"/>
                <w:lang w:eastAsia="uk-UA"/>
              </w:rPr>
              <w:t xml:space="preserve">Пункт 8. </w:t>
            </w:r>
            <w:r w:rsidRPr="00E04280">
              <w:rPr>
                <w:rFonts w:ascii="Times New Roman" w:hAnsi="Times New Roman"/>
                <w:sz w:val="24"/>
                <w:szCs w:val="24"/>
                <w:lang w:eastAsia="uk-UA"/>
              </w:rPr>
              <w:t>Кінцевий строк подання тендерних пропозицій.</w:t>
            </w:r>
          </w:p>
          <w:p w:rsidR="006B78A2" w:rsidRPr="00E04280" w:rsidRDefault="006B78A2" w:rsidP="00DD5AB0">
            <w:pPr>
              <w:widowControl w:val="0"/>
              <w:spacing w:after="0" w:line="240" w:lineRule="auto"/>
              <w:jc w:val="both"/>
              <w:rPr>
                <w:rFonts w:ascii="Times New Roman" w:hAnsi="Times New Roman"/>
                <w:b/>
                <w:sz w:val="24"/>
                <w:szCs w:val="24"/>
                <w:bdr w:val="none" w:sz="0" w:space="0" w:color="auto" w:frame="1"/>
                <w:lang w:eastAsia="uk-UA"/>
              </w:rPr>
            </w:pPr>
            <w:r w:rsidRPr="00E04280">
              <w:rPr>
                <w:rFonts w:ascii="Times New Roman" w:hAnsi="Times New Roman"/>
                <w:sz w:val="24"/>
                <w:szCs w:val="24"/>
              </w:rPr>
              <w:t>До 24.04.2024р. 00 год. 10 хв.</w:t>
            </w:r>
          </w:p>
        </w:tc>
      </w:tr>
      <w:tr w:rsidR="006B78A2" w:rsidRPr="00E04280" w:rsidTr="00DD5AB0">
        <w:tc>
          <w:tcPr>
            <w:tcW w:w="4916" w:type="dxa"/>
          </w:tcPr>
          <w:p w:rsidR="006B78A2" w:rsidRPr="00E04280" w:rsidRDefault="006B78A2" w:rsidP="00DD5AB0">
            <w:pPr>
              <w:widowControl w:val="0"/>
              <w:spacing w:after="0" w:line="240" w:lineRule="auto"/>
              <w:jc w:val="both"/>
              <w:rPr>
                <w:rFonts w:ascii="Times New Roman" w:hAnsi="Times New Roman"/>
                <w:b/>
                <w:sz w:val="24"/>
                <w:szCs w:val="24"/>
              </w:rPr>
            </w:pPr>
            <w:r w:rsidRPr="00E04280">
              <w:rPr>
                <w:rFonts w:ascii="Times New Roman" w:hAnsi="Times New Roman"/>
                <w:b/>
                <w:sz w:val="24"/>
                <w:szCs w:val="24"/>
              </w:rPr>
              <w:t>Розділ 4. Подання та розкриття тендерної пропозиції</w:t>
            </w:r>
          </w:p>
          <w:p w:rsidR="006B78A2" w:rsidRPr="00E04280" w:rsidRDefault="006B78A2" w:rsidP="00DD5AB0">
            <w:pPr>
              <w:widowControl w:val="0"/>
              <w:spacing w:after="0" w:line="240" w:lineRule="auto"/>
              <w:jc w:val="both"/>
              <w:rPr>
                <w:rStyle w:val="rvts0"/>
                <w:sz w:val="24"/>
                <w:szCs w:val="24"/>
              </w:rPr>
            </w:pPr>
            <w:r w:rsidRPr="00E04280">
              <w:rPr>
                <w:rFonts w:ascii="Times New Roman" w:hAnsi="Times New Roman"/>
                <w:b/>
                <w:sz w:val="24"/>
                <w:szCs w:val="24"/>
                <w:bdr w:val="none" w:sz="0" w:space="0" w:color="auto" w:frame="1"/>
                <w:lang w:eastAsia="uk-UA"/>
              </w:rPr>
              <w:t xml:space="preserve">Пункт 1. </w:t>
            </w:r>
            <w:r w:rsidRPr="00E04280">
              <w:rPr>
                <w:rStyle w:val="rvts0"/>
                <w:sz w:val="24"/>
                <w:szCs w:val="24"/>
              </w:rPr>
              <w:t>Кінцевий строк подання тендерної пропозиції</w:t>
            </w:r>
          </w:p>
          <w:p w:rsidR="006B78A2" w:rsidRPr="00E04280" w:rsidRDefault="006B78A2" w:rsidP="00DD5AB0">
            <w:pPr>
              <w:widowControl w:val="0"/>
              <w:spacing w:after="0" w:line="240" w:lineRule="auto"/>
              <w:jc w:val="both"/>
              <w:rPr>
                <w:rFonts w:ascii="Times New Roman" w:hAnsi="Times New Roman"/>
                <w:b/>
                <w:sz w:val="24"/>
                <w:szCs w:val="24"/>
                <w:bdr w:val="none" w:sz="0" w:space="0" w:color="auto" w:frame="1"/>
                <w:lang w:eastAsia="uk-UA"/>
              </w:rPr>
            </w:pPr>
            <w:r w:rsidRPr="00E04280">
              <w:rPr>
                <w:rFonts w:ascii="Times New Roman" w:hAnsi="Times New Roman"/>
                <w:b/>
                <w:sz w:val="24"/>
                <w:szCs w:val="24"/>
                <w:bdr w:val="none" w:sz="0" w:space="0" w:color="auto" w:frame="1"/>
                <w:lang w:eastAsia="uk-UA"/>
              </w:rPr>
              <w:t xml:space="preserve">Підпункт 1.2. </w:t>
            </w:r>
            <w:r w:rsidRPr="00E04280">
              <w:rPr>
                <w:rFonts w:ascii="Times New Roman" w:eastAsia="Times New Roman" w:hAnsi="Times New Roman"/>
                <w:sz w:val="24"/>
                <w:szCs w:val="24"/>
              </w:rPr>
              <w:t>Кінцевий строк подання тендерних пропозицій –</w:t>
            </w:r>
            <w:r w:rsidRPr="00E04280">
              <w:rPr>
                <w:rFonts w:ascii="Times New Roman" w:eastAsia="Times New Roman" w:hAnsi="Times New Roman"/>
                <w:i/>
                <w:sz w:val="24"/>
                <w:szCs w:val="24"/>
              </w:rPr>
              <w:t xml:space="preserve"> до 19.04.2024р. до 00:10 год. (конкретний час та строк подання пропозицій зазначено в електронній формі оголошення закупівлі).</w:t>
            </w:r>
          </w:p>
        </w:tc>
        <w:tc>
          <w:tcPr>
            <w:tcW w:w="4916" w:type="dxa"/>
          </w:tcPr>
          <w:p w:rsidR="006B78A2" w:rsidRPr="00E04280" w:rsidRDefault="006B78A2" w:rsidP="00DD5AB0">
            <w:pPr>
              <w:widowControl w:val="0"/>
              <w:spacing w:after="0" w:line="240" w:lineRule="auto"/>
              <w:jc w:val="both"/>
              <w:rPr>
                <w:rFonts w:ascii="Times New Roman" w:hAnsi="Times New Roman"/>
                <w:b/>
                <w:sz w:val="24"/>
                <w:szCs w:val="24"/>
              </w:rPr>
            </w:pPr>
            <w:r w:rsidRPr="00E04280">
              <w:rPr>
                <w:rFonts w:ascii="Times New Roman" w:hAnsi="Times New Roman"/>
                <w:b/>
                <w:sz w:val="24"/>
                <w:szCs w:val="24"/>
              </w:rPr>
              <w:t>Розділ 4. Подання та розкриття тендерної пропозиції</w:t>
            </w:r>
          </w:p>
          <w:p w:rsidR="006B78A2" w:rsidRPr="00E04280" w:rsidRDefault="006B78A2" w:rsidP="00DD5AB0">
            <w:pPr>
              <w:widowControl w:val="0"/>
              <w:spacing w:after="0" w:line="240" w:lineRule="auto"/>
              <w:jc w:val="both"/>
              <w:rPr>
                <w:rStyle w:val="rvts0"/>
                <w:sz w:val="24"/>
                <w:szCs w:val="24"/>
              </w:rPr>
            </w:pPr>
            <w:r w:rsidRPr="00E04280">
              <w:rPr>
                <w:rFonts w:ascii="Times New Roman" w:hAnsi="Times New Roman"/>
                <w:b/>
                <w:sz w:val="24"/>
                <w:szCs w:val="24"/>
                <w:bdr w:val="none" w:sz="0" w:space="0" w:color="auto" w:frame="1"/>
                <w:lang w:eastAsia="uk-UA"/>
              </w:rPr>
              <w:t xml:space="preserve">Пункт 1. </w:t>
            </w:r>
            <w:r w:rsidRPr="00E04280">
              <w:rPr>
                <w:rStyle w:val="rvts0"/>
                <w:sz w:val="24"/>
                <w:szCs w:val="24"/>
              </w:rPr>
              <w:t>Кінцевий строк подання тендерної пропозиції</w:t>
            </w:r>
          </w:p>
          <w:p w:rsidR="006B78A2" w:rsidRPr="00E04280" w:rsidRDefault="006B78A2" w:rsidP="00DD5AB0">
            <w:pPr>
              <w:widowControl w:val="0"/>
              <w:spacing w:after="0" w:line="240" w:lineRule="auto"/>
              <w:jc w:val="both"/>
              <w:rPr>
                <w:rFonts w:ascii="Times New Roman" w:hAnsi="Times New Roman"/>
                <w:b/>
                <w:sz w:val="24"/>
                <w:szCs w:val="24"/>
                <w:bdr w:val="none" w:sz="0" w:space="0" w:color="auto" w:frame="1"/>
                <w:lang w:eastAsia="uk-UA"/>
              </w:rPr>
            </w:pPr>
            <w:r w:rsidRPr="00E04280">
              <w:rPr>
                <w:rFonts w:ascii="Times New Roman" w:hAnsi="Times New Roman"/>
                <w:b/>
                <w:sz w:val="24"/>
                <w:szCs w:val="24"/>
                <w:bdr w:val="none" w:sz="0" w:space="0" w:color="auto" w:frame="1"/>
                <w:lang w:eastAsia="uk-UA"/>
              </w:rPr>
              <w:t xml:space="preserve">Підпункт 1.2. </w:t>
            </w:r>
            <w:r w:rsidRPr="00E04280">
              <w:rPr>
                <w:rFonts w:ascii="Times New Roman" w:eastAsia="Times New Roman" w:hAnsi="Times New Roman"/>
                <w:sz w:val="24"/>
                <w:szCs w:val="24"/>
              </w:rPr>
              <w:t>Кінцевий строк подання тендерних пропозицій –</w:t>
            </w:r>
            <w:r w:rsidRPr="00E04280">
              <w:rPr>
                <w:rFonts w:ascii="Times New Roman" w:eastAsia="Times New Roman" w:hAnsi="Times New Roman"/>
                <w:i/>
                <w:sz w:val="24"/>
                <w:szCs w:val="24"/>
              </w:rPr>
              <w:t xml:space="preserve"> до 24.04.2024р. до 00:10 год. (конкретний час та строк подання пропозицій зазначено в електронній формі оголошення закупівлі).</w:t>
            </w:r>
          </w:p>
        </w:tc>
      </w:tr>
      <w:tr w:rsidR="006B78A2" w:rsidRPr="00E04280" w:rsidTr="00DD5AB0">
        <w:tc>
          <w:tcPr>
            <w:tcW w:w="4916" w:type="dxa"/>
          </w:tcPr>
          <w:p w:rsidR="006B78A2" w:rsidRPr="00E04280" w:rsidRDefault="006B78A2" w:rsidP="00DD5AB0">
            <w:pPr>
              <w:widowControl w:val="0"/>
              <w:spacing w:after="0" w:line="240" w:lineRule="auto"/>
              <w:jc w:val="both"/>
              <w:rPr>
                <w:rFonts w:ascii="Times New Roman" w:hAnsi="Times New Roman"/>
                <w:b/>
                <w:sz w:val="24"/>
                <w:szCs w:val="24"/>
              </w:rPr>
            </w:pPr>
            <w:r w:rsidRPr="00E04280">
              <w:rPr>
                <w:rFonts w:ascii="Times New Roman" w:hAnsi="Times New Roman"/>
                <w:b/>
                <w:sz w:val="24"/>
                <w:szCs w:val="24"/>
              </w:rPr>
              <w:t>Розділ 2. Порядок внесення змін та надання роз’яснень до тендерної документації</w:t>
            </w:r>
          </w:p>
          <w:p w:rsidR="006B78A2" w:rsidRPr="00E04280" w:rsidRDefault="006B78A2" w:rsidP="00DD5AB0">
            <w:pPr>
              <w:widowControl w:val="0"/>
              <w:spacing w:after="0" w:line="240" w:lineRule="auto"/>
              <w:jc w:val="both"/>
              <w:rPr>
                <w:rFonts w:ascii="Times New Roman" w:hAnsi="Times New Roman"/>
                <w:sz w:val="24"/>
                <w:szCs w:val="24"/>
                <w:lang w:eastAsia="uk-UA"/>
              </w:rPr>
            </w:pPr>
            <w:r w:rsidRPr="00E04280">
              <w:rPr>
                <w:rFonts w:ascii="Times New Roman" w:hAnsi="Times New Roman"/>
                <w:b/>
                <w:sz w:val="24"/>
                <w:szCs w:val="24"/>
                <w:bdr w:val="none" w:sz="0" w:space="0" w:color="auto" w:frame="1"/>
                <w:lang w:eastAsia="uk-UA"/>
              </w:rPr>
              <w:t xml:space="preserve">Пункт 1. </w:t>
            </w:r>
            <w:r w:rsidRPr="00E04280">
              <w:rPr>
                <w:rFonts w:ascii="Times New Roman" w:hAnsi="Times New Roman"/>
                <w:sz w:val="24"/>
                <w:szCs w:val="24"/>
                <w:lang w:eastAsia="uk-UA"/>
              </w:rPr>
              <w:t>Процедура надання роз’яснень щодо тендерної документації</w:t>
            </w:r>
          </w:p>
          <w:p w:rsidR="006B78A2" w:rsidRPr="00E04280" w:rsidRDefault="006B78A2" w:rsidP="00DD5AB0">
            <w:pPr>
              <w:widowControl w:val="0"/>
              <w:spacing w:after="0" w:line="240" w:lineRule="auto"/>
              <w:ind w:right="9" w:firstLine="205"/>
              <w:jc w:val="both"/>
              <w:rPr>
                <w:rFonts w:ascii="Times New Roman" w:hAnsi="Times New Roman"/>
                <w:sz w:val="24"/>
                <w:szCs w:val="24"/>
                <w:shd w:val="clear" w:color="auto" w:fill="FFFFFF"/>
              </w:rPr>
            </w:pPr>
            <w:r w:rsidRPr="00E04280">
              <w:rPr>
                <w:rFonts w:ascii="Times New Roman" w:hAnsi="Times New Roman"/>
                <w:sz w:val="24"/>
                <w:szCs w:val="24"/>
                <w:shd w:val="clear" w:color="auto"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B78A2" w:rsidRPr="00E04280" w:rsidRDefault="006B78A2" w:rsidP="00DD5AB0">
            <w:pPr>
              <w:pStyle w:val="rvps2"/>
              <w:widowControl w:val="0"/>
              <w:shd w:val="clear" w:color="auto" w:fill="FFFFFF"/>
              <w:spacing w:before="0" w:beforeAutospacing="0" w:after="0" w:afterAutospacing="0"/>
              <w:ind w:firstLine="205"/>
              <w:jc w:val="both"/>
              <w:rPr>
                <w:rFonts w:eastAsia="Calibri"/>
                <w:shd w:val="clear" w:color="auto" w:fill="FFFFFF"/>
                <w:lang w:val="uk-UA"/>
              </w:rPr>
            </w:pPr>
            <w:r w:rsidRPr="00E04280">
              <w:rPr>
                <w:rFonts w:eastAsia="Calibri"/>
                <w:shd w:val="clear" w:color="auto" w:fill="FFFFFF"/>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B78A2" w:rsidRPr="00E04280" w:rsidRDefault="006B78A2" w:rsidP="00DD5AB0">
            <w:pPr>
              <w:widowControl w:val="0"/>
              <w:spacing w:after="0" w:line="240" w:lineRule="auto"/>
              <w:jc w:val="both"/>
              <w:rPr>
                <w:rFonts w:ascii="Times New Roman" w:hAnsi="Times New Roman"/>
                <w:b/>
                <w:sz w:val="24"/>
                <w:szCs w:val="24"/>
                <w:bdr w:val="none" w:sz="0" w:space="0" w:color="auto" w:frame="1"/>
                <w:lang w:eastAsia="uk-UA"/>
              </w:rPr>
            </w:pPr>
            <w:bookmarkStart w:id="0" w:name="n659"/>
            <w:bookmarkEnd w:id="0"/>
            <w:r w:rsidRPr="00E04280">
              <w:rPr>
                <w:rFonts w:ascii="Times New Roman" w:hAnsi="Times New Roman"/>
                <w:sz w:val="24"/>
                <w:szCs w:val="24"/>
                <w:shd w:val="clear" w:color="auto" w:fill="FFFFFF"/>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w:t>
            </w:r>
            <w:r w:rsidRPr="00E04280">
              <w:rPr>
                <w:rFonts w:ascii="Times New Roman" w:hAnsi="Times New Roman"/>
                <w:sz w:val="24"/>
                <w:szCs w:val="24"/>
                <w:shd w:val="clear" w:color="auto" w:fill="FFFFFF"/>
              </w:rPr>
              <w:lastRenderedPageBreak/>
              <w:t>пропозицій не менш як на чотири дні.</w:t>
            </w:r>
          </w:p>
        </w:tc>
        <w:tc>
          <w:tcPr>
            <w:tcW w:w="4916" w:type="dxa"/>
          </w:tcPr>
          <w:p w:rsidR="006B78A2" w:rsidRPr="00E04280" w:rsidRDefault="006B78A2" w:rsidP="00DD5AB0">
            <w:pPr>
              <w:widowControl w:val="0"/>
              <w:spacing w:after="0" w:line="240" w:lineRule="auto"/>
              <w:jc w:val="both"/>
              <w:rPr>
                <w:rFonts w:ascii="Times New Roman" w:hAnsi="Times New Roman"/>
                <w:b/>
                <w:sz w:val="24"/>
                <w:szCs w:val="24"/>
              </w:rPr>
            </w:pPr>
            <w:r w:rsidRPr="00E04280">
              <w:rPr>
                <w:rFonts w:ascii="Times New Roman" w:hAnsi="Times New Roman"/>
                <w:b/>
                <w:sz w:val="24"/>
                <w:szCs w:val="24"/>
              </w:rPr>
              <w:lastRenderedPageBreak/>
              <w:t>Розділ 2. Порядок внесення змін та надання роз’яснень до тендерної документації</w:t>
            </w:r>
          </w:p>
          <w:p w:rsidR="006B78A2" w:rsidRPr="00E04280" w:rsidRDefault="006B78A2" w:rsidP="00DD5AB0">
            <w:pPr>
              <w:widowControl w:val="0"/>
              <w:spacing w:after="0" w:line="240" w:lineRule="auto"/>
              <w:jc w:val="both"/>
              <w:rPr>
                <w:rFonts w:ascii="Times New Roman" w:hAnsi="Times New Roman"/>
                <w:sz w:val="24"/>
                <w:szCs w:val="24"/>
                <w:lang w:eastAsia="uk-UA"/>
              </w:rPr>
            </w:pPr>
            <w:r w:rsidRPr="00E04280">
              <w:rPr>
                <w:rFonts w:ascii="Times New Roman" w:hAnsi="Times New Roman"/>
                <w:b/>
                <w:sz w:val="24"/>
                <w:szCs w:val="24"/>
                <w:bdr w:val="none" w:sz="0" w:space="0" w:color="auto" w:frame="1"/>
                <w:lang w:eastAsia="uk-UA"/>
              </w:rPr>
              <w:t xml:space="preserve">Пункт 1. </w:t>
            </w:r>
            <w:r w:rsidRPr="00E04280">
              <w:rPr>
                <w:rFonts w:ascii="Times New Roman" w:hAnsi="Times New Roman"/>
                <w:sz w:val="24"/>
                <w:szCs w:val="24"/>
                <w:lang w:eastAsia="uk-UA"/>
              </w:rPr>
              <w:t>Процедура надання роз’яснень щодо тендерної документації</w:t>
            </w:r>
          </w:p>
          <w:p w:rsidR="006B78A2" w:rsidRPr="00E04280" w:rsidRDefault="006B78A2" w:rsidP="00DD5AB0">
            <w:pPr>
              <w:widowControl w:val="0"/>
              <w:spacing w:after="0" w:line="240" w:lineRule="auto"/>
              <w:ind w:right="9" w:firstLine="205"/>
              <w:jc w:val="both"/>
              <w:rPr>
                <w:rFonts w:ascii="Times New Roman" w:hAnsi="Times New Roman"/>
                <w:sz w:val="24"/>
                <w:szCs w:val="24"/>
                <w:shd w:val="clear" w:color="auto" w:fill="FFFFFF"/>
              </w:rPr>
            </w:pPr>
            <w:r w:rsidRPr="00E04280">
              <w:rPr>
                <w:rFonts w:ascii="Times New Roman" w:hAnsi="Times New Roman"/>
                <w:sz w:val="24"/>
                <w:szCs w:val="24"/>
                <w:shd w:val="clear" w:color="auto"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rsidR="006B78A2" w:rsidRPr="00E04280" w:rsidRDefault="006B78A2" w:rsidP="00DD5AB0">
            <w:pPr>
              <w:pStyle w:val="rvps2"/>
              <w:widowControl w:val="0"/>
              <w:shd w:val="clear" w:color="auto" w:fill="FFFFFF"/>
              <w:spacing w:before="0" w:beforeAutospacing="0" w:after="0" w:afterAutospacing="0"/>
              <w:ind w:firstLine="205"/>
              <w:jc w:val="both"/>
              <w:rPr>
                <w:rFonts w:eastAsia="Calibri"/>
                <w:shd w:val="clear" w:color="auto" w:fill="FFFFFF"/>
                <w:lang w:val="uk-UA"/>
              </w:rPr>
            </w:pPr>
            <w:r w:rsidRPr="00E04280">
              <w:rPr>
                <w:shd w:val="clear" w:color="auto" w:fill="FFFFFF"/>
                <w:lang w:val="uk-UA"/>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rsidR="006B78A2" w:rsidRPr="00E04280" w:rsidRDefault="006B78A2" w:rsidP="00DD5AB0">
            <w:pPr>
              <w:widowControl w:val="0"/>
              <w:spacing w:after="0" w:line="240" w:lineRule="auto"/>
              <w:jc w:val="both"/>
              <w:rPr>
                <w:rFonts w:ascii="Times New Roman" w:hAnsi="Times New Roman"/>
                <w:b/>
                <w:sz w:val="24"/>
                <w:szCs w:val="24"/>
                <w:bdr w:val="none" w:sz="0" w:space="0" w:color="auto" w:frame="1"/>
                <w:lang w:eastAsia="uk-UA"/>
              </w:rPr>
            </w:pPr>
            <w:r w:rsidRPr="00E04280">
              <w:rPr>
                <w:rFonts w:ascii="Times New Roman" w:hAnsi="Times New Roman"/>
                <w:sz w:val="24"/>
                <w:szCs w:val="24"/>
                <w:shd w:val="clear" w:color="auto" w:fill="FFFFFF"/>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6B78A2" w:rsidRPr="00E04280" w:rsidTr="00DD5AB0">
        <w:tc>
          <w:tcPr>
            <w:tcW w:w="4916" w:type="dxa"/>
          </w:tcPr>
          <w:p w:rsidR="006B78A2" w:rsidRPr="00E04280" w:rsidRDefault="006B78A2" w:rsidP="00DD5AB0">
            <w:pPr>
              <w:widowControl w:val="0"/>
              <w:spacing w:after="0" w:line="240" w:lineRule="auto"/>
              <w:jc w:val="both"/>
              <w:rPr>
                <w:rFonts w:ascii="Times New Roman" w:hAnsi="Times New Roman"/>
                <w:b/>
                <w:sz w:val="24"/>
                <w:szCs w:val="24"/>
              </w:rPr>
            </w:pPr>
            <w:r w:rsidRPr="00E04280">
              <w:rPr>
                <w:rFonts w:ascii="Times New Roman" w:hAnsi="Times New Roman"/>
                <w:b/>
                <w:sz w:val="24"/>
                <w:szCs w:val="24"/>
              </w:rPr>
              <w:lastRenderedPageBreak/>
              <w:t>Розділ 2. Порядок внесення змін та надання роз’яснень до тендерної документації</w:t>
            </w:r>
          </w:p>
          <w:p w:rsidR="006B78A2" w:rsidRPr="00E04280" w:rsidRDefault="006B78A2" w:rsidP="00DD5AB0">
            <w:pPr>
              <w:widowControl w:val="0"/>
              <w:spacing w:after="0" w:line="240" w:lineRule="auto"/>
              <w:jc w:val="both"/>
              <w:rPr>
                <w:rFonts w:ascii="Times New Roman" w:hAnsi="Times New Roman"/>
                <w:sz w:val="24"/>
                <w:szCs w:val="24"/>
                <w:lang w:eastAsia="uk-UA"/>
              </w:rPr>
            </w:pPr>
            <w:r w:rsidRPr="00E04280">
              <w:rPr>
                <w:rFonts w:ascii="Times New Roman" w:hAnsi="Times New Roman"/>
                <w:b/>
                <w:sz w:val="24"/>
                <w:szCs w:val="24"/>
                <w:bdr w:val="none" w:sz="0" w:space="0" w:color="auto" w:frame="1"/>
                <w:lang w:eastAsia="uk-UA"/>
              </w:rPr>
              <w:t xml:space="preserve">Пункт 2. </w:t>
            </w:r>
            <w:r w:rsidRPr="00E04280">
              <w:rPr>
                <w:rFonts w:ascii="Times New Roman" w:hAnsi="Times New Roman"/>
                <w:sz w:val="24"/>
                <w:szCs w:val="24"/>
                <w:lang w:eastAsia="uk-UA"/>
              </w:rPr>
              <w:t>Внесення змін до тендерної документації.</w:t>
            </w:r>
          </w:p>
          <w:p w:rsidR="006B78A2" w:rsidRPr="00E04280" w:rsidRDefault="006B78A2" w:rsidP="00DD5AB0">
            <w:pPr>
              <w:pStyle w:val="a9"/>
              <w:widowControl w:val="0"/>
              <w:ind w:left="-15" w:firstLine="220"/>
              <w:contextualSpacing/>
              <w:jc w:val="both"/>
              <w:rPr>
                <w:rFonts w:ascii="Times New Roman" w:hAnsi="Times New Roman"/>
                <w:sz w:val="24"/>
                <w:szCs w:val="24"/>
              </w:rPr>
            </w:pPr>
            <w:r w:rsidRPr="00E04280">
              <w:rPr>
                <w:rFonts w:ascii="Times New Roman" w:hAnsi="Times New Roman"/>
                <w:sz w:val="24"/>
                <w:szCs w:val="24"/>
                <w:shd w:val="clear" w:color="auto"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5" w:anchor="n960" w:tgtFrame="_blank" w:history="1">
              <w:r w:rsidRPr="00E04280">
                <w:rPr>
                  <w:rStyle w:val="a7"/>
                  <w:rFonts w:ascii="Times New Roman" w:eastAsia="Calibri" w:hAnsi="Times New Roman"/>
                  <w:sz w:val="24"/>
                  <w:szCs w:val="24"/>
                  <w:shd w:val="clear" w:color="auto" w:fill="FFFFFF"/>
                </w:rPr>
                <w:t>статті</w:t>
              </w:r>
            </w:hyperlink>
            <w:hyperlink r:id="rId6" w:anchor="n960" w:tgtFrame="_blank" w:history="1">
              <w:r w:rsidRPr="00E04280">
                <w:rPr>
                  <w:rStyle w:val="a7"/>
                  <w:rFonts w:ascii="Times New Roman" w:eastAsia="Calibri" w:hAnsi="Times New Roman"/>
                  <w:sz w:val="24"/>
                  <w:szCs w:val="24"/>
                  <w:shd w:val="clear" w:color="auto" w:fill="FFFFFF"/>
                </w:rPr>
                <w:t> 8</w:t>
              </w:r>
            </w:hyperlink>
            <w:r w:rsidRPr="00E04280">
              <w:rPr>
                <w:rFonts w:ascii="Times New Roman" w:hAnsi="Times New Roman"/>
                <w:sz w:val="24"/>
                <w:szCs w:val="24"/>
                <w:shd w:val="clear" w:color="auto" w:fill="FFFFFF"/>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B78A2" w:rsidRPr="00E04280" w:rsidRDefault="006B78A2" w:rsidP="00DD5AB0">
            <w:pPr>
              <w:widowControl w:val="0"/>
              <w:spacing w:after="0" w:line="240" w:lineRule="auto"/>
              <w:jc w:val="both"/>
              <w:rPr>
                <w:rFonts w:ascii="Times New Roman" w:hAnsi="Times New Roman"/>
                <w:b/>
                <w:sz w:val="24"/>
                <w:szCs w:val="24"/>
                <w:bdr w:val="none" w:sz="0" w:space="0" w:color="auto" w:frame="1"/>
                <w:lang w:eastAsia="uk-UA"/>
              </w:rPr>
            </w:pPr>
            <w:r w:rsidRPr="00E04280">
              <w:rPr>
                <w:rFonts w:ascii="Times New Roman" w:hAnsi="Times New Roman"/>
                <w:sz w:val="24"/>
                <w:szCs w:val="24"/>
                <w:shd w:val="clear" w:color="auto"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c>
          <w:tcPr>
            <w:tcW w:w="4916" w:type="dxa"/>
          </w:tcPr>
          <w:p w:rsidR="006B78A2" w:rsidRPr="00E04280" w:rsidRDefault="006B78A2" w:rsidP="00DD5AB0">
            <w:pPr>
              <w:widowControl w:val="0"/>
              <w:spacing w:after="0" w:line="240" w:lineRule="auto"/>
              <w:jc w:val="both"/>
              <w:rPr>
                <w:rFonts w:ascii="Times New Roman" w:hAnsi="Times New Roman"/>
                <w:b/>
                <w:sz w:val="24"/>
                <w:szCs w:val="24"/>
              </w:rPr>
            </w:pPr>
            <w:r w:rsidRPr="00E04280">
              <w:rPr>
                <w:rFonts w:ascii="Times New Roman" w:hAnsi="Times New Roman"/>
                <w:b/>
                <w:sz w:val="24"/>
                <w:szCs w:val="24"/>
              </w:rPr>
              <w:t>Розділ 2. Порядок внесення змін та надання роз’яснень до тендерної документації</w:t>
            </w:r>
          </w:p>
          <w:p w:rsidR="006B78A2" w:rsidRPr="00E04280" w:rsidRDefault="006B78A2" w:rsidP="00DD5AB0">
            <w:pPr>
              <w:widowControl w:val="0"/>
              <w:spacing w:after="0" w:line="240" w:lineRule="auto"/>
              <w:jc w:val="both"/>
              <w:rPr>
                <w:rFonts w:ascii="Times New Roman" w:hAnsi="Times New Roman"/>
                <w:sz w:val="24"/>
                <w:szCs w:val="24"/>
                <w:lang w:eastAsia="uk-UA"/>
              </w:rPr>
            </w:pPr>
            <w:r w:rsidRPr="00E04280">
              <w:rPr>
                <w:rFonts w:ascii="Times New Roman" w:hAnsi="Times New Roman"/>
                <w:b/>
                <w:sz w:val="24"/>
                <w:szCs w:val="24"/>
                <w:bdr w:val="none" w:sz="0" w:space="0" w:color="auto" w:frame="1"/>
                <w:lang w:eastAsia="uk-UA"/>
              </w:rPr>
              <w:t xml:space="preserve">Пункт 2. </w:t>
            </w:r>
            <w:r w:rsidRPr="00E04280">
              <w:rPr>
                <w:rFonts w:ascii="Times New Roman" w:hAnsi="Times New Roman"/>
                <w:sz w:val="24"/>
                <w:szCs w:val="24"/>
                <w:lang w:eastAsia="uk-UA"/>
              </w:rPr>
              <w:t>Внесення змін до тендерної документації.</w:t>
            </w:r>
          </w:p>
          <w:p w:rsidR="006B78A2" w:rsidRPr="00E04280" w:rsidRDefault="006B78A2" w:rsidP="00DD5AB0">
            <w:pPr>
              <w:pStyle w:val="rvps2"/>
              <w:widowControl w:val="0"/>
              <w:shd w:val="clear" w:color="auto" w:fill="FFFFFF"/>
              <w:spacing w:before="0" w:beforeAutospacing="0" w:after="0" w:afterAutospacing="0"/>
              <w:ind w:firstLine="450"/>
              <w:jc w:val="both"/>
              <w:rPr>
                <w:lang w:val="uk-UA"/>
              </w:rPr>
            </w:pPr>
            <w:r w:rsidRPr="00E04280">
              <w:rPr>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tgtFrame="_blank" w:history="1">
              <w:r w:rsidRPr="00E04280">
                <w:rPr>
                  <w:rStyle w:val="a7"/>
                  <w:rFonts w:eastAsia="Calibri"/>
                  <w:lang w:val="uk-UA"/>
                </w:rPr>
                <w:t>статті 8</w:t>
              </w:r>
            </w:hyperlink>
            <w:r w:rsidRPr="00E04280">
              <w:rPr>
                <w:lang w:val="uk-UA"/>
              </w:rPr>
              <w:t>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6B78A2" w:rsidRPr="00E04280" w:rsidRDefault="006B78A2" w:rsidP="00DD5AB0">
            <w:pPr>
              <w:widowControl w:val="0"/>
              <w:spacing w:after="0" w:line="240" w:lineRule="auto"/>
              <w:jc w:val="both"/>
              <w:rPr>
                <w:rFonts w:ascii="Times New Roman" w:hAnsi="Times New Roman"/>
                <w:b/>
                <w:sz w:val="24"/>
                <w:szCs w:val="24"/>
                <w:bdr w:val="none" w:sz="0" w:space="0" w:color="auto" w:frame="1"/>
                <w:lang w:eastAsia="uk-UA"/>
              </w:rPr>
            </w:pPr>
            <w:bookmarkStart w:id="1" w:name="n804"/>
            <w:bookmarkEnd w:id="1"/>
            <w:r w:rsidRPr="00E04280">
              <w:rPr>
                <w:rFonts w:ascii="Times New Roman" w:hAnsi="Times New Roman"/>
                <w:sz w:val="24"/>
                <w:szCs w:val="24"/>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B78A2" w:rsidRPr="00E04280" w:rsidTr="00DD5AB0">
        <w:tc>
          <w:tcPr>
            <w:tcW w:w="4916" w:type="dxa"/>
          </w:tcPr>
          <w:p w:rsidR="006B78A2" w:rsidRPr="00E04280" w:rsidRDefault="006B78A2" w:rsidP="00DD5AB0">
            <w:pPr>
              <w:widowControl w:val="0"/>
              <w:spacing w:after="0" w:line="240" w:lineRule="auto"/>
              <w:jc w:val="both"/>
              <w:rPr>
                <w:rStyle w:val="a8"/>
                <w:b w:val="0"/>
                <w:bCs/>
                <w:sz w:val="24"/>
                <w:szCs w:val="24"/>
              </w:rPr>
            </w:pPr>
            <w:r w:rsidRPr="00E04280">
              <w:rPr>
                <w:rFonts w:ascii="Times New Roman" w:hAnsi="Times New Roman"/>
                <w:b/>
                <w:sz w:val="24"/>
                <w:szCs w:val="24"/>
                <w:bdr w:val="none" w:sz="0" w:space="0" w:color="auto" w:frame="1"/>
                <w:lang w:eastAsia="uk-UA"/>
              </w:rPr>
              <w:t>Розділ 3. Інструкція з підготовки тендерної пропозиції</w:t>
            </w:r>
          </w:p>
          <w:p w:rsidR="006B78A2" w:rsidRPr="00E04280" w:rsidRDefault="006B78A2" w:rsidP="00DD5AB0">
            <w:pPr>
              <w:widowControl w:val="0"/>
              <w:spacing w:after="0" w:line="240" w:lineRule="auto"/>
              <w:jc w:val="both"/>
              <w:rPr>
                <w:rFonts w:ascii="Times New Roman" w:eastAsia="Times New Roman" w:hAnsi="Times New Roman"/>
                <w:sz w:val="24"/>
                <w:szCs w:val="24"/>
              </w:rPr>
            </w:pPr>
            <w:r w:rsidRPr="00E04280">
              <w:rPr>
                <w:rFonts w:ascii="Times New Roman" w:hAnsi="Times New Roman"/>
                <w:sz w:val="24"/>
                <w:szCs w:val="24"/>
              </w:rPr>
              <w:t xml:space="preserve">Пункт 5. </w:t>
            </w:r>
            <w:r w:rsidRPr="00E04280">
              <w:rPr>
                <w:rFonts w:ascii="Times New Roman" w:eastAsia="Times New Roman" w:hAnsi="Times New Roman"/>
                <w:sz w:val="24"/>
                <w:szCs w:val="24"/>
              </w:rPr>
              <w:t xml:space="preserve">Кваліфікаційні критерії відповідно до статті 16 Закону з урахуванням положень Особливостей; підстави, визначені </w:t>
            </w:r>
            <w:hyperlink r:id="rId8" w:anchor="n159" w:history="1">
              <w:r w:rsidRPr="00E04280">
                <w:rPr>
                  <w:rFonts w:ascii="Times New Roman" w:eastAsia="Times New Roman" w:hAnsi="Times New Roman"/>
                  <w:sz w:val="24"/>
                  <w:szCs w:val="24"/>
                </w:rPr>
                <w:t>пунктом 47</w:t>
              </w:r>
            </w:hyperlink>
            <w:r w:rsidRPr="00E04280">
              <w:rPr>
                <w:rFonts w:ascii="Times New Roman" w:eastAsia="Times New Roman" w:hAnsi="Times New Roman"/>
                <w:sz w:val="24"/>
                <w:szCs w:val="24"/>
              </w:rPr>
              <w:t xml:space="preserve"> Особливостей, та інформація про спосіб підтвердження відповідності учасників установленим критеріям і вимогам згідно із законодавством.</w:t>
            </w:r>
          </w:p>
          <w:p w:rsidR="006B78A2" w:rsidRPr="00E04280" w:rsidRDefault="006B78A2" w:rsidP="00DD5AB0">
            <w:pPr>
              <w:keepNext/>
              <w:keepLines/>
              <w:widowControl w:val="0"/>
              <w:spacing w:after="0" w:line="240" w:lineRule="auto"/>
              <w:ind w:right="9" w:firstLine="181"/>
              <w:contextualSpacing/>
              <w:jc w:val="both"/>
              <w:rPr>
                <w:rFonts w:ascii="Times New Roman" w:eastAsia="Times New Roman" w:hAnsi="Times New Roman"/>
                <w:sz w:val="24"/>
                <w:szCs w:val="24"/>
              </w:rPr>
            </w:pPr>
            <w:r w:rsidRPr="00E04280">
              <w:rPr>
                <w:rFonts w:ascii="Times New Roman" w:eastAsia="Times New Roman" w:hAnsi="Times New Roman"/>
                <w:b/>
                <w:sz w:val="24"/>
                <w:szCs w:val="24"/>
              </w:rPr>
              <w:lastRenderedPageBreak/>
              <w:t>5.1.</w:t>
            </w:r>
            <w:r w:rsidRPr="00E04280">
              <w:rPr>
                <w:rFonts w:ascii="Times New Roman" w:eastAsia="Times New Roman" w:hAnsi="Times New Roman"/>
                <w:sz w:val="24"/>
                <w:szCs w:val="24"/>
              </w:rPr>
              <w:t xml:space="preserve"> </w:t>
            </w:r>
            <w:r w:rsidRPr="00E04280">
              <w:rPr>
                <w:rFonts w:ascii="Times New Roman" w:hAnsi="Times New Roman"/>
                <w:sz w:val="24"/>
                <w:szCs w:val="24"/>
                <w:shd w:val="clear" w:color="auto" w:fill="FFFFFF"/>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w:t>
            </w:r>
            <w:r w:rsidRPr="00E04280">
              <w:rPr>
                <w:rFonts w:ascii="Times New Roman" w:eastAsia="Times New Roman" w:hAnsi="Times New Roman"/>
                <w:sz w:val="24"/>
                <w:szCs w:val="24"/>
              </w:rPr>
              <w:t>, а саме:</w:t>
            </w:r>
          </w:p>
          <w:p w:rsidR="006B78A2" w:rsidRPr="00E04280" w:rsidRDefault="006B78A2" w:rsidP="00DD5AB0">
            <w:pPr>
              <w:widowControl w:val="0"/>
              <w:spacing w:after="0" w:line="240" w:lineRule="auto"/>
              <w:ind w:right="9" w:firstLine="181"/>
              <w:jc w:val="both"/>
              <w:rPr>
                <w:rFonts w:ascii="Times New Roman" w:eastAsia="Times New Roman" w:hAnsi="Times New Roman"/>
                <w:sz w:val="24"/>
                <w:szCs w:val="24"/>
              </w:rPr>
            </w:pPr>
          </w:p>
          <w:p w:rsidR="006B78A2" w:rsidRPr="00E04280" w:rsidRDefault="006B78A2" w:rsidP="00DD5AB0">
            <w:pPr>
              <w:widowControl w:val="0"/>
              <w:spacing w:after="0" w:line="240" w:lineRule="auto"/>
              <w:ind w:right="9" w:firstLine="181"/>
              <w:jc w:val="both"/>
              <w:rPr>
                <w:rFonts w:ascii="Times New Roman" w:hAnsi="Times New Roman"/>
                <w:b/>
                <w:i/>
                <w:sz w:val="24"/>
                <w:szCs w:val="24"/>
                <w:u w:val="single"/>
                <w:shd w:val="clear" w:color="auto" w:fill="FFFFFF"/>
              </w:rPr>
            </w:pPr>
            <w:r w:rsidRPr="00E04280">
              <w:rPr>
                <w:rFonts w:ascii="Times New Roman" w:hAnsi="Times New Roman"/>
                <w:b/>
                <w:i/>
                <w:sz w:val="24"/>
                <w:szCs w:val="24"/>
                <w:u w:val="single"/>
                <w:shd w:val="clear" w:color="auto" w:fill="FFFFFF"/>
              </w:rPr>
              <w:t>Наявність в учасника процедури закупівлі працівників відповідної кваліфікації, які мають необхідні знання та досвід.</w:t>
            </w:r>
          </w:p>
          <w:p w:rsidR="006B78A2" w:rsidRPr="00E04280" w:rsidRDefault="006B78A2" w:rsidP="00DD5AB0">
            <w:pPr>
              <w:widowControl w:val="0"/>
              <w:spacing w:after="0" w:line="240" w:lineRule="auto"/>
              <w:ind w:right="9" w:firstLine="181"/>
              <w:jc w:val="both"/>
              <w:rPr>
                <w:rFonts w:ascii="Times New Roman" w:hAnsi="Times New Roman"/>
                <w:sz w:val="24"/>
                <w:szCs w:val="24"/>
                <w:shd w:val="clear" w:color="auto" w:fill="FFFFFF"/>
              </w:rPr>
            </w:pPr>
            <w:r w:rsidRPr="00E04280">
              <w:rPr>
                <w:rFonts w:ascii="Times New Roman" w:hAnsi="Times New Roman"/>
                <w:sz w:val="24"/>
                <w:szCs w:val="24"/>
              </w:rPr>
              <w:t>Учасник повинен забезпечити кваліфікований персонал для виконання передбачених робіт безпосередньо на об’єкті.</w:t>
            </w:r>
          </w:p>
          <w:p w:rsidR="006B78A2" w:rsidRPr="00E04280" w:rsidRDefault="006B78A2" w:rsidP="00DD5AB0">
            <w:pPr>
              <w:widowControl w:val="0"/>
              <w:spacing w:after="0" w:line="240" w:lineRule="auto"/>
              <w:ind w:right="9" w:firstLine="181"/>
              <w:jc w:val="both"/>
              <w:rPr>
                <w:rFonts w:ascii="Times New Roman" w:hAnsi="Times New Roman"/>
                <w:b/>
                <w:sz w:val="24"/>
                <w:szCs w:val="24"/>
                <w:shd w:val="clear" w:color="auto" w:fill="FFFFFF"/>
              </w:rPr>
            </w:pPr>
            <w:r w:rsidRPr="00E04280">
              <w:rPr>
                <w:rFonts w:ascii="Times New Roman" w:hAnsi="Times New Roman"/>
                <w:sz w:val="24"/>
                <w:szCs w:val="24"/>
                <w:shd w:val="clear" w:color="auto" w:fill="FFFFFF"/>
              </w:rPr>
              <w:t xml:space="preserve">Для підтвердження Учасник повинен надати довідку, складену у довільній формі про наявність </w:t>
            </w:r>
            <w:r w:rsidRPr="00E04280">
              <w:rPr>
                <w:rFonts w:ascii="Times New Roman" w:hAnsi="Times New Roman"/>
                <w:bCs/>
                <w:sz w:val="24"/>
                <w:szCs w:val="24"/>
              </w:rPr>
              <w:t xml:space="preserve">працівників </w:t>
            </w:r>
            <w:r w:rsidRPr="00E04280">
              <w:rPr>
                <w:rFonts w:ascii="Times New Roman" w:hAnsi="Times New Roman"/>
                <w:sz w:val="24"/>
                <w:szCs w:val="24"/>
                <w:shd w:val="clear" w:color="auto" w:fill="FFFFFF"/>
              </w:rPr>
              <w:t xml:space="preserve">відповідної кваліфікації, які мають необхідні знання та досвід для надання даної послуги відповідно до предмету закупівлі </w:t>
            </w:r>
            <w:r w:rsidRPr="00E04280">
              <w:rPr>
                <w:rFonts w:ascii="Times New Roman" w:hAnsi="Times New Roman"/>
                <w:sz w:val="24"/>
                <w:szCs w:val="24"/>
              </w:rPr>
              <w:t xml:space="preserve">із зазначенням у такій довідці інформації про </w:t>
            </w:r>
            <w:r w:rsidRPr="00E04280">
              <w:rPr>
                <w:rFonts w:ascii="Times New Roman" w:hAnsi="Times New Roman"/>
                <w:b/>
                <w:sz w:val="24"/>
                <w:szCs w:val="24"/>
              </w:rPr>
              <w:t>ПІБ (прізвище, ім’я, по батькові повністю), посаду, стаж роботи за фахом, форма трудових відносин (основне місце роботи, тощо)</w:t>
            </w:r>
            <w:r w:rsidRPr="00E04280">
              <w:rPr>
                <w:rFonts w:ascii="Times New Roman" w:hAnsi="Times New Roman"/>
                <w:b/>
                <w:sz w:val="24"/>
                <w:szCs w:val="24"/>
                <w:shd w:val="clear" w:color="auto" w:fill="FFFFFF"/>
              </w:rPr>
              <w:t>.</w:t>
            </w:r>
          </w:p>
          <w:p w:rsidR="006B78A2" w:rsidRPr="00E04280" w:rsidRDefault="006B78A2" w:rsidP="00DD5AB0">
            <w:pPr>
              <w:pStyle w:val="a5"/>
              <w:widowControl w:val="0"/>
              <w:tabs>
                <w:tab w:val="num" w:pos="34"/>
              </w:tabs>
              <w:spacing w:after="0" w:line="240" w:lineRule="auto"/>
              <w:ind w:left="0" w:firstLine="181"/>
              <w:jc w:val="both"/>
              <w:rPr>
                <w:rFonts w:ascii="Times New Roman" w:hAnsi="Times New Roman"/>
                <w:sz w:val="24"/>
                <w:szCs w:val="24"/>
              </w:rPr>
            </w:pPr>
            <w:r w:rsidRPr="00E04280">
              <w:rPr>
                <w:rFonts w:ascii="Times New Roman" w:hAnsi="Times New Roman"/>
                <w:sz w:val="24"/>
                <w:szCs w:val="24"/>
              </w:rPr>
              <w:t xml:space="preserve">Для документального підтвердження наявності в Учасника працівників відповідної кваліфікації, які мають необхідні знання та досвід Учасник повинен надати: </w:t>
            </w:r>
          </w:p>
          <w:p w:rsidR="006B78A2" w:rsidRPr="00E04280" w:rsidRDefault="006B78A2" w:rsidP="00DD5AB0">
            <w:pPr>
              <w:widowControl w:val="0"/>
              <w:spacing w:after="0" w:line="240" w:lineRule="auto"/>
              <w:ind w:right="9" w:firstLine="181"/>
              <w:jc w:val="both"/>
              <w:rPr>
                <w:rFonts w:ascii="Times New Roman" w:hAnsi="Times New Roman"/>
                <w:sz w:val="24"/>
                <w:szCs w:val="24"/>
              </w:rPr>
            </w:pPr>
            <w:r w:rsidRPr="00E04280">
              <w:rPr>
                <w:rFonts w:ascii="Times New Roman" w:hAnsi="Times New Roman"/>
                <w:sz w:val="24"/>
                <w:szCs w:val="24"/>
              </w:rPr>
              <w:t>- копії документів, що підтверджують наявність трудових відносин між учасником та всіма працівниками, зазначеними в довідці, про наявність працівників відповідної кваліфікації, які мають необхідні знання та досвід, а саме: копії (витяги з) трудових книжок таких працівників із записами про прийом на роботу або копії наказів про прийняття на роботу таких працівників, тощо.</w:t>
            </w:r>
          </w:p>
          <w:p w:rsidR="006B78A2" w:rsidRPr="00E04280" w:rsidRDefault="006B78A2" w:rsidP="00DD5AB0">
            <w:pPr>
              <w:widowControl w:val="0"/>
              <w:spacing w:after="0" w:line="240" w:lineRule="auto"/>
              <w:ind w:right="9" w:firstLine="181"/>
              <w:jc w:val="both"/>
              <w:rPr>
                <w:rFonts w:ascii="Times New Roman" w:hAnsi="Times New Roman"/>
                <w:sz w:val="24"/>
                <w:szCs w:val="24"/>
              </w:rPr>
            </w:pPr>
            <w:r w:rsidRPr="00E04280">
              <w:rPr>
                <w:rFonts w:ascii="Times New Roman" w:hAnsi="Times New Roman"/>
                <w:sz w:val="24"/>
                <w:szCs w:val="24"/>
              </w:rPr>
              <w:t>Зазначені документи повинні бути чинними на дату подання пропозиції.</w:t>
            </w:r>
          </w:p>
          <w:p w:rsidR="006B78A2" w:rsidRPr="00E04280" w:rsidRDefault="006B78A2" w:rsidP="00DD5AB0">
            <w:pPr>
              <w:widowControl w:val="0"/>
              <w:spacing w:after="0" w:line="240" w:lineRule="auto"/>
              <w:ind w:right="9" w:firstLine="181"/>
              <w:jc w:val="both"/>
              <w:rPr>
                <w:rFonts w:ascii="Times New Roman" w:eastAsia="Times New Roman" w:hAnsi="Times New Roman"/>
                <w:sz w:val="24"/>
                <w:szCs w:val="24"/>
              </w:rPr>
            </w:pPr>
          </w:p>
          <w:p w:rsidR="006B78A2" w:rsidRPr="00E04280" w:rsidRDefault="006B78A2" w:rsidP="00DD5AB0">
            <w:pPr>
              <w:widowControl w:val="0"/>
              <w:spacing w:after="0" w:line="240" w:lineRule="auto"/>
              <w:ind w:right="9" w:firstLine="181"/>
              <w:jc w:val="both"/>
              <w:rPr>
                <w:rFonts w:ascii="Times New Roman" w:eastAsia="Times New Roman" w:hAnsi="Times New Roman"/>
                <w:sz w:val="24"/>
                <w:szCs w:val="24"/>
              </w:rPr>
            </w:pPr>
            <w:r w:rsidRPr="00E04280">
              <w:rPr>
                <w:rFonts w:ascii="Times New Roman" w:eastAsia="Times New Roman" w:hAnsi="Times New Roman"/>
                <w:b/>
                <w:sz w:val="24"/>
                <w:szCs w:val="24"/>
              </w:rPr>
              <w:t>5.2.</w:t>
            </w:r>
            <w:r w:rsidRPr="00E04280">
              <w:rPr>
                <w:rFonts w:ascii="Times New Roman" w:eastAsia="Times New Roman" w:hAnsi="Times New Roman"/>
                <w:sz w:val="24"/>
                <w:szCs w:val="24"/>
              </w:rPr>
              <w:t xml:space="preserve"> </w:t>
            </w:r>
            <w:r w:rsidRPr="00E04280">
              <w:rPr>
                <w:rFonts w:ascii="Times New Roman" w:hAnsi="Times New Roman"/>
                <w:sz w:val="24"/>
                <w:szCs w:val="24"/>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6B78A2" w:rsidRPr="00E04280" w:rsidRDefault="006B78A2" w:rsidP="00DD5AB0">
            <w:pPr>
              <w:widowControl w:val="0"/>
              <w:spacing w:after="0" w:line="240" w:lineRule="auto"/>
              <w:ind w:right="9" w:firstLine="181"/>
              <w:jc w:val="both"/>
              <w:rPr>
                <w:rFonts w:ascii="Times New Roman" w:eastAsia="Times New Roman" w:hAnsi="Times New Roman"/>
                <w:sz w:val="24"/>
                <w:szCs w:val="24"/>
              </w:rPr>
            </w:pPr>
            <w:r w:rsidRPr="00E04280">
              <w:rPr>
                <w:rFonts w:ascii="Times New Roman" w:eastAsia="Times New Roman" w:hAnsi="Times New Roman"/>
                <w:sz w:val="24"/>
                <w:szCs w:val="24"/>
              </w:rPr>
              <w:t>Згідно частини четвертої статті 123 Господарського Кодексу України підприємства-учасники не відповідають за зобов'язаннями об'єднання, а тому якщо Учасником процедури закупівлі є об'єднанням учасників, то у складі тендерної пропозиції має бути надане документальне підтвердження того, що відповідні зобов'язання у подальшому виникатимуть щодо надання таких послуг перед об'єднанням учасників у підприємств-</w:t>
            </w:r>
            <w:r w:rsidRPr="00E04280">
              <w:rPr>
                <w:rFonts w:ascii="Times New Roman" w:eastAsia="Times New Roman" w:hAnsi="Times New Roman"/>
                <w:sz w:val="24"/>
                <w:szCs w:val="24"/>
              </w:rPr>
              <w:lastRenderedPageBreak/>
              <w:t>учасників такого об’єднання, у разі укладення договору за результатами процедури закупівлі.</w:t>
            </w:r>
          </w:p>
          <w:p w:rsidR="006B78A2" w:rsidRPr="00E04280" w:rsidRDefault="006B78A2" w:rsidP="00DD5AB0">
            <w:pPr>
              <w:widowControl w:val="0"/>
              <w:spacing w:after="0" w:line="240" w:lineRule="auto"/>
              <w:ind w:right="9" w:firstLine="181"/>
              <w:jc w:val="both"/>
              <w:rPr>
                <w:rFonts w:ascii="Times New Roman" w:eastAsia="Times New Roman" w:hAnsi="Times New Roman"/>
                <w:sz w:val="24"/>
                <w:szCs w:val="24"/>
              </w:rPr>
            </w:pPr>
            <w:r w:rsidRPr="00E04280">
              <w:rPr>
                <w:rFonts w:ascii="Times New Roman" w:eastAsia="Times New Roman" w:hAnsi="Times New Roman"/>
                <w:b/>
                <w:sz w:val="24"/>
                <w:szCs w:val="24"/>
              </w:rPr>
              <w:t>5.3.</w:t>
            </w:r>
            <w:r w:rsidRPr="00E04280">
              <w:rPr>
                <w:rFonts w:ascii="Times New Roman" w:eastAsia="Times New Roman" w:hAnsi="Times New Roman"/>
                <w:sz w:val="24"/>
                <w:szCs w:val="24"/>
              </w:rPr>
              <w:t xml:space="preserve"> Документи, визначені у п.5.1-5.2 Учасник подає у порядку, визначеному в пункті 1 розділу 3 цієї документації. Всі подані Учасником під час процедури закупівлі документи повинні бути дійсними на дату закінчення подання пропозицій (вказано в Тендерній документації та в оголошенні про проведення процедури закупівлі) та бути дійсними до </w:t>
            </w:r>
            <w:r w:rsidRPr="00E04280">
              <w:rPr>
                <w:rFonts w:ascii="Times New Roman" w:eastAsia="Times New Roman" w:hAnsi="Times New Roman"/>
                <w:b/>
                <w:sz w:val="24"/>
                <w:szCs w:val="24"/>
              </w:rPr>
              <w:t>31.12.2024 року</w:t>
            </w:r>
            <w:r w:rsidRPr="00E04280">
              <w:rPr>
                <w:rFonts w:ascii="Times New Roman" w:eastAsia="Times New Roman" w:hAnsi="Times New Roman"/>
                <w:sz w:val="24"/>
                <w:szCs w:val="24"/>
              </w:rPr>
              <w:t xml:space="preserve"> (або більш пізню дату).</w:t>
            </w:r>
          </w:p>
          <w:p w:rsidR="006B78A2" w:rsidRPr="00E04280" w:rsidRDefault="006B78A2" w:rsidP="00DD5AB0">
            <w:pPr>
              <w:keepNext/>
              <w:keepLines/>
              <w:widowControl w:val="0"/>
              <w:spacing w:after="0" w:line="240" w:lineRule="auto"/>
              <w:ind w:right="9" w:firstLine="181"/>
              <w:jc w:val="both"/>
              <w:rPr>
                <w:rFonts w:ascii="Times New Roman" w:hAnsi="Times New Roman"/>
                <w:b/>
                <w:sz w:val="24"/>
                <w:szCs w:val="24"/>
              </w:rPr>
            </w:pPr>
            <w:r w:rsidRPr="00E04280">
              <w:rPr>
                <w:rFonts w:ascii="Times New Roman" w:eastAsia="Times New Roman" w:hAnsi="Times New Roman"/>
                <w:b/>
                <w:sz w:val="24"/>
                <w:szCs w:val="24"/>
              </w:rPr>
              <w:lastRenderedPageBreak/>
              <w:t>5.4. Учасник процедури закупівлі підтверджує відсутність</w:t>
            </w:r>
            <w:r w:rsidRPr="00E04280">
              <w:rPr>
                <w:rFonts w:ascii="Times New Roman" w:eastAsia="Times New Roman" w:hAnsi="Times New Roman"/>
                <w:sz w:val="24"/>
                <w:szCs w:val="24"/>
              </w:rPr>
              <w:t xml:space="preserve"> </w:t>
            </w:r>
            <w:r w:rsidRPr="00E04280">
              <w:rPr>
                <w:rFonts w:ascii="Times New Roman" w:hAnsi="Times New Roman"/>
                <w:b/>
                <w:sz w:val="24"/>
                <w:szCs w:val="24"/>
              </w:rPr>
              <w:t xml:space="preserve">підстав, зазначених в </w:t>
            </w:r>
            <w:hyperlink r:id="rId9" w:anchor="n159" w:history="1">
              <w:r w:rsidRPr="00E04280">
                <w:rPr>
                  <w:rFonts w:ascii="Times New Roman" w:hAnsi="Times New Roman"/>
                  <w:b/>
                  <w:sz w:val="24"/>
                  <w:szCs w:val="24"/>
                </w:rPr>
                <w:t>пункті 47</w:t>
              </w:r>
            </w:hyperlink>
            <w:r w:rsidRPr="00E04280">
              <w:rPr>
                <w:rFonts w:ascii="Times New Roman" w:hAnsi="Times New Roman"/>
                <w:b/>
                <w:sz w:val="24"/>
                <w:szCs w:val="24"/>
              </w:rPr>
              <w:t xml:space="preserve"> Особливостей (крім підпунктів 1 і 7, </w:t>
            </w:r>
            <w:hyperlink r:id="rId10" w:anchor="n411" w:history="1">
              <w:r w:rsidRPr="00E04280">
                <w:rPr>
                  <w:rFonts w:ascii="Times New Roman" w:hAnsi="Times New Roman"/>
                  <w:b/>
                  <w:sz w:val="24"/>
                  <w:szCs w:val="24"/>
                </w:rPr>
                <w:t>абзацу чотирнадцятого</w:t>
              </w:r>
            </w:hyperlink>
            <w:r w:rsidRPr="00E04280">
              <w:rPr>
                <w:rFonts w:ascii="Times New Roman" w:hAnsi="Times New Roman"/>
                <w:b/>
                <w:sz w:val="24"/>
                <w:szCs w:val="24"/>
              </w:rPr>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B78A2" w:rsidRPr="00E04280" w:rsidRDefault="006B78A2" w:rsidP="00DD5AB0">
            <w:pPr>
              <w:keepNext/>
              <w:keepLines/>
              <w:widowControl w:val="0"/>
              <w:spacing w:after="0" w:line="240" w:lineRule="auto"/>
              <w:ind w:right="9" w:firstLine="181"/>
              <w:contextualSpacing/>
              <w:jc w:val="both"/>
              <w:rPr>
                <w:rFonts w:ascii="Times New Roman" w:eastAsia="Times New Roman" w:hAnsi="Times New Roman"/>
                <w:sz w:val="24"/>
                <w:szCs w:val="24"/>
              </w:rPr>
            </w:pPr>
            <w:r w:rsidRPr="00E04280">
              <w:rPr>
                <w:rFonts w:ascii="Times New Roman" w:eastAsia="Times New Roman" w:hAnsi="Times New Roman"/>
                <w:b/>
                <w:sz w:val="24"/>
                <w:szCs w:val="24"/>
                <w:u w:val="single"/>
              </w:rPr>
              <w:t xml:space="preserve">5.5. </w:t>
            </w:r>
            <w:r w:rsidRPr="00E04280">
              <w:rPr>
                <w:rFonts w:ascii="Times New Roman" w:hAnsi="Times New Roman"/>
                <w:b/>
                <w:color w:val="333333"/>
                <w:sz w:val="24"/>
                <w:szCs w:val="24"/>
                <w:u w:val="single"/>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1" w:anchor="n618" w:history="1">
              <w:r w:rsidRPr="00E04280">
                <w:rPr>
                  <w:rStyle w:val="a7"/>
                  <w:rFonts w:ascii="Times New Roman" w:hAnsi="Times New Roman"/>
                  <w:b/>
                  <w:color w:val="006600"/>
                  <w:sz w:val="24"/>
                  <w:szCs w:val="24"/>
                  <w:shd w:val="clear" w:color="auto" w:fill="FFFFFF"/>
                </w:rPr>
                <w:t>підпунктах 3</w:t>
              </w:r>
            </w:hyperlink>
            <w:r w:rsidRPr="00E04280">
              <w:rPr>
                <w:rFonts w:ascii="Times New Roman" w:hAnsi="Times New Roman"/>
                <w:b/>
                <w:color w:val="333333"/>
                <w:sz w:val="24"/>
                <w:szCs w:val="24"/>
                <w:u w:val="single"/>
                <w:shd w:val="clear" w:color="auto" w:fill="FFFFFF"/>
              </w:rPr>
              <w:t>, </w:t>
            </w:r>
            <w:hyperlink r:id="rId12" w:anchor="n620" w:history="1">
              <w:r w:rsidRPr="00E04280">
                <w:rPr>
                  <w:rStyle w:val="a7"/>
                  <w:rFonts w:ascii="Times New Roman" w:hAnsi="Times New Roman"/>
                  <w:b/>
                  <w:color w:val="006600"/>
                  <w:sz w:val="24"/>
                  <w:szCs w:val="24"/>
                  <w:shd w:val="clear" w:color="auto" w:fill="FFFFFF"/>
                </w:rPr>
                <w:t>5</w:t>
              </w:r>
            </w:hyperlink>
            <w:r w:rsidRPr="00E04280">
              <w:rPr>
                <w:rFonts w:ascii="Times New Roman" w:hAnsi="Times New Roman"/>
                <w:b/>
                <w:color w:val="333333"/>
                <w:sz w:val="24"/>
                <w:szCs w:val="24"/>
                <w:u w:val="single"/>
                <w:shd w:val="clear" w:color="auto" w:fill="FFFFFF"/>
              </w:rPr>
              <w:t>, </w:t>
            </w:r>
            <w:hyperlink r:id="rId13" w:anchor="n621" w:history="1">
              <w:r w:rsidRPr="00E04280">
                <w:rPr>
                  <w:rStyle w:val="a7"/>
                  <w:rFonts w:ascii="Times New Roman" w:hAnsi="Times New Roman"/>
                  <w:b/>
                  <w:color w:val="006600"/>
                  <w:sz w:val="24"/>
                  <w:szCs w:val="24"/>
                  <w:shd w:val="clear" w:color="auto" w:fill="FFFFFF"/>
                </w:rPr>
                <w:t>6</w:t>
              </w:r>
            </w:hyperlink>
            <w:r w:rsidRPr="00E04280">
              <w:rPr>
                <w:rFonts w:ascii="Times New Roman" w:hAnsi="Times New Roman"/>
                <w:b/>
                <w:color w:val="333333"/>
                <w:sz w:val="24"/>
                <w:szCs w:val="24"/>
                <w:u w:val="single"/>
                <w:shd w:val="clear" w:color="auto" w:fill="FFFFFF"/>
              </w:rPr>
              <w:t> і </w:t>
            </w:r>
            <w:hyperlink r:id="rId14" w:anchor="n627" w:history="1">
              <w:r w:rsidRPr="00E04280">
                <w:rPr>
                  <w:rStyle w:val="a7"/>
                  <w:rFonts w:ascii="Times New Roman" w:hAnsi="Times New Roman"/>
                  <w:b/>
                  <w:color w:val="006600"/>
                  <w:sz w:val="24"/>
                  <w:szCs w:val="24"/>
                  <w:shd w:val="clear" w:color="auto" w:fill="FFFFFF"/>
                </w:rPr>
                <w:t>12</w:t>
              </w:r>
            </w:hyperlink>
            <w:r w:rsidRPr="00E04280">
              <w:rPr>
                <w:rFonts w:ascii="Times New Roman" w:hAnsi="Times New Roman"/>
                <w:b/>
                <w:color w:val="333333"/>
                <w:sz w:val="24"/>
                <w:szCs w:val="24"/>
                <w:u w:val="single"/>
                <w:shd w:val="clear" w:color="auto" w:fill="FFFFFF"/>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15" w:tgtFrame="_blank" w:history="1">
              <w:r w:rsidRPr="00E04280">
                <w:rPr>
                  <w:rStyle w:val="a7"/>
                  <w:rFonts w:ascii="Times New Roman" w:hAnsi="Times New Roman"/>
                  <w:b/>
                  <w:color w:val="000099"/>
                  <w:sz w:val="24"/>
                  <w:szCs w:val="24"/>
                  <w:shd w:val="clear" w:color="auto" w:fill="FFFFFF"/>
                </w:rPr>
                <w:t>Законом України</w:t>
              </w:r>
            </w:hyperlink>
            <w:r w:rsidRPr="00E04280">
              <w:rPr>
                <w:rFonts w:ascii="Times New Roman" w:hAnsi="Times New Roman"/>
                <w:b/>
                <w:color w:val="333333"/>
                <w:sz w:val="24"/>
                <w:szCs w:val="24"/>
                <w:u w:val="single"/>
                <w:shd w:val="clear" w:color="auto" w:fill="FFFFFF"/>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E04280">
              <w:rPr>
                <w:rFonts w:ascii="Times New Roman" w:eastAsia="Times New Roman" w:hAnsi="Times New Roman"/>
                <w:b/>
                <w:sz w:val="24"/>
                <w:szCs w:val="24"/>
                <w:u w:val="single"/>
              </w:rPr>
              <w:t>, а саме</w:t>
            </w:r>
            <w:r w:rsidRPr="00E04280">
              <w:rPr>
                <w:rFonts w:ascii="Times New Roman" w:eastAsia="Times New Roman" w:hAnsi="Times New Roman"/>
                <w:sz w:val="24"/>
                <w:szCs w:val="24"/>
              </w:rPr>
              <w:t>:</w:t>
            </w:r>
          </w:p>
          <w:p w:rsidR="006B78A2" w:rsidRPr="00E04280" w:rsidRDefault="006B78A2" w:rsidP="00DD5AB0">
            <w:pPr>
              <w:keepNext/>
              <w:keepLines/>
              <w:widowControl w:val="0"/>
              <w:spacing w:after="0" w:line="240" w:lineRule="auto"/>
              <w:ind w:right="9" w:firstLine="181"/>
              <w:contextualSpacing/>
              <w:jc w:val="both"/>
              <w:rPr>
                <w:rFonts w:ascii="Times New Roman" w:eastAsia="Times New Roman" w:hAnsi="Times New Roman"/>
                <w:sz w:val="24"/>
                <w:szCs w:val="24"/>
              </w:rPr>
            </w:pPr>
            <w:r w:rsidRPr="00E04280">
              <w:rPr>
                <w:rFonts w:ascii="Times New Roman" w:eastAsia="Times New Roman" w:hAnsi="Times New Roman"/>
                <w:sz w:val="24"/>
                <w:szCs w:val="24"/>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те, що </w:t>
            </w:r>
            <w:r w:rsidRPr="00E04280">
              <w:rPr>
                <w:rFonts w:ascii="Times New Roman" w:hAnsi="Times New Roman"/>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E04280">
              <w:rPr>
                <w:rFonts w:ascii="Times New Roman" w:eastAsia="Times New Roman" w:hAnsi="Times New Roman"/>
                <w:sz w:val="24"/>
                <w:szCs w:val="24"/>
              </w:rPr>
              <w:t xml:space="preserve">. </w:t>
            </w:r>
            <w:r w:rsidRPr="00E04280">
              <w:rPr>
                <w:rFonts w:ascii="Times New Roman" w:eastAsia="Times New Roman" w:hAnsi="Times New Roman"/>
                <w:b/>
                <w:sz w:val="24"/>
                <w:szCs w:val="24"/>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у зв’язку з обмеженим доступом до даного реєстру</w:t>
            </w:r>
            <w:r w:rsidRPr="00E04280">
              <w:rPr>
                <w:rFonts w:ascii="Times New Roman" w:eastAsia="Times New Roman" w:hAnsi="Times New Roman"/>
                <w:sz w:val="24"/>
                <w:szCs w:val="24"/>
              </w:rPr>
              <w:t xml:space="preserve">. Згідно інформації, розміщеної на веб-сайті Національного агентства з питань запобігання корупції (НАЗК), функції пошуку та перегляду відомостей про осіб, притягнутих до кримінальної, адміністративної, дисциплінарної відповідальності за вчинення корупційного або пов’язаного з корупцією </w:t>
            </w:r>
            <w:r w:rsidRPr="00E04280">
              <w:rPr>
                <w:rFonts w:ascii="Times New Roman" w:eastAsia="Times New Roman" w:hAnsi="Times New Roman"/>
                <w:sz w:val="24"/>
                <w:szCs w:val="24"/>
              </w:rPr>
              <w:lastRenderedPageBreak/>
              <w:t>правопорушення, перевірка довідок Єдиного державного реєстру осіб, які вчинили корупційні або пов’язані з корупцією правопорушення, а також доступ до публічного АРІ будуть відновлені після закінчення воєнного стану в Україні;</w:t>
            </w:r>
          </w:p>
          <w:p w:rsidR="006B78A2" w:rsidRPr="00E04280" w:rsidRDefault="006B78A2" w:rsidP="00DD5AB0">
            <w:pPr>
              <w:keepNext/>
              <w:keepLines/>
              <w:widowControl w:val="0"/>
              <w:spacing w:after="0" w:line="240" w:lineRule="auto"/>
              <w:ind w:right="9" w:firstLine="181"/>
              <w:contextualSpacing/>
              <w:jc w:val="both"/>
              <w:rPr>
                <w:rFonts w:ascii="Times New Roman" w:eastAsia="Times New Roman" w:hAnsi="Times New Roman"/>
                <w:sz w:val="24"/>
                <w:szCs w:val="24"/>
              </w:rPr>
            </w:pPr>
            <w:r w:rsidRPr="00E04280">
              <w:rPr>
                <w:rFonts w:ascii="Times New Roman" w:eastAsia="Times New Roman" w:hAnsi="Times New Roman"/>
                <w:sz w:val="24"/>
                <w:szCs w:val="24"/>
              </w:rPr>
              <w:t>- витяг з інформаційно-аналітичної системи «Облік відомостей про притягнення особи до кримінальної відповідальності та наявності судимості» (https://vytiah.mvs.gov.ua), сформований у паперовій або електронній формі не раніше дати оприлюднення в електронній системі закупівель оголошення про проведення даних відкритих торгів з особливостями. Тип Витягу – повний, наданий для оформлення участі у процедурі закупівлі (пп.5, 6, 12 п.47 Особливостей);</w:t>
            </w:r>
          </w:p>
          <w:p w:rsidR="006B78A2" w:rsidRPr="00E04280" w:rsidRDefault="006B78A2" w:rsidP="00DD5AB0">
            <w:pPr>
              <w:keepNext/>
              <w:keepLines/>
              <w:widowControl w:val="0"/>
              <w:spacing w:after="0" w:line="240" w:lineRule="auto"/>
              <w:ind w:right="9" w:firstLine="181"/>
              <w:contextualSpacing/>
              <w:jc w:val="both"/>
              <w:rPr>
                <w:rFonts w:ascii="Times New Roman" w:eastAsia="Times New Roman" w:hAnsi="Times New Roman"/>
                <w:sz w:val="24"/>
                <w:szCs w:val="24"/>
              </w:rPr>
            </w:pPr>
            <w:r w:rsidRPr="00E04280">
              <w:rPr>
                <w:rFonts w:ascii="Times New Roman" w:eastAsia="Times New Roman" w:hAnsi="Times New Roman"/>
                <w:sz w:val="24"/>
                <w:szCs w:val="24"/>
              </w:rPr>
              <w:t>- довідка в довільній формі, яка містить інформацію про те, що переможець процедури закупівлі не має невиконаних зобов’язань перед замовником за раніше укладеним договором, що призвело до його дострокового розірвання, і до застосування санкції у вигляді штрафів та/або відшкодування збитків - протягом трьох років з дати дострокового розірвання такого договору.</w:t>
            </w:r>
          </w:p>
          <w:p w:rsidR="006B78A2" w:rsidRPr="00E04280" w:rsidRDefault="006B78A2" w:rsidP="00DD5AB0">
            <w:pPr>
              <w:keepNext/>
              <w:keepLines/>
              <w:widowControl w:val="0"/>
              <w:spacing w:after="0" w:line="240" w:lineRule="auto"/>
              <w:ind w:right="9" w:firstLine="181"/>
              <w:contextualSpacing/>
              <w:jc w:val="both"/>
              <w:rPr>
                <w:rFonts w:ascii="Times New Roman" w:eastAsia="Times New Roman" w:hAnsi="Times New Roman"/>
                <w:b/>
                <w:sz w:val="24"/>
                <w:szCs w:val="24"/>
              </w:rPr>
            </w:pPr>
            <w:r w:rsidRPr="00E04280">
              <w:rPr>
                <w:rFonts w:ascii="Times New Roman" w:eastAsia="Times New Roman" w:hAnsi="Times New Roman"/>
                <w:b/>
                <w:sz w:val="24"/>
                <w:szCs w:val="24"/>
              </w:rPr>
              <w:t>5.6.</w:t>
            </w:r>
            <w:r w:rsidRPr="00E04280">
              <w:rPr>
                <w:rFonts w:ascii="Times New Roman" w:eastAsia="Times New Roman" w:hAnsi="Times New Roman"/>
                <w:sz w:val="24"/>
                <w:szCs w:val="24"/>
              </w:rPr>
              <w:t xml:space="preserve"> У разі подання тендерної пропозиції об’єднанням учасників підтвердження відсутності підстав для відмови в участі у процедурі закупівлі, </w:t>
            </w:r>
            <w:r w:rsidRPr="00E04280">
              <w:rPr>
                <w:rFonts w:ascii="Times New Roman" w:hAnsi="Times New Roman"/>
                <w:b/>
                <w:sz w:val="24"/>
                <w:szCs w:val="24"/>
              </w:rPr>
              <w:t xml:space="preserve">визначених </w:t>
            </w:r>
            <w:hyperlink r:id="rId16" w:anchor="n159" w:history="1">
              <w:r w:rsidRPr="00E04280">
                <w:rPr>
                  <w:rFonts w:ascii="Times New Roman" w:hAnsi="Times New Roman"/>
                  <w:b/>
                  <w:sz w:val="24"/>
                  <w:szCs w:val="24"/>
                </w:rPr>
                <w:t>пунктом 47</w:t>
              </w:r>
            </w:hyperlink>
            <w:r w:rsidRPr="00E04280">
              <w:rPr>
                <w:rFonts w:ascii="Times New Roman" w:hAnsi="Times New Roman"/>
                <w:b/>
                <w:sz w:val="24"/>
                <w:szCs w:val="24"/>
              </w:rPr>
              <w:t xml:space="preserve"> Особливостей, </w:t>
            </w:r>
            <w:r w:rsidRPr="00E04280">
              <w:rPr>
                <w:rFonts w:ascii="Times New Roman" w:eastAsia="Times New Roman" w:hAnsi="Times New Roman"/>
                <w:sz w:val="24"/>
                <w:szCs w:val="24"/>
              </w:rPr>
              <w:t>подається по кожному з учасників, які входять у склад об’єднання окремо.</w:t>
            </w:r>
          </w:p>
          <w:p w:rsidR="006B78A2" w:rsidRPr="00E04280" w:rsidRDefault="006B78A2" w:rsidP="00DD5AB0">
            <w:pPr>
              <w:keepNext/>
              <w:keepLines/>
              <w:widowControl w:val="0"/>
              <w:spacing w:after="0" w:line="240" w:lineRule="auto"/>
              <w:ind w:right="9" w:firstLine="181"/>
              <w:contextualSpacing/>
              <w:jc w:val="both"/>
              <w:rPr>
                <w:rFonts w:ascii="Times New Roman" w:eastAsia="Times New Roman" w:hAnsi="Times New Roman"/>
                <w:sz w:val="24"/>
                <w:szCs w:val="24"/>
              </w:rPr>
            </w:pPr>
            <w:r w:rsidRPr="00E04280">
              <w:rPr>
                <w:rFonts w:ascii="Times New Roman" w:eastAsia="Times New Roman" w:hAnsi="Times New Roman"/>
                <w:b/>
                <w:sz w:val="24"/>
                <w:szCs w:val="24"/>
              </w:rPr>
              <w:t>5.7.</w:t>
            </w:r>
            <w:r w:rsidRPr="00E04280">
              <w:rPr>
                <w:rFonts w:ascii="Times New Roman" w:eastAsia="Times New Roman" w:hAnsi="Times New Roman"/>
                <w:sz w:val="24"/>
                <w:szCs w:val="24"/>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B78A2" w:rsidRPr="00E04280" w:rsidRDefault="006B78A2" w:rsidP="00DD5AB0">
            <w:pPr>
              <w:widowControl w:val="0"/>
              <w:spacing w:after="0" w:line="240" w:lineRule="auto"/>
              <w:ind w:right="9" w:firstLine="181"/>
              <w:jc w:val="both"/>
              <w:rPr>
                <w:rFonts w:ascii="Times New Roman" w:hAnsi="Times New Roman"/>
                <w:sz w:val="24"/>
                <w:szCs w:val="24"/>
              </w:rPr>
            </w:pPr>
            <w:r w:rsidRPr="00E04280">
              <w:rPr>
                <w:rFonts w:ascii="Times New Roman" w:eastAsia="Times New Roman" w:hAnsi="Times New Roman"/>
                <w:b/>
                <w:sz w:val="24"/>
                <w:szCs w:val="24"/>
              </w:rPr>
              <w:t>5.8.</w:t>
            </w:r>
            <w:r w:rsidRPr="00E04280">
              <w:rPr>
                <w:rFonts w:ascii="Times New Roman" w:eastAsia="Times New Roman" w:hAnsi="Times New Roman"/>
                <w:sz w:val="24"/>
                <w:szCs w:val="24"/>
              </w:rPr>
              <w:t xml:space="preserve"> У разі ненадання переможцем торгів документів відповідно до всіх вимог документації в зазначені строки замовник відхиляє його тендерну пропозицію з підстави, визначеної в абзаці 3 підпункту 3 пункту 44 Особливостей і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w:t>
            </w:r>
            <w:r w:rsidRPr="00E04280">
              <w:rPr>
                <w:rFonts w:ascii="Times New Roman" w:eastAsia="Times New Roman" w:hAnsi="Times New Roman"/>
                <w:sz w:val="24"/>
                <w:szCs w:val="24"/>
              </w:rPr>
              <w:lastRenderedPageBreak/>
              <w:t>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r w:rsidRPr="00E04280">
              <w:rPr>
                <w:rFonts w:ascii="Times New Roman" w:hAnsi="Times New Roman"/>
                <w:sz w:val="24"/>
                <w:szCs w:val="24"/>
              </w:rPr>
              <w:t>.</w:t>
            </w:r>
          </w:p>
        </w:tc>
        <w:tc>
          <w:tcPr>
            <w:tcW w:w="4916" w:type="dxa"/>
          </w:tcPr>
          <w:p w:rsidR="006B78A2" w:rsidRPr="00E04280" w:rsidRDefault="006B78A2" w:rsidP="00DD5AB0">
            <w:pPr>
              <w:widowControl w:val="0"/>
              <w:spacing w:after="0" w:line="240" w:lineRule="auto"/>
              <w:jc w:val="both"/>
              <w:rPr>
                <w:rStyle w:val="a8"/>
                <w:b w:val="0"/>
                <w:bCs/>
                <w:sz w:val="24"/>
                <w:szCs w:val="24"/>
              </w:rPr>
            </w:pPr>
            <w:r w:rsidRPr="00E04280">
              <w:rPr>
                <w:rFonts w:ascii="Times New Roman" w:hAnsi="Times New Roman"/>
                <w:b/>
                <w:sz w:val="24"/>
                <w:szCs w:val="24"/>
                <w:bdr w:val="none" w:sz="0" w:space="0" w:color="auto" w:frame="1"/>
                <w:lang w:eastAsia="uk-UA"/>
              </w:rPr>
              <w:lastRenderedPageBreak/>
              <w:t>Розділ 3. Інструкція з підготовки тендерної пропозиції</w:t>
            </w:r>
          </w:p>
          <w:p w:rsidR="006B78A2" w:rsidRPr="00E04280" w:rsidRDefault="006B78A2" w:rsidP="00DD5AB0">
            <w:pPr>
              <w:widowControl w:val="0"/>
              <w:spacing w:after="0" w:line="240" w:lineRule="auto"/>
              <w:jc w:val="both"/>
              <w:rPr>
                <w:rFonts w:ascii="Times New Roman" w:eastAsia="Times New Roman" w:hAnsi="Times New Roman"/>
                <w:sz w:val="24"/>
                <w:szCs w:val="24"/>
              </w:rPr>
            </w:pPr>
            <w:r w:rsidRPr="00E04280">
              <w:rPr>
                <w:rFonts w:ascii="Times New Roman" w:hAnsi="Times New Roman"/>
                <w:sz w:val="24"/>
                <w:szCs w:val="24"/>
              </w:rPr>
              <w:t xml:space="preserve">Пункт 5. </w:t>
            </w:r>
            <w:r w:rsidRPr="00E04280">
              <w:rPr>
                <w:rFonts w:ascii="Times New Roman" w:eastAsia="Times New Roman" w:hAnsi="Times New Roman"/>
                <w:sz w:val="24"/>
                <w:szCs w:val="24"/>
              </w:rPr>
              <w:t xml:space="preserve">Кваліфікаційні критерії відповідно до статті 16 Закону з урахуванням положень Особливостей; підстави, визначені </w:t>
            </w:r>
            <w:hyperlink r:id="rId17" w:anchor="n159" w:history="1">
              <w:r w:rsidRPr="00E04280">
                <w:rPr>
                  <w:rFonts w:ascii="Times New Roman" w:eastAsia="Times New Roman" w:hAnsi="Times New Roman"/>
                  <w:sz w:val="24"/>
                  <w:szCs w:val="24"/>
                </w:rPr>
                <w:t>пунктом 47</w:t>
              </w:r>
            </w:hyperlink>
            <w:r w:rsidRPr="00E04280">
              <w:rPr>
                <w:rFonts w:ascii="Times New Roman" w:eastAsia="Times New Roman" w:hAnsi="Times New Roman"/>
                <w:sz w:val="24"/>
                <w:szCs w:val="24"/>
              </w:rPr>
              <w:t xml:space="preserve"> Особливостей, та інформація про спосіб підтвердження відповідності учасників установленим критеріям і вимогам згідно із законодавством.</w:t>
            </w:r>
          </w:p>
          <w:p w:rsidR="006B78A2" w:rsidRPr="00E04280" w:rsidRDefault="006B78A2" w:rsidP="00DD5AB0">
            <w:pPr>
              <w:keepNext/>
              <w:keepLines/>
              <w:widowControl w:val="0"/>
              <w:spacing w:after="0" w:line="240" w:lineRule="auto"/>
              <w:ind w:right="9" w:firstLine="181"/>
              <w:contextualSpacing/>
              <w:jc w:val="both"/>
              <w:rPr>
                <w:rFonts w:ascii="Times New Roman" w:eastAsia="Times New Roman" w:hAnsi="Times New Roman"/>
                <w:sz w:val="24"/>
                <w:szCs w:val="24"/>
              </w:rPr>
            </w:pPr>
            <w:r w:rsidRPr="00E04280">
              <w:rPr>
                <w:rFonts w:ascii="Times New Roman" w:eastAsia="Times New Roman" w:hAnsi="Times New Roman"/>
                <w:b/>
                <w:sz w:val="24"/>
                <w:szCs w:val="24"/>
              </w:rPr>
              <w:lastRenderedPageBreak/>
              <w:t>5.1.</w:t>
            </w:r>
            <w:r w:rsidRPr="00E04280">
              <w:rPr>
                <w:rFonts w:ascii="Times New Roman" w:eastAsia="Times New Roman" w:hAnsi="Times New Roman"/>
                <w:sz w:val="24"/>
                <w:szCs w:val="24"/>
              </w:rPr>
              <w:t xml:space="preserve"> </w:t>
            </w:r>
            <w:r w:rsidRPr="00E04280">
              <w:rPr>
                <w:rFonts w:ascii="Times New Roman" w:hAnsi="Times New Roman"/>
                <w:sz w:val="24"/>
                <w:szCs w:val="24"/>
                <w:shd w:val="clear" w:color="auto" w:fill="FFFFFF"/>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w:t>
            </w:r>
            <w:r w:rsidRPr="00E04280">
              <w:rPr>
                <w:rFonts w:ascii="Times New Roman" w:eastAsia="Times New Roman" w:hAnsi="Times New Roman"/>
                <w:sz w:val="24"/>
                <w:szCs w:val="24"/>
              </w:rPr>
              <w:t>, а саме:</w:t>
            </w:r>
          </w:p>
          <w:p w:rsidR="006B78A2" w:rsidRPr="00E04280" w:rsidRDefault="006B78A2" w:rsidP="00DD5AB0">
            <w:pPr>
              <w:widowControl w:val="0"/>
              <w:spacing w:after="0" w:line="240" w:lineRule="auto"/>
              <w:ind w:right="9" w:firstLine="181"/>
              <w:jc w:val="both"/>
              <w:rPr>
                <w:rFonts w:ascii="Times New Roman" w:eastAsia="Times New Roman" w:hAnsi="Times New Roman"/>
                <w:sz w:val="24"/>
                <w:szCs w:val="24"/>
              </w:rPr>
            </w:pPr>
          </w:p>
          <w:p w:rsidR="006B78A2" w:rsidRPr="00E04280" w:rsidRDefault="006B78A2" w:rsidP="00DD5AB0">
            <w:pPr>
              <w:widowControl w:val="0"/>
              <w:spacing w:after="0" w:line="240" w:lineRule="auto"/>
              <w:ind w:right="9" w:firstLine="181"/>
              <w:jc w:val="both"/>
              <w:rPr>
                <w:rFonts w:ascii="Times New Roman" w:hAnsi="Times New Roman"/>
                <w:b/>
                <w:i/>
                <w:sz w:val="24"/>
                <w:szCs w:val="24"/>
                <w:u w:val="single"/>
                <w:shd w:val="clear" w:color="auto" w:fill="FFFFFF"/>
              </w:rPr>
            </w:pPr>
            <w:r w:rsidRPr="00E04280">
              <w:rPr>
                <w:rFonts w:ascii="Times New Roman" w:hAnsi="Times New Roman"/>
                <w:b/>
                <w:i/>
                <w:sz w:val="24"/>
                <w:szCs w:val="24"/>
                <w:u w:val="single"/>
                <w:shd w:val="clear" w:color="auto" w:fill="FFFFFF"/>
              </w:rPr>
              <w:t>Наявність в учасника процедури закупівлі обладнання, матеріально-технічної бази та технологій.</w:t>
            </w:r>
          </w:p>
          <w:p w:rsidR="006B78A2" w:rsidRPr="00E04280" w:rsidRDefault="006B78A2" w:rsidP="00DD5AB0">
            <w:pPr>
              <w:widowControl w:val="0"/>
              <w:spacing w:after="0" w:line="240" w:lineRule="auto"/>
              <w:ind w:right="9" w:firstLine="181"/>
              <w:jc w:val="both"/>
              <w:rPr>
                <w:rFonts w:ascii="Times New Roman" w:hAnsi="Times New Roman"/>
                <w:sz w:val="24"/>
                <w:szCs w:val="24"/>
                <w:shd w:val="clear" w:color="auto" w:fill="FFFFFF"/>
              </w:rPr>
            </w:pPr>
            <w:r w:rsidRPr="00E04280">
              <w:rPr>
                <w:rFonts w:ascii="Times New Roman" w:hAnsi="Times New Roman"/>
                <w:sz w:val="24"/>
                <w:szCs w:val="24"/>
                <w:shd w:val="clear" w:color="auto" w:fill="FFFFFF"/>
              </w:rPr>
              <w:t xml:space="preserve">Для підтвердження Учасник повинен надати довідку, складену у довільній формі про наявність обладнання, матеріально-технічної бази та технологій, необхідних для надання послуг, </w:t>
            </w:r>
            <w:r w:rsidRPr="00E04280">
              <w:rPr>
                <w:rFonts w:ascii="Times New Roman" w:eastAsia="Times New Roman" w:hAnsi="Times New Roman"/>
                <w:sz w:val="24"/>
                <w:szCs w:val="24"/>
              </w:rPr>
              <w:t>зазначених у Додатку №2 (Технічна специфікація)</w:t>
            </w:r>
            <w:r w:rsidRPr="00E04280">
              <w:rPr>
                <w:rFonts w:ascii="Times New Roman" w:hAnsi="Times New Roman"/>
                <w:sz w:val="24"/>
                <w:szCs w:val="24"/>
                <w:shd w:val="clear" w:color="auto" w:fill="FFFFFF"/>
              </w:rPr>
              <w:t>.</w:t>
            </w:r>
          </w:p>
          <w:tbl>
            <w:tblPr>
              <w:tblW w:w="7328" w:type="dxa"/>
              <w:tblInd w:w="40" w:type="dxa"/>
              <w:tblLayout w:type="fixed"/>
              <w:tblCellMar>
                <w:left w:w="56" w:type="dxa"/>
                <w:right w:w="56" w:type="dxa"/>
              </w:tblCellMar>
              <w:tblLook w:val="0000" w:firstRow="0" w:lastRow="0" w:firstColumn="0" w:lastColumn="0" w:noHBand="0" w:noVBand="0"/>
            </w:tblPr>
            <w:tblGrid>
              <w:gridCol w:w="382"/>
              <w:gridCol w:w="2321"/>
              <w:gridCol w:w="1284"/>
              <w:gridCol w:w="1641"/>
              <w:gridCol w:w="1700"/>
            </w:tblGrid>
            <w:tr w:rsidR="006B78A2" w:rsidRPr="00E04280" w:rsidTr="00DD5AB0">
              <w:tc>
                <w:tcPr>
                  <w:tcW w:w="382" w:type="dxa"/>
                  <w:tcBorders>
                    <w:top w:val="single" w:sz="6" w:space="0" w:color="auto"/>
                    <w:left w:val="single" w:sz="6" w:space="0" w:color="auto"/>
                    <w:bottom w:val="single" w:sz="6" w:space="0" w:color="auto"/>
                    <w:right w:val="single" w:sz="6" w:space="0" w:color="auto"/>
                  </w:tcBorders>
                </w:tcPr>
                <w:p w:rsidR="006B78A2" w:rsidRPr="00E04280" w:rsidRDefault="006B78A2" w:rsidP="00DD5AB0">
                  <w:pPr>
                    <w:widowControl w:val="0"/>
                    <w:spacing w:after="0" w:line="240" w:lineRule="auto"/>
                    <w:jc w:val="center"/>
                    <w:rPr>
                      <w:rFonts w:ascii="Times New Roman" w:hAnsi="Times New Roman"/>
                      <w:sz w:val="24"/>
                      <w:szCs w:val="24"/>
                    </w:rPr>
                  </w:pPr>
                  <w:r w:rsidRPr="00E04280">
                    <w:rPr>
                      <w:rFonts w:ascii="Times New Roman" w:hAnsi="Times New Roman"/>
                      <w:sz w:val="24"/>
                      <w:szCs w:val="24"/>
                    </w:rPr>
                    <w:t>№ з/п</w:t>
                  </w:r>
                </w:p>
              </w:tc>
              <w:tc>
                <w:tcPr>
                  <w:tcW w:w="2321" w:type="dxa"/>
                  <w:tcBorders>
                    <w:top w:val="single" w:sz="6" w:space="0" w:color="auto"/>
                    <w:left w:val="single" w:sz="6" w:space="0" w:color="auto"/>
                    <w:bottom w:val="single" w:sz="6" w:space="0" w:color="auto"/>
                    <w:right w:val="single" w:sz="6" w:space="0" w:color="auto"/>
                  </w:tcBorders>
                </w:tcPr>
                <w:p w:rsidR="006B78A2" w:rsidRPr="00E04280" w:rsidRDefault="006B78A2" w:rsidP="00DD5AB0">
                  <w:pPr>
                    <w:widowControl w:val="0"/>
                    <w:spacing w:after="0" w:line="240" w:lineRule="auto"/>
                    <w:jc w:val="center"/>
                    <w:rPr>
                      <w:rFonts w:ascii="Times New Roman" w:hAnsi="Times New Roman"/>
                      <w:sz w:val="24"/>
                      <w:szCs w:val="24"/>
                    </w:rPr>
                  </w:pPr>
                  <w:r w:rsidRPr="00E04280">
                    <w:rPr>
                      <w:rFonts w:ascii="Times New Roman" w:hAnsi="Times New Roman"/>
                      <w:sz w:val="24"/>
                      <w:szCs w:val="24"/>
                    </w:rPr>
                    <w:t>Тип обладнання, машини, механізму або устаткування (відповідно реєстраційних документів)</w:t>
                  </w:r>
                </w:p>
              </w:tc>
              <w:tc>
                <w:tcPr>
                  <w:tcW w:w="1284" w:type="dxa"/>
                  <w:tcBorders>
                    <w:top w:val="single" w:sz="6" w:space="0" w:color="auto"/>
                    <w:left w:val="single" w:sz="6" w:space="0" w:color="auto"/>
                    <w:bottom w:val="single" w:sz="6" w:space="0" w:color="auto"/>
                    <w:right w:val="single" w:sz="6" w:space="0" w:color="auto"/>
                  </w:tcBorders>
                </w:tcPr>
                <w:p w:rsidR="006B78A2" w:rsidRPr="00E04280" w:rsidRDefault="006B78A2" w:rsidP="00DD5AB0">
                  <w:pPr>
                    <w:widowControl w:val="0"/>
                    <w:spacing w:after="0" w:line="240" w:lineRule="auto"/>
                    <w:jc w:val="center"/>
                    <w:rPr>
                      <w:rFonts w:ascii="Times New Roman" w:hAnsi="Times New Roman"/>
                      <w:sz w:val="24"/>
                      <w:szCs w:val="24"/>
                    </w:rPr>
                  </w:pPr>
                  <w:r w:rsidRPr="00E04280">
                    <w:rPr>
                      <w:rFonts w:ascii="Times New Roman" w:hAnsi="Times New Roman"/>
                      <w:sz w:val="24"/>
                      <w:szCs w:val="24"/>
                    </w:rPr>
                    <w:t>Марка та термін експлуатації (років)</w:t>
                  </w:r>
                </w:p>
              </w:tc>
              <w:tc>
                <w:tcPr>
                  <w:tcW w:w="1641" w:type="dxa"/>
                  <w:tcBorders>
                    <w:top w:val="single" w:sz="6" w:space="0" w:color="auto"/>
                    <w:left w:val="single" w:sz="6" w:space="0" w:color="auto"/>
                    <w:bottom w:val="single" w:sz="6" w:space="0" w:color="auto"/>
                    <w:right w:val="single" w:sz="6" w:space="0" w:color="auto"/>
                  </w:tcBorders>
                </w:tcPr>
                <w:p w:rsidR="006B78A2" w:rsidRPr="00E04280" w:rsidRDefault="006B78A2" w:rsidP="00DD5AB0">
                  <w:pPr>
                    <w:widowControl w:val="0"/>
                    <w:spacing w:after="0" w:line="240" w:lineRule="auto"/>
                    <w:jc w:val="center"/>
                    <w:rPr>
                      <w:rFonts w:ascii="Times New Roman" w:hAnsi="Times New Roman"/>
                      <w:sz w:val="24"/>
                      <w:szCs w:val="24"/>
                    </w:rPr>
                  </w:pPr>
                  <w:r w:rsidRPr="00E04280">
                    <w:rPr>
                      <w:rFonts w:ascii="Times New Roman" w:hAnsi="Times New Roman"/>
                      <w:sz w:val="24"/>
                      <w:szCs w:val="24"/>
                    </w:rPr>
                    <w:t>Стан (новий, справний, поганий), а також наявна кількість</w:t>
                  </w:r>
                </w:p>
              </w:tc>
              <w:tc>
                <w:tcPr>
                  <w:tcW w:w="1700" w:type="dxa"/>
                  <w:tcBorders>
                    <w:top w:val="single" w:sz="6" w:space="0" w:color="auto"/>
                    <w:left w:val="single" w:sz="6" w:space="0" w:color="auto"/>
                    <w:bottom w:val="single" w:sz="6" w:space="0" w:color="auto"/>
                    <w:right w:val="single" w:sz="6" w:space="0" w:color="auto"/>
                  </w:tcBorders>
                </w:tcPr>
                <w:p w:rsidR="006B78A2" w:rsidRPr="00E04280" w:rsidRDefault="006B78A2" w:rsidP="00DD5AB0">
                  <w:pPr>
                    <w:widowControl w:val="0"/>
                    <w:spacing w:after="0" w:line="240" w:lineRule="auto"/>
                    <w:jc w:val="center"/>
                    <w:rPr>
                      <w:rFonts w:ascii="Times New Roman" w:hAnsi="Times New Roman"/>
                      <w:sz w:val="24"/>
                      <w:szCs w:val="24"/>
                    </w:rPr>
                  </w:pPr>
                  <w:r w:rsidRPr="00E04280">
                    <w:rPr>
                      <w:rFonts w:ascii="Times New Roman" w:hAnsi="Times New Roman"/>
                      <w:sz w:val="24"/>
                      <w:szCs w:val="24"/>
                    </w:rPr>
                    <w:t>Власне, оренда, лізинг, послуги тощо (у кого) або поставляється (ким)</w:t>
                  </w:r>
                </w:p>
              </w:tc>
            </w:tr>
            <w:tr w:rsidR="006B78A2" w:rsidRPr="00E04280" w:rsidTr="00DD5AB0">
              <w:tc>
                <w:tcPr>
                  <w:tcW w:w="382" w:type="dxa"/>
                  <w:tcBorders>
                    <w:top w:val="single" w:sz="6" w:space="0" w:color="auto"/>
                    <w:left w:val="single" w:sz="6" w:space="0" w:color="auto"/>
                    <w:bottom w:val="single" w:sz="6" w:space="0" w:color="auto"/>
                    <w:right w:val="single" w:sz="6" w:space="0" w:color="auto"/>
                  </w:tcBorders>
                </w:tcPr>
                <w:p w:rsidR="006B78A2" w:rsidRPr="00E04280" w:rsidRDefault="006B78A2" w:rsidP="00DD5AB0">
                  <w:pPr>
                    <w:widowControl w:val="0"/>
                    <w:spacing w:after="0" w:line="240" w:lineRule="auto"/>
                    <w:jc w:val="center"/>
                    <w:rPr>
                      <w:rFonts w:ascii="Times New Roman" w:hAnsi="Times New Roman"/>
                      <w:sz w:val="24"/>
                      <w:szCs w:val="24"/>
                    </w:rPr>
                  </w:pPr>
                  <w:r w:rsidRPr="00E04280">
                    <w:rPr>
                      <w:rFonts w:ascii="Times New Roman" w:hAnsi="Times New Roman"/>
                      <w:sz w:val="24"/>
                      <w:szCs w:val="24"/>
                    </w:rPr>
                    <w:t>1.</w:t>
                  </w:r>
                </w:p>
              </w:tc>
              <w:tc>
                <w:tcPr>
                  <w:tcW w:w="2321" w:type="dxa"/>
                  <w:tcBorders>
                    <w:top w:val="single" w:sz="6" w:space="0" w:color="auto"/>
                    <w:left w:val="single" w:sz="6" w:space="0" w:color="auto"/>
                    <w:bottom w:val="single" w:sz="6" w:space="0" w:color="auto"/>
                    <w:right w:val="single" w:sz="6" w:space="0" w:color="auto"/>
                  </w:tcBorders>
                </w:tcPr>
                <w:p w:rsidR="006B78A2" w:rsidRPr="00E04280" w:rsidRDefault="006B78A2" w:rsidP="00DD5AB0">
                  <w:pPr>
                    <w:widowControl w:val="0"/>
                    <w:spacing w:after="0" w:line="240" w:lineRule="auto"/>
                    <w:rPr>
                      <w:rFonts w:ascii="Times New Roman" w:hAnsi="Times New Roman"/>
                      <w:sz w:val="24"/>
                      <w:szCs w:val="24"/>
                    </w:rPr>
                  </w:pPr>
                </w:p>
              </w:tc>
              <w:tc>
                <w:tcPr>
                  <w:tcW w:w="1284" w:type="dxa"/>
                  <w:tcBorders>
                    <w:top w:val="single" w:sz="6" w:space="0" w:color="auto"/>
                    <w:left w:val="single" w:sz="6" w:space="0" w:color="auto"/>
                    <w:bottom w:val="single" w:sz="6" w:space="0" w:color="auto"/>
                    <w:right w:val="single" w:sz="6" w:space="0" w:color="auto"/>
                  </w:tcBorders>
                </w:tcPr>
                <w:p w:rsidR="006B78A2" w:rsidRPr="00E04280" w:rsidRDefault="006B78A2" w:rsidP="00DD5AB0">
                  <w:pPr>
                    <w:widowControl w:val="0"/>
                    <w:spacing w:after="0" w:line="240" w:lineRule="auto"/>
                    <w:rPr>
                      <w:rFonts w:ascii="Times New Roman" w:hAnsi="Times New Roman"/>
                      <w:sz w:val="24"/>
                      <w:szCs w:val="24"/>
                    </w:rPr>
                  </w:pPr>
                </w:p>
              </w:tc>
              <w:tc>
                <w:tcPr>
                  <w:tcW w:w="1641" w:type="dxa"/>
                  <w:tcBorders>
                    <w:top w:val="single" w:sz="6" w:space="0" w:color="auto"/>
                    <w:left w:val="single" w:sz="6" w:space="0" w:color="auto"/>
                    <w:bottom w:val="single" w:sz="6" w:space="0" w:color="auto"/>
                    <w:right w:val="single" w:sz="6" w:space="0" w:color="auto"/>
                  </w:tcBorders>
                </w:tcPr>
                <w:p w:rsidR="006B78A2" w:rsidRPr="00E04280" w:rsidRDefault="006B78A2" w:rsidP="00DD5AB0">
                  <w:pPr>
                    <w:widowControl w:val="0"/>
                    <w:spacing w:after="0" w:line="240" w:lineRule="auto"/>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tcPr>
                <w:p w:rsidR="006B78A2" w:rsidRPr="00E04280" w:rsidRDefault="006B78A2" w:rsidP="00DD5AB0">
                  <w:pPr>
                    <w:widowControl w:val="0"/>
                    <w:spacing w:after="0" w:line="240" w:lineRule="auto"/>
                    <w:rPr>
                      <w:rFonts w:ascii="Times New Roman" w:hAnsi="Times New Roman"/>
                      <w:sz w:val="24"/>
                      <w:szCs w:val="24"/>
                    </w:rPr>
                  </w:pPr>
                </w:p>
              </w:tc>
            </w:tr>
            <w:tr w:rsidR="006B78A2" w:rsidRPr="00E04280" w:rsidTr="00DD5AB0">
              <w:tc>
                <w:tcPr>
                  <w:tcW w:w="382" w:type="dxa"/>
                  <w:tcBorders>
                    <w:top w:val="single" w:sz="6" w:space="0" w:color="auto"/>
                    <w:left w:val="single" w:sz="6" w:space="0" w:color="auto"/>
                    <w:bottom w:val="single" w:sz="6" w:space="0" w:color="auto"/>
                    <w:right w:val="single" w:sz="6" w:space="0" w:color="auto"/>
                  </w:tcBorders>
                </w:tcPr>
                <w:p w:rsidR="006B78A2" w:rsidRPr="00E04280" w:rsidRDefault="006B78A2" w:rsidP="00DD5AB0">
                  <w:pPr>
                    <w:widowControl w:val="0"/>
                    <w:spacing w:after="0" w:line="240" w:lineRule="auto"/>
                    <w:jc w:val="center"/>
                    <w:rPr>
                      <w:rFonts w:ascii="Times New Roman" w:hAnsi="Times New Roman"/>
                      <w:sz w:val="24"/>
                      <w:szCs w:val="24"/>
                    </w:rPr>
                  </w:pPr>
                  <w:r w:rsidRPr="00E04280">
                    <w:rPr>
                      <w:rFonts w:ascii="Times New Roman" w:hAnsi="Times New Roman"/>
                      <w:sz w:val="24"/>
                      <w:szCs w:val="24"/>
                    </w:rPr>
                    <w:t>2.</w:t>
                  </w:r>
                </w:p>
              </w:tc>
              <w:tc>
                <w:tcPr>
                  <w:tcW w:w="2321" w:type="dxa"/>
                  <w:tcBorders>
                    <w:top w:val="single" w:sz="6" w:space="0" w:color="auto"/>
                    <w:left w:val="single" w:sz="6" w:space="0" w:color="auto"/>
                    <w:bottom w:val="single" w:sz="6" w:space="0" w:color="auto"/>
                    <w:right w:val="single" w:sz="6" w:space="0" w:color="auto"/>
                  </w:tcBorders>
                </w:tcPr>
                <w:p w:rsidR="006B78A2" w:rsidRPr="00E04280" w:rsidRDefault="006B78A2" w:rsidP="00DD5AB0">
                  <w:pPr>
                    <w:widowControl w:val="0"/>
                    <w:spacing w:after="0" w:line="240" w:lineRule="auto"/>
                    <w:rPr>
                      <w:rFonts w:ascii="Times New Roman" w:hAnsi="Times New Roman"/>
                      <w:sz w:val="24"/>
                      <w:szCs w:val="24"/>
                    </w:rPr>
                  </w:pPr>
                </w:p>
              </w:tc>
              <w:tc>
                <w:tcPr>
                  <w:tcW w:w="1284" w:type="dxa"/>
                  <w:tcBorders>
                    <w:top w:val="single" w:sz="6" w:space="0" w:color="auto"/>
                    <w:left w:val="single" w:sz="6" w:space="0" w:color="auto"/>
                    <w:bottom w:val="single" w:sz="6" w:space="0" w:color="auto"/>
                    <w:right w:val="single" w:sz="6" w:space="0" w:color="auto"/>
                  </w:tcBorders>
                </w:tcPr>
                <w:p w:rsidR="006B78A2" w:rsidRPr="00E04280" w:rsidRDefault="006B78A2" w:rsidP="00DD5AB0">
                  <w:pPr>
                    <w:widowControl w:val="0"/>
                    <w:spacing w:after="0" w:line="240" w:lineRule="auto"/>
                    <w:rPr>
                      <w:rFonts w:ascii="Times New Roman" w:hAnsi="Times New Roman"/>
                      <w:sz w:val="24"/>
                      <w:szCs w:val="24"/>
                    </w:rPr>
                  </w:pPr>
                </w:p>
              </w:tc>
              <w:tc>
                <w:tcPr>
                  <w:tcW w:w="1641" w:type="dxa"/>
                  <w:tcBorders>
                    <w:top w:val="single" w:sz="6" w:space="0" w:color="auto"/>
                    <w:left w:val="single" w:sz="6" w:space="0" w:color="auto"/>
                    <w:bottom w:val="single" w:sz="6" w:space="0" w:color="auto"/>
                    <w:right w:val="single" w:sz="6" w:space="0" w:color="auto"/>
                  </w:tcBorders>
                </w:tcPr>
                <w:p w:rsidR="006B78A2" w:rsidRPr="00E04280" w:rsidRDefault="006B78A2" w:rsidP="00DD5AB0">
                  <w:pPr>
                    <w:widowControl w:val="0"/>
                    <w:spacing w:after="0" w:line="240" w:lineRule="auto"/>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tcPr>
                <w:p w:rsidR="006B78A2" w:rsidRPr="00E04280" w:rsidRDefault="006B78A2" w:rsidP="00DD5AB0">
                  <w:pPr>
                    <w:widowControl w:val="0"/>
                    <w:spacing w:after="0" w:line="240" w:lineRule="auto"/>
                    <w:rPr>
                      <w:rFonts w:ascii="Times New Roman" w:hAnsi="Times New Roman"/>
                      <w:sz w:val="24"/>
                      <w:szCs w:val="24"/>
                    </w:rPr>
                  </w:pPr>
                </w:p>
              </w:tc>
            </w:tr>
            <w:tr w:rsidR="006B78A2" w:rsidRPr="00E04280" w:rsidTr="00DD5AB0">
              <w:trPr>
                <w:trHeight w:val="65"/>
              </w:trPr>
              <w:tc>
                <w:tcPr>
                  <w:tcW w:w="382" w:type="dxa"/>
                  <w:tcBorders>
                    <w:top w:val="single" w:sz="6" w:space="0" w:color="auto"/>
                    <w:left w:val="single" w:sz="6" w:space="0" w:color="auto"/>
                    <w:bottom w:val="single" w:sz="6" w:space="0" w:color="auto"/>
                    <w:right w:val="single" w:sz="6" w:space="0" w:color="auto"/>
                  </w:tcBorders>
                </w:tcPr>
                <w:p w:rsidR="006B78A2" w:rsidRPr="00E04280" w:rsidRDefault="006B78A2" w:rsidP="00DD5AB0">
                  <w:pPr>
                    <w:widowControl w:val="0"/>
                    <w:spacing w:after="0" w:line="240" w:lineRule="auto"/>
                    <w:jc w:val="center"/>
                    <w:rPr>
                      <w:rFonts w:ascii="Times New Roman" w:hAnsi="Times New Roman"/>
                      <w:sz w:val="24"/>
                      <w:szCs w:val="24"/>
                    </w:rPr>
                  </w:pPr>
                  <w:r w:rsidRPr="00E04280">
                    <w:rPr>
                      <w:rFonts w:ascii="Times New Roman" w:hAnsi="Times New Roman"/>
                      <w:sz w:val="24"/>
                      <w:szCs w:val="24"/>
                    </w:rPr>
                    <w:t>…</w:t>
                  </w:r>
                </w:p>
              </w:tc>
              <w:tc>
                <w:tcPr>
                  <w:tcW w:w="2321" w:type="dxa"/>
                  <w:tcBorders>
                    <w:top w:val="single" w:sz="6" w:space="0" w:color="auto"/>
                    <w:left w:val="single" w:sz="6" w:space="0" w:color="auto"/>
                    <w:bottom w:val="single" w:sz="6" w:space="0" w:color="auto"/>
                    <w:right w:val="single" w:sz="6" w:space="0" w:color="auto"/>
                  </w:tcBorders>
                </w:tcPr>
                <w:p w:rsidR="006B78A2" w:rsidRPr="00E04280" w:rsidRDefault="006B78A2" w:rsidP="00DD5AB0">
                  <w:pPr>
                    <w:widowControl w:val="0"/>
                    <w:spacing w:after="0" w:line="240" w:lineRule="auto"/>
                    <w:rPr>
                      <w:rFonts w:ascii="Times New Roman" w:hAnsi="Times New Roman"/>
                      <w:sz w:val="24"/>
                      <w:szCs w:val="24"/>
                    </w:rPr>
                  </w:pPr>
                </w:p>
              </w:tc>
              <w:tc>
                <w:tcPr>
                  <w:tcW w:w="1284" w:type="dxa"/>
                  <w:tcBorders>
                    <w:top w:val="single" w:sz="6" w:space="0" w:color="auto"/>
                    <w:left w:val="single" w:sz="6" w:space="0" w:color="auto"/>
                    <w:bottom w:val="single" w:sz="6" w:space="0" w:color="auto"/>
                    <w:right w:val="single" w:sz="6" w:space="0" w:color="auto"/>
                  </w:tcBorders>
                </w:tcPr>
                <w:p w:rsidR="006B78A2" w:rsidRPr="00E04280" w:rsidRDefault="006B78A2" w:rsidP="00DD5AB0">
                  <w:pPr>
                    <w:widowControl w:val="0"/>
                    <w:spacing w:after="0" w:line="240" w:lineRule="auto"/>
                    <w:rPr>
                      <w:rFonts w:ascii="Times New Roman" w:hAnsi="Times New Roman"/>
                      <w:sz w:val="24"/>
                      <w:szCs w:val="24"/>
                    </w:rPr>
                  </w:pPr>
                </w:p>
              </w:tc>
              <w:tc>
                <w:tcPr>
                  <w:tcW w:w="1641" w:type="dxa"/>
                  <w:tcBorders>
                    <w:top w:val="single" w:sz="6" w:space="0" w:color="auto"/>
                    <w:left w:val="single" w:sz="6" w:space="0" w:color="auto"/>
                    <w:bottom w:val="single" w:sz="6" w:space="0" w:color="auto"/>
                    <w:right w:val="single" w:sz="6" w:space="0" w:color="auto"/>
                  </w:tcBorders>
                </w:tcPr>
                <w:p w:rsidR="006B78A2" w:rsidRPr="00E04280" w:rsidRDefault="006B78A2" w:rsidP="00DD5AB0">
                  <w:pPr>
                    <w:widowControl w:val="0"/>
                    <w:spacing w:after="0" w:line="240" w:lineRule="auto"/>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tcPr>
                <w:p w:rsidR="006B78A2" w:rsidRPr="00E04280" w:rsidRDefault="006B78A2" w:rsidP="00DD5AB0">
                  <w:pPr>
                    <w:widowControl w:val="0"/>
                    <w:spacing w:after="0" w:line="240" w:lineRule="auto"/>
                    <w:rPr>
                      <w:rFonts w:ascii="Times New Roman" w:hAnsi="Times New Roman"/>
                      <w:sz w:val="24"/>
                      <w:szCs w:val="24"/>
                    </w:rPr>
                  </w:pPr>
                </w:p>
              </w:tc>
            </w:tr>
          </w:tbl>
          <w:p w:rsidR="006B78A2" w:rsidRPr="00E04280" w:rsidRDefault="006B78A2" w:rsidP="00DD5AB0">
            <w:pPr>
              <w:widowControl w:val="0"/>
              <w:spacing w:after="0" w:line="240" w:lineRule="auto"/>
              <w:ind w:firstLine="181"/>
              <w:jc w:val="both"/>
              <w:rPr>
                <w:rFonts w:ascii="Times New Roman" w:hAnsi="Times New Roman"/>
                <w:sz w:val="24"/>
                <w:szCs w:val="24"/>
                <w:shd w:val="clear" w:color="auto" w:fill="FFFFFF"/>
              </w:rPr>
            </w:pPr>
          </w:p>
          <w:p w:rsidR="006B78A2" w:rsidRPr="00E04280" w:rsidRDefault="006B78A2" w:rsidP="00DD5AB0">
            <w:pPr>
              <w:widowControl w:val="0"/>
              <w:spacing w:after="0" w:line="240" w:lineRule="auto"/>
              <w:ind w:firstLine="181"/>
              <w:jc w:val="both"/>
              <w:rPr>
                <w:rFonts w:ascii="Times New Roman" w:hAnsi="Times New Roman"/>
                <w:sz w:val="24"/>
                <w:szCs w:val="24"/>
                <w:shd w:val="clear" w:color="auto" w:fill="FFFFFF"/>
              </w:rPr>
            </w:pPr>
            <w:r w:rsidRPr="00E04280">
              <w:rPr>
                <w:rFonts w:ascii="Times New Roman" w:hAnsi="Times New Roman"/>
                <w:sz w:val="24"/>
                <w:szCs w:val="24"/>
                <w:shd w:val="clear" w:color="auto" w:fill="FFFFFF"/>
              </w:rPr>
              <w:t>Учасник повинен надати належним чином оформлені документи, що підтверджують правові підстави користування майном.</w:t>
            </w:r>
          </w:p>
          <w:p w:rsidR="006B78A2" w:rsidRPr="00E04280" w:rsidRDefault="006B78A2" w:rsidP="00DD5AB0">
            <w:pPr>
              <w:widowControl w:val="0"/>
              <w:spacing w:after="0" w:line="240" w:lineRule="auto"/>
              <w:ind w:firstLine="205"/>
              <w:jc w:val="both"/>
              <w:rPr>
                <w:rFonts w:ascii="Times New Roman" w:hAnsi="Times New Roman"/>
                <w:sz w:val="24"/>
                <w:szCs w:val="24"/>
                <w:shd w:val="clear" w:color="auto" w:fill="FFFFFF"/>
              </w:rPr>
            </w:pPr>
          </w:p>
          <w:p w:rsidR="006B78A2" w:rsidRPr="00E04280" w:rsidRDefault="006B78A2" w:rsidP="00DD5AB0">
            <w:pPr>
              <w:widowControl w:val="0"/>
              <w:spacing w:after="0" w:line="240" w:lineRule="auto"/>
              <w:ind w:firstLine="205"/>
              <w:jc w:val="both"/>
              <w:textAlignment w:val="baseline"/>
              <w:rPr>
                <w:rFonts w:ascii="Times New Roman" w:hAnsi="Times New Roman"/>
                <w:b/>
                <w:sz w:val="24"/>
                <w:szCs w:val="24"/>
                <w:shd w:val="clear" w:color="auto" w:fill="FFFFFF"/>
              </w:rPr>
            </w:pPr>
            <w:r w:rsidRPr="00E04280">
              <w:rPr>
                <w:rFonts w:ascii="Times New Roman" w:hAnsi="Times New Roman"/>
                <w:b/>
                <w:sz w:val="24"/>
                <w:szCs w:val="24"/>
                <w:shd w:val="clear" w:color="auto" w:fill="FFFFFF"/>
              </w:rPr>
              <w:t>Документами для підтвердження права власності можуть бути:</w:t>
            </w:r>
          </w:p>
          <w:p w:rsidR="006B78A2" w:rsidRPr="00E04280" w:rsidRDefault="006B78A2" w:rsidP="00DD5AB0">
            <w:pPr>
              <w:widowControl w:val="0"/>
              <w:numPr>
                <w:ilvl w:val="0"/>
                <w:numId w:val="2"/>
              </w:numPr>
              <w:spacing w:after="0" w:line="240" w:lineRule="auto"/>
              <w:ind w:left="0" w:firstLine="205"/>
              <w:jc w:val="both"/>
              <w:textAlignment w:val="baseline"/>
              <w:rPr>
                <w:rFonts w:ascii="Times New Roman" w:hAnsi="Times New Roman"/>
                <w:sz w:val="24"/>
                <w:szCs w:val="24"/>
                <w:shd w:val="clear" w:color="auto" w:fill="FFFFFF"/>
              </w:rPr>
            </w:pPr>
            <w:r w:rsidRPr="00E04280">
              <w:rPr>
                <w:rFonts w:ascii="Times New Roman" w:hAnsi="Times New Roman"/>
                <w:sz w:val="24"/>
                <w:szCs w:val="24"/>
                <w:shd w:val="clear" w:color="auto" w:fill="FFFFFF"/>
              </w:rPr>
              <w:t>для транспортних засобів — свідоцтво про реєстрацію транспортного засобу;</w:t>
            </w:r>
          </w:p>
          <w:p w:rsidR="006B78A2" w:rsidRPr="00E04280" w:rsidRDefault="006B78A2" w:rsidP="00DD5AB0">
            <w:pPr>
              <w:widowControl w:val="0"/>
              <w:numPr>
                <w:ilvl w:val="0"/>
                <w:numId w:val="2"/>
              </w:numPr>
              <w:spacing w:after="0" w:line="240" w:lineRule="auto"/>
              <w:ind w:left="0" w:firstLine="205"/>
              <w:jc w:val="both"/>
              <w:textAlignment w:val="baseline"/>
              <w:rPr>
                <w:rFonts w:ascii="Times New Roman" w:hAnsi="Times New Roman"/>
                <w:sz w:val="24"/>
                <w:szCs w:val="24"/>
                <w:shd w:val="clear" w:color="auto" w:fill="FFFFFF"/>
              </w:rPr>
            </w:pPr>
            <w:r w:rsidRPr="00E04280">
              <w:rPr>
                <w:rFonts w:ascii="Times New Roman" w:hAnsi="Times New Roman"/>
                <w:sz w:val="24"/>
                <w:szCs w:val="24"/>
                <w:shd w:val="clear" w:color="auto" w:fill="FFFFFF"/>
              </w:rPr>
              <w:t>для будівельної чи іншої важкої техніки — свідоцтво про реєстрацію машини;</w:t>
            </w:r>
          </w:p>
          <w:p w:rsidR="006B78A2" w:rsidRPr="00E04280" w:rsidRDefault="006B78A2" w:rsidP="00DD5AB0">
            <w:pPr>
              <w:widowControl w:val="0"/>
              <w:numPr>
                <w:ilvl w:val="0"/>
                <w:numId w:val="2"/>
              </w:numPr>
              <w:spacing w:after="0" w:line="240" w:lineRule="auto"/>
              <w:ind w:left="0" w:firstLine="205"/>
              <w:jc w:val="both"/>
              <w:textAlignment w:val="baseline"/>
              <w:rPr>
                <w:rFonts w:ascii="Times New Roman" w:hAnsi="Times New Roman"/>
                <w:sz w:val="24"/>
                <w:szCs w:val="24"/>
                <w:shd w:val="clear" w:color="auto" w:fill="FFFFFF"/>
              </w:rPr>
            </w:pPr>
            <w:r w:rsidRPr="00E04280">
              <w:rPr>
                <w:rFonts w:ascii="Times New Roman" w:hAnsi="Times New Roman"/>
                <w:sz w:val="24"/>
                <w:szCs w:val="24"/>
                <w:shd w:val="clear" w:color="auto" w:fill="FFFFFF"/>
              </w:rPr>
              <w:t xml:space="preserve">для нерухомого майна — свідоцтво про право власності або інформаційна довідка з Державного реєстру речових прав на нерухоме майно та Реєстру прав власності на нерухоме майно, Державного реєстру </w:t>
            </w:r>
            <w:proofErr w:type="spellStart"/>
            <w:r w:rsidRPr="00E04280">
              <w:rPr>
                <w:rFonts w:ascii="Times New Roman" w:hAnsi="Times New Roman"/>
                <w:sz w:val="24"/>
                <w:szCs w:val="24"/>
                <w:shd w:val="clear" w:color="auto" w:fill="FFFFFF"/>
              </w:rPr>
              <w:t>іпотек</w:t>
            </w:r>
            <w:proofErr w:type="spellEnd"/>
            <w:r w:rsidRPr="00E04280">
              <w:rPr>
                <w:rFonts w:ascii="Times New Roman" w:hAnsi="Times New Roman"/>
                <w:sz w:val="24"/>
                <w:szCs w:val="24"/>
                <w:shd w:val="clear" w:color="auto" w:fill="FFFFFF"/>
              </w:rPr>
              <w:t>, Єдиного реєстру заборон відчуження об’єктів нерухомого майна щодо об’єкта нерухомого майна;</w:t>
            </w:r>
          </w:p>
          <w:p w:rsidR="006B78A2" w:rsidRPr="00E04280" w:rsidRDefault="006B78A2" w:rsidP="00DD5AB0">
            <w:pPr>
              <w:widowControl w:val="0"/>
              <w:numPr>
                <w:ilvl w:val="0"/>
                <w:numId w:val="2"/>
              </w:numPr>
              <w:spacing w:after="0" w:line="240" w:lineRule="auto"/>
              <w:ind w:left="0" w:firstLine="205"/>
              <w:jc w:val="both"/>
              <w:textAlignment w:val="baseline"/>
              <w:rPr>
                <w:rFonts w:ascii="Times New Roman" w:hAnsi="Times New Roman"/>
                <w:sz w:val="24"/>
                <w:szCs w:val="24"/>
                <w:shd w:val="clear" w:color="auto" w:fill="FFFFFF"/>
              </w:rPr>
            </w:pPr>
            <w:r w:rsidRPr="00E04280">
              <w:rPr>
                <w:rFonts w:ascii="Times New Roman" w:hAnsi="Times New Roman"/>
                <w:sz w:val="24"/>
                <w:szCs w:val="24"/>
                <w:shd w:val="clear" w:color="auto" w:fill="FFFFFF"/>
              </w:rPr>
              <w:t>для технологій — сертифікати, свідоцтва, патенти тощо;</w:t>
            </w:r>
          </w:p>
          <w:p w:rsidR="006B78A2" w:rsidRPr="00E04280" w:rsidRDefault="006B78A2" w:rsidP="00DD5AB0">
            <w:pPr>
              <w:widowControl w:val="0"/>
              <w:numPr>
                <w:ilvl w:val="0"/>
                <w:numId w:val="2"/>
              </w:numPr>
              <w:spacing w:after="0" w:line="240" w:lineRule="auto"/>
              <w:ind w:left="0" w:firstLine="205"/>
              <w:jc w:val="both"/>
              <w:textAlignment w:val="baseline"/>
              <w:rPr>
                <w:rFonts w:ascii="Times New Roman" w:hAnsi="Times New Roman"/>
                <w:sz w:val="24"/>
                <w:szCs w:val="24"/>
                <w:shd w:val="clear" w:color="auto" w:fill="FFFFFF"/>
              </w:rPr>
            </w:pPr>
            <w:r w:rsidRPr="00E04280">
              <w:rPr>
                <w:rFonts w:ascii="Times New Roman" w:hAnsi="Times New Roman"/>
                <w:sz w:val="24"/>
                <w:szCs w:val="24"/>
                <w:shd w:val="clear" w:color="auto" w:fill="FFFFFF"/>
              </w:rPr>
              <w:t xml:space="preserve">для іншого рухомого майна, яке не підлягає державній реєстрації, — договори купівлі-продажу чи акти приймання-передавання такого майна, інвентаризаційні листи, </w:t>
            </w:r>
            <w:proofErr w:type="spellStart"/>
            <w:r w:rsidRPr="00E04280">
              <w:rPr>
                <w:rFonts w:ascii="Times New Roman" w:hAnsi="Times New Roman"/>
                <w:sz w:val="24"/>
                <w:szCs w:val="24"/>
                <w:shd w:val="clear" w:color="auto" w:fill="FFFFFF"/>
              </w:rPr>
              <w:t>оборотно</w:t>
            </w:r>
            <w:proofErr w:type="spellEnd"/>
            <w:r w:rsidRPr="00E04280">
              <w:rPr>
                <w:rFonts w:ascii="Times New Roman" w:hAnsi="Times New Roman"/>
                <w:sz w:val="24"/>
                <w:szCs w:val="24"/>
                <w:shd w:val="clear" w:color="auto" w:fill="FFFFFF"/>
              </w:rPr>
              <w:t>-сальдова відомість тощо.</w:t>
            </w:r>
          </w:p>
          <w:p w:rsidR="006B78A2" w:rsidRPr="00E04280" w:rsidRDefault="006B78A2" w:rsidP="00DD5AB0">
            <w:pPr>
              <w:widowControl w:val="0"/>
              <w:spacing w:after="0" w:line="240" w:lineRule="auto"/>
              <w:ind w:firstLine="205"/>
              <w:jc w:val="both"/>
              <w:textAlignment w:val="baseline"/>
              <w:rPr>
                <w:rFonts w:ascii="Times New Roman" w:hAnsi="Times New Roman"/>
                <w:sz w:val="24"/>
                <w:szCs w:val="24"/>
                <w:shd w:val="clear" w:color="auto" w:fill="FFFFFF"/>
              </w:rPr>
            </w:pPr>
          </w:p>
          <w:p w:rsidR="006B78A2" w:rsidRPr="00E04280" w:rsidRDefault="006B78A2" w:rsidP="00DD5AB0">
            <w:pPr>
              <w:widowControl w:val="0"/>
              <w:spacing w:after="0" w:line="240" w:lineRule="auto"/>
              <w:ind w:firstLine="205"/>
              <w:jc w:val="both"/>
              <w:textAlignment w:val="baseline"/>
              <w:rPr>
                <w:rFonts w:ascii="Times New Roman" w:hAnsi="Times New Roman"/>
                <w:sz w:val="24"/>
                <w:szCs w:val="24"/>
                <w:shd w:val="clear" w:color="auto" w:fill="FFFFFF"/>
              </w:rPr>
            </w:pPr>
            <w:r w:rsidRPr="00E04280">
              <w:rPr>
                <w:rFonts w:ascii="Times New Roman" w:hAnsi="Times New Roman"/>
                <w:b/>
                <w:sz w:val="24"/>
                <w:szCs w:val="24"/>
                <w:shd w:val="clear" w:color="auto" w:fill="FFFFFF"/>
              </w:rPr>
              <w:t>Документами для підтвердження права користування майном</w:t>
            </w:r>
            <w:r w:rsidRPr="00E04280">
              <w:rPr>
                <w:rFonts w:ascii="Times New Roman" w:hAnsi="Times New Roman"/>
                <w:sz w:val="24"/>
                <w:szCs w:val="24"/>
                <w:shd w:val="clear" w:color="auto" w:fill="FFFFFF"/>
              </w:rPr>
              <w:t xml:space="preserve"> можуть бути договори оренди (найму), лізингу, позики, позички чи інші договори, предметом яких є передача майна у тимчасове користування від </w:t>
            </w:r>
            <w:r w:rsidRPr="00E04280">
              <w:rPr>
                <w:rFonts w:ascii="Times New Roman" w:hAnsi="Times New Roman"/>
                <w:sz w:val="24"/>
                <w:szCs w:val="24"/>
                <w:shd w:val="clear" w:color="auto" w:fill="FFFFFF"/>
              </w:rPr>
              <w:lastRenderedPageBreak/>
              <w:t>власника до учасника або субпідрядника (співвиконавця) учасника, спроможності якого залучаються. </w:t>
            </w:r>
          </w:p>
          <w:p w:rsidR="006B78A2" w:rsidRPr="00E04280" w:rsidRDefault="006B78A2" w:rsidP="00DD5AB0">
            <w:pPr>
              <w:widowControl w:val="0"/>
              <w:spacing w:after="0" w:line="240" w:lineRule="auto"/>
              <w:ind w:firstLine="205"/>
              <w:jc w:val="both"/>
              <w:textAlignment w:val="baseline"/>
              <w:rPr>
                <w:rFonts w:ascii="Times New Roman" w:hAnsi="Times New Roman"/>
                <w:sz w:val="24"/>
                <w:szCs w:val="24"/>
                <w:shd w:val="clear" w:color="auto" w:fill="FFFFFF"/>
              </w:rPr>
            </w:pPr>
            <w:r w:rsidRPr="00E04280">
              <w:rPr>
                <w:rFonts w:ascii="Times New Roman" w:hAnsi="Times New Roman"/>
                <w:sz w:val="24"/>
                <w:szCs w:val="24"/>
                <w:shd w:val="clear" w:color="auto" w:fill="FFFFFF"/>
              </w:rPr>
              <w:t>Надані учасником договори повинні відповідати нормам цивільного та господарського законодавства, а також відсутні підстави, щоб вважати їх нікчемними.</w:t>
            </w:r>
          </w:p>
          <w:p w:rsidR="006B78A2" w:rsidRPr="00E04280" w:rsidRDefault="006B78A2" w:rsidP="00DD5AB0">
            <w:pPr>
              <w:widowControl w:val="0"/>
              <w:spacing w:after="0" w:line="240" w:lineRule="auto"/>
              <w:ind w:firstLine="205"/>
              <w:jc w:val="both"/>
              <w:textAlignment w:val="baseline"/>
              <w:rPr>
                <w:rFonts w:ascii="Times New Roman" w:hAnsi="Times New Roman"/>
                <w:sz w:val="24"/>
                <w:szCs w:val="24"/>
                <w:shd w:val="clear" w:color="auto" w:fill="FFFFFF"/>
              </w:rPr>
            </w:pPr>
            <w:r w:rsidRPr="00E04280">
              <w:rPr>
                <w:rFonts w:ascii="Times New Roman" w:hAnsi="Times New Roman"/>
                <w:sz w:val="24"/>
                <w:szCs w:val="24"/>
                <w:shd w:val="clear" w:color="auto" w:fill="FFFFFF"/>
              </w:rPr>
              <w:t>Так, наприклад, відповідно до статті 209 ЦКУ правочин, який вчинений у письмовій формі, підлягає нотаріальному посвідченню лише у випадках, встановлених законом або домовленістю сторін.</w:t>
            </w:r>
          </w:p>
          <w:p w:rsidR="006B78A2" w:rsidRPr="00E04280" w:rsidRDefault="006B78A2" w:rsidP="00DD5AB0">
            <w:pPr>
              <w:widowControl w:val="0"/>
              <w:spacing w:after="0" w:line="240" w:lineRule="auto"/>
              <w:ind w:firstLine="205"/>
              <w:jc w:val="both"/>
              <w:textAlignment w:val="baseline"/>
              <w:rPr>
                <w:rFonts w:ascii="Times New Roman" w:hAnsi="Times New Roman"/>
                <w:sz w:val="24"/>
                <w:szCs w:val="24"/>
                <w:shd w:val="clear" w:color="auto" w:fill="FFFFFF"/>
              </w:rPr>
            </w:pPr>
            <w:r w:rsidRPr="00E04280">
              <w:rPr>
                <w:rFonts w:ascii="Times New Roman" w:hAnsi="Times New Roman"/>
                <w:sz w:val="24"/>
                <w:szCs w:val="24"/>
                <w:shd w:val="clear" w:color="auto" w:fill="FFFFFF"/>
              </w:rPr>
              <w:t>Згідно зі статтею 799 ЦКУ договір найму транспортного засобу укладається у письмовій формі. Договір найму транспортного засобу за участю фізичної особи підлягає нотаріальному посвідченню.</w:t>
            </w:r>
          </w:p>
          <w:p w:rsidR="006B78A2" w:rsidRPr="00E04280" w:rsidRDefault="006B78A2" w:rsidP="00DD5AB0">
            <w:pPr>
              <w:widowControl w:val="0"/>
              <w:spacing w:after="0" w:line="240" w:lineRule="auto"/>
              <w:ind w:firstLine="205"/>
              <w:jc w:val="both"/>
              <w:textAlignment w:val="baseline"/>
              <w:rPr>
                <w:rFonts w:ascii="Times New Roman" w:hAnsi="Times New Roman"/>
                <w:sz w:val="24"/>
                <w:szCs w:val="24"/>
                <w:shd w:val="clear" w:color="auto" w:fill="FFFFFF"/>
              </w:rPr>
            </w:pPr>
            <w:r w:rsidRPr="00E04280">
              <w:rPr>
                <w:rFonts w:ascii="Times New Roman" w:hAnsi="Times New Roman"/>
                <w:sz w:val="24"/>
                <w:szCs w:val="24"/>
                <w:shd w:val="clear" w:color="auto" w:fill="FFFFFF"/>
              </w:rPr>
              <w:t>Статтею 793 ЦКУ встановлено, що договір найму будівлі або іншої капітальної споруди (їх окремої частини) укладається у письмовій формі. Договір найму будівлі або іншої капітальної споруди (їх окремої частини) строком на три роки і більше підлягає нотаріальному посвідченню, крім договору, предметом якого є майно державної або комунальної власності, який підлягає нотаріальному посвідченню у разі, якщо він укладений за результатами електронного аукціону строком більше ніж на п’ять років.</w:t>
            </w:r>
          </w:p>
          <w:p w:rsidR="006B78A2" w:rsidRPr="00E04280" w:rsidRDefault="006B78A2" w:rsidP="00DD5AB0">
            <w:pPr>
              <w:widowControl w:val="0"/>
              <w:spacing w:after="0" w:line="240" w:lineRule="auto"/>
              <w:ind w:firstLine="205"/>
              <w:jc w:val="both"/>
              <w:textAlignment w:val="baseline"/>
              <w:rPr>
                <w:rFonts w:ascii="Times New Roman" w:hAnsi="Times New Roman"/>
                <w:sz w:val="24"/>
                <w:szCs w:val="24"/>
                <w:shd w:val="clear" w:color="auto" w:fill="FFFFFF"/>
              </w:rPr>
            </w:pPr>
            <w:r w:rsidRPr="00E04280">
              <w:rPr>
                <w:rFonts w:ascii="Times New Roman" w:hAnsi="Times New Roman"/>
                <w:sz w:val="24"/>
                <w:szCs w:val="24"/>
                <w:shd w:val="clear" w:color="auto" w:fill="FFFFFF"/>
              </w:rPr>
              <w:t>Частиною 1 статті 220 ЦКУ передбачено, що в разі недодержання сторонами вимоги закону про нотаріальне посвідчення договору такий договір є нікчемним.</w:t>
            </w:r>
          </w:p>
          <w:p w:rsidR="006B78A2" w:rsidRPr="00E04280" w:rsidRDefault="006B78A2" w:rsidP="00DD5AB0">
            <w:pPr>
              <w:widowControl w:val="0"/>
              <w:spacing w:after="0" w:line="240" w:lineRule="auto"/>
              <w:ind w:firstLine="205"/>
              <w:jc w:val="both"/>
              <w:textAlignment w:val="baseline"/>
              <w:rPr>
                <w:rFonts w:ascii="Times New Roman" w:hAnsi="Times New Roman"/>
                <w:sz w:val="24"/>
                <w:szCs w:val="24"/>
                <w:shd w:val="clear" w:color="auto" w:fill="FFFFFF"/>
              </w:rPr>
            </w:pPr>
            <w:r w:rsidRPr="00E04280">
              <w:rPr>
                <w:rFonts w:ascii="Times New Roman" w:hAnsi="Times New Roman"/>
                <w:sz w:val="24"/>
                <w:szCs w:val="24"/>
                <w:shd w:val="clear" w:color="auto" w:fill="FFFFFF"/>
              </w:rPr>
              <w:t>Таким чином, не буде підтвердженням відповідності учасника надання у складі тендерної пропозиції договору оренди (найму) транспортного засобу, укладеного з фізичною особою (нефізичною особою — підприємцем), або договору оренди нерухомого майна, строк дії якого три і більше років, що не посвідчені нотаріально.</w:t>
            </w:r>
          </w:p>
          <w:p w:rsidR="006B78A2" w:rsidRPr="00E04280" w:rsidRDefault="006B78A2" w:rsidP="00DD5AB0">
            <w:pPr>
              <w:widowControl w:val="0"/>
              <w:spacing w:after="0" w:line="240" w:lineRule="auto"/>
              <w:ind w:firstLine="205"/>
              <w:jc w:val="both"/>
              <w:rPr>
                <w:rFonts w:ascii="Times New Roman" w:hAnsi="Times New Roman"/>
                <w:sz w:val="24"/>
                <w:szCs w:val="24"/>
                <w:shd w:val="clear" w:color="auto" w:fill="FFFFFF"/>
              </w:rPr>
            </w:pPr>
          </w:p>
          <w:p w:rsidR="006B78A2" w:rsidRPr="00E04280" w:rsidRDefault="006B78A2" w:rsidP="00DD5AB0">
            <w:pPr>
              <w:widowControl w:val="0"/>
              <w:spacing w:after="0" w:line="240" w:lineRule="auto"/>
              <w:ind w:firstLine="181"/>
              <w:jc w:val="both"/>
              <w:rPr>
                <w:rFonts w:ascii="Times New Roman" w:hAnsi="Times New Roman"/>
                <w:sz w:val="24"/>
                <w:szCs w:val="24"/>
              </w:rPr>
            </w:pPr>
            <w:r w:rsidRPr="00E04280">
              <w:rPr>
                <w:rFonts w:ascii="Times New Roman" w:hAnsi="Times New Roman"/>
                <w:b/>
                <w:sz w:val="24"/>
                <w:szCs w:val="24"/>
                <w:shd w:val="clear" w:color="auto" w:fill="FFFFFF"/>
              </w:rPr>
              <w:t>Якщо техніка є невласною – орендованою</w:t>
            </w:r>
            <w:r w:rsidRPr="00E04280">
              <w:rPr>
                <w:rFonts w:ascii="Times New Roman" w:hAnsi="Times New Roman"/>
                <w:sz w:val="24"/>
                <w:szCs w:val="24"/>
                <w:shd w:val="clear" w:color="auto" w:fill="FFFFFF"/>
              </w:rPr>
              <w:t>, відповідно до договорів про надання послуг, лізингу, тимчасового</w:t>
            </w:r>
            <w:r w:rsidRPr="00E04280">
              <w:rPr>
                <w:rFonts w:ascii="Times New Roman" w:hAnsi="Times New Roman"/>
                <w:sz w:val="24"/>
                <w:szCs w:val="24"/>
              </w:rPr>
              <w:t xml:space="preserve"> користування та інших учасник повинен надати:</w:t>
            </w:r>
          </w:p>
          <w:p w:rsidR="006B78A2" w:rsidRPr="00E04280" w:rsidRDefault="006B78A2" w:rsidP="00DD5AB0">
            <w:pPr>
              <w:pStyle w:val="a5"/>
              <w:widowControl w:val="0"/>
              <w:numPr>
                <w:ilvl w:val="0"/>
                <w:numId w:val="1"/>
              </w:numPr>
              <w:tabs>
                <w:tab w:val="clear" w:pos="720"/>
                <w:tab w:val="num" w:pos="771"/>
              </w:tabs>
              <w:spacing w:after="0" w:line="240" w:lineRule="auto"/>
              <w:ind w:left="0" w:firstLine="181"/>
              <w:jc w:val="both"/>
              <w:rPr>
                <w:rFonts w:ascii="Times New Roman" w:hAnsi="Times New Roman"/>
                <w:sz w:val="24"/>
                <w:szCs w:val="24"/>
              </w:rPr>
            </w:pPr>
            <w:r w:rsidRPr="00E04280">
              <w:rPr>
                <w:rFonts w:ascii="Times New Roman" w:hAnsi="Times New Roman"/>
                <w:b/>
                <w:sz w:val="24"/>
                <w:szCs w:val="24"/>
              </w:rPr>
              <w:t>письмову згоду</w:t>
            </w:r>
            <w:r w:rsidRPr="00E04280">
              <w:rPr>
                <w:rFonts w:ascii="Times New Roman" w:hAnsi="Times New Roman"/>
                <w:sz w:val="24"/>
                <w:szCs w:val="24"/>
              </w:rPr>
              <w:t xml:space="preserve"> власника, орендодавця або надавача послуг на використання майном </w:t>
            </w:r>
            <w:r w:rsidRPr="00E04280">
              <w:rPr>
                <w:rFonts w:ascii="Times New Roman" w:hAnsi="Times New Roman"/>
                <w:b/>
                <w:sz w:val="24"/>
                <w:szCs w:val="24"/>
              </w:rPr>
              <w:t>саме у даній закупівлі</w:t>
            </w:r>
            <w:r w:rsidRPr="00E04280">
              <w:rPr>
                <w:rFonts w:ascii="Times New Roman" w:hAnsi="Times New Roman"/>
                <w:sz w:val="24"/>
                <w:szCs w:val="24"/>
              </w:rPr>
              <w:t>.</w:t>
            </w:r>
          </w:p>
          <w:p w:rsidR="006B78A2" w:rsidRPr="00E04280" w:rsidRDefault="006B78A2" w:rsidP="00DD5AB0">
            <w:pPr>
              <w:widowControl w:val="0"/>
              <w:spacing w:after="0" w:line="240" w:lineRule="auto"/>
              <w:ind w:right="9" w:firstLine="181"/>
              <w:jc w:val="both"/>
              <w:rPr>
                <w:rFonts w:ascii="Times New Roman" w:hAnsi="Times New Roman"/>
                <w:sz w:val="24"/>
                <w:szCs w:val="24"/>
                <w:shd w:val="clear" w:color="auto" w:fill="FFFFFF"/>
              </w:rPr>
            </w:pPr>
            <w:r w:rsidRPr="00E04280">
              <w:rPr>
                <w:rFonts w:ascii="Times New Roman" w:hAnsi="Times New Roman"/>
                <w:sz w:val="24"/>
                <w:szCs w:val="24"/>
              </w:rPr>
              <w:t>Зазначені документи повинні бути чинними на дату подання пропозиції.</w:t>
            </w:r>
          </w:p>
          <w:p w:rsidR="006B78A2" w:rsidRPr="00E04280" w:rsidRDefault="006B78A2" w:rsidP="00DD5AB0">
            <w:pPr>
              <w:widowControl w:val="0"/>
              <w:spacing w:after="0" w:line="240" w:lineRule="auto"/>
              <w:ind w:right="9" w:firstLine="181"/>
              <w:jc w:val="both"/>
              <w:rPr>
                <w:rFonts w:ascii="Times New Roman" w:eastAsia="Times New Roman" w:hAnsi="Times New Roman"/>
                <w:sz w:val="24"/>
                <w:szCs w:val="24"/>
              </w:rPr>
            </w:pPr>
          </w:p>
          <w:p w:rsidR="006B78A2" w:rsidRPr="00E04280" w:rsidRDefault="006B78A2" w:rsidP="00DD5AB0">
            <w:pPr>
              <w:widowControl w:val="0"/>
              <w:spacing w:after="0" w:line="240" w:lineRule="auto"/>
              <w:ind w:right="9" w:firstLine="181"/>
              <w:jc w:val="both"/>
              <w:rPr>
                <w:rFonts w:ascii="Times New Roman" w:eastAsia="Times New Roman" w:hAnsi="Times New Roman"/>
                <w:sz w:val="24"/>
                <w:szCs w:val="24"/>
              </w:rPr>
            </w:pPr>
            <w:r w:rsidRPr="00E04280">
              <w:rPr>
                <w:rFonts w:ascii="Times New Roman" w:eastAsia="Times New Roman" w:hAnsi="Times New Roman"/>
                <w:b/>
                <w:sz w:val="24"/>
                <w:szCs w:val="24"/>
              </w:rPr>
              <w:t>5.2.</w:t>
            </w:r>
            <w:r w:rsidRPr="00E04280">
              <w:rPr>
                <w:rFonts w:ascii="Times New Roman" w:eastAsia="Times New Roman" w:hAnsi="Times New Roman"/>
                <w:sz w:val="24"/>
                <w:szCs w:val="24"/>
              </w:rPr>
              <w:t xml:space="preserve"> </w:t>
            </w:r>
            <w:r w:rsidRPr="00E04280">
              <w:rPr>
                <w:rFonts w:ascii="Times New Roman" w:hAnsi="Times New Roman"/>
                <w:sz w:val="24"/>
                <w:szCs w:val="24"/>
              </w:rPr>
              <w:t xml:space="preserve">У разі участі об'єднання учасників підтвердження відповідності </w:t>
            </w:r>
            <w:r w:rsidRPr="00E04280">
              <w:rPr>
                <w:rFonts w:ascii="Times New Roman" w:hAnsi="Times New Roman"/>
                <w:sz w:val="24"/>
                <w:szCs w:val="24"/>
              </w:rPr>
              <w:lastRenderedPageBreak/>
              <w:t xml:space="preserve">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6B78A2" w:rsidRPr="00E04280" w:rsidRDefault="006B78A2" w:rsidP="00DD5AB0">
            <w:pPr>
              <w:widowControl w:val="0"/>
              <w:spacing w:after="0" w:line="240" w:lineRule="auto"/>
              <w:ind w:right="9" w:firstLine="181"/>
              <w:jc w:val="both"/>
              <w:rPr>
                <w:rFonts w:ascii="Times New Roman" w:eastAsia="Times New Roman" w:hAnsi="Times New Roman"/>
                <w:sz w:val="24"/>
                <w:szCs w:val="24"/>
              </w:rPr>
            </w:pPr>
            <w:r w:rsidRPr="00E04280">
              <w:rPr>
                <w:rFonts w:ascii="Times New Roman" w:eastAsia="Times New Roman" w:hAnsi="Times New Roman"/>
                <w:sz w:val="24"/>
                <w:szCs w:val="24"/>
              </w:rPr>
              <w:t>Згідно частини четвертої статті 123 Господарського Кодексу України підприємства-учасники не відповідають за зобов'язаннями об'єднання, а тому якщо Учасником процедури закупівлі є об'єднанням учасників, то у складі тендерної пропозиції має бути надане документальне підтвердження того, що відповідні зобов'язання у подальшому виникатимуть щодо надання таких послуг перед об'єднанням учасників у підприємств-учасників такого об’єднання, у разі укладення договору за результатами процедури закупівлі.</w:t>
            </w:r>
          </w:p>
          <w:p w:rsidR="006B78A2" w:rsidRPr="00E04280" w:rsidRDefault="006B78A2" w:rsidP="00DD5AB0">
            <w:pPr>
              <w:widowControl w:val="0"/>
              <w:spacing w:after="0" w:line="240" w:lineRule="auto"/>
              <w:ind w:right="9" w:firstLine="181"/>
              <w:jc w:val="both"/>
              <w:rPr>
                <w:rFonts w:ascii="Times New Roman" w:eastAsia="Times New Roman" w:hAnsi="Times New Roman"/>
                <w:sz w:val="24"/>
                <w:szCs w:val="24"/>
              </w:rPr>
            </w:pPr>
            <w:r w:rsidRPr="00E04280">
              <w:rPr>
                <w:rFonts w:ascii="Times New Roman" w:eastAsia="Times New Roman" w:hAnsi="Times New Roman"/>
                <w:b/>
                <w:sz w:val="24"/>
                <w:szCs w:val="24"/>
              </w:rPr>
              <w:t>5.3.</w:t>
            </w:r>
            <w:r w:rsidRPr="00E04280">
              <w:rPr>
                <w:rFonts w:ascii="Times New Roman" w:eastAsia="Times New Roman" w:hAnsi="Times New Roman"/>
                <w:sz w:val="24"/>
                <w:szCs w:val="24"/>
              </w:rPr>
              <w:t xml:space="preserve"> Документи, визначені у п.5.1-5.2 Учасник подає у порядку, визначеному в пункті 1 розділу 3 цієї документації. Всі подані Учасником під час процедури закупівлі документи повинні бути дійсними на дату закінчення подання пропозицій (вказано в Тендерній документації та в оголошенні про проведення процедури закупівлі) та бути дійсними до </w:t>
            </w:r>
            <w:r w:rsidRPr="00E04280">
              <w:rPr>
                <w:rFonts w:ascii="Times New Roman" w:eastAsia="Times New Roman" w:hAnsi="Times New Roman"/>
                <w:b/>
                <w:sz w:val="24"/>
                <w:szCs w:val="24"/>
              </w:rPr>
              <w:t>31.12.2024 року</w:t>
            </w:r>
            <w:r w:rsidRPr="00E04280">
              <w:rPr>
                <w:rFonts w:ascii="Times New Roman" w:eastAsia="Times New Roman" w:hAnsi="Times New Roman"/>
                <w:sz w:val="24"/>
                <w:szCs w:val="24"/>
              </w:rPr>
              <w:t xml:space="preserve"> (або більш пізню дату).</w:t>
            </w:r>
          </w:p>
          <w:p w:rsidR="006B78A2" w:rsidRPr="00E04280" w:rsidRDefault="006B78A2" w:rsidP="00DD5AB0">
            <w:pPr>
              <w:keepNext/>
              <w:keepLines/>
              <w:widowControl w:val="0"/>
              <w:spacing w:after="0" w:line="240" w:lineRule="auto"/>
              <w:ind w:right="9" w:firstLine="181"/>
              <w:jc w:val="both"/>
              <w:rPr>
                <w:rFonts w:ascii="Times New Roman" w:hAnsi="Times New Roman"/>
                <w:b/>
                <w:sz w:val="24"/>
                <w:szCs w:val="24"/>
                <w:u w:val="single"/>
                <w:shd w:val="clear" w:color="auto" w:fill="FFFFFF"/>
              </w:rPr>
            </w:pPr>
            <w:r w:rsidRPr="00E04280">
              <w:rPr>
                <w:rFonts w:ascii="Times New Roman" w:eastAsia="Times New Roman" w:hAnsi="Times New Roman"/>
                <w:b/>
                <w:sz w:val="24"/>
                <w:szCs w:val="24"/>
              </w:rPr>
              <w:t xml:space="preserve">5.4. </w:t>
            </w:r>
            <w:r w:rsidRPr="00E04280">
              <w:rPr>
                <w:rFonts w:ascii="Times New Roman" w:hAnsi="Times New Roman"/>
                <w:b/>
                <w:sz w:val="24"/>
                <w:szCs w:val="24"/>
                <w:u w:val="single"/>
                <w:shd w:val="clear" w:color="auto" w:fill="FFFFFF"/>
              </w:rPr>
              <w:t>Учасник процедури закупівлі підтверджує відсутність підстав, зазначених в пункті 47 Особливостей (крім </w:t>
            </w:r>
            <w:hyperlink r:id="rId18" w:anchor="n616" w:history="1">
              <w:r w:rsidRPr="00E04280">
                <w:rPr>
                  <w:rStyle w:val="a7"/>
                  <w:rFonts w:ascii="Times New Roman" w:hAnsi="Times New Roman"/>
                  <w:b/>
                  <w:sz w:val="24"/>
                  <w:szCs w:val="24"/>
                  <w:shd w:val="clear" w:color="auto" w:fill="FFFFFF"/>
                </w:rPr>
                <w:t>підпунктів 1</w:t>
              </w:r>
            </w:hyperlink>
            <w:r w:rsidRPr="00E04280">
              <w:rPr>
                <w:rFonts w:ascii="Times New Roman" w:hAnsi="Times New Roman"/>
                <w:b/>
                <w:sz w:val="24"/>
                <w:szCs w:val="24"/>
                <w:u w:val="single"/>
                <w:shd w:val="clear" w:color="auto" w:fill="FFFFFF"/>
              </w:rPr>
              <w:t> і </w:t>
            </w:r>
            <w:hyperlink r:id="rId19" w:anchor="n622" w:history="1">
              <w:r w:rsidRPr="00E04280">
                <w:rPr>
                  <w:rStyle w:val="a7"/>
                  <w:rFonts w:ascii="Times New Roman" w:hAnsi="Times New Roman"/>
                  <w:b/>
                  <w:sz w:val="24"/>
                  <w:szCs w:val="24"/>
                  <w:shd w:val="clear" w:color="auto" w:fill="FFFFFF"/>
                </w:rPr>
                <w:t>7</w:t>
              </w:r>
            </w:hyperlink>
            <w:r w:rsidRPr="00E04280">
              <w:rPr>
                <w:rFonts w:ascii="Times New Roman" w:hAnsi="Times New Roman"/>
                <w:b/>
                <w:sz w:val="24"/>
                <w:szCs w:val="24"/>
                <w:u w:val="single"/>
                <w:shd w:val="clear" w:color="auto" w:fill="FFFFFF"/>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B78A2" w:rsidRPr="00E04280" w:rsidRDefault="006B78A2" w:rsidP="00DD5AB0">
            <w:pPr>
              <w:keepNext/>
              <w:keepLines/>
              <w:widowControl w:val="0"/>
              <w:spacing w:after="0" w:line="240" w:lineRule="auto"/>
              <w:ind w:right="9" w:firstLine="181"/>
              <w:jc w:val="both"/>
              <w:rPr>
                <w:rFonts w:ascii="Times New Roman" w:hAnsi="Times New Roman"/>
                <w:b/>
                <w:sz w:val="24"/>
                <w:szCs w:val="24"/>
                <w:u w:val="single"/>
              </w:rPr>
            </w:pPr>
            <w:r w:rsidRPr="00E04280">
              <w:rPr>
                <w:rFonts w:ascii="Times New Roman" w:hAnsi="Times New Roman"/>
                <w:b/>
                <w:sz w:val="24"/>
                <w:szCs w:val="24"/>
                <w:u w:val="single"/>
                <w:shd w:val="clear" w:color="auto"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w:t>
            </w:r>
            <w:hyperlink r:id="rId20" w:anchor="n630" w:history="1">
              <w:r w:rsidRPr="00E04280">
                <w:rPr>
                  <w:rStyle w:val="a7"/>
                  <w:rFonts w:ascii="Times New Roman" w:hAnsi="Times New Roman"/>
                  <w:b/>
                  <w:sz w:val="24"/>
                  <w:szCs w:val="24"/>
                  <w:shd w:val="clear" w:color="auto" w:fill="FFFFFF"/>
                </w:rPr>
                <w:t>абзацу шістнадцятого</w:t>
              </w:r>
            </w:hyperlink>
            <w:r w:rsidRPr="00E04280">
              <w:rPr>
                <w:rFonts w:ascii="Times New Roman" w:hAnsi="Times New Roman"/>
                <w:b/>
                <w:sz w:val="24"/>
                <w:szCs w:val="24"/>
                <w:u w:val="single"/>
                <w:shd w:val="clear" w:color="auto" w:fill="FFFFFF"/>
              </w:rPr>
              <w:t> цього пункту.</w:t>
            </w:r>
          </w:p>
          <w:p w:rsidR="006B78A2" w:rsidRPr="00E04280" w:rsidRDefault="006B78A2" w:rsidP="00DD5AB0">
            <w:pPr>
              <w:keepNext/>
              <w:keepLines/>
              <w:widowControl w:val="0"/>
              <w:spacing w:after="0" w:line="240" w:lineRule="auto"/>
              <w:ind w:right="9" w:firstLine="181"/>
              <w:contextualSpacing/>
              <w:jc w:val="both"/>
              <w:rPr>
                <w:rFonts w:ascii="Times New Roman" w:eastAsia="Times New Roman" w:hAnsi="Times New Roman"/>
                <w:b/>
                <w:sz w:val="24"/>
                <w:szCs w:val="24"/>
                <w:u w:val="single"/>
              </w:rPr>
            </w:pPr>
            <w:r w:rsidRPr="00E04280">
              <w:rPr>
                <w:rFonts w:ascii="Times New Roman" w:eastAsia="Times New Roman" w:hAnsi="Times New Roman"/>
                <w:b/>
                <w:sz w:val="24"/>
                <w:szCs w:val="24"/>
                <w:u w:val="single"/>
              </w:rPr>
              <w:t xml:space="preserve">5.5. </w:t>
            </w:r>
            <w:r w:rsidRPr="00E04280">
              <w:rPr>
                <w:rFonts w:ascii="Times New Roman" w:hAnsi="Times New Roman"/>
                <w:b/>
                <w:sz w:val="24"/>
                <w:szCs w:val="24"/>
                <w:u w:val="single"/>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1" w:anchor="n618" w:history="1">
              <w:r w:rsidRPr="00E04280">
                <w:rPr>
                  <w:rStyle w:val="a7"/>
                  <w:rFonts w:ascii="Times New Roman" w:hAnsi="Times New Roman"/>
                  <w:b/>
                  <w:sz w:val="24"/>
                  <w:szCs w:val="24"/>
                  <w:shd w:val="clear" w:color="auto" w:fill="FFFFFF"/>
                </w:rPr>
                <w:t xml:space="preserve">підпунктах </w:t>
              </w:r>
              <w:r w:rsidRPr="00E04280">
                <w:rPr>
                  <w:rStyle w:val="a7"/>
                  <w:rFonts w:ascii="Times New Roman" w:hAnsi="Times New Roman"/>
                  <w:b/>
                  <w:sz w:val="24"/>
                  <w:szCs w:val="24"/>
                  <w:shd w:val="clear" w:color="auto" w:fill="FFFFFF"/>
                </w:rPr>
                <w:lastRenderedPageBreak/>
                <w:t>3</w:t>
              </w:r>
            </w:hyperlink>
            <w:r w:rsidRPr="00E04280">
              <w:rPr>
                <w:rFonts w:ascii="Times New Roman" w:hAnsi="Times New Roman"/>
                <w:b/>
                <w:sz w:val="24"/>
                <w:szCs w:val="24"/>
                <w:u w:val="single"/>
                <w:shd w:val="clear" w:color="auto" w:fill="FFFFFF"/>
              </w:rPr>
              <w:t>, </w:t>
            </w:r>
            <w:hyperlink r:id="rId22" w:anchor="n620" w:history="1">
              <w:r w:rsidRPr="00E04280">
                <w:rPr>
                  <w:rStyle w:val="a7"/>
                  <w:rFonts w:ascii="Times New Roman" w:hAnsi="Times New Roman"/>
                  <w:b/>
                  <w:sz w:val="24"/>
                  <w:szCs w:val="24"/>
                  <w:shd w:val="clear" w:color="auto" w:fill="FFFFFF"/>
                </w:rPr>
                <w:t>5</w:t>
              </w:r>
            </w:hyperlink>
            <w:r w:rsidRPr="00E04280">
              <w:rPr>
                <w:rFonts w:ascii="Times New Roman" w:hAnsi="Times New Roman"/>
                <w:b/>
                <w:sz w:val="24"/>
                <w:szCs w:val="24"/>
                <w:u w:val="single"/>
                <w:shd w:val="clear" w:color="auto" w:fill="FFFFFF"/>
              </w:rPr>
              <w:t>, </w:t>
            </w:r>
            <w:hyperlink r:id="rId23" w:anchor="n621" w:history="1">
              <w:r w:rsidRPr="00E04280">
                <w:rPr>
                  <w:rStyle w:val="a7"/>
                  <w:rFonts w:ascii="Times New Roman" w:hAnsi="Times New Roman"/>
                  <w:b/>
                  <w:sz w:val="24"/>
                  <w:szCs w:val="24"/>
                  <w:shd w:val="clear" w:color="auto" w:fill="FFFFFF"/>
                </w:rPr>
                <w:t>6</w:t>
              </w:r>
            </w:hyperlink>
            <w:r w:rsidRPr="00E04280">
              <w:rPr>
                <w:rFonts w:ascii="Times New Roman" w:hAnsi="Times New Roman"/>
                <w:b/>
                <w:sz w:val="24"/>
                <w:szCs w:val="24"/>
                <w:u w:val="single"/>
                <w:shd w:val="clear" w:color="auto" w:fill="FFFFFF"/>
              </w:rPr>
              <w:t> і </w:t>
            </w:r>
            <w:hyperlink r:id="rId24" w:anchor="n627" w:history="1">
              <w:r w:rsidRPr="00E04280">
                <w:rPr>
                  <w:rStyle w:val="a7"/>
                  <w:rFonts w:ascii="Times New Roman" w:hAnsi="Times New Roman"/>
                  <w:b/>
                  <w:sz w:val="24"/>
                  <w:szCs w:val="24"/>
                  <w:shd w:val="clear" w:color="auto" w:fill="FFFFFF"/>
                </w:rPr>
                <w:t>12</w:t>
              </w:r>
            </w:hyperlink>
            <w:r w:rsidRPr="00E04280">
              <w:rPr>
                <w:rFonts w:ascii="Times New Roman" w:hAnsi="Times New Roman"/>
                <w:b/>
                <w:sz w:val="24"/>
                <w:szCs w:val="24"/>
                <w:u w:val="single"/>
                <w:shd w:val="clear" w:color="auto" w:fill="FFFFFF"/>
              </w:rPr>
              <w:t>  пункту 47 Особливостей.</w:t>
            </w:r>
            <w:r w:rsidRPr="00E04280">
              <w:rPr>
                <w:rFonts w:ascii="Times New Roman" w:eastAsia="Times New Roman" w:hAnsi="Times New Roman"/>
                <w:b/>
                <w:sz w:val="24"/>
                <w:szCs w:val="24"/>
                <w:u w:val="single"/>
              </w:rPr>
              <w:t>, а саме:</w:t>
            </w:r>
          </w:p>
          <w:p w:rsidR="006B78A2" w:rsidRPr="00E04280" w:rsidRDefault="006B78A2" w:rsidP="00DD5AB0">
            <w:pPr>
              <w:keepNext/>
              <w:keepLines/>
              <w:widowControl w:val="0"/>
              <w:spacing w:after="0" w:line="240" w:lineRule="auto"/>
              <w:ind w:right="9" w:firstLine="181"/>
              <w:contextualSpacing/>
              <w:jc w:val="both"/>
              <w:rPr>
                <w:rFonts w:ascii="Times New Roman" w:eastAsia="Times New Roman" w:hAnsi="Times New Roman"/>
                <w:sz w:val="24"/>
                <w:szCs w:val="24"/>
              </w:rPr>
            </w:pPr>
            <w:r w:rsidRPr="00E04280">
              <w:rPr>
                <w:rFonts w:ascii="Times New Roman" w:eastAsia="Times New Roman" w:hAnsi="Times New Roman"/>
                <w:sz w:val="24"/>
                <w:szCs w:val="24"/>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те, що </w:t>
            </w:r>
            <w:r w:rsidRPr="00E04280">
              <w:rPr>
                <w:rFonts w:ascii="Times New Roman" w:hAnsi="Times New Roman"/>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E04280">
              <w:rPr>
                <w:rFonts w:ascii="Times New Roman" w:eastAsia="Times New Roman" w:hAnsi="Times New Roman"/>
                <w:sz w:val="24"/>
                <w:szCs w:val="24"/>
              </w:rPr>
              <w:t xml:space="preserve">. </w:t>
            </w:r>
            <w:r w:rsidRPr="00E04280">
              <w:rPr>
                <w:rFonts w:ascii="Times New Roman" w:eastAsia="Times New Roman" w:hAnsi="Times New Roman"/>
                <w:b/>
                <w:sz w:val="24"/>
                <w:szCs w:val="24"/>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у зв’язку з обмеженим доступом до даного реєстру. В</w:t>
            </w:r>
            <w:r w:rsidRPr="00E04280">
              <w:rPr>
                <w:rFonts w:ascii="Times New Roman" w:eastAsia="Times New Roman" w:hAnsi="Times New Roman"/>
                <w:sz w:val="24"/>
                <w:szCs w:val="24"/>
              </w:rPr>
              <w:t xml:space="preserve"> </w:t>
            </w:r>
            <w:r w:rsidRPr="00E04280">
              <w:rPr>
                <w:rFonts w:ascii="Times New Roman" w:eastAsia="Times New Roman" w:hAnsi="Times New Roman"/>
                <w:b/>
                <w:sz w:val="24"/>
                <w:szCs w:val="24"/>
              </w:rPr>
              <w:t>період існування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дана довідка переможцем процедури закупівлі не надається</w:t>
            </w:r>
            <w:r w:rsidRPr="00E04280">
              <w:rPr>
                <w:rFonts w:ascii="Times New Roman" w:eastAsia="Times New Roman" w:hAnsi="Times New Roman"/>
                <w:sz w:val="24"/>
                <w:szCs w:val="24"/>
              </w:rPr>
              <w:t>;</w:t>
            </w:r>
          </w:p>
          <w:p w:rsidR="006B78A2" w:rsidRPr="00E04280" w:rsidRDefault="006B78A2" w:rsidP="00DD5AB0">
            <w:pPr>
              <w:keepNext/>
              <w:keepLines/>
              <w:widowControl w:val="0"/>
              <w:spacing w:after="0" w:line="240" w:lineRule="auto"/>
              <w:ind w:right="9" w:firstLine="181"/>
              <w:contextualSpacing/>
              <w:jc w:val="both"/>
              <w:rPr>
                <w:rFonts w:ascii="Times New Roman" w:eastAsia="Times New Roman" w:hAnsi="Times New Roman"/>
                <w:sz w:val="24"/>
                <w:szCs w:val="24"/>
              </w:rPr>
            </w:pPr>
            <w:r w:rsidRPr="00E04280">
              <w:rPr>
                <w:rFonts w:ascii="Times New Roman" w:eastAsia="Times New Roman" w:hAnsi="Times New Roman"/>
                <w:sz w:val="24"/>
                <w:szCs w:val="24"/>
              </w:rPr>
              <w:t>- витяг з інформаційно-аналітичної системи «Облік відомостей про притягнення особи до кримінальної відповідальності та наявності судимості» (https://vytiah.mvs.gov.ua), сформований у паперовій або електронній формі не раніше дати оприлюднення в електронній системі закупівель оголошення про проведення даних відкритих торгів з особливостями. Тип Витягу – повний, наданий для оформлення участі у процедурі закупівлі (пп.5, 6, 12 п.47 Особливостей).</w:t>
            </w:r>
          </w:p>
          <w:p w:rsidR="006B78A2" w:rsidRPr="00E04280" w:rsidRDefault="006B78A2" w:rsidP="00DD5AB0">
            <w:pPr>
              <w:keepNext/>
              <w:keepLines/>
              <w:widowControl w:val="0"/>
              <w:spacing w:after="0" w:line="240" w:lineRule="auto"/>
              <w:ind w:right="9" w:firstLine="181"/>
              <w:contextualSpacing/>
              <w:jc w:val="both"/>
              <w:rPr>
                <w:rFonts w:ascii="Times New Roman" w:eastAsia="Times New Roman" w:hAnsi="Times New Roman"/>
                <w:b/>
                <w:sz w:val="24"/>
                <w:szCs w:val="24"/>
              </w:rPr>
            </w:pPr>
            <w:r w:rsidRPr="00E04280">
              <w:rPr>
                <w:rFonts w:ascii="Times New Roman" w:eastAsia="Times New Roman" w:hAnsi="Times New Roman"/>
                <w:b/>
                <w:sz w:val="24"/>
                <w:szCs w:val="24"/>
              </w:rPr>
              <w:t>5.6.</w:t>
            </w:r>
            <w:r w:rsidRPr="00E04280">
              <w:rPr>
                <w:rFonts w:ascii="Times New Roman" w:eastAsia="Times New Roman" w:hAnsi="Times New Roman"/>
                <w:sz w:val="24"/>
                <w:szCs w:val="24"/>
              </w:rPr>
              <w:t xml:space="preserve"> У разі подання тендерної пропозиції об’єднанням учасників підтвердження відсутності підстав для відмови в участі у процедурі закупівлі, </w:t>
            </w:r>
            <w:r w:rsidRPr="00E04280">
              <w:rPr>
                <w:rFonts w:ascii="Times New Roman" w:hAnsi="Times New Roman"/>
                <w:b/>
                <w:sz w:val="24"/>
                <w:szCs w:val="24"/>
              </w:rPr>
              <w:t xml:space="preserve">визначених </w:t>
            </w:r>
            <w:hyperlink r:id="rId25" w:anchor="n159" w:history="1">
              <w:r w:rsidRPr="00E04280">
                <w:rPr>
                  <w:rFonts w:ascii="Times New Roman" w:hAnsi="Times New Roman"/>
                  <w:b/>
                  <w:sz w:val="24"/>
                  <w:szCs w:val="24"/>
                </w:rPr>
                <w:t>пунктом 47</w:t>
              </w:r>
            </w:hyperlink>
            <w:r w:rsidRPr="00E04280">
              <w:rPr>
                <w:rFonts w:ascii="Times New Roman" w:hAnsi="Times New Roman"/>
                <w:b/>
                <w:sz w:val="24"/>
                <w:szCs w:val="24"/>
              </w:rPr>
              <w:t xml:space="preserve"> Особливостей, </w:t>
            </w:r>
            <w:r w:rsidRPr="00E04280">
              <w:rPr>
                <w:rFonts w:ascii="Times New Roman" w:eastAsia="Times New Roman" w:hAnsi="Times New Roman"/>
                <w:sz w:val="24"/>
                <w:szCs w:val="24"/>
              </w:rPr>
              <w:t>подається по кожному з учасників, які входять у склад об’єднання окремо.</w:t>
            </w:r>
          </w:p>
          <w:p w:rsidR="006B78A2" w:rsidRPr="00E04280" w:rsidRDefault="006B78A2" w:rsidP="00DD5AB0">
            <w:pPr>
              <w:keepNext/>
              <w:keepLines/>
              <w:widowControl w:val="0"/>
              <w:spacing w:after="0" w:line="240" w:lineRule="auto"/>
              <w:ind w:right="9" w:firstLine="181"/>
              <w:contextualSpacing/>
              <w:jc w:val="both"/>
              <w:rPr>
                <w:rFonts w:ascii="Times New Roman" w:eastAsia="Times New Roman" w:hAnsi="Times New Roman"/>
                <w:sz w:val="24"/>
                <w:szCs w:val="24"/>
              </w:rPr>
            </w:pPr>
            <w:r w:rsidRPr="00E04280">
              <w:rPr>
                <w:rFonts w:ascii="Times New Roman" w:eastAsia="Times New Roman" w:hAnsi="Times New Roman"/>
                <w:b/>
                <w:sz w:val="24"/>
                <w:szCs w:val="24"/>
              </w:rPr>
              <w:t>5.7.</w:t>
            </w:r>
            <w:r w:rsidRPr="00E04280">
              <w:rPr>
                <w:rFonts w:ascii="Times New Roman" w:eastAsia="Times New Roman" w:hAnsi="Times New Roman"/>
                <w:sz w:val="24"/>
                <w:szCs w:val="24"/>
              </w:rPr>
              <w:t xml:space="preserve"> </w:t>
            </w:r>
            <w:r w:rsidRPr="00E04280">
              <w:rPr>
                <w:rFonts w:ascii="Times New Roman" w:hAnsi="Times New Roman"/>
                <w:b/>
                <w:sz w:val="24"/>
                <w:szCs w:val="24"/>
                <w:u w:val="single"/>
                <w:shd w:val="clear" w:color="auto" w:fill="FFFFFF"/>
              </w:rPr>
              <w:t>Замовник не вимагає документального підтвердження публічної інформації, що оприлюднена у формі відкритих даних згідно із </w:t>
            </w:r>
            <w:hyperlink r:id="rId26" w:tgtFrame="_blank" w:history="1">
              <w:r w:rsidRPr="00E04280">
                <w:rPr>
                  <w:rStyle w:val="a7"/>
                  <w:rFonts w:ascii="Times New Roman" w:hAnsi="Times New Roman"/>
                  <w:b/>
                  <w:sz w:val="24"/>
                  <w:szCs w:val="24"/>
                  <w:shd w:val="clear" w:color="auto" w:fill="FFFFFF"/>
                </w:rPr>
                <w:t>Законом України</w:t>
              </w:r>
            </w:hyperlink>
            <w:r w:rsidRPr="00E04280">
              <w:rPr>
                <w:rFonts w:ascii="Times New Roman" w:hAnsi="Times New Roman"/>
                <w:b/>
                <w:sz w:val="24"/>
                <w:szCs w:val="24"/>
                <w:u w:val="single"/>
                <w:shd w:val="clear" w:color="auto" w:fill="FFFFFF"/>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w:t>
            </w:r>
            <w:r w:rsidRPr="00E04280">
              <w:rPr>
                <w:rFonts w:ascii="Times New Roman" w:hAnsi="Times New Roman"/>
                <w:b/>
                <w:sz w:val="24"/>
                <w:szCs w:val="24"/>
                <w:u w:val="single"/>
                <w:shd w:val="clear" w:color="auto" w:fill="FFFFFF"/>
              </w:rPr>
              <w:lastRenderedPageBreak/>
              <w:t>оприлюднення оголошення про проведення відкритих торгів.</w:t>
            </w:r>
          </w:p>
          <w:p w:rsidR="006B78A2" w:rsidRPr="00E04280" w:rsidRDefault="006B78A2" w:rsidP="00DD5AB0">
            <w:pPr>
              <w:widowControl w:val="0"/>
              <w:spacing w:after="0" w:line="240" w:lineRule="auto"/>
              <w:ind w:right="9" w:firstLine="181"/>
              <w:jc w:val="both"/>
              <w:rPr>
                <w:rFonts w:ascii="Times New Roman" w:hAnsi="Times New Roman"/>
                <w:sz w:val="24"/>
                <w:szCs w:val="24"/>
                <w:lang w:eastAsia="zh-CN"/>
              </w:rPr>
            </w:pPr>
            <w:r w:rsidRPr="00E04280">
              <w:rPr>
                <w:rFonts w:ascii="Times New Roman" w:eastAsia="Times New Roman" w:hAnsi="Times New Roman"/>
                <w:b/>
                <w:sz w:val="24"/>
                <w:szCs w:val="24"/>
              </w:rPr>
              <w:t>5.8.</w:t>
            </w:r>
            <w:r w:rsidRPr="00E04280">
              <w:rPr>
                <w:rFonts w:ascii="Times New Roman" w:eastAsia="Times New Roman" w:hAnsi="Times New Roman"/>
                <w:sz w:val="24"/>
                <w:szCs w:val="24"/>
              </w:rPr>
              <w:t xml:space="preserve"> У разі ненадання переможцем торгів документів відповідно до всіх вимог документації в зазначені строки замовник відхиляє його тендерну пропозицію з підстави, визначеної в абзаці 3 підпункту 3 пункту 44 Особливостей і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r w:rsidRPr="00E04280">
              <w:rPr>
                <w:rFonts w:ascii="Times New Roman" w:hAnsi="Times New Roman"/>
                <w:sz w:val="24"/>
                <w:szCs w:val="24"/>
              </w:rPr>
              <w:t>.</w:t>
            </w:r>
          </w:p>
        </w:tc>
      </w:tr>
      <w:tr w:rsidR="006B78A2" w:rsidRPr="00E04280" w:rsidTr="00DD5AB0">
        <w:tc>
          <w:tcPr>
            <w:tcW w:w="4916" w:type="dxa"/>
          </w:tcPr>
          <w:p w:rsidR="006B78A2" w:rsidRPr="00E04280" w:rsidRDefault="006B78A2" w:rsidP="00DD5AB0">
            <w:pPr>
              <w:widowControl w:val="0"/>
              <w:spacing w:after="0" w:line="240" w:lineRule="auto"/>
              <w:jc w:val="both"/>
              <w:rPr>
                <w:rFonts w:ascii="Times New Roman" w:hAnsi="Times New Roman"/>
                <w:b/>
                <w:sz w:val="24"/>
                <w:szCs w:val="24"/>
              </w:rPr>
            </w:pPr>
            <w:r w:rsidRPr="00E04280">
              <w:rPr>
                <w:rFonts w:ascii="Times New Roman" w:hAnsi="Times New Roman"/>
                <w:b/>
                <w:sz w:val="24"/>
                <w:szCs w:val="24"/>
              </w:rPr>
              <w:lastRenderedPageBreak/>
              <w:t>Розділ 5. Оцінка тендерної пропозиції.</w:t>
            </w:r>
          </w:p>
          <w:p w:rsidR="006B78A2" w:rsidRPr="00E04280" w:rsidRDefault="006B78A2" w:rsidP="00DD5AB0">
            <w:pPr>
              <w:widowControl w:val="0"/>
              <w:spacing w:after="0" w:line="240" w:lineRule="auto"/>
              <w:jc w:val="both"/>
              <w:rPr>
                <w:rFonts w:ascii="Times New Roman" w:hAnsi="Times New Roman"/>
                <w:sz w:val="24"/>
                <w:szCs w:val="24"/>
                <w:lang w:eastAsia="uk-UA"/>
              </w:rPr>
            </w:pPr>
            <w:r w:rsidRPr="00E04280">
              <w:rPr>
                <w:rFonts w:ascii="Times New Roman" w:hAnsi="Times New Roman"/>
                <w:b/>
                <w:sz w:val="24"/>
                <w:szCs w:val="24"/>
              </w:rPr>
              <w:t xml:space="preserve">Пункт 3. </w:t>
            </w:r>
            <w:r w:rsidRPr="00E04280">
              <w:rPr>
                <w:rFonts w:ascii="Times New Roman" w:hAnsi="Times New Roman"/>
                <w:sz w:val="24"/>
                <w:szCs w:val="24"/>
                <w:lang w:eastAsia="uk-UA"/>
              </w:rPr>
              <w:t>Інша інформація.</w:t>
            </w:r>
          </w:p>
          <w:p w:rsidR="006B78A2" w:rsidRPr="00E04280" w:rsidRDefault="006B78A2" w:rsidP="00DD5AB0">
            <w:pPr>
              <w:widowControl w:val="0"/>
              <w:spacing w:after="0" w:line="240" w:lineRule="auto"/>
              <w:ind w:right="57" w:firstLine="205"/>
              <w:contextualSpacing/>
              <w:jc w:val="both"/>
              <w:rPr>
                <w:rFonts w:ascii="Times New Roman" w:hAnsi="Times New Roman"/>
                <w:sz w:val="24"/>
                <w:szCs w:val="24"/>
                <w:lang w:eastAsia="uk-UA"/>
              </w:rPr>
            </w:pPr>
            <w:r w:rsidRPr="00E04280">
              <w:rPr>
                <w:rFonts w:ascii="Times New Roman" w:hAnsi="Times New Roman"/>
                <w:b/>
                <w:sz w:val="24"/>
                <w:szCs w:val="24"/>
                <w:lang w:eastAsia="uk-UA"/>
              </w:rPr>
              <w:t>Підпункт 3.2.</w:t>
            </w:r>
            <w:r w:rsidRPr="00E04280">
              <w:rPr>
                <w:rFonts w:ascii="Times New Roman" w:hAnsi="Times New Roman"/>
                <w:sz w:val="24"/>
                <w:szCs w:val="24"/>
                <w:lang w:eastAsia="uk-UA"/>
              </w:rPr>
              <w:t xml:space="preserve"> Згідно пункту 2 Особливостей «аномально низька ціна тендерної пропозиції» (далі — АНЦ)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B78A2" w:rsidRPr="00E04280" w:rsidRDefault="006B78A2" w:rsidP="00DD5AB0">
            <w:pPr>
              <w:widowControl w:val="0"/>
              <w:spacing w:after="0" w:line="240" w:lineRule="auto"/>
              <w:ind w:right="57" w:firstLine="205"/>
              <w:contextualSpacing/>
              <w:jc w:val="both"/>
              <w:rPr>
                <w:rFonts w:ascii="Times New Roman" w:hAnsi="Times New Roman"/>
                <w:sz w:val="24"/>
                <w:szCs w:val="24"/>
                <w:lang w:eastAsia="uk-UA"/>
              </w:rPr>
            </w:pPr>
            <w:r w:rsidRPr="00E04280">
              <w:rPr>
                <w:rFonts w:ascii="Times New Roman" w:hAnsi="Times New Roman"/>
                <w:sz w:val="24"/>
                <w:szCs w:val="24"/>
                <w:lang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B78A2" w:rsidRPr="00E04280" w:rsidRDefault="006B78A2" w:rsidP="00DD5AB0">
            <w:pPr>
              <w:widowControl w:val="0"/>
              <w:spacing w:after="0" w:line="240" w:lineRule="auto"/>
              <w:jc w:val="both"/>
              <w:rPr>
                <w:rFonts w:ascii="Times New Roman" w:hAnsi="Times New Roman"/>
                <w:b/>
                <w:sz w:val="24"/>
                <w:szCs w:val="24"/>
                <w:bdr w:val="none" w:sz="0" w:space="0" w:color="auto" w:frame="1"/>
                <w:lang w:eastAsia="uk-UA"/>
              </w:rPr>
            </w:pPr>
            <w:r w:rsidRPr="00E04280">
              <w:rPr>
                <w:rFonts w:ascii="Times New Roman" w:hAnsi="Times New Roman"/>
                <w:sz w:val="24"/>
                <w:szCs w:val="24"/>
                <w:lang w:eastAsia="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hyperlink r:id="rId27" w:anchor="n1543" w:tgtFrame="_blank" w:history="1">
              <w:r w:rsidRPr="00E04280">
                <w:rPr>
                  <w:rFonts w:ascii="Times New Roman" w:hAnsi="Times New Roman"/>
                  <w:sz w:val="24"/>
                  <w:szCs w:val="24"/>
                  <w:lang w:eastAsia="uk-UA"/>
                </w:rPr>
                <w:t>абзацом першим</w:t>
              </w:r>
            </w:hyperlink>
            <w:r w:rsidRPr="00E04280">
              <w:rPr>
                <w:rFonts w:ascii="Times New Roman" w:hAnsi="Times New Roman"/>
                <w:sz w:val="24"/>
                <w:szCs w:val="24"/>
                <w:lang w:eastAsia="uk-UA"/>
              </w:rPr>
              <w:t xml:space="preserve"> частини чотирнадцятої статті 29 Закону/</w:t>
            </w:r>
            <w:hyperlink r:id="rId28" w:anchor="n581" w:history="1">
              <w:r w:rsidRPr="00E04280">
                <w:rPr>
                  <w:rFonts w:ascii="Times New Roman" w:hAnsi="Times New Roman"/>
                  <w:sz w:val="24"/>
                  <w:szCs w:val="24"/>
                  <w:lang w:eastAsia="uk-UA"/>
                </w:rPr>
                <w:t>абзацом дев’ятим</w:t>
              </w:r>
            </w:hyperlink>
            <w:r w:rsidRPr="00E04280">
              <w:rPr>
                <w:rFonts w:ascii="Times New Roman" w:hAnsi="Times New Roman"/>
                <w:sz w:val="24"/>
                <w:szCs w:val="24"/>
                <w:lang w:eastAsia="uk-UA"/>
              </w:rPr>
              <w:t xml:space="preserve"> пункту 37 </w:t>
            </w:r>
            <w:r w:rsidRPr="00E04280">
              <w:rPr>
                <w:rFonts w:ascii="Times New Roman" w:hAnsi="Times New Roman"/>
                <w:sz w:val="24"/>
                <w:szCs w:val="24"/>
                <w:lang w:eastAsia="uk-UA"/>
              </w:rPr>
              <w:lastRenderedPageBreak/>
              <w:t>Особливостей.</w:t>
            </w:r>
          </w:p>
        </w:tc>
        <w:tc>
          <w:tcPr>
            <w:tcW w:w="4916" w:type="dxa"/>
          </w:tcPr>
          <w:p w:rsidR="006B78A2" w:rsidRPr="00E04280" w:rsidRDefault="006B78A2" w:rsidP="00DD5AB0">
            <w:pPr>
              <w:widowControl w:val="0"/>
              <w:spacing w:after="0" w:line="240" w:lineRule="auto"/>
              <w:jc w:val="both"/>
              <w:rPr>
                <w:rFonts w:ascii="Times New Roman" w:hAnsi="Times New Roman"/>
                <w:b/>
                <w:sz w:val="24"/>
                <w:szCs w:val="24"/>
              </w:rPr>
            </w:pPr>
            <w:r w:rsidRPr="00E04280">
              <w:rPr>
                <w:rFonts w:ascii="Times New Roman" w:hAnsi="Times New Roman"/>
                <w:b/>
                <w:sz w:val="24"/>
                <w:szCs w:val="24"/>
              </w:rPr>
              <w:lastRenderedPageBreak/>
              <w:t>Розділ 5. Оцінка тендерної пропозиції.</w:t>
            </w:r>
          </w:p>
          <w:p w:rsidR="006B78A2" w:rsidRPr="00E04280" w:rsidRDefault="006B78A2" w:rsidP="00DD5AB0">
            <w:pPr>
              <w:widowControl w:val="0"/>
              <w:spacing w:after="0" w:line="240" w:lineRule="auto"/>
              <w:jc w:val="both"/>
              <w:rPr>
                <w:rFonts w:ascii="Times New Roman" w:hAnsi="Times New Roman"/>
                <w:sz w:val="24"/>
                <w:szCs w:val="24"/>
                <w:lang w:eastAsia="uk-UA"/>
              </w:rPr>
            </w:pPr>
            <w:r w:rsidRPr="00E04280">
              <w:rPr>
                <w:rFonts w:ascii="Times New Roman" w:hAnsi="Times New Roman"/>
                <w:b/>
                <w:sz w:val="24"/>
                <w:szCs w:val="24"/>
              </w:rPr>
              <w:t xml:space="preserve">Пункт 3. </w:t>
            </w:r>
            <w:r w:rsidRPr="00E04280">
              <w:rPr>
                <w:rFonts w:ascii="Times New Roman" w:hAnsi="Times New Roman"/>
                <w:sz w:val="24"/>
                <w:szCs w:val="24"/>
                <w:lang w:eastAsia="uk-UA"/>
              </w:rPr>
              <w:t>Інша інформація.</w:t>
            </w:r>
          </w:p>
          <w:p w:rsidR="006B78A2" w:rsidRPr="00E04280" w:rsidRDefault="006B78A2" w:rsidP="00DD5AB0">
            <w:pPr>
              <w:widowControl w:val="0"/>
              <w:spacing w:after="0" w:line="240" w:lineRule="auto"/>
              <w:ind w:right="57" w:firstLine="205"/>
              <w:contextualSpacing/>
              <w:jc w:val="both"/>
              <w:rPr>
                <w:rFonts w:ascii="Times New Roman" w:hAnsi="Times New Roman"/>
                <w:sz w:val="24"/>
                <w:szCs w:val="24"/>
                <w:lang w:eastAsia="uk-UA"/>
              </w:rPr>
            </w:pPr>
            <w:r w:rsidRPr="00E04280">
              <w:rPr>
                <w:rFonts w:ascii="Times New Roman" w:hAnsi="Times New Roman"/>
                <w:b/>
                <w:sz w:val="24"/>
                <w:szCs w:val="24"/>
                <w:lang w:eastAsia="uk-UA"/>
              </w:rPr>
              <w:t xml:space="preserve">Підпункт 3.2. </w:t>
            </w:r>
            <w:r w:rsidRPr="00E04280">
              <w:rPr>
                <w:rFonts w:ascii="Times New Roman" w:hAnsi="Times New Roman"/>
                <w:sz w:val="24"/>
                <w:szCs w:val="24"/>
                <w:lang w:eastAsia="uk-UA"/>
              </w:rPr>
              <w:t>Згідно пункту 37 Особливостей «аномально низька ціна тендерної пропозиції» (далі — АНЦ)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B78A2" w:rsidRPr="00E04280" w:rsidRDefault="006B78A2" w:rsidP="00DD5AB0">
            <w:pPr>
              <w:widowControl w:val="0"/>
              <w:spacing w:after="0" w:line="240" w:lineRule="auto"/>
              <w:ind w:right="57" w:firstLine="205"/>
              <w:contextualSpacing/>
              <w:jc w:val="both"/>
              <w:rPr>
                <w:rFonts w:ascii="Times New Roman" w:hAnsi="Times New Roman"/>
                <w:sz w:val="24"/>
                <w:szCs w:val="24"/>
                <w:lang w:eastAsia="uk-UA"/>
              </w:rPr>
            </w:pPr>
            <w:r w:rsidRPr="00E04280">
              <w:rPr>
                <w:rFonts w:ascii="Times New Roman" w:hAnsi="Times New Roman"/>
                <w:sz w:val="24"/>
                <w:szCs w:val="24"/>
                <w:lang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B78A2" w:rsidRPr="00E04280" w:rsidRDefault="006B78A2" w:rsidP="00DD5AB0">
            <w:pPr>
              <w:widowControl w:val="0"/>
              <w:spacing w:after="0" w:line="240" w:lineRule="auto"/>
              <w:jc w:val="both"/>
              <w:rPr>
                <w:rFonts w:ascii="Times New Roman" w:hAnsi="Times New Roman"/>
                <w:b/>
                <w:sz w:val="24"/>
                <w:szCs w:val="24"/>
                <w:bdr w:val="none" w:sz="0" w:space="0" w:color="auto" w:frame="1"/>
                <w:lang w:eastAsia="uk-UA"/>
              </w:rPr>
            </w:pPr>
            <w:r w:rsidRPr="00E04280">
              <w:rPr>
                <w:rFonts w:ascii="Times New Roman" w:hAnsi="Times New Roman"/>
                <w:sz w:val="24"/>
                <w:szCs w:val="24"/>
                <w:lang w:eastAsia="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hyperlink r:id="rId29" w:anchor="n1543" w:tgtFrame="_blank" w:history="1">
              <w:r w:rsidRPr="00E04280">
                <w:rPr>
                  <w:rFonts w:ascii="Times New Roman" w:hAnsi="Times New Roman"/>
                  <w:sz w:val="24"/>
                  <w:szCs w:val="24"/>
                  <w:lang w:eastAsia="uk-UA"/>
                </w:rPr>
                <w:t>абзацом першим</w:t>
              </w:r>
            </w:hyperlink>
            <w:r w:rsidRPr="00E04280">
              <w:rPr>
                <w:rFonts w:ascii="Times New Roman" w:hAnsi="Times New Roman"/>
                <w:sz w:val="24"/>
                <w:szCs w:val="24"/>
                <w:lang w:eastAsia="uk-UA"/>
              </w:rPr>
              <w:t xml:space="preserve"> частини чотирнадцятої статті 29 Закону/</w:t>
            </w:r>
            <w:hyperlink r:id="rId30" w:anchor="n581" w:history="1">
              <w:r w:rsidRPr="00E04280">
                <w:rPr>
                  <w:rFonts w:ascii="Times New Roman" w:hAnsi="Times New Roman"/>
                  <w:sz w:val="24"/>
                  <w:szCs w:val="24"/>
                  <w:lang w:eastAsia="uk-UA"/>
                </w:rPr>
                <w:t>абзацом дев’ятим</w:t>
              </w:r>
            </w:hyperlink>
            <w:r w:rsidRPr="00E04280">
              <w:rPr>
                <w:rFonts w:ascii="Times New Roman" w:hAnsi="Times New Roman"/>
                <w:sz w:val="24"/>
                <w:szCs w:val="24"/>
                <w:lang w:eastAsia="uk-UA"/>
              </w:rPr>
              <w:t xml:space="preserve"> пункту 37 </w:t>
            </w:r>
            <w:r w:rsidRPr="00E04280">
              <w:rPr>
                <w:rFonts w:ascii="Times New Roman" w:hAnsi="Times New Roman"/>
                <w:sz w:val="24"/>
                <w:szCs w:val="24"/>
                <w:lang w:eastAsia="uk-UA"/>
              </w:rPr>
              <w:lastRenderedPageBreak/>
              <w:t>Особливостей.</w:t>
            </w:r>
          </w:p>
        </w:tc>
      </w:tr>
      <w:tr w:rsidR="006B78A2" w:rsidRPr="00E04280" w:rsidTr="00DD5AB0">
        <w:tc>
          <w:tcPr>
            <w:tcW w:w="4916" w:type="dxa"/>
          </w:tcPr>
          <w:p w:rsidR="006B78A2" w:rsidRPr="00E04280" w:rsidRDefault="006B78A2" w:rsidP="00DD5AB0">
            <w:pPr>
              <w:widowControl w:val="0"/>
              <w:spacing w:after="0" w:line="240" w:lineRule="auto"/>
              <w:jc w:val="both"/>
              <w:rPr>
                <w:rFonts w:ascii="Times New Roman" w:hAnsi="Times New Roman"/>
                <w:b/>
                <w:sz w:val="24"/>
                <w:szCs w:val="24"/>
              </w:rPr>
            </w:pPr>
            <w:r w:rsidRPr="00E04280">
              <w:rPr>
                <w:rFonts w:ascii="Times New Roman" w:hAnsi="Times New Roman"/>
                <w:b/>
                <w:sz w:val="24"/>
                <w:szCs w:val="24"/>
              </w:rPr>
              <w:lastRenderedPageBreak/>
              <w:t>Розділ 5. Оцінка тендерної пропозиції.</w:t>
            </w:r>
          </w:p>
          <w:p w:rsidR="006B78A2" w:rsidRPr="00E04280" w:rsidRDefault="006B78A2" w:rsidP="00DD5AB0">
            <w:pPr>
              <w:widowControl w:val="0"/>
              <w:spacing w:after="0" w:line="240" w:lineRule="auto"/>
              <w:jc w:val="both"/>
              <w:rPr>
                <w:rFonts w:ascii="Times New Roman" w:hAnsi="Times New Roman"/>
                <w:sz w:val="24"/>
                <w:szCs w:val="24"/>
                <w:lang w:eastAsia="uk-UA"/>
              </w:rPr>
            </w:pPr>
            <w:r w:rsidRPr="00E04280">
              <w:rPr>
                <w:rFonts w:ascii="Times New Roman" w:hAnsi="Times New Roman"/>
                <w:b/>
                <w:sz w:val="24"/>
                <w:szCs w:val="24"/>
              </w:rPr>
              <w:t xml:space="preserve">Пункт </w:t>
            </w:r>
            <w:r w:rsidRPr="00E04280">
              <w:rPr>
                <w:rFonts w:ascii="Times New Roman" w:hAnsi="Times New Roman"/>
                <w:b/>
                <w:sz w:val="24"/>
                <w:szCs w:val="24"/>
                <w:lang w:eastAsia="uk-UA"/>
              </w:rPr>
              <w:t xml:space="preserve">4. </w:t>
            </w:r>
            <w:r w:rsidRPr="00E04280">
              <w:rPr>
                <w:rFonts w:ascii="Times New Roman" w:hAnsi="Times New Roman"/>
                <w:sz w:val="24"/>
                <w:szCs w:val="24"/>
                <w:lang w:eastAsia="uk-UA"/>
              </w:rPr>
              <w:t>Відхилення тендерних пропозицій.</w:t>
            </w:r>
          </w:p>
          <w:p w:rsidR="006B78A2" w:rsidRPr="00E04280" w:rsidRDefault="006B78A2" w:rsidP="00DD5AB0">
            <w:pPr>
              <w:pStyle w:val="rvps2"/>
              <w:widowControl w:val="0"/>
              <w:shd w:val="clear" w:color="auto" w:fill="FFFFFF"/>
              <w:spacing w:before="0" w:beforeAutospacing="0" w:after="0" w:afterAutospacing="0"/>
              <w:ind w:firstLine="450"/>
              <w:jc w:val="both"/>
              <w:rPr>
                <w:color w:val="333333"/>
                <w:lang w:val="uk-UA"/>
              </w:rPr>
            </w:pPr>
            <w:r w:rsidRPr="00E04280">
              <w:rPr>
                <w:color w:val="333333"/>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B78A2" w:rsidRPr="00E04280" w:rsidRDefault="006B78A2" w:rsidP="00DD5AB0">
            <w:pPr>
              <w:pStyle w:val="rvps2"/>
              <w:widowControl w:val="0"/>
              <w:shd w:val="clear" w:color="auto" w:fill="FFFFFF"/>
              <w:spacing w:before="0" w:beforeAutospacing="0" w:after="0" w:afterAutospacing="0"/>
              <w:ind w:firstLine="450"/>
              <w:jc w:val="both"/>
              <w:rPr>
                <w:color w:val="333333"/>
                <w:lang w:val="uk-UA"/>
              </w:rPr>
            </w:pPr>
            <w:bookmarkStart w:id="2" w:name="n617"/>
            <w:bookmarkEnd w:id="2"/>
            <w:r w:rsidRPr="00E04280">
              <w:rPr>
                <w:color w:val="333333"/>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B78A2" w:rsidRPr="00E04280" w:rsidRDefault="006B78A2" w:rsidP="00DD5AB0">
            <w:pPr>
              <w:pStyle w:val="rvps2"/>
              <w:widowControl w:val="0"/>
              <w:shd w:val="clear" w:color="auto" w:fill="FFFFFF"/>
              <w:spacing w:before="0" w:beforeAutospacing="0" w:after="0" w:afterAutospacing="0"/>
              <w:ind w:firstLine="450"/>
              <w:jc w:val="both"/>
              <w:rPr>
                <w:color w:val="333333"/>
                <w:lang w:val="uk-UA"/>
              </w:rPr>
            </w:pPr>
            <w:bookmarkStart w:id="3" w:name="n618"/>
            <w:bookmarkEnd w:id="3"/>
            <w:r w:rsidRPr="00E04280">
              <w:rPr>
                <w:color w:val="333333"/>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B78A2" w:rsidRPr="00E04280" w:rsidRDefault="006B78A2" w:rsidP="00DD5AB0">
            <w:pPr>
              <w:pStyle w:val="rvps2"/>
              <w:widowControl w:val="0"/>
              <w:shd w:val="clear" w:color="auto" w:fill="FFFFFF"/>
              <w:spacing w:before="0" w:beforeAutospacing="0" w:after="0" w:afterAutospacing="0"/>
              <w:ind w:firstLine="450"/>
              <w:jc w:val="both"/>
              <w:rPr>
                <w:color w:val="333333"/>
                <w:lang w:val="uk-UA"/>
              </w:rPr>
            </w:pPr>
            <w:bookmarkStart w:id="4" w:name="n619"/>
            <w:bookmarkEnd w:id="4"/>
            <w:r w:rsidRPr="00E04280">
              <w:rPr>
                <w:color w:val="333333"/>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31" w:anchor="n52" w:tgtFrame="_blank" w:history="1">
              <w:r w:rsidRPr="00E04280">
                <w:rPr>
                  <w:rStyle w:val="a7"/>
                  <w:rFonts w:eastAsia="Calibri"/>
                  <w:color w:val="000099"/>
                  <w:lang w:val="uk-UA"/>
                </w:rPr>
                <w:t>пунктом</w:t>
              </w:r>
            </w:hyperlink>
            <w:hyperlink r:id="rId32" w:anchor="n52" w:tgtFrame="_blank" w:history="1">
              <w:r w:rsidRPr="00E04280">
                <w:rPr>
                  <w:rStyle w:val="a7"/>
                  <w:rFonts w:eastAsia="Calibri"/>
                  <w:color w:val="000099"/>
                  <w:lang w:val="uk-UA"/>
                </w:rPr>
                <w:t> 4</w:t>
              </w:r>
            </w:hyperlink>
            <w:r w:rsidRPr="00E04280">
              <w:rPr>
                <w:color w:val="333333"/>
                <w:lang w:val="uk-UA"/>
              </w:rPr>
              <w:t> частини другої статті 6, </w:t>
            </w:r>
            <w:hyperlink r:id="rId33" w:anchor="n456" w:tgtFrame="_blank" w:history="1">
              <w:r w:rsidRPr="00E04280">
                <w:rPr>
                  <w:rStyle w:val="a7"/>
                  <w:rFonts w:eastAsia="Calibri"/>
                  <w:color w:val="000099"/>
                  <w:lang w:val="uk-UA"/>
                </w:rPr>
                <w:t>пунктом 1</w:t>
              </w:r>
            </w:hyperlink>
            <w:r w:rsidRPr="00E04280">
              <w:rPr>
                <w:color w:val="333333"/>
                <w:lang w:val="uk-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B78A2" w:rsidRPr="00E04280" w:rsidRDefault="006B78A2" w:rsidP="00DD5AB0">
            <w:pPr>
              <w:pStyle w:val="rvps2"/>
              <w:widowControl w:val="0"/>
              <w:shd w:val="clear" w:color="auto" w:fill="FFFFFF"/>
              <w:spacing w:before="0" w:beforeAutospacing="0" w:after="0" w:afterAutospacing="0"/>
              <w:ind w:firstLine="450"/>
              <w:jc w:val="both"/>
              <w:rPr>
                <w:color w:val="333333"/>
                <w:lang w:val="uk-UA"/>
              </w:rPr>
            </w:pPr>
            <w:bookmarkStart w:id="5" w:name="n620"/>
            <w:bookmarkEnd w:id="5"/>
            <w:r w:rsidRPr="00E04280">
              <w:rPr>
                <w:color w:val="333333"/>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B78A2" w:rsidRPr="00E04280" w:rsidRDefault="006B78A2" w:rsidP="00DD5AB0">
            <w:pPr>
              <w:pStyle w:val="rvps2"/>
              <w:widowControl w:val="0"/>
              <w:shd w:val="clear" w:color="auto" w:fill="FFFFFF"/>
              <w:spacing w:before="0" w:beforeAutospacing="0" w:after="0" w:afterAutospacing="0"/>
              <w:ind w:firstLine="450"/>
              <w:jc w:val="both"/>
              <w:rPr>
                <w:color w:val="333333"/>
                <w:lang w:val="uk-UA"/>
              </w:rPr>
            </w:pPr>
            <w:bookmarkStart w:id="6" w:name="n621"/>
            <w:bookmarkEnd w:id="6"/>
            <w:r w:rsidRPr="00E04280">
              <w:rPr>
                <w:color w:val="333333"/>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B78A2" w:rsidRPr="00E04280" w:rsidRDefault="006B78A2" w:rsidP="00DD5AB0">
            <w:pPr>
              <w:pStyle w:val="rvps2"/>
              <w:widowControl w:val="0"/>
              <w:shd w:val="clear" w:color="auto" w:fill="FFFFFF"/>
              <w:spacing w:before="0" w:beforeAutospacing="0" w:after="0" w:afterAutospacing="0"/>
              <w:ind w:firstLine="450"/>
              <w:jc w:val="both"/>
              <w:rPr>
                <w:color w:val="333333"/>
                <w:lang w:val="uk-UA"/>
              </w:rPr>
            </w:pPr>
            <w:bookmarkStart w:id="7" w:name="n622"/>
            <w:bookmarkEnd w:id="7"/>
            <w:r w:rsidRPr="00E04280">
              <w:rPr>
                <w:color w:val="333333"/>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B78A2" w:rsidRPr="00E04280" w:rsidRDefault="006B78A2" w:rsidP="00DD5AB0">
            <w:pPr>
              <w:pStyle w:val="rvps2"/>
              <w:widowControl w:val="0"/>
              <w:shd w:val="clear" w:color="auto" w:fill="FFFFFF"/>
              <w:spacing w:before="0" w:beforeAutospacing="0" w:after="0" w:afterAutospacing="0"/>
              <w:ind w:firstLine="450"/>
              <w:jc w:val="both"/>
              <w:rPr>
                <w:color w:val="333333"/>
                <w:lang w:val="uk-UA"/>
              </w:rPr>
            </w:pPr>
            <w:bookmarkStart w:id="8" w:name="n623"/>
            <w:bookmarkEnd w:id="8"/>
            <w:r w:rsidRPr="00E04280">
              <w:rPr>
                <w:color w:val="333333"/>
                <w:lang w:val="uk-UA"/>
              </w:rPr>
              <w:t xml:space="preserve">8) учасник процедури закупівлі визнаний в установленому законом порядку банкрутом та стосовно нього відкрита ліквідаційна </w:t>
            </w:r>
            <w:r w:rsidRPr="00E04280">
              <w:rPr>
                <w:color w:val="333333"/>
                <w:lang w:val="uk-UA"/>
              </w:rPr>
              <w:lastRenderedPageBreak/>
              <w:t>процедура;</w:t>
            </w:r>
          </w:p>
          <w:p w:rsidR="006B78A2" w:rsidRPr="00E04280" w:rsidRDefault="006B78A2" w:rsidP="00DD5AB0">
            <w:pPr>
              <w:pStyle w:val="rvps2"/>
              <w:widowControl w:val="0"/>
              <w:shd w:val="clear" w:color="auto" w:fill="FFFFFF"/>
              <w:spacing w:before="0" w:beforeAutospacing="0" w:after="0" w:afterAutospacing="0"/>
              <w:ind w:firstLine="450"/>
              <w:jc w:val="both"/>
              <w:rPr>
                <w:color w:val="333333"/>
                <w:lang w:val="uk-UA"/>
              </w:rPr>
            </w:pPr>
            <w:bookmarkStart w:id="9" w:name="n624"/>
            <w:bookmarkEnd w:id="9"/>
            <w:r w:rsidRPr="00E04280">
              <w:rPr>
                <w:color w:val="333333"/>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34" w:anchor="n174" w:tgtFrame="_blank" w:history="1">
              <w:r w:rsidRPr="00E04280">
                <w:rPr>
                  <w:rStyle w:val="a7"/>
                  <w:rFonts w:eastAsia="Calibri"/>
                  <w:color w:val="000099"/>
                  <w:lang w:val="uk-UA"/>
                </w:rPr>
                <w:t>пунктом 9</w:t>
              </w:r>
            </w:hyperlink>
            <w:r w:rsidRPr="00E04280">
              <w:rPr>
                <w:color w:val="333333"/>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B78A2" w:rsidRPr="00E04280" w:rsidRDefault="006B78A2" w:rsidP="00DD5AB0">
            <w:pPr>
              <w:pStyle w:val="rvps2"/>
              <w:widowControl w:val="0"/>
              <w:shd w:val="clear" w:color="auto" w:fill="FFFFFF"/>
              <w:spacing w:before="0" w:beforeAutospacing="0" w:after="0" w:afterAutospacing="0"/>
              <w:ind w:firstLine="450"/>
              <w:jc w:val="both"/>
              <w:rPr>
                <w:color w:val="333333"/>
                <w:lang w:val="uk-UA"/>
              </w:rPr>
            </w:pPr>
            <w:bookmarkStart w:id="10" w:name="n625"/>
            <w:bookmarkEnd w:id="10"/>
            <w:r w:rsidRPr="00E04280">
              <w:rPr>
                <w:color w:val="333333"/>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B78A2" w:rsidRPr="00E04280" w:rsidRDefault="006B78A2" w:rsidP="00DD5AB0">
            <w:pPr>
              <w:pStyle w:val="rvps2"/>
              <w:widowControl w:val="0"/>
              <w:shd w:val="clear" w:color="auto" w:fill="FFFFFF"/>
              <w:spacing w:before="0" w:beforeAutospacing="0" w:after="0" w:afterAutospacing="0"/>
              <w:ind w:firstLine="450"/>
              <w:jc w:val="both"/>
              <w:rPr>
                <w:color w:val="333333"/>
                <w:lang w:val="uk-UA"/>
              </w:rPr>
            </w:pPr>
            <w:bookmarkStart w:id="11" w:name="n626"/>
            <w:bookmarkEnd w:id="11"/>
            <w:r w:rsidRPr="00E04280">
              <w:rPr>
                <w:color w:val="333333"/>
                <w:lang w:val="uk-UA"/>
              </w:rPr>
              <w:t xml:space="preserve">11) учасник процедури закупівлі або кінцевий </w:t>
            </w:r>
            <w:proofErr w:type="spellStart"/>
            <w:r w:rsidRPr="00E04280">
              <w:rPr>
                <w:color w:val="333333"/>
                <w:lang w:val="uk-UA"/>
              </w:rPr>
              <w:t>бенефіціарний</w:t>
            </w:r>
            <w:proofErr w:type="spellEnd"/>
            <w:r w:rsidRPr="00E04280">
              <w:rPr>
                <w:color w:val="333333"/>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35" w:tgtFrame="_blank" w:history="1">
              <w:r w:rsidRPr="00E04280">
                <w:rPr>
                  <w:rStyle w:val="a7"/>
                  <w:rFonts w:eastAsia="Calibri"/>
                  <w:color w:val="000099"/>
                  <w:lang w:val="uk-UA"/>
                </w:rPr>
                <w:t>Законом України</w:t>
              </w:r>
            </w:hyperlink>
            <w:r w:rsidRPr="00E04280">
              <w:rPr>
                <w:color w:val="333333"/>
                <w:lang w:val="uk-UA"/>
              </w:rPr>
              <w:t> “Про санкції”, крім випадку, коли активи такої особи в установленому законодавством порядку передані в управління АРМА;</w:t>
            </w:r>
          </w:p>
          <w:p w:rsidR="006B78A2" w:rsidRPr="00E04280" w:rsidRDefault="006B78A2" w:rsidP="00DD5AB0">
            <w:pPr>
              <w:pStyle w:val="rvps2"/>
              <w:widowControl w:val="0"/>
              <w:shd w:val="clear" w:color="auto" w:fill="FFFFFF"/>
              <w:spacing w:before="0" w:beforeAutospacing="0" w:after="0" w:afterAutospacing="0"/>
              <w:ind w:firstLine="450"/>
              <w:jc w:val="both"/>
              <w:rPr>
                <w:color w:val="333333"/>
                <w:lang w:val="uk-UA"/>
              </w:rPr>
            </w:pPr>
            <w:bookmarkStart w:id="12" w:name="n743"/>
            <w:bookmarkEnd w:id="12"/>
            <w:r w:rsidRPr="00E04280">
              <w:rPr>
                <w:rStyle w:val="rvts46"/>
                <w:i/>
                <w:iCs/>
                <w:color w:val="333333"/>
                <w:lang w:val="uk-UA"/>
              </w:rPr>
              <w:t>{Підпункт 11 пункту 47 із змінами, внесеними згідно з Постановою КМ </w:t>
            </w:r>
            <w:hyperlink r:id="rId36" w:anchor="n20" w:tgtFrame="_blank" w:history="1">
              <w:r w:rsidRPr="00E04280">
                <w:rPr>
                  <w:rStyle w:val="a7"/>
                  <w:rFonts w:eastAsia="Calibri"/>
                  <w:i/>
                  <w:iCs/>
                  <w:color w:val="000099"/>
                  <w:lang w:val="uk-UA"/>
                </w:rPr>
                <w:t>№ 952 від 01.09.2023</w:t>
              </w:r>
            </w:hyperlink>
            <w:r w:rsidRPr="00E04280">
              <w:rPr>
                <w:rStyle w:val="rvts46"/>
                <w:i/>
                <w:iCs/>
                <w:color w:val="333333"/>
                <w:lang w:val="uk-UA"/>
              </w:rPr>
              <w:t>}</w:t>
            </w:r>
          </w:p>
          <w:p w:rsidR="006B78A2" w:rsidRPr="00E04280" w:rsidRDefault="006B78A2" w:rsidP="00DD5AB0">
            <w:pPr>
              <w:widowControl w:val="0"/>
              <w:spacing w:after="0" w:line="240" w:lineRule="auto"/>
              <w:jc w:val="both"/>
              <w:rPr>
                <w:rFonts w:ascii="Times New Roman" w:hAnsi="Times New Roman"/>
                <w:b/>
                <w:sz w:val="24"/>
                <w:szCs w:val="24"/>
                <w:bdr w:val="none" w:sz="0" w:space="0" w:color="auto" w:frame="1"/>
                <w:lang w:eastAsia="uk-UA"/>
              </w:rPr>
            </w:pPr>
            <w:bookmarkStart w:id="13" w:name="n627"/>
            <w:bookmarkEnd w:id="13"/>
            <w:r w:rsidRPr="00E04280">
              <w:rPr>
                <w:rFonts w:ascii="Times New Roman" w:hAnsi="Times New Roman"/>
                <w:color w:val="333333"/>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916" w:type="dxa"/>
          </w:tcPr>
          <w:p w:rsidR="006B78A2" w:rsidRPr="00E04280" w:rsidRDefault="006B78A2" w:rsidP="00DD5AB0">
            <w:pPr>
              <w:widowControl w:val="0"/>
              <w:spacing w:after="0" w:line="240" w:lineRule="auto"/>
              <w:jc w:val="both"/>
              <w:rPr>
                <w:rFonts w:ascii="Times New Roman" w:hAnsi="Times New Roman"/>
                <w:b/>
                <w:sz w:val="24"/>
                <w:szCs w:val="24"/>
              </w:rPr>
            </w:pPr>
            <w:r w:rsidRPr="00E04280">
              <w:rPr>
                <w:rFonts w:ascii="Times New Roman" w:hAnsi="Times New Roman"/>
                <w:b/>
                <w:sz w:val="24"/>
                <w:szCs w:val="24"/>
              </w:rPr>
              <w:lastRenderedPageBreak/>
              <w:t>Розділ 5. Оцінка тендерної пропозиції.</w:t>
            </w:r>
          </w:p>
          <w:p w:rsidR="006B78A2" w:rsidRPr="00E04280" w:rsidRDefault="006B78A2" w:rsidP="00DD5AB0">
            <w:pPr>
              <w:widowControl w:val="0"/>
              <w:spacing w:after="0" w:line="240" w:lineRule="auto"/>
              <w:jc w:val="both"/>
              <w:rPr>
                <w:rFonts w:ascii="Times New Roman" w:hAnsi="Times New Roman"/>
                <w:sz w:val="24"/>
                <w:szCs w:val="24"/>
                <w:lang w:eastAsia="uk-UA"/>
              </w:rPr>
            </w:pPr>
            <w:r w:rsidRPr="00E04280">
              <w:rPr>
                <w:rFonts w:ascii="Times New Roman" w:hAnsi="Times New Roman"/>
                <w:b/>
                <w:sz w:val="24"/>
                <w:szCs w:val="24"/>
              </w:rPr>
              <w:t xml:space="preserve">Пункт </w:t>
            </w:r>
            <w:r w:rsidRPr="00E04280">
              <w:rPr>
                <w:rFonts w:ascii="Times New Roman" w:hAnsi="Times New Roman"/>
                <w:b/>
                <w:sz w:val="24"/>
                <w:szCs w:val="24"/>
                <w:lang w:eastAsia="uk-UA"/>
              </w:rPr>
              <w:t xml:space="preserve">4. </w:t>
            </w:r>
            <w:r w:rsidRPr="00E04280">
              <w:rPr>
                <w:rFonts w:ascii="Times New Roman" w:hAnsi="Times New Roman"/>
                <w:sz w:val="24"/>
                <w:szCs w:val="24"/>
                <w:lang w:eastAsia="uk-UA"/>
              </w:rPr>
              <w:t>Відхилення тендерних пропозицій.</w:t>
            </w:r>
          </w:p>
          <w:p w:rsidR="006B78A2" w:rsidRPr="00E04280" w:rsidRDefault="006B78A2" w:rsidP="00DD5AB0">
            <w:pPr>
              <w:widowControl w:val="0"/>
              <w:spacing w:after="0" w:line="240" w:lineRule="auto"/>
              <w:ind w:firstLine="235"/>
              <w:jc w:val="both"/>
              <w:rPr>
                <w:rFonts w:ascii="Times New Roman" w:hAnsi="Times New Roman"/>
                <w:b/>
                <w:sz w:val="24"/>
                <w:szCs w:val="24"/>
              </w:rPr>
            </w:pPr>
            <w:r w:rsidRPr="00E04280">
              <w:rPr>
                <w:rFonts w:ascii="Times New Roman" w:hAnsi="Times New Roman"/>
                <w:b/>
                <w:sz w:val="24"/>
                <w:szCs w:val="24"/>
              </w:rPr>
              <w:t>4.1. Замовник відхиляє тендерну пропозицію із зазначенням аргументації в електронній системі закупівель у разі, якщо:</w:t>
            </w:r>
          </w:p>
          <w:p w:rsidR="006B78A2" w:rsidRPr="00E04280" w:rsidRDefault="006B78A2" w:rsidP="00DD5AB0">
            <w:pPr>
              <w:pStyle w:val="rvps2"/>
              <w:widowControl w:val="0"/>
              <w:shd w:val="clear" w:color="auto" w:fill="FFFFFF"/>
              <w:spacing w:before="0" w:beforeAutospacing="0" w:after="0" w:afterAutospacing="0"/>
              <w:ind w:firstLine="450"/>
              <w:jc w:val="both"/>
              <w:rPr>
                <w:lang w:val="uk-UA"/>
              </w:rPr>
            </w:pPr>
            <w:r w:rsidRPr="00E04280">
              <w:rPr>
                <w:lang w:val="uk-UA"/>
              </w:rPr>
              <w:t>1) учасник процедури закупівлі:</w:t>
            </w:r>
          </w:p>
          <w:p w:rsidR="006B78A2" w:rsidRPr="00E04280" w:rsidRDefault="006B78A2" w:rsidP="00DD5AB0">
            <w:pPr>
              <w:pStyle w:val="rvps2"/>
              <w:widowControl w:val="0"/>
              <w:shd w:val="clear" w:color="auto" w:fill="FFFFFF"/>
              <w:spacing w:before="0" w:beforeAutospacing="0" w:after="0" w:afterAutospacing="0"/>
              <w:ind w:firstLine="450"/>
              <w:jc w:val="both"/>
              <w:rPr>
                <w:lang w:val="uk-UA"/>
              </w:rPr>
            </w:pPr>
            <w:bookmarkStart w:id="14" w:name="n593"/>
            <w:bookmarkEnd w:id="14"/>
            <w:r w:rsidRPr="00E04280">
              <w:rPr>
                <w:lang w:val="uk-UA"/>
              </w:rPr>
              <w:t>підпадає під підстави, встановлені </w:t>
            </w:r>
            <w:hyperlink r:id="rId37" w:anchor="n615" w:history="1">
              <w:r w:rsidRPr="00E04280">
                <w:rPr>
                  <w:rStyle w:val="a7"/>
                  <w:rFonts w:eastAsia="Calibri"/>
                  <w:lang w:val="uk-UA"/>
                </w:rPr>
                <w:t>пунктом 47</w:t>
              </w:r>
            </w:hyperlink>
            <w:r w:rsidRPr="00E04280">
              <w:rPr>
                <w:lang w:val="uk-UA"/>
              </w:rPr>
              <w:t> Особливостей;</w:t>
            </w:r>
          </w:p>
          <w:p w:rsidR="006B78A2" w:rsidRPr="00E04280" w:rsidRDefault="006B78A2" w:rsidP="00DD5AB0">
            <w:pPr>
              <w:pStyle w:val="rvps2"/>
              <w:widowControl w:val="0"/>
              <w:shd w:val="clear" w:color="auto" w:fill="FFFFFF"/>
              <w:spacing w:before="0" w:beforeAutospacing="0" w:after="0" w:afterAutospacing="0"/>
              <w:ind w:firstLine="450"/>
              <w:jc w:val="both"/>
              <w:rPr>
                <w:lang w:val="uk-UA"/>
              </w:rPr>
            </w:pPr>
            <w:bookmarkStart w:id="15" w:name="n594"/>
            <w:bookmarkEnd w:id="15"/>
            <w:r w:rsidRPr="00E04280">
              <w:rPr>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38" w:anchor="n586" w:history="1">
              <w:r w:rsidRPr="00E04280">
                <w:rPr>
                  <w:rStyle w:val="a7"/>
                  <w:rFonts w:eastAsia="Calibri"/>
                  <w:lang w:val="uk-UA"/>
                </w:rPr>
                <w:t>абзацом першим</w:t>
              </w:r>
            </w:hyperlink>
            <w:r w:rsidRPr="00E04280">
              <w:rPr>
                <w:lang w:val="uk-UA"/>
              </w:rPr>
              <w:t> пункту 42 Особливостей;</w:t>
            </w:r>
          </w:p>
          <w:p w:rsidR="006B78A2" w:rsidRPr="00E04280" w:rsidRDefault="006B78A2" w:rsidP="00DD5AB0">
            <w:pPr>
              <w:pStyle w:val="rvps2"/>
              <w:widowControl w:val="0"/>
              <w:shd w:val="clear" w:color="auto" w:fill="FFFFFF"/>
              <w:spacing w:before="0" w:beforeAutospacing="0" w:after="0" w:afterAutospacing="0"/>
              <w:ind w:firstLine="450"/>
              <w:jc w:val="both"/>
              <w:rPr>
                <w:lang w:val="uk-UA"/>
              </w:rPr>
            </w:pPr>
            <w:bookmarkStart w:id="16" w:name="n595"/>
            <w:bookmarkEnd w:id="16"/>
            <w:r w:rsidRPr="00E04280">
              <w:rPr>
                <w:lang w:val="uk-UA"/>
              </w:rPr>
              <w:t>не надав забезпечення тендерної пропозиції, якщо таке забезпечення вимагалося замовником;</w:t>
            </w:r>
          </w:p>
          <w:p w:rsidR="006B78A2" w:rsidRPr="00E04280" w:rsidRDefault="006B78A2" w:rsidP="00DD5AB0">
            <w:pPr>
              <w:pStyle w:val="rvps2"/>
              <w:widowControl w:val="0"/>
              <w:shd w:val="clear" w:color="auto" w:fill="FFFFFF"/>
              <w:spacing w:before="0" w:beforeAutospacing="0" w:after="0" w:afterAutospacing="0"/>
              <w:ind w:firstLine="450"/>
              <w:jc w:val="both"/>
              <w:rPr>
                <w:lang w:val="uk-UA"/>
              </w:rPr>
            </w:pPr>
            <w:bookmarkStart w:id="17" w:name="n596"/>
            <w:bookmarkEnd w:id="17"/>
            <w:r w:rsidRPr="00E04280">
              <w:rPr>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04280">
              <w:rPr>
                <w:lang w:val="uk-UA"/>
              </w:rPr>
              <w:t>невідповідностей</w:t>
            </w:r>
            <w:proofErr w:type="spellEnd"/>
            <w:r w:rsidRPr="00E04280">
              <w:rPr>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E04280">
              <w:rPr>
                <w:lang w:val="uk-UA"/>
              </w:rPr>
              <w:t>невідповідностей</w:t>
            </w:r>
            <w:proofErr w:type="spellEnd"/>
            <w:r w:rsidRPr="00E04280">
              <w:rPr>
                <w:lang w:val="uk-UA"/>
              </w:rPr>
              <w:t>;</w:t>
            </w:r>
          </w:p>
          <w:p w:rsidR="006B78A2" w:rsidRPr="00E04280" w:rsidRDefault="006B78A2" w:rsidP="00DD5AB0">
            <w:pPr>
              <w:pStyle w:val="rvps2"/>
              <w:widowControl w:val="0"/>
              <w:shd w:val="clear" w:color="auto" w:fill="FFFFFF"/>
              <w:spacing w:before="0" w:beforeAutospacing="0" w:after="0" w:afterAutospacing="0"/>
              <w:ind w:firstLine="450"/>
              <w:jc w:val="both"/>
              <w:rPr>
                <w:lang w:val="uk-UA"/>
              </w:rPr>
            </w:pPr>
            <w:bookmarkStart w:id="18" w:name="n597"/>
            <w:bookmarkEnd w:id="18"/>
            <w:r w:rsidRPr="00E04280">
              <w:rPr>
                <w:lang w:val="uk-UA"/>
              </w:rPr>
              <w:t>не надав обґрунтування аномально низької ціни тендерної пропозиції протягом строку, визначеного </w:t>
            </w:r>
            <w:hyperlink r:id="rId39" w:anchor="n1543" w:tgtFrame="_blank" w:history="1">
              <w:r w:rsidRPr="00E04280">
                <w:rPr>
                  <w:rStyle w:val="a7"/>
                  <w:rFonts w:eastAsia="Calibri"/>
                  <w:lang w:val="uk-UA"/>
                </w:rPr>
                <w:t>абзацом першим</w:t>
              </w:r>
            </w:hyperlink>
            <w:r w:rsidRPr="00E04280">
              <w:rPr>
                <w:lang w:val="uk-UA"/>
              </w:rPr>
              <w:t> частини чотирнадцятої статті 29 Закону/</w:t>
            </w:r>
            <w:hyperlink r:id="rId40" w:anchor="n581" w:history="1">
              <w:r w:rsidRPr="00E04280">
                <w:rPr>
                  <w:rStyle w:val="a7"/>
                  <w:rFonts w:eastAsia="Calibri"/>
                  <w:lang w:val="uk-UA"/>
                </w:rPr>
                <w:t>абзацом дев’ятим</w:t>
              </w:r>
            </w:hyperlink>
            <w:r w:rsidRPr="00E04280">
              <w:rPr>
                <w:lang w:val="uk-UA"/>
              </w:rPr>
              <w:t> пункту 37 Особливостей;</w:t>
            </w:r>
          </w:p>
          <w:p w:rsidR="006B78A2" w:rsidRPr="00E04280" w:rsidRDefault="006B78A2" w:rsidP="00DD5AB0">
            <w:pPr>
              <w:pStyle w:val="rvps2"/>
              <w:widowControl w:val="0"/>
              <w:shd w:val="clear" w:color="auto" w:fill="FFFFFF"/>
              <w:spacing w:before="0" w:beforeAutospacing="0" w:after="0" w:afterAutospacing="0"/>
              <w:ind w:firstLine="450"/>
              <w:jc w:val="both"/>
              <w:rPr>
                <w:lang w:val="uk-UA"/>
              </w:rPr>
            </w:pPr>
            <w:bookmarkStart w:id="19" w:name="n598"/>
            <w:bookmarkEnd w:id="19"/>
            <w:r w:rsidRPr="00E04280">
              <w:rPr>
                <w:lang w:val="uk-UA"/>
              </w:rPr>
              <w:t>визначив конфіденційною інформацію, що не може бути визначена як конфіденційна відповідно до вимог </w:t>
            </w:r>
            <w:hyperlink r:id="rId41" w:anchor="n584" w:history="1">
              <w:r w:rsidRPr="00E04280">
                <w:rPr>
                  <w:rStyle w:val="a7"/>
                  <w:rFonts w:eastAsia="Calibri"/>
                  <w:lang w:val="uk-UA"/>
                </w:rPr>
                <w:t>пункту 40</w:t>
              </w:r>
            </w:hyperlink>
            <w:r w:rsidRPr="00E04280">
              <w:rPr>
                <w:lang w:val="uk-UA"/>
              </w:rPr>
              <w:t> Особливостей;</w:t>
            </w:r>
          </w:p>
          <w:p w:rsidR="006B78A2" w:rsidRPr="00E04280" w:rsidRDefault="006B78A2" w:rsidP="00DD5AB0">
            <w:pPr>
              <w:pStyle w:val="rvps2"/>
              <w:widowControl w:val="0"/>
              <w:shd w:val="clear" w:color="auto" w:fill="FFFFFF"/>
              <w:spacing w:before="0" w:beforeAutospacing="0" w:after="0" w:afterAutospacing="0"/>
              <w:ind w:firstLine="450"/>
              <w:jc w:val="both"/>
              <w:rPr>
                <w:lang w:val="uk-UA"/>
              </w:rPr>
            </w:pPr>
            <w:bookmarkStart w:id="20" w:name="n599"/>
            <w:bookmarkEnd w:id="20"/>
            <w:r w:rsidRPr="00E04280">
              <w:rPr>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E04280">
              <w:rPr>
                <w:lang w:val="uk-UA"/>
              </w:rPr>
              <w:t>бенефіціарним</w:t>
            </w:r>
            <w:proofErr w:type="spellEnd"/>
            <w:r w:rsidRPr="00E04280">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w:t>
            </w:r>
            <w:r w:rsidRPr="00E04280">
              <w:rPr>
                <w:lang w:val="uk-UA"/>
              </w:rPr>
              <w:lastRenderedPageBreak/>
              <w:t>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42" w:anchor="n2" w:history="1">
              <w:r w:rsidRPr="00E04280">
                <w:rPr>
                  <w:rStyle w:val="a7"/>
                  <w:rFonts w:eastAsia="Calibri"/>
                  <w:lang w:val="uk-UA"/>
                </w:rPr>
                <w:t>№ 1178</w:t>
              </w:r>
            </w:hyperlink>
            <w:r w:rsidRPr="00E04280">
              <w:rPr>
                <w:lang w:val="uk-UA"/>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B78A2" w:rsidRPr="00E04280" w:rsidRDefault="006B78A2" w:rsidP="00DD5AB0">
            <w:pPr>
              <w:pStyle w:val="rvps2"/>
              <w:widowControl w:val="0"/>
              <w:shd w:val="clear" w:color="auto" w:fill="FFFFFF"/>
              <w:spacing w:before="0" w:beforeAutospacing="0" w:after="0" w:afterAutospacing="0"/>
              <w:ind w:firstLine="450"/>
              <w:jc w:val="both"/>
              <w:rPr>
                <w:lang w:val="uk-UA"/>
              </w:rPr>
            </w:pPr>
            <w:bookmarkStart w:id="21" w:name="n759"/>
            <w:bookmarkStart w:id="22" w:name="n600"/>
            <w:bookmarkEnd w:id="21"/>
            <w:bookmarkEnd w:id="22"/>
            <w:r w:rsidRPr="00E04280">
              <w:rPr>
                <w:lang w:val="uk-UA"/>
              </w:rPr>
              <w:t>2) тендерна пропозиція:</w:t>
            </w:r>
          </w:p>
          <w:p w:rsidR="006B78A2" w:rsidRPr="00E04280" w:rsidRDefault="006B78A2" w:rsidP="00DD5AB0">
            <w:pPr>
              <w:pStyle w:val="rvps2"/>
              <w:widowControl w:val="0"/>
              <w:shd w:val="clear" w:color="auto" w:fill="FFFFFF"/>
              <w:spacing w:before="0" w:beforeAutospacing="0" w:after="0" w:afterAutospacing="0"/>
              <w:ind w:firstLine="450"/>
              <w:jc w:val="both"/>
              <w:rPr>
                <w:lang w:val="uk-UA"/>
              </w:rPr>
            </w:pPr>
            <w:bookmarkStart w:id="23" w:name="n601"/>
            <w:bookmarkEnd w:id="23"/>
            <w:r w:rsidRPr="00E04280">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43" w:anchor="n588" w:history="1">
              <w:r w:rsidRPr="00E04280">
                <w:rPr>
                  <w:rStyle w:val="a7"/>
                  <w:rFonts w:eastAsia="Calibri"/>
                  <w:lang w:val="uk-UA"/>
                </w:rPr>
                <w:t>пункту 43</w:t>
              </w:r>
            </w:hyperlink>
            <w:r w:rsidRPr="00E04280">
              <w:rPr>
                <w:lang w:val="uk-UA"/>
              </w:rPr>
              <w:t> Особливостей;</w:t>
            </w:r>
          </w:p>
          <w:p w:rsidR="006B78A2" w:rsidRPr="00E04280" w:rsidRDefault="006B78A2" w:rsidP="00DD5AB0">
            <w:pPr>
              <w:pStyle w:val="rvps2"/>
              <w:widowControl w:val="0"/>
              <w:shd w:val="clear" w:color="auto" w:fill="FFFFFF"/>
              <w:spacing w:before="0" w:beforeAutospacing="0" w:after="0" w:afterAutospacing="0"/>
              <w:ind w:firstLine="450"/>
              <w:jc w:val="both"/>
              <w:rPr>
                <w:lang w:val="uk-UA"/>
              </w:rPr>
            </w:pPr>
            <w:bookmarkStart w:id="24" w:name="n602"/>
            <w:bookmarkEnd w:id="24"/>
            <w:r w:rsidRPr="00E04280">
              <w:rPr>
                <w:lang w:val="uk-UA"/>
              </w:rPr>
              <w:t>є такою, строк дії якої закінчився;</w:t>
            </w:r>
          </w:p>
          <w:p w:rsidR="006B78A2" w:rsidRPr="00E04280" w:rsidRDefault="006B78A2" w:rsidP="00DD5AB0">
            <w:pPr>
              <w:pStyle w:val="rvps2"/>
              <w:widowControl w:val="0"/>
              <w:shd w:val="clear" w:color="auto" w:fill="FFFFFF"/>
              <w:spacing w:before="0" w:beforeAutospacing="0" w:after="0" w:afterAutospacing="0"/>
              <w:ind w:firstLine="450"/>
              <w:jc w:val="both"/>
              <w:rPr>
                <w:lang w:val="uk-UA"/>
              </w:rPr>
            </w:pPr>
            <w:bookmarkStart w:id="25" w:name="n603"/>
            <w:bookmarkEnd w:id="25"/>
            <w:r w:rsidRPr="00E04280">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B78A2" w:rsidRPr="00E04280" w:rsidRDefault="006B78A2" w:rsidP="00DD5AB0">
            <w:pPr>
              <w:pStyle w:val="rvps2"/>
              <w:widowControl w:val="0"/>
              <w:shd w:val="clear" w:color="auto" w:fill="FFFFFF"/>
              <w:spacing w:before="0" w:beforeAutospacing="0" w:after="0" w:afterAutospacing="0"/>
              <w:ind w:firstLine="450"/>
              <w:jc w:val="both"/>
              <w:rPr>
                <w:lang w:val="uk-UA"/>
              </w:rPr>
            </w:pPr>
            <w:bookmarkStart w:id="26" w:name="n604"/>
            <w:bookmarkEnd w:id="26"/>
            <w:r w:rsidRPr="00E04280">
              <w:rPr>
                <w:lang w:val="uk-UA"/>
              </w:rPr>
              <w:t>не відповідає вимогам, установленим у тендерній документації відповідно до </w:t>
            </w:r>
            <w:hyperlink r:id="rId44" w:anchor="n1422" w:tgtFrame="_blank" w:history="1">
              <w:r w:rsidRPr="00E04280">
                <w:rPr>
                  <w:rStyle w:val="a7"/>
                  <w:rFonts w:eastAsia="Calibri"/>
                  <w:lang w:val="uk-UA"/>
                </w:rPr>
                <w:t>абзацу першого</w:t>
              </w:r>
            </w:hyperlink>
            <w:r w:rsidRPr="00E04280">
              <w:rPr>
                <w:lang w:val="uk-UA"/>
              </w:rPr>
              <w:t> частини третьої статті 22 Закону;</w:t>
            </w:r>
          </w:p>
          <w:p w:rsidR="006B78A2" w:rsidRPr="00E04280" w:rsidRDefault="006B78A2" w:rsidP="00DD5AB0">
            <w:pPr>
              <w:pStyle w:val="rvps2"/>
              <w:widowControl w:val="0"/>
              <w:shd w:val="clear" w:color="auto" w:fill="FFFFFF"/>
              <w:spacing w:before="0" w:beforeAutospacing="0" w:after="0" w:afterAutospacing="0"/>
              <w:ind w:firstLine="450"/>
              <w:jc w:val="both"/>
              <w:rPr>
                <w:lang w:val="uk-UA"/>
              </w:rPr>
            </w:pPr>
            <w:bookmarkStart w:id="27" w:name="n605"/>
            <w:bookmarkEnd w:id="27"/>
            <w:r w:rsidRPr="00E04280">
              <w:rPr>
                <w:lang w:val="uk-UA"/>
              </w:rPr>
              <w:t>3) переможець процедури закупівлі:</w:t>
            </w:r>
          </w:p>
          <w:p w:rsidR="006B78A2" w:rsidRPr="00E04280" w:rsidRDefault="006B78A2" w:rsidP="00DD5AB0">
            <w:pPr>
              <w:pStyle w:val="rvps2"/>
              <w:widowControl w:val="0"/>
              <w:shd w:val="clear" w:color="auto" w:fill="FFFFFF"/>
              <w:spacing w:before="0" w:beforeAutospacing="0" w:after="0" w:afterAutospacing="0"/>
              <w:ind w:firstLine="450"/>
              <w:jc w:val="both"/>
              <w:rPr>
                <w:lang w:val="uk-UA"/>
              </w:rPr>
            </w:pPr>
            <w:bookmarkStart w:id="28" w:name="n606"/>
            <w:bookmarkEnd w:id="28"/>
            <w:r w:rsidRPr="00E04280">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6B78A2" w:rsidRPr="00E04280" w:rsidRDefault="006B78A2" w:rsidP="00DD5AB0">
            <w:pPr>
              <w:pStyle w:val="rvps2"/>
              <w:widowControl w:val="0"/>
              <w:shd w:val="clear" w:color="auto" w:fill="FFFFFF"/>
              <w:spacing w:before="0" w:beforeAutospacing="0" w:after="0" w:afterAutospacing="0"/>
              <w:ind w:firstLine="450"/>
              <w:jc w:val="both"/>
              <w:rPr>
                <w:lang w:val="uk-UA"/>
              </w:rPr>
            </w:pPr>
            <w:bookmarkStart w:id="29" w:name="n607"/>
            <w:bookmarkEnd w:id="29"/>
            <w:r w:rsidRPr="00E04280">
              <w:rPr>
                <w:lang w:val="uk-UA"/>
              </w:rPr>
              <w:t xml:space="preserve">не надав у спосіб, зазначений в тендерній </w:t>
            </w:r>
            <w:r w:rsidRPr="00E04280">
              <w:rPr>
                <w:lang w:val="uk-UA"/>
              </w:rPr>
              <w:lastRenderedPageBreak/>
              <w:t>документації, документи, що підтверджують відсутність підстав, визначених у </w:t>
            </w:r>
            <w:hyperlink r:id="rId45" w:anchor="n618" w:history="1">
              <w:r w:rsidRPr="00E04280">
                <w:rPr>
                  <w:rStyle w:val="a7"/>
                  <w:rFonts w:eastAsia="Calibri"/>
                  <w:lang w:val="uk-UA"/>
                </w:rPr>
                <w:t>підпунктах 3</w:t>
              </w:r>
            </w:hyperlink>
            <w:r w:rsidRPr="00E04280">
              <w:rPr>
                <w:lang w:val="uk-UA"/>
              </w:rPr>
              <w:t>, </w:t>
            </w:r>
            <w:hyperlink r:id="rId46" w:anchor="n620" w:history="1">
              <w:r w:rsidRPr="00E04280">
                <w:rPr>
                  <w:rStyle w:val="a7"/>
                  <w:rFonts w:eastAsia="Calibri"/>
                  <w:lang w:val="uk-UA"/>
                </w:rPr>
                <w:t>5</w:t>
              </w:r>
            </w:hyperlink>
            <w:r w:rsidRPr="00E04280">
              <w:rPr>
                <w:lang w:val="uk-UA"/>
              </w:rPr>
              <w:t>, </w:t>
            </w:r>
            <w:hyperlink r:id="rId47" w:anchor="n621" w:history="1">
              <w:r w:rsidRPr="00E04280">
                <w:rPr>
                  <w:rStyle w:val="a7"/>
                  <w:rFonts w:eastAsia="Calibri"/>
                  <w:lang w:val="uk-UA"/>
                </w:rPr>
                <w:t>6</w:t>
              </w:r>
            </w:hyperlink>
            <w:r w:rsidRPr="00E04280">
              <w:rPr>
                <w:lang w:val="uk-UA"/>
              </w:rPr>
              <w:t> і </w:t>
            </w:r>
            <w:hyperlink r:id="rId48" w:anchor="n627" w:history="1">
              <w:r w:rsidRPr="00E04280">
                <w:rPr>
                  <w:rStyle w:val="a7"/>
                  <w:rFonts w:eastAsia="Calibri"/>
                  <w:lang w:val="uk-UA"/>
                </w:rPr>
                <w:t>12</w:t>
              </w:r>
            </w:hyperlink>
            <w:r w:rsidRPr="00E04280">
              <w:rPr>
                <w:lang w:val="uk-UA"/>
              </w:rPr>
              <w:t> пункту 47 Особливостей;</w:t>
            </w:r>
          </w:p>
          <w:p w:rsidR="006B78A2" w:rsidRPr="00E04280" w:rsidRDefault="006B78A2" w:rsidP="00DD5AB0">
            <w:pPr>
              <w:pStyle w:val="rvps2"/>
              <w:widowControl w:val="0"/>
              <w:shd w:val="clear" w:color="auto" w:fill="FFFFFF"/>
              <w:spacing w:before="0" w:beforeAutospacing="0" w:after="0" w:afterAutospacing="0"/>
              <w:ind w:firstLine="450"/>
              <w:jc w:val="both"/>
              <w:rPr>
                <w:lang w:val="uk-UA"/>
              </w:rPr>
            </w:pPr>
            <w:bookmarkStart w:id="30" w:name="n796"/>
            <w:bookmarkStart w:id="31" w:name="n608"/>
            <w:bookmarkEnd w:id="30"/>
            <w:bookmarkEnd w:id="31"/>
            <w:r w:rsidRPr="00E04280">
              <w:rPr>
                <w:lang w:val="uk-UA"/>
              </w:rPr>
              <w:t>не надав забезпечення виконання договору про закупівлю, якщо таке забезпечення вимагалося замовником;</w:t>
            </w:r>
          </w:p>
          <w:p w:rsidR="006B78A2" w:rsidRPr="00E04280" w:rsidRDefault="006B78A2" w:rsidP="00DD5AB0">
            <w:pPr>
              <w:pStyle w:val="rvps2"/>
              <w:widowControl w:val="0"/>
              <w:shd w:val="clear" w:color="auto" w:fill="FFFFFF"/>
              <w:spacing w:before="0" w:beforeAutospacing="0" w:after="0" w:afterAutospacing="0"/>
              <w:ind w:firstLine="450"/>
              <w:jc w:val="both"/>
              <w:rPr>
                <w:lang w:val="uk-UA"/>
              </w:rPr>
            </w:pPr>
            <w:bookmarkStart w:id="32" w:name="n609"/>
            <w:bookmarkEnd w:id="32"/>
            <w:r w:rsidRPr="00E04280">
              <w:rPr>
                <w:lang w:val="uk-UA"/>
              </w:rPr>
              <w:t>надав недостовірну інформацію, що є суттєвою для визначення результатів процедури закупівлі, яку замовником виявлено згідно з </w:t>
            </w:r>
            <w:hyperlink r:id="rId49" w:anchor="n586" w:history="1">
              <w:r w:rsidRPr="00E04280">
                <w:rPr>
                  <w:rStyle w:val="a7"/>
                  <w:rFonts w:eastAsia="Calibri"/>
                  <w:lang w:val="uk-UA"/>
                </w:rPr>
                <w:t>абзацом першим</w:t>
              </w:r>
            </w:hyperlink>
            <w:r w:rsidRPr="00E04280">
              <w:rPr>
                <w:lang w:val="uk-UA"/>
              </w:rPr>
              <w:t> пункту 42 Особливостей.</w:t>
            </w:r>
          </w:p>
          <w:p w:rsidR="006B78A2" w:rsidRPr="00E04280" w:rsidRDefault="006B78A2" w:rsidP="00DD5AB0">
            <w:pPr>
              <w:widowControl w:val="0"/>
              <w:spacing w:after="0" w:line="240" w:lineRule="auto"/>
              <w:ind w:left="-15" w:right="9" w:firstLine="180"/>
              <w:jc w:val="both"/>
              <w:rPr>
                <w:rFonts w:ascii="Times New Roman" w:hAnsi="Times New Roman"/>
                <w:b/>
                <w:sz w:val="24"/>
                <w:szCs w:val="24"/>
              </w:rPr>
            </w:pPr>
            <w:r w:rsidRPr="00E04280">
              <w:rPr>
                <w:rFonts w:ascii="Times New Roman" w:hAnsi="Times New Roman"/>
                <w:b/>
                <w:sz w:val="24"/>
                <w:szCs w:val="24"/>
              </w:rPr>
              <w:t>4.2. Замовник може відхилити тендерну пропозицію із зазначенням аргументації в електронній системі закупівель у разі, коли:</w:t>
            </w:r>
          </w:p>
          <w:p w:rsidR="006B78A2" w:rsidRPr="00E04280" w:rsidRDefault="006B78A2" w:rsidP="00DD5AB0">
            <w:pPr>
              <w:widowControl w:val="0"/>
              <w:shd w:val="clear" w:color="auto" w:fill="FFFFFF"/>
              <w:spacing w:after="0" w:line="240" w:lineRule="auto"/>
              <w:ind w:firstLine="450"/>
              <w:jc w:val="both"/>
              <w:rPr>
                <w:rFonts w:ascii="Times New Roman" w:eastAsia="Times New Roman" w:hAnsi="Times New Roman"/>
                <w:sz w:val="24"/>
                <w:szCs w:val="24"/>
              </w:rPr>
            </w:pPr>
            <w:r w:rsidRPr="00E04280">
              <w:rPr>
                <w:rFonts w:ascii="Times New Roman" w:eastAsia="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B78A2" w:rsidRPr="00E04280" w:rsidRDefault="006B78A2" w:rsidP="00DD5AB0">
            <w:pPr>
              <w:widowControl w:val="0"/>
              <w:shd w:val="clear" w:color="auto" w:fill="FFFFFF"/>
              <w:spacing w:after="0" w:line="240" w:lineRule="auto"/>
              <w:ind w:firstLine="450"/>
              <w:jc w:val="both"/>
              <w:rPr>
                <w:rFonts w:ascii="Times New Roman" w:eastAsia="Times New Roman" w:hAnsi="Times New Roman"/>
                <w:sz w:val="24"/>
                <w:szCs w:val="24"/>
              </w:rPr>
            </w:pPr>
            <w:bookmarkStart w:id="33" w:name="n612"/>
            <w:bookmarkEnd w:id="33"/>
            <w:r w:rsidRPr="00E04280">
              <w:rPr>
                <w:rFonts w:ascii="Times New Roman" w:eastAsia="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6B78A2" w:rsidRPr="00E04280" w:rsidRDefault="006B78A2" w:rsidP="00DD5AB0">
            <w:pPr>
              <w:widowControl w:val="0"/>
              <w:spacing w:after="0" w:line="240" w:lineRule="auto"/>
              <w:ind w:left="-15" w:right="9" w:firstLine="180"/>
              <w:jc w:val="both"/>
              <w:rPr>
                <w:rFonts w:ascii="Times New Roman" w:hAnsi="Times New Roman"/>
                <w:sz w:val="24"/>
                <w:szCs w:val="24"/>
              </w:rPr>
            </w:pPr>
            <w:r w:rsidRPr="00E04280">
              <w:rPr>
                <w:rFonts w:ascii="Times New Roman" w:hAnsi="Times New Roman"/>
                <w:b/>
                <w:sz w:val="24"/>
                <w:szCs w:val="24"/>
              </w:rPr>
              <w:t xml:space="preserve">4.3. Інформація про відхилення тендерної пропозиції, у тому числі підстави такого відхилення </w:t>
            </w:r>
            <w:r w:rsidRPr="00E04280">
              <w:rPr>
                <w:rFonts w:ascii="Times New Roman" w:hAnsi="Times New Roman"/>
                <w:sz w:val="24"/>
                <w:szCs w:val="24"/>
              </w:rPr>
              <w:t>(з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B78A2" w:rsidRPr="00E04280" w:rsidRDefault="006B78A2" w:rsidP="00DD5AB0">
            <w:pPr>
              <w:widowControl w:val="0"/>
              <w:spacing w:after="0" w:line="240" w:lineRule="auto"/>
              <w:ind w:left="-15" w:right="9" w:firstLine="180"/>
              <w:jc w:val="both"/>
              <w:rPr>
                <w:rFonts w:ascii="Times New Roman" w:hAnsi="Times New Roman"/>
                <w:sz w:val="24"/>
                <w:szCs w:val="24"/>
              </w:rPr>
            </w:pPr>
            <w:r w:rsidRPr="00E04280">
              <w:rPr>
                <w:rFonts w:ascii="Times New Roman" w:hAnsi="Times New Roman"/>
                <w:sz w:val="24"/>
                <w:szCs w:val="24"/>
                <w:shd w:val="clear" w:color="auto" w:fill="FFFFFF"/>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50" w:anchor="n1039" w:tgtFrame="_blank" w:history="1">
              <w:r w:rsidRPr="00E04280">
                <w:rPr>
                  <w:rStyle w:val="a7"/>
                  <w:rFonts w:ascii="Times New Roman" w:hAnsi="Times New Roman"/>
                  <w:sz w:val="24"/>
                  <w:szCs w:val="24"/>
                  <w:shd w:val="clear" w:color="auto" w:fill="FFFFFF"/>
                </w:rPr>
                <w:t>статті 10</w:t>
              </w:r>
            </w:hyperlink>
            <w:r w:rsidRPr="00E04280">
              <w:rPr>
                <w:rFonts w:ascii="Times New Roman" w:hAnsi="Times New Roman"/>
                <w:sz w:val="24"/>
                <w:szCs w:val="24"/>
                <w:shd w:val="clear" w:color="auto" w:fill="FFFFFF"/>
              </w:rPr>
              <w:t> Закону.</w:t>
            </w:r>
          </w:p>
          <w:p w:rsidR="006B78A2" w:rsidRPr="00E04280" w:rsidRDefault="006B78A2" w:rsidP="00DD5AB0">
            <w:pPr>
              <w:pStyle w:val="rvps2"/>
              <w:widowControl w:val="0"/>
              <w:shd w:val="clear" w:color="auto" w:fill="FFFFFF"/>
              <w:spacing w:before="0" w:beforeAutospacing="0" w:after="0" w:afterAutospacing="0"/>
              <w:ind w:firstLine="253"/>
              <w:jc w:val="both"/>
              <w:rPr>
                <w:rFonts w:eastAsia="Calibri"/>
                <w:b/>
                <w:lang w:val="uk-UA"/>
              </w:rPr>
            </w:pPr>
            <w:r w:rsidRPr="00E04280">
              <w:rPr>
                <w:rFonts w:eastAsia="Calibri"/>
                <w:b/>
                <w:lang w:val="uk-UA"/>
              </w:rPr>
              <w:t>4.4.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B78A2" w:rsidRPr="00E04280" w:rsidRDefault="006B78A2" w:rsidP="00DD5AB0">
            <w:pPr>
              <w:pStyle w:val="rvps2"/>
              <w:widowControl w:val="0"/>
              <w:shd w:val="clear" w:color="auto" w:fill="FFFFFF"/>
              <w:spacing w:before="0" w:beforeAutospacing="0" w:after="0" w:afterAutospacing="0"/>
              <w:ind w:firstLine="450"/>
              <w:jc w:val="both"/>
              <w:rPr>
                <w:lang w:val="uk-UA"/>
              </w:rPr>
            </w:pPr>
            <w:bookmarkStart w:id="34" w:name="n616"/>
            <w:bookmarkEnd w:id="34"/>
            <w:r w:rsidRPr="00E04280">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B78A2" w:rsidRPr="00E04280" w:rsidRDefault="006B78A2" w:rsidP="00DD5AB0">
            <w:pPr>
              <w:pStyle w:val="rvps2"/>
              <w:widowControl w:val="0"/>
              <w:shd w:val="clear" w:color="auto" w:fill="FFFFFF"/>
              <w:spacing w:before="0" w:beforeAutospacing="0" w:after="0" w:afterAutospacing="0"/>
              <w:ind w:firstLine="450"/>
              <w:jc w:val="both"/>
              <w:rPr>
                <w:lang w:val="uk-UA"/>
              </w:rPr>
            </w:pPr>
            <w:r w:rsidRPr="00E04280">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B78A2" w:rsidRPr="00E04280" w:rsidRDefault="006B78A2" w:rsidP="00DD5AB0">
            <w:pPr>
              <w:pStyle w:val="rvps2"/>
              <w:widowControl w:val="0"/>
              <w:shd w:val="clear" w:color="auto" w:fill="FFFFFF"/>
              <w:spacing w:before="0" w:beforeAutospacing="0" w:after="0" w:afterAutospacing="0"/>
              <w:ind w:firstLine="450"/>
              <w:jc w:val="both"/>
              <w:rPr>
                <w:lang w:val="uk-UA"/>
              </w:rPr>
            </w:pPr>
            <w:r w:rsidRPr="00E04280">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B78A2" w:rsidRPr="00E04280" w:rsidRDefault="006B78A2" w:rsidP="00DD5AB0">
            <w:pPr>
              <w:pStyle w:val="rvps2"/>
              <w:widowControl w:val="0"/>
              <w:shd w:val="clear" w:color="auto" w:fill="FFFFFF"/>
              <w:spacing w:before="0" w:beforeAutospacing="0" w:after="0" w:afterAutospacing="0"/>
              <w:ind w:firstLine="450"/>
              <w:jc w:val="both"/>
              <w:rPr>
                <w:lang w:val="uk-UA"/>
              </w:rPr>
            </w:pPr>
            <w:r w:rsidRPr="00E04280">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Pr>
                <w:lang w:val="uk-UA"/>
              </w:rPr>
              <w:t xml:space="preserve"> </w:t>
            </w:r>
            <w:hyperlink r:id="rId51" w:anchor="n52" w:tgtFrame="_blank" w:history="1">
              <w:r w:rsidRPr="00E04280">
                <w:rPr>
                  <w:rStyle w:val="a7"/>
                  <w:rFonts w:eastAsia="Calibri"/>
                  <w:lang w:val="uk-UA"/>
                </w:rPr>
                <w:t>пунктом</w:t>
              </w:r>
            </w:hyperlink>
            <w:r w:rsidRPr="00614787">
              <w:rPr>
                <w:rFonts w:eastAsia="Calibri"/>
                <w:lang w:val="uk-UA"/>
              </w:rPr>
              <w:t xml:space="preserve"> 4</w:t>
            </w:r>
            <w:r>
              <w:rPr>
                <w:lang w:val="uk-UA"/>
              </w:rPr>
              <w:t xml:space="preserve"> </w:t>
            </w:r>
            <w:r w:rsidRPr="00E04280">
              <w:rPr>
                <w:lang w:val="uk-UA"/>
              </w:rPr>
              <w:t>частини другої статті 6, </w:t>
            </w:r>
            <w:hyperlink r:id="rId52" w:anchor="n456" w:tgtFrame="_blank" w:history="1">
              <w:r w:rsidRPr="00E04280">
                <w:rPr>
                  <w:rStyle w:val="a7"/>
                  <w:rFonts w:eastAsia="Calibri"/>
                  <w:lang w:val="uk-UA"/>
                </w:rPr>
                <w:t>пунктом 1</w:t>
              </w:r>
            </w:hyperlink>
            <w:r w:rsidRPr="00E04280">
              <w:rPr>
                <w:lang w:val="uk-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B78A2" w:rsidRPr="00E04280" w:rsidRDefault="006B78A2" w:rsidP="00DD5AB0">
            <w:pPr>
              <w:pStyle w:val="rvps2"/>
              <w:widowControl w:val="0"/>
              <w:shd w:val="clear" w:color="auto" w:fill="FFFFFF"/>
              <w:spacing w:before="0" w:beforeAutospacing="0" w:after="0" w:afterAutospacing="0"/>
              <w:ind w:firstLine="450"/>
              <w:jc w:val="both"/>
              <w:rPr>
                <w:lang w:val="uk-UA"/>
              </w:rPr>
            </w:pPr>
            <w:r w:rsidRPr="00E04280">
              <w:rPr>
                <w:lang w:val="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w:t>
            </w:r>
            <w:r w:rsidRPr="00E04280">
              <w:rPr>
                <w:lang w:val="uk-UA"/>
              </w:rPr>
              <w:lastRenderedPageBreak/>
              <w:t>судимість з якої не знято або не погашено в установленому законом порядку;</w:t>
            </w:r>
          </w:p>
          <w:p w:rsidR="006B78A2" w:rsidRPr="00E04280" w:rsidRDefault="006B78A2" w:rsidP="00DD5AB0">
            <w:pPr>
              <w:pStyle w:val="rvps2"/>
              <w:widowControl w:val="0"/>
              <w:shd w:val="clear" w:color="auto" w:fill="FFFFFF"/>
              <w:spacing w:before="0" w:beforeAutospacing="0" w:after="0" w:afterAutospacing="0"/>
              <w:ind w:firstLine="450"/>
              <w:jc w:val="both"/>
              <w:rPr>
                <w:lang w:val="uk-UA"/>
              </w:rPr>
            </w:pPr>
            <w:r w:rsidRPr="00E04280">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B78A2" w:rsidRPr="00E04280" w:rsidRDefault="006B78A2" w:rsidP="00DD5AB0">
            <w:pPr>
              <w:pStyle w:val="rvps2"/>
              <w:widowControl w:val="0"/>
              <w:shd w:val="clear" w:color="auto" w:fill="FFFFFF"/>
              <w:spacing w:before="0" w:beforeAutospacing="0" w:after="0" w:afterAutospacing="0"/>
              <w:ind w:firstLine="450"/>
              <w:jc w:val="both"/>
              <w:rPr>
                <w:lang w:val="uk-UA"/>
              </w:rPr>
            </w:pPr>
            <w:r w:rsidRPr="00E04280">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B78A2" w:rsidRPr="00E04280" w:rsidRDefault="006B78A2" w:rsidP="00DD5AB0">
            <w:pPr>
              <w:pStyle w:val="rvps2"/>
              <w:widowControl w:val="0"/>
              <w:shd w:val="clear" w:color="auto" w:fill="FFFFFF"/>
              <w:spacing w:before="0" w:beforeAutospacing="0" w:after="0" w:afterAutospacing="0"/>
              <w:ind w:firstLine="450"/>
              <w:jc w:val="both"/>
              <w:rPr>
                <w:lang w:val="uk-UA"/>
              </w:rPr>
            </w:pPr>
            <w:r w:rsidRPr="00E04280">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6B78A2" w:rsidRPr="00E04280" w:rsidRDefault="006B78A2" w:rsidP="00DD5AB0">
            <w:pPr>
              <w:pStyle w:val="rvps2"/>
              <w:widowControl w:val="0"/>
              <w:shd w:val="clear" w:color="auto" w:fill="FFFFFF"/>
              <w:spacing w:before="0" w:beforeAutospacing="0" w:after="0" w:afterAutospacing="0"/>
              <w:ind w:firstLine="450"/>
              <w:jc w:val="both"/>
              <w:rPr>
                <w:lang w:val="uk-UA"/>
              </w:rPr>
            </w:pPr>
            <w:r w:rsidRPr="00E04280">
              <w:rPr>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53" w:anchor="n174" w:tgtFrame="_blank" w:history="1">
              <w:r w:rsidRPr="00E04280">
                <w:rPr>
                  <w:rStyle w:val="a7"/>
                  <w:rFonts w:eastAsia="Calibri"/>
                  <w:lang w:val="uk-UA"/>
                </w:rPr>
                <w:t>пунктом 9</w:t>
              </w:r>
            </w:hyperlink>
            <w:r w:rsidRPr="00E04280">
              <w:rPr>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B78A2" w:rsidRPr="00E04280" w:rsidRDefault="006B78A2" w:rsidP="00DD5AB0">
            <w:pPr>
              <w:pStyle w:val="rvps2"/>
              <w:widowControl w:val="0"/>
              <w:shd w:val="clear" w:color="auto" w:fill="FFFFFF"/>
              <w:spacing w:before="0" w:beforeAutospacing="0" w:after="0" w:afterAutospacing="0"/>
              <w:ind w:firstLine="450"/>
              <w:jc w:val="both"/>
              <w:rPr>
                <w:lang w:val="uk-UA"/>
              </w:rPr>
            </w:pPr>
            <w:r w:rsidRPr="00E04280">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B78A2" w:rsidRPr="00E04280" w:rsidRDefault="006B78A2" w:rsidP="00DD5AB0">
            <w:pPr>
              <w:pStyle w:val="rvps2"/>
              <w:widowControl w:val="0"/>
              <w:shd w:val="clear" w:color="auto" w:fill="FFFFFF"/>
              <w:spacing w:before="0" w:beforeAutospacing="0" w:after="0" w:afterAutospacing="0"/>
              <w:ind w:firstLine="450"/>
              <w:jc w:val="both"/>
              <w:rPr>
                <w:lang w:val="uk-UA"/>
              </w:rPr>
            </w:pPr>
            <w:r w:rsidRPr="00E04280">
              <w:rPr>
                <w:lang w:val="uk-UA"/>
              </w:rPr>
              <w:t xml:space="preserve">11) учасник процедури закупівлі або кінцевий </w:t>
            </w:r>
            <w:proofErr w:type="spellStart"/>
            <w:r w:rsidRPr="00E04280">
              <w:rPr>
                <w:lang w:val="uk-UA"/>
              </w:rPr>
              <w:t>бенефіціарний</w:t>
            </w:r>
            <w:proofErr w:type="spellEnd"/>
            <w:r w:rsidRPr="00E04280">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54" w:tgtFrame="_blank" w:history="1">
              <w:r w:rsidRPr="00E04280">
                <w:rPr>
                  <w:rStyle w:val="a7"/>
                  <w:rFonts w:eastAsia="Calibri"/>
                  <w:lang w:val="uk-UA"/>
                </w:rPr>
                <w:t>Законом України</w:t>
              </w:r>
            </w:hyperlink>
            <w:r w:rsidRPr="00E04280">
              <w:rPr>
                <w:lang w:val="uk-UA"/>
              </w:rPr>
              <w:t> “Про санкції”, крім випадку, коли активи такої особи в установленому законодавством порядку передані в управління АРМА;</w:t>
            </w:r>
          </w:p>
          <w:p w:rsidR="006B78A2" w:rsidRPr="00E04280" w:rsidRDefault="006B78A2" w:rsidP="00DD5AB0">
            <w:pPr>
              <w:widowControl w:val="0"/>
              <w:spacing w:after="0" w:line="240" w:lineRule="auto"/>
              <w:jc w:val="both"/>
              <w:rPr>
                <w:rFonts w:ascii="Times New Roman" w:hAnsi="Times New Roman"/>
                <w:b/>
                <w:sz w:val="24"/>
                <w:szCs w:val="24"/>
                <w:bdr w:val="none" w:sz="0" w:space="0" w:color="auto" w:frame="1"/>
                <w:lang w:eastAsia="uk-UA"/>
              </w:rPr>
            </w:pPr>
            <w:r w:rsidRPr="00E04280">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bl>
    <w:p w:rsidR="006B78A2" w:rsidRPr="00E04280" w:rsidRDefault="006B78A2" w:rsidP="006B78A2">
      <w:pPr>
        <w:pStyle w:val="a3"/>
        <w:widowControl w:val="0"/>
        <w:spacing w:after="0" w:line="240" w:lineRule="auto"/>
        <w:jc w:val="both"/>
        <w:rPr>
          <w:rFonts w:ascii="Times New Roman" w:hAnsi="Times New Roman"/>
          <w:sz w:val="24"/>
          <w:szCs w:val="24"/>
        </w:rPr>
      </w:pPr>
    </w:p>
    <w:p w:rsidR="006B78A2" w:rsidRPr="00E04280" w:rsidRDefault="006B78A2" w:rsidP="006B78A2">
      <w:pPr>
        <w:pStyle w:val="3ShiftAlt"/>
        <w:widowControl w:val="0"/>
        <w:spacing w:line="240" w:lineRule="auto"/>
        <w:jc w:val="both"/>
        <w:rPr>
          <w:rFonts w:cs="Times New Roman"/>
          <w:b w:val="0"/>
          <w:bCs w:val="0"/>
          <w:color w:val="auto"/>
          <w:sz w:val="24"/>
          <w:szCs w:val="24"/>
        </w:rPr>
      </w:pPr>
    </w:p>
    <w:p w:rsidR="00051CC1" w:rsidRDefault="00051CC1">
      <w:bookmarkStart w:id="35" w:name="_GoBack"/>
      <w:bookmarkEnd w:id="35"/>
    </w:p>
    <w:sectPr w:rsidR="00051CC1" w:rsidSect="0083356D">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yriad Pro">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3D5"/>
    <w:multiLevelType w:val="multilevel"/>
    <w:tmpl w:val="D8280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DB3F01"/>
    <w:multiLevelType w:val="hybridMultilevel"/>
    <w:tmpl w:val="E0AA8C20"/>
    <w:lvl w:ilvl="0" w:tplc="CAB29D2C">
      <w:start w:val="2"/>
      <w:numFmt w:val="bullet"/>
      <w:lvlText w:val="-"/>
      <w:lvlJc w:val="left"/>
      <w:pPr>
        <w:tabs>
          <w:tab w:val="num" w:pos="720"/>
        </w:tabs>
        <w:ind w:left="720" w:hanging="360"/>
      </w:pPr>
      <w:rPr>
        <w:rFonts w:ascii="Times New Roman" w:eastAsia="Times New Roman" w:hAnsi="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8A2"/>
    <w:rsid w:val="00051CC1"/>
    <w:rsid w:val="006B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AF2DB8-50E6-4348-9F9F-E4EE1848B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8A2"/>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ShiftAlt">
    <w:name w:val="Додаток_заголовок 3 (Додаток___Shift+Alt)"/>
    <w:uiPriority w:val="99"/>
    <w:rsid w:val="006B78A2"/>
    <w:pPr>
      <w:suppressAutoHyphens/>
      <w:autoSpaceDE w:val="0"/>
      <w:autoSpaceDN w:val="0"/>
      <w:adjustRightInd w:val="0"/>
      <w:spacing w:after="0" w:line="230" w:lineRule="atLeast"/>
      <w:jc w:val="center"/>
      <w:textAlignment w:val="center"/>
    </w:pPr>
    <w:rPr>
      <w:rFonts w:ascii="Times New Roman" w:eastAsia="Calibri" w:hAnsi="Times New Roman" w:cs="Myriad Pro"/>
      <w:b/>
      <w:bCs/>
      <w:color w:val="000000"/>
      <w:sz w:val="28"/>
      <w:szCs w:val="18"/>
      <w:lang w:val="uk-UA"/>
    </w:rPr>
  </w:style>
  <w:style w:type="paragraph" w:styleId="a3">
    <w:name w:val="Body Text"/>
    <w:basedOn w:val="a"/>
    <w:link w:val="a4"/>
    <w:uiPriority w:val="99"/>
    <w:semiHidden/>
    <w:rsid w:val="006B78A2"/>
    <w:pPr>
      <w:spacing w:after="120"/>
    </w:pPr>
  </w:style>
  <w:style w:type="character" w:customStyle="1" w:styleId="a4">
    <w:name w:val="Основной текст Знак"/>
    <w:basedOn w:val="a0"/>
    <w:link w:val="a3"/>
    <w:uiPriority w:val="99"/>
    <w:semiHidden/>
    <w:rsid w:val="006B78A2"/>
    <w:rPr>
      <w:rFonts w:ascii="Calibri" w:eastAsia="Calibri" w:hAnsi="Calibri" w:cs="Times New Roman"/>
      <w:lang w:val="uk-UA"/>
    </w:rPr>
  </w:style>
  <w:style w:type="paragraph" w:styleId="a5">
    <w:name w:val="List Paragraph"/>
    <w:aliases w:val="Elenco Normale,Список уровня 2,название табл/рис,Chapter10,EBRD List,CA bullets,Bullet Number,Bullet 1,Use Case List Paragraph,lp1,List Paragraph1,lp11,List Paragraph11,AC List 01,Абзац списка2,List Paragraph"/>
    <w:basedOn w:val="a"/>
    <w:link w:val="a6"/>
    <w:qFormat/>
    <w:rsid w:val="006B78A2"/>
    <w:pPr>
      <w:ind w:left="720"/>
      <w:contextualSpacing/>
    </w:pPr>
  </w:style>
  <w:style w:type="character" w:styleId="a7">
    <w:name w:val="Hyperlink"/>
    <w:basedOn w:val="a0"/>
    <w:uiPriority w:val="99"/>
    <w:unhideWhenUsed/>
    <w:rsid w:val="006B78A2"/>
    <w:rPr>
      <w:color w:val="0000FF"/>
      <w:u w:val="single"/>
    </w:rPr>
  </w:style>
  <w:style w:type="character" w:customStyle="1" w:styleId="a6">
    <w:name w:val="Абзац списка Знак"/>
    <w:aliases w:val="Elenco Normale Знак,Список уровня 2 Знак,название табл/рис Знак,Chapter10 Знак,EBRD List Знак,CA bullets Знак,Bullet Number Знак,Bullet 1 Знак,Use Case List Paragraph Знак,lp1 Знак,List Paragraph1 Знак,lp11 Знак,List Paragraph11 Знак"/>
    <w:link w:val="a5"/>
    <w:locked/>
    <w:rsid w:val="006B78A2"/>
    <w:rPr>
      <w:rFonts w:ascii="Calibri" w:eastAsia="Calibri" w:hAnsi="Calibri" w:cs="Times New Roman"/>
      <w:lang w:val="uk-UA"/>
    </w:rPr>
  </w:style>
  <w:style w:type="paragraph" w:customStyle="1" w:styleId="rvps2">
    <w:name w:val="rvps2"/>
    <w:basedOn w:val="a"/>
    <w:qFormat/>
    <w:rsid w:val="006B78A2"/>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0">
    <w:name w:val="rvts0"/>
    <w:rsid w:val="006B78A2"/>
    <w:rPr>
      <w:rFonts w:ascii="Times New Roman" w:hAnsi="Times New Roman"/>
    </w:rPr>
  </w:style>
  <w:style w:type="character" w:styleId="a8">
    <w:name w:val="Strong"/>
    <w:basedOn w:val="a0"/>
    <w:qFormat/>
    <w:rsid w:val="006B78A2"/>
    <w:rPr>
      <w:rFonts w:ascii="Times New Roman" w:hAnsi="Times New Roman" w:cs="Times New Roman"/>
      <w:b/>
    </w:rPr>
  </w:style>
  <w:style w:type="paragraph" w:customStyle="1" w:styleId="a9">
    <w:name w:val="Без інтервалів"/>
    <w:link w:val="aa"/>
    <w:uiPriority w:val="99"/>
    <w:qFormat/>
    <w:rsid w:val="006B78A2"/>
    <w:pPr>
      <w:spacing w:after="0" w:line="240" w:lineRule="auto"/>
    </w:pPr>
    <w:rPr>
      <w:rFonts w:ascii="Calibri" w:eastAsia="Times New Roman" w:hAnsi="Calibri" w:cs="Times New Roman"/>
      <w:lang w:val="uk-UA"/>
    </w:rPr>
  </w:style>
  <w:style w:type="character" w:customStyle="1" w:styleId="aa">
    <w:name w:val="Без інтервалів Знак"/>
    <w:link w:val="a9"/>
    <w:uiPriority w:val="99"/>
    <w:rsid w:val="006B78A2"/>
    <w:rPr>
      <w:rFonts w:ascii="Calibri" w:eastAsia="Times New Roman" w:hAnsi="Calibri" w:cs="Times New Roman"/>
      <w:lang w:val="uk-UA"/>
    </w:rPr>
  </w:style>
  <w:style w:type="character" w:customStyle="1" w:styleId="rvts46">
    <w:name w:val="rvts46"/>
    <w:basedOn w:val="a0"/>
    <w:rsid w:val="006B7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2939-17"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755-15" TargetMode="External"/><Relationship Id="rId42" Type="http://schemas.openxmlformats.org/officeDocument/2006/relationships/hyperlink" Target="https://zakon.rada.gov.ua/laws/show/1178-2022-%D0%BF" TargetMode="External"/><Relationship Id="rId47" Type="http://schemas.openxmlformats.org/officeDocument/2006/relationships/hyperlink" Target="https://zakon.rada.gov.ua/laws/show/1178-2022-%D0%BF" TargetMode="External"/><Relationship Id="rId50" Type="http://schemas.openxmlformats.org/officeDocument/2006/relationships/hyperlink" Target="https://zakon.rada.gov.ua/laws/show/922-19" TargetMode="External"/><Relationship Id="rId55" Type="http://schemas.openxmlformats.org/officeDocument/2006/relationships/fontTable" Target="fontTable.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2210-14" TargetMode="External"/><Relationship Id="rId38" Type="http://schemas.openxmlformats.org/officeDocument/2006/relationships/hyperlink" Target="https://zakon.rada.gov.ua/laws/show/1178-2022-%D0%BF" TargetMode="External"/><Relationship Id="rId46"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41" Type="http://schemas.openxmlformats.org/officeDocument/2006/relationships/hyperlink" Target="https://zakon.rada.gov.ua/laws/show/1178-2022-%D0%BF" TargetMode="External"/><Relationship Id="rId54" Type="http://schemas.openxmlformats.org/officeDocument/2006/relationships/hyperlink" Target="https://zakon.rada.gov.ua/laws/show/1644-18"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2210-14"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1178-2022-%D0%BF" TargetMode="External"/><Relationship Id="rId53" Type="http://schemas.openxmlformats.org/officeDocument/2006/relationships/hyperlink" Target="https://zakon.rada.gov.ua/laws/show/755-15" TargetMode="External"/><Relationship Id="rId5" Type="http://schemas.openxmlformats.org/officeDocument/2006/relationships/hyperlink" Target="https://zakon.rada.gov.ua/laws/show/922-19" TargetMode="External"/><Relationship Id="rId15" Type="http://schemas.openxmlformats.org/officeDocument/2006/relationships/hyperlink" Target="https://zakon.rada.gov.ua/laws/show/2939-17"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952-2023-%D0%BF" TargetMode="External"/><Relationship Id="rId49"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2210-14"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2210-14"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644-18" TargetMode="External"/><Relationship Id="rId43" Type="http://schemas.openxmlformats.org/officeDocument/2006/relationships/hyperlink" Target="https://zakon.rada.gov.ua/laws/show/1178-2022-%D0%BF" TargetMode="External"/><Relationship Id="rId48" Type="http://schemas.openxmlformats.org/officeDocument/2006/relationships/hyperlink" Target="https://zakon.rada.gov.ua/laws/show/1178-2022-%D0%BF" TargetMode="External"/><Relationship Id="rId56" Type="http://schemas.openxmlformats.org/officeDocument/2006/relationships/theme" Target="theme/theme1.xml"/><Relationship Id="rId8" Type="http://schemas.openxmlformats.org/officeDocument/2006/relationships/hyperlink" Target="https://zakon.rada.gov.ua/laws/show/1178-2022-%D0%BF" TargetMode="External"/><Relationship Id="rId51" Type="http://schemas.openxmlformats.org/officeDocument/2006/relationships/hyperlink" Target="https://zakon.rada.gov.ua/laws/show/2210-14"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6470</Words>
  <Characters>36879</Characters>
  <Application>Microsoft Office Word</Application>
  <DocSecurity>0</DocSecurity>
  <Lines>307</Lines>
  <Paragraphs>86</Paragraphs>
  <ScaleCrop>false</ScaleCrop>
  <Company/>
  <LinksUpToDate>false</LinksUpToDate>
  <CharactersWithSpaces>43263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2024-04-18T20:25:00Z</dcterms:created>
  <dcterms:modified xsi:type="dcterms:W3CDTF">2024-04-18T20:26:00Z</dcterms:modified>
</cp:coreProperties>
</file>