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BA" w:rsidRPr="005F2405" w:rsidRDefault="00815FBA" w:rsidP="00815FBA">
      <w:pPr>
        <w:jc w:val="center"/>
        <w:rPr>
          <w:sz w:val="28"/>
          <w:szCs w:val="28"/>
        </w:rPr>
      </w:pPr>
      <w:bookmarkStart w:id="0" w:name="_Hlk118885100"/>
      <w:r w:rsidRPr="005F2405">
        <w:rPr>
          <w:caps/>
          <w:sz w:val="28"/>
          <w:szCs w:val="28"/>
        </w:rPr>
        <w:t>Міністерство внутрішніх справ</w:t>
      </w:r>
      <w:r w:rsidRPr="005F2405">
        <w:rPr>
          <w:sz w:val="28"/>
          <w:szCs w:val="28"/>
        </w:rPr>
        <w:t xml:space="preserve"> УКРАЇНИ</w:t>
      </w:r>
    </w:p>
    <w:p w:rsidR="00815FBA" w:rsidRPr="005F2405" w:rsidRDefault="00815FBA" w:rsidP="00815FBA">
      <w:pPr>
        <w:widowControl w:val="0"/>
        <w:autoSpaceDE w:val="0"/>
        <w:autoSpaceDN w:val="0"/>
        <w:adjustRightInd w:val="0"/>
        <w:jc w:val="center"/>
        <w:rPr>
          <w:b/>
          <w:bCs/>
          <w:caps/>
          <w:sz w:val="32"/>
          <w:szCs w:val="32"/>
        </w:rPr>
      </w:pPr>
      <w:r w:rsidRPr="005F2405">
        <w:rPr>
          <w:b/>
          <w:bCs/>
          <w:caps/>
          <w:sz w:val="32"/>
          <w:szCs w:val="32"/>
        </w:rPr>
        <w:t>Закарпатський науково-дослідний експертно-криміналістичний центр</w:t>
      </w:r>
    </w:p>
    <w:p w:rsidR="00815FBA" w:rsidRPr="005F2405" w:rsidRDefault="00815FBA" w:rsidP="00815FBA">
      <w:pPr>
        <w:widowControl w:val="0"/>
        <w:autoSpaceDE w:val="0"/>
        <w:autoSpaceDN w:val="0"/>
        <w:adjustRightInd w:val="0"/>
        <w:jc w:val="center"/>
        <w:rPr>
          <w:b/>
          <w:bCs/>
        </w:rPr>
      </w:pPr>
    </w:p>
    <w:p w:rsidR="00815FBA" w:rsidRPr="005F2405" w:rsidRDefault="00815FBA" w:rsidP="00815FBA">
      <w:pPr>
        <w:widowControl w:val="0"/>
        <w:autoSpaceDE w:val="0"/>
        <w:autoSpaceDN w:val="0"/>
        <w:adjustRightInd w:val="0"/>
        <w:jc w:val="center"/>
        <w:rPr>
          <w:b/>
          <w:bCs/>
        </w:rPr>
      </w:pPr>
    </w:p>
    <w:p w:rsidR="00815FBA" w:rsidRPr="005F2405" w:rsidRDefault="00815FBA" w:rsidP="00815FBA">
      <w:pPr>
        <w:widowControl w:val="0"/>
        <w:autoSpaceDE w:val="0"/>
        <w:autoSpaceDN w:val="0"/>
        <w:adjustRightInd w:val="0"/>
        <w:jc w:val="right"/>
        <w:rPr>
          <w:b/>
          <w:bCs/>
        </w:rPr>
      </w:pPr>
    </w:p>
    <w:p w:rsidR="00815FBA" w:rsidRPr="005F2405" w:rsidRDefault="00815FBA" w:rsidP="00815FBA">
      <w:pPr>
        <w:widowControl w:val="0"/>
        <w:autoSpaceDE w:val="0"/>
        <w:autoSpaceDN w:val="0"/>
        <w:adjustRightInd w:val="0"/>
        <w:jc w:val="right"/>
        <w:rPr>
          <w:b/>
          <w:bCs/>
        </w:rPr>
      </w:pPr>
      <w:r w:rsidRPr="005F2405">
        <w:rPr>
          <w:b/>
          <w:bCs/>
        </w:rPr>
        <w:t xml:space="preserve">Затверджено </w:t>
      </w:r>
    </w:p>
    <w:p w:rsidR="00815FBA" w:rsidRPr="005F2405" w:rsidRDefault="00815FBA" w:rsidP="00815FBA">
      <w:pPr>
        <w:widowControl w:val="0"/>
        <w:autoSpaceDE w:val="0"/>
        <w:autoSpaceDN w:val="0"/>
        <w:adjustRightInd w:val="0"/>
        <w:jc w:val="right"/>
        <w:rPr>
          <w:b/>
          <w:bCs/>
        </w:rPr>
      </w:pPr>
      <w:r w:rsidRPr="005F2405">
        <w:rPr>
          <w:b/>
          <w:bCs/>
        </w:rPr>
        <w:t xml:space="preserve">Уповноваженою особою </w:t>
      </w:r>
    </w:p>
    <w:p w:rsidR="00815FBA" w:rsidRPr="005F2405" w:rsidRDefault="00815FBA" w:rsidP="00815FBA">
      <w:pPr>
        <w:widowControl w:val="0"/>
        <w:autoSpaceDE w:val="0"/>
        <w:autoSpaceDN w:val="0"/>
        <w:adjustRightInd w:val="0"/>
        <w:jc w:val="right"/>
        <w:rPr>
          <w:b/>
          <w:bCs/>
        </w:rPr>
      </w:pPr>
      <w:r w:rsidRPr="005F2405">
        <w:rPr>
          <w:b/>
          <w:bCs/>
        </w:rPr>
        <w:t xml:space="preserve">Закарпатського науково-дослідного </w:t>
      </w:r>
    </w:p>
    <w:p w:rsidR="00815FBA" w:rsidRPr="005F2405" w:rsidRDefault="00815FBA" w:rsidP="00815FBA">
      <w:pPr>
        <w:widowControl w:val="0"/>
        <w:autoSpaceDE w:val="0"/>
        <w:autoSpaceDN w:val="0"/>
        <w:adjustRightInd w:val="0"/>
        <w:jc w:val="right"/>
        <w:rPr>
          <w:b/>
          <w:bCs/>
        </w:rPr>
      </w:pPr>
      <w:r w:rsidRPr="005F2405">
        <w:rPr>
          <w:b/>
          <w:bCs/>
        </w:rPr>
        <w:t>експертно-криміналістичного центру</w:t>
      </w:r>
    </w:p>
    <w:p w:rsidR="00815FBA" w:rsidRPr="005F2405" w:rsidRDefault="00815FBA" w:rsidP="00815FBA">
      <w:pPr>
        <w:widowControl w:val="0"/>
        <w:autoSpaceDE w:val="0"/>
        <w:autoSpaceDN w:val="0"/>
        <w:adjustRightInd w:val="0"/>
        <w:jc w:val="right"/>
        <w:rPr>
          <w:b/>
          <w:bCs/>
        </w:rPr>
      </w:pPr>
      <w:r w:rsidRPr="005F2405">
        <w:rPr>
          <w:b/>
          <w:bCs/>
        </w:rPr>
        <w:t>МВС України</w:t>
      </w:r>
    </w:p>
    <w:p w:rsidR="00815FBA" w:rsidRPr="005B7E85" w:rsidRDefault="005B7E85" w:rsidP="00815FBA">
      <w:pPr>
        <w:widowControl w:val="0"/>
        <w:autoSpaceDE w:val="0"/>
        <w:autoSpaceDN w:val="0"/>
        <w:adjustRightInd w:val="0"/>
        <w:jc w:val="right"/>
        <w:rPr>
          <w:b/>
          <w:bCs/>
        </w:rPr>
      </w:pPr>
      <w:r w:rsidRPr="005B7E85">
        <w:rPr>
          <w:b/>
          <w:bCs/>
        </w:rPr>
        <w:t xml:space="preserve">від </w:t>
      </w:r>
      <w:r w:rsidRPr="005B7E85">
        <w:rPr>
          <w:b/>
          <w:bCs/>
          <w:lang w:val="ru-RU"/>
        </w:rPr>
        <w:t>1</w:t>
      </w:r>
      <w:r w:rsidR="00C22C4E" w:rsidRPr="00C22C4E">
        <w:rPr>
          <w:b/>
          <w:bCs/>
          <w:lang w:val="ru-RU"/>
        </w:rPr>
        <w:t>4</w:t>
      </w:r>
      <w:r w:rsidR="00815FBA" w:rsidRPr="005B7E85">
        <w:rPr>
          <w:b/>
          <w:bCs/>
        </w:rPr>
        <w:t xml:space="preserve"> </w:t>
      </w:r>
      <w:r w:rsidRPr="005B7E85">
        <w:rPr>
          <w:b/>
          <w:bCs/>
        </w:rPr>
        <w:t>березня</w:t>
      </w:r>
      <w:r w:rsidR="00815FBA" w:rsidRPr="005B7E85">
        <w:rPr>
          <w:b/>
          <w:bCs/>
        </w:rPr>
        <w:t xml:space="preserve"> 2024 р.</w:t>
      </w:r>
    </w:p>
    <w:p w:rsidR="00815FBA" w:rsidRPr="005F2405" w:rsidRDefault="00815FBA" w:rsidP="00815FBA">
      <w:pPr>
        <w:widowControl w:val="0"/>
        <w:autoSpaceDE w:val="0"/>
        <w:autoSpaceDN w:val="0"/>
        <w:adjustRightInd w:val="0"/>
        <w:jc w:val="right"/>
        <w:rPr>
          <w:b/>
          <w:bCs/>
        </w:rPr>
      </w:pPr>
      <w:r w:rsidRPr="005F2405">
        <w:rPr>
          <w:b/>
          <w:bCs/>
        </w:rPr>
        <w:t xml:space="preserve">  Матяш Олександром</w:t>
      </w:r>
    </w:p>
    <w:p w:rsidR="00815FBA" w:rsidRPr="005F2405" w:rsidRDefault="00815FBA" w:rsidP="00815FBA">
      <w:pPr>
        <w:widowControl w:val="0"/>
        <w:autoSpaceDE w:val="0"/>
        <w:autoSpaceDN w:val="0"/>
        <w:adjustRightInd w:val="0"/>
        <w:jc w:val="center"/>
        <w:rPr>
          <w:b/>
          <w:bCs/>
        </w:rPr>
      </w:pPr>
    </w:p>
    <w:p w:rsidR="00815FBA" w:rsidRPr="005F2405" w:rsidRDefault="00815FBA" w:rsidP="00815FBA">
      <w:pPr>
        <w:widowControl w:val="0"/>
        <w:autoSpaceDE w:val="0"/>
        <w:autoSpaceDN w:val="0"/>
        <w:adjustRightInd w:val="0"/>
        <w:jc w:val="center"/>
        <w:rPr>
          <w:b/>
          <w:bCs/>
        </w:rPr>
      </w:pPr>
    </w:p>
    <w:p w:rsidR="00815FBA" w:rsidRPr="005F2405" w:rsidRDefault="00815FBA" w:rsidP="00815FBA">
      <w:pPr>
        <w:widowControl w:val="0"/>
        <w:autoSpaceDE w:val="0"/>
        <w:autoSpaceDN w:val="0"/>
        <w:adjustRightInd w:val="0"/>
        <w:jc w:val="center"/>
        <w:rPr>
          <w:b/>
          <w:bCs/>
          <w:sz w:val="36"/>
          <w:szCs w:val="36"/>
          <w:u w:val="single"/>
        </w:rPr>
      </w:pPr>
    </w:p>
    <w:p w:rsidR="00815FBA" w:rsidRPr="005F2405" w:rsidRDefault="00815FBA" w:rsidP="00815FBA">
      <w:pPr>
        <w:widowControl w:val="0"/>
        <w:autoSpaceDE w:val="0"/>
        <w:autoSpaceDN w:val="0"/>
        <w:adjustRightInd w:val="0"/>
        <w:jc w:val="center"/>
        <w:rPr>
          <w:b/>
          <w:bCs/>
          <w:sz w:val="36"/>
          <w:szCs w:val="36"/>
          <w:u w:val="single"/>
        </w:rPr>
      </w:pPr>
    </w:p>
    <w:p w:rsidR="00815FBA" w:rsidRPr="005F2405" w:rsidRDefault="00815FBA" w:rsidP="00815FBA">
      <w:pPr>
        <w:widowControl w:val="0"/>
        <w:autoSpaceDE w:val="0"/>
        <w:autoSpaceDN w:val="0"/>
        <w:adjustRightInd w:val="0"/>
        <w:jc w:val="center"/>
        <w:rPr>
          <w:b/>
          <w:bCs/>
          <w:sz w:val="36"/>
          <w:szCs w:val="36"/>
          <w:u w:val="single"/>
        </w:rPr>
      </w:pPr>
    </w:p>
    <w:p w:rsidR="00815FBA" w:rsidRPr="005F2405" w:rsidRDefault="00815FBA" w:rsidP="00815FBA">
      <w:pPr>
        <w:widowControl w:val="0"/>
        <w:autoSpaceDE w:val="0"/>
        <w:autoSpaceDN w:val="0"/>
        <w:adjustRightInd w:val="0"/>
        <w:rPr>
          <w:b/>
          <w:bCs/>
          <w:sz w:val="36"/>
          <w:szCs w:val="36"/>
          <w:u w:val="single"/>
        </w:rPr>
      </w:pPr>
    </w:p>
    <w:p w:rsidR="00815FBA" w:rsidRPr="005F2405" w:rsidRDefault="00815FBA" w:rsidP="00815FBA">
      <w:pPr>
        <w:widowControl w:val="0"/>
        <w:autoSpaceDE w:val="0"/>
        <w:autoSpaceDN w:val="0"/>
        <w:adjustRightInd w:val="0"/>
        <w:jc w:val="center"/>
        <w:rPr>
          <w:b/>
          <w:bCs/>
          <w:sz w:val="36"/>
          <w:szCs w:val="36"/>
          <w:u w:val="single"/>
        </w:rPr>
      </w:pPr>
    </w:p>
    <w:p w:rsidR="00815FBA" w:rsidRPr="005F2405" w:rsidRDefault="00815FBA" w:rsidP="00815FBA">
      <w:pPr>
        <w:widowControl w:val="0"/>
        <w:autoSpaceDE w:val="0"/>
        <w:autoSpaceDN w:val="0"/>
        <w:adjustRightInd w:val="0"/>
        <w:jc w:val="center"/>
        <w:rPr>
          <w:b/>
          <w:bCs/>
          <w:sz w:val="36"/>
          <w:szCs w:val="36"/>
          <w:u w:val="single"/>
        </w:rPr>
      </w:pPr>
      <w:r w:rsidRPr="005F2405">
        <w:rPr>
          <w:b/>
          <w:bCs/>
          <w:sz w:val="36"/>
          <w:szCs w:val="36"/>
          <w:u w:val="single"/>
        </w:rPr>
        <w:t xml:space="preserve">ТЕНДЕРНА ДОКУМЕНТАЦІЯ </w:t>
      </w:r>
    </w:p>
    <w:p w:rsidR="00815FBA" w:rsidRPr="005F2405" w:rsidRDefault="00815FBA" w:rsidP="00815FBA">
      <w:pPr>
        <w:widowControl w:val="0"/>
        <w:autoSpaceDE w:val="0"/>
        <w:autoSpaceDN w:val="0"/>
        <w:adjustRightInd w:val="0"/>
        <w:jc w:val="center"/>
        <w:rPr>
          <w:b/>
          <w:bCs/>
        </w:rPr>
      </w:pPr>
    </w:p>
    <w:p w:rsidR="00815FBA" w:rsidRPr="005F2405" w:rsidRDefault="00815FBA" w:rsidP="00815FBA">
      <w:pPr>
        <w:keepNext/>
        <w:widowControl w:val="0"/>
        <w:autoSpaceDE w:val="0"/>
        <w:autoSpaceDN w:val="0"/>
        <w:adjustRightInd w:val="0"/>
        <w:jc w:val="center"/>
        <w:rPr>
          <w:b/>
          <w:bCs/>
          <w:sz w:val="36"/>
          <w:szCs w:val="36"/>
        </w:rPr>
      </w:pPr>
      <w:r w:rsidRPr="005F2405">
        <w:rPr>
          <w:b/>
          <w:bCs/>
          <w:sz w:val="36"/>
          <w:szCs w:val="36"/>
        </w:rPr>
        <w:t xml:space="preserve">на закупівлю </w:t>
      </w:r>
    </w:p>
    <w:p w:rsidR="00815FBA" w:rsidRPr="005F2405" w:rsidRDefault="00815FBA" w:rsidP="00815FBA">
      <w:pPr>
        <w:rPr>
          <w:b/>
          <w:sz w:val="32"/>
          <w:szCs w:val="32"/>
        </w:rPr>
      </w:pPr>
    </w:p>
    <w:p w:rsidR="00815FBA" w:rsidRPr="005F2405" w:rsidRDefault="00815FBA" w:rsidP="00815FBA">
      <w:pPr>
        <w:contextualSpacing/>
        <w:jc w:val="center"/>
        <w:rPr>
          <w:b/>
          <w:bCs/>
          <w:sz w:val="32"/>
          <w:szCs w:val="32"/>
        </w:rPr>
      </w:pPr>
      <w:r w:rsidRPr="005F2405">
        <w:rPr>
          <w:b/>
          <w:bCs/>
          <w:sz w:val="32"/>
          <w:szCs w:val="32"/>
        </w:rPr>
        <w:t xml:space="preserve">Код ДК 021:2015 09310000-5 Електрична енергія </w:t>
      </w:r>
    </w:p>
    <w:p w:rsidR="00815FBA" w:rsidRPr="005F2405" w:rsidRDefault="00815FBA" w:rsidP="00815FBA">
      <w:pPr>
        <w:contextualSpacing/>
        <w:jc w:val="center"/>
        <w:rPr>
          <w:b/>
          <w:bCs/>
          <w:sz w:val="32"/>
          <w:szCs w:val="32"/>
        </w:rPr>
      </w:pPr>
      <w:r w:rsidRPr="005F2405">
        <w:rPr>
          <w:b/>
          <w:bCs/>
          <w:sz w:val="32"/>
          <w:szCs w:val="32"/>
        </w:rPr>
        <w:t>(Електрична енергія)</w:t>
      </w:r>
    </w:p>
    <w:p w:rsidR="00815FBA" w:rsidRPr="005F2405" w:rsidRDefault="00815FBA" w:rsidP="00815FBA">
      <w:pPr>
        <w:widowControl w:val="0"/>
        <w:autoSpaceDE w:val="0"/>
        <w:autoSpaceDN w:val="0"/>
        <w:adjustRightInd w:val="0"/>
        <w:jc w:val="center"/>
        <w:rPr>
          <w:b/>
          <w:bCs/>
          <w:caps/>
          <w:sz w:val="40"/>
          <w:szCs w:val="44"/>
        </w:rPr>
      </w:pPr>
    </w:p>
    <w:p w:rsidR="00815FBA" w:rsidRPr="005F2405" w:rsidRDefault="00815FBA" w:rsidP="00815FBA">
      <w:pPr>
        <w:widowControl w:val="0"/>
        <w:autoSpaceDE w:val="0"/>
        <w:autoSpaceDN w:val="0"/>
        <w:adjustRightInd w:val="0"/>
        <w:jc w:val="both"/>
        <w:rPr>
          <w:b/>
          <w:bCs/>
        </w:rPr>
      </w:pPr>
    </w:p>
    <w:p w:rsidR="00815FBA" w:rsidRPr="005F2405" w:rsidRDefault="00815FBA" w:rsidP="00815FBA">
      <w:pPr>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jc w:val="center"/>
        <w:rPr>
          <w:b/>
          <w:bCs/>
          <w:i/>
          <w:iCs/>
        </w:rPr>
      </w:pPr>
    </w:p>
    <w:p w:rsidR="00815FBA" w:rsidRPr="005F2405" w:rsidRDefault="00815FBA" w:rsidP="00815FBA">
      <w:pPr>
        <w:widowControl w:val="0"/>
        <w:autoSpaceDE w:val="0"/>
        <w:autoSpaceDN w:val="0"/>
        <w:adjustRightInd w:val="0"/>
        <w:rPr>
          <w:b/>
          <w:bCs/>
          <w:i/>
          <w:iCs/>
        </w:rPr>
      </w:pPr>
    </w:p>
    <w:p w:rsidR="00815FBA" w:rsidRPr="005F2405" w:rsidRDefault="00815FBA" w:rsidP="00815FBA">
      <w:pPr>
        <w:widowControl w:val="0"/>
        <w:autoSpaceDE w:val="0"/>
        <w:autoSpaceDN w:val="0"/>
        <w:adjustRightInd w:val="0"/>
        <w:rPr>
          <w:b/>
          <w:bCs/>
          <w:i/>
          <w:iCs/>
        </w:rPr>
      </w:pPr>
    </w:p>
    <w:p w:rsidR="00815FBA" w:rsidRPr="005F2405" w:rsidRDefault="00815FBA" w:rsidP="00815FBA">
      <w:pPr>
        <w:widowControl w:val="0"/>
        <w:autoSpaceDE w:val="0"/>
        <w:autoSpaceDN w:val="0"/>
        <w:adjustRightInd w:val="0"/>
        <w:rPr>
          <w:b/>
          <w:bCs/>
          <w:i/>
          <w:iCs/>
        </w:rPr>
      </w:pPr>
    </w:p>
    <w:p w:rsidR="00815FBA" w:rsidRPr="005F2405" w:rsidRDefault="00815FBA" w:rsidP="00815FBA">
      <w:pPr>
        <w:widowControl w:val="0"/>
        <w:autoSpaceDE w:val="0"/>
        <w:autoSpaceDN w:val="0"/>
        <w:adjustRightInd w:val="0"/>
        <w:rPr>
          <w:b/>
          <w:bCs/>
          <w:i/>
          <w:iCs/>
        </w:rPr>
      </w:pPr>
    </w:p>
    <w:p w:rsidR="00815FBA" w:rsidRDefault="00815FBA" w:rsidP="00815FBA">
      <w:pPr>
        <w:widowControl w:val="0"/>
        <w:autoSpaceDE w:val="0"/>
        <w:autoSpaceDN w:val="0"/>
        <w:adjustRightInd w:val="0"/>
        <w:rPr>
          <w:b/>
          <w:bCs/>
          <w:i/>
          <w:iCs/>
        </w:rPr>
      </w:pPr>
    </w:p>
    <w:p w:rsidR="00CC30A7" w:rsidRDefault="00CC30A7" w:rsidP="00815FBA">
      <w:pPr>
        <w:widowControl w:val="0"/>
        <w:autoSpaceDE w:val="0"/>
        <w:autoSpaceDN w:val="0"/>
        <w:adjustRightInd w:val="0"/>
        <w:rPr>
          <w:b/>
          <w:bCs/>
          <w:i/>
          <w:iCs/>
        </w:rPr>
      </w:pPr>
    </w:p>
    <w:p w:rsidR="00CC30A7" w:rsidRPr="005F2405" w:rsidRDefault="00CC30A7" w:rsidP="00815FBA">
      <w:pPr>
        <w:widowControl w:val="0"/>
        <w:autoSpaceDE w:val="0"/>
        <w:autoSpaceDN w:val="0"/>
        <w:adjustRightInd w:val="0"/>
        <w:rPr>
          <w:b/>
          <w:bCs/>
          <w:i/>
          <w:iCs/>
        </w:rPr>
      </w:pPr>
    </w:p>
    <w:p w:rsidR="00815FBA" w:rsidRPr="005F2405" w:rsidRDefault="00815FBA" w:rsidP="00815FBA">
      <w:pPr>
        <w:widowControl w:val="0"/>
        <w:autoSpaceDE w:val="0"/>
        <w:autoSpaceDN w:val="0"/>
        <w:adjustRightInd w:val="0"/>
        <w:jc w:val="center"/>
        <w:rPr>
          <w:b/>
          <w:bCs/>
          <w:sz w:val="26"/>
          <w:szCs w:val="26"/>
        </w:rPr>
      </w:pPr>
      <w:r w:rsidRPr="005F2405">
        <w:rPr>
          <w:b/>
          <w:bCs/>
          <w:sz w:val="26"/>
          <w:szCs w:val="26"/>
        </w:rPr>
        <w:t>м. Ужгород</w:t>
      </w:r>
    </w:p>
    <w:p w:rsidR="00815FBA" w:rsidRPr="005F2405" w:rsidRDefault="00815FBA" w:rsidP="00815FBA">
      <w:pPr>
        <w:widowControl w:val="0"/>
        <w:autoSpaceDE w:val="0"/>
        <w:autoSpaceDN w:val="0"/>
        <w:adjustRightInd w:val="0"/>
        <w:jc w:val="center"/>
        <w:rPr>
          <w:b/>
          <w:bCs/>
          <w:sz w:val="26"/>
          <w:szCs w:val="26"/>
        </w:rPr>
      </w:pPr>
    </w:p>
    <w:p w:rsidR="00815FBA" w:rsidRPr="005F2405" w:rsidRDefault="00815FBA" w:rsidP="00815FBA">
      <w:pPr>
        <w:widowControl w:val="0"/>
        <w:autoSpaceDE w:val="0"/>
        <w:autoSpaceDN w:val="0"/>
        <w:adjustRightInd w:val="0"/>
        <w:jc w:val="center"/>
        <w:rPr>
          <w:b/>
          <w:bCs/>
          <w:sz w:val="26"/>
          <w:szCs w:val="26"/>
        </w:rPr>
      </w:pPr>
      <w:r w:rsidRPr="005F2405">
        <w:rPr>
          <w:b/>
          <w:bCs/>
          <w:sz w:val="26"/>
          <w:szCs w:val="26"/>
        </w:rPr>
        <w:t>2024</w:t>
      </w:r>
    </w:p>
    <w:tbl>
      <w:tblPr>
        <w:tblW w:w="106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9"/>
        <w:gridCol w:w="3445"/>
        <w:gridCol w:w="6553"/>
      </w:tblGrid>
      <w:tr w:rsidR="00815FBA" w:rsidRPr="005F2405" w:rsidTr="005F2405">
        <w:trPr>
          <w:cantSplit/>
          <w:trHeight w:val="1068"/>
          <w:tblCellSpacing w:w="20" w:type="dxa"/>
          <w:jc w:val="center"/>
        </w:trPr>
        <w:tc>
          <w:tcPr>
            <w:tcW w:w="569" w:type="dxa"/>
            <w:shd w:val="clear" w:color="auto" w:fill="auto"/>
            <w:textDirection w:val="btLr"/>
            <w:vAlign w:val="center"/>
          </w:tcPr>
          <w:p w:rsidR="00815FBA" w:rsidRPr="005F2405" w:rsidRDefault="00815FBA" w:rsidP="005F2405">
            <w:pPr>
              <w:widowControl w:val="0"/>
              <w:ind w:left="113" w:right="113"/>
              <w:contextualSpacing/>
              <w:jc w:val="center"/>
              <w:rPr>
                <w:b/>
              </w:rPr>
            </w:pPr>
            <w:r w:rsidRPr="005F2405">
              <w:rPr>
                <w:b/>
                <w:bCs/>
                <w:sz w:val="26"/>
                <w:szCs w:val="26"/>
              </w:rPr>
              <w:lastRenderedPageBreak/>
              <w:br w:type="page"/>
            </w:r>
            <w:r w:rsidRPr="005F2405">
              <w:rPr>
                <w:b/>
                <w:bCs/>
              </w:rPr>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F2405">
              <w:rPr>
                <w:b/>
              </w:rPr>
              <w:t>№№ з/п</w:t>
            </w:r>
          </w:p>
        </w:tc>
        <w:tc>
          <w:tcPr>
            <w:tcW w:w="9938" w:type="dxa"/>
            <w:gridSpan w:val="2"/>
            <w:shd w:val="clear" w:color="auto" w:fill="auto"/>
            <w:vAlign w:val="center"/>
          </w:tcPr>
          <w:p w:rsidR="00815FBA" w:rsidRPr="005F2405" w:rsidRDefault="00815FBA" w:rsidP="005F2405">
            <w:pPr>
              <w:widowControl w:val="0"/>
              <w:contextualSpacing/>
              <w:jc w:val="center"/>
              <w:rPr>
                <w:b/>
              </w:rPr>
            </w:pPr>
            <w:r w:rsidRPr="005F2405">
              <w:rPr>
                <w:b/>
                <w:bdr w:val="none" w:sz="0" w:space="0" w:color="auto" w:frame="1"/>
              </w:rPr>
              <w:t>Розділ 1. Загальні положення</w:t>
            </w:r>
          </w:p>
        </w:tc>
      </w:tr>
      <w:tr w:rsidR="00815FBA" w:rsidRPr="005F2405" w:rsidTr="005F2405">
        <w:trPr>
          <w:trHeight w:val="108"/>
          <w:tblCellSpacing w:w="20" w:type="dxa"/>
          <w:jc w:val="center"/>
        </w:trPr>
        <w:tc>
          <w:tcPr>
            <w:tcW w:w="569" w:type="dxa"/>
            <w:shd w:val="clear" w:color="auto" w:fill="auto"/>
            <w:vAlign w:val="center"/>
          </w:tcPr>
          <w:p w:rsidR="00815FBA" w:rsidRPr="005F2405" w:rsidRDefault="00815FBA" w:rsidP="005F2405">
            <w:pPr>
              <w:widowControl w:val="0"/>
              <w:contextualSpacing/>
              <w:jc w:val="center"/>
              <w:rPr>
                <w:sz w:val="16"/>
              </w:rPr>
            </w:pPr>
            <w:r w:rsidRPr="005F2405">
              <w:rPr>
                <w:sz w:val="16"/>
              </w:rPr>
              <w:t>1</w:t>
            </w:r>
          </w:p>
        </w:tc>
        <w:tc>
          <w:tcPr>
            <w:tcW w:w="3405" w:type="dxa"/>
            <w:shd w:val="clear" w:color="auto" w:fill="auto"/>
            <w:vAlign w:val="center"/>
          </w:tcPr>
          <w:p w:rsidR="00815FBA" w:rsidRPr="005F2405" w:rsidRDefault="00815FBA" w:rsidP="005F2405">
            <w:pPr>
              <w:widowControl w:val="0"/>
              <w:contextualSpacing/>
              <w:jc w:val="center"/>
              <w:rPr>
                <w:sz w:val="16"/>
              </w:rPr>
            </w:pPr>
            <w:r w:rsidRPr="005F2405">
              <w:rPr>
                <w:sz w:val="16"/>
              </w:rPr>
              <w:t>2</w:t>
            </w:r>
          </w:p>
        </w:tc>
        <w:tc>
          <w:tcPr>
            <w:tcW w:w="6493" w:type="dxa"/>
            <w:shd w:val="clear" w:color="auto" w:fill="auto"/>
            <w:vAlign w:val="center"/>
          </w:tcPr>
          <w:p w:rsidR="00815FBA" w:rsidRPr="005F2405" w:rsidRDefault="00815FBA" w:rsidP="005F2405">
            <w:pPr>
              <w:widowControl w:val="0"/>
              <w:contextualSpacing/>
              <w:jc w:val="center"/>
              <w:rPr>
                <w:sz w:val="16"/>
              </w:rPr>
            </w:pPr>
            <w:r w:rsidRPr="005F2405">
              <w:rPr>
                <w:sz w:val="16"/>
              </w:rPr>
              <w:t>3</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1</w:t>
            </w:r>
          </w:p>
        </w:tc>
        <w:tc>
          <w:tcPr>
            <w:tcW w:w="3405" w:type="dxa"/>
            <w:shd w:val="clear" w:color="auto" w:fill="auto"/>
          </w:tcPr>
          <w:p w:rsidR="00815FBA" w:rsidRPr="005F2405" w:rsidRDefault="00815FBA" w:rsidP="005F2405">
            <w:pPr>
              <w:widowControl w:val="0"/>
              <w:contextualSpacing/>
            </w:pPr>
            <w:r w:rsidRPr="005F2405">
              <w:t>Терміни, які вживаються в тендерній документації</w:t>
            </w:r>
          </w:p>
        </w:tc>
        <w:tc>
          <w:tcPr>
            <w:tcW w:w="6493" w:type="dxa"/>
            <w:shd w:val="clear" w:color="auto" w:fill="auto"/>
            <w:vAlign w:val="center"/>
          </w:tcPr>
          <w:p w:rsidR="00815FBA" w:rsidRPr="005F2405" w:rsidRDefault="00815FBA" w:rsidP="005F2405">
            <w:pPr>
              <w:widowControl w:val="0"/>
              <w:contextualSpacing/>
              <w:jc w:val="both"/>
            </w:pPr>
            <w:r w:rsidRPr="005F2405">
              <w:t xml:space="preserve">Тендерну документацію розроблено відповідно до вимог Закону України «Про публічні закупівлі» </w:t>
            </w:r>
            <w:r w:rsidRPr="005F2405">
              <w:rPr>
                <w:b/>
              </w:rPr>
              <w:t>(далі – Закон)</w:t>
            </w:r>
            <w:r w:rsidRPr="005F2405">
              <w:t xml:space="preserve"> з урахуванням </w:t>
            </w:r>
            <w:bookmarkStart w:id="21" w:name="_Hlk119658871"/>
            <w:r w:rsidRPr="005F2405">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bookmarkEnd w:id="21"/>
            <w:r w:rsidRPr="005F2405">
              <w:t xml:space="preserve"> </w:t>
            </w:r>
            <w:r w:rsidRPr="005F2405">
              <w:rPr>
                <w:b/>
              </w:rPr>
              <w:t>(далі – Особливості).</w:t>
            </w:r>
            <w:r w:rsidRPr="005F2405">
              <w:t xml:space="preserve"> Терміни, які використовуються в цій тендерній документації, вживаються в значеннях, визначених Законом.</w:t>
            </w:r>
          </w:p>
        </w:tc>
      </w:tr>
      <w:tr w:rsidR="00815FBA" w:rsidRPr="005F2405" w:rsidTr="005F2405">
        <w:trPr>
          <w:trHeight w:val="362"/>
          <w:tblCellSpacing w:w="20" w:type="dxa"/>
          <w:jc w:val="center"/>
        </w:trPr>
        <w:tc>
          <w:tcPr>
            <w:tcW w:w="569" w:type="dxa"/>
            <w:shd w:val="clear" w:color="auto" w:fill="auto"/>
          </w:tcPr>
          <w:p w:rsidR="00815FBA" w:rsidRPr="005F2405" w:rsidRDefault="00815FBA" w:rsidP="005F2405">
            <w:pPr>
              <w:widowControl w:val="0"/>
              <w:contextualSpacing/>
            </w:pPr>
            <w:r w:rsidRPr="005F2405">
              <w:t>2</w:t>
            </w:r>
          </w:p>
        </w:tc>
        <w:tc>
          <w:tcPr>
            <w:tcW w:w="3405" w:type="dxa"/>
            <w:shd w:val="clear" w:color="auto" w:fill="auto"/>
          </w:tcPr>
          <w:p w:rsidR="00815FBA" w:rsidRPr="005F2405" w:rsidRDefault="00815FBA" w:rsidP="005F2405">
            <w:pPr>
              <w:widowControl w:val="0"/>
              <w:contextualSpacing/>
              <w:jc w:val="both"/>
            </w:pPr>
            <w:r w:rsidRPr="005F2405">
              <w:t>Інформація про замовника торгів</w:t>
            </w:r>
          </w:p>
        </w:tc>
        <w:tc>
          <w:tcPr>
            <w:tcW w:w="6493" w:type="dxa"/>
            <w:shd w:val="clear" w:color="auto" w:fill="auto"/>
          </w:tcPr>
          <w:p w:rsidR="00815FBA" w:rsidRPr="005F2405" w:rsidRDefault="00815FBA" w:rsidP="005F2405">
            <w:pPr>
              <w:widowControl w:val="0"/>
              <w:contextualSpacing/>
              <w:jc w:val="both"/>
            </w:pPr>
          </w:p>
        </w:tc>
      </w:tr>
      <w:tr w:rsidR="00815FBA" w:rsidRPr="005F2405" w:rsidTr="005F2405">
        <w:trPr>
          <w:trHeight w:val="200"/>
          <w:tblCellSpacing w:w="20" w:type="dxa"/>
          <w:jc w:val="center"/>
        </w:trPr>
        <w:tc>
          <w:tcPr>
            <w:tcW w:w="569" w:type="dxa"/>
            <w:shd w:val="clear" w:color="auto" w:fill="auto"/>
          </w:tcPr>
          <w:p w:rsidR="00815FBA" w:rsidRPr="005F2405" w:rsidRDefault="00815FBA" w:rsidP="005F2405">
            <w:pPr>
              <w:widowControl w:val="0"/>
              <w:contextualSpacing/>
            </w:pPr>
            <w:r w:rsidRPr="005F2405">
              <w:t>2.1</w:t>
            </w:r>
          </w:p>
        </w:tc>
        <w:tc>
          <w:tcPr>
            <w:tcW w:w="3405" w:type="dxa"/>
            <w:shd w:val="clear" w:color="auto" w:fill="auto"/>
          </w:tcPr>
          <w:p w:rsidR="00815FBA" w:rsidRPr="005F2405" w:rsidRDefault="00815FBA" w:rsidP="005F2405">
            <w:pPr>
              <w:widowControl w:val="0"/>
              <w:ind w:right="113"/>
              <w:contextualSpacing/>
              <w:jc w:val="both"/>
            </w:pPr>
            <w:r w:rsidRPr="005F2405">
              <w:t>повне найменування</w:t>
            </w:r>
          </w:p>
        </w:tc>
        <w:tc>
          <w:tcPr>
            <w:tcW w:w="6493" w:type="dxa"/>
            <w:shd w:val="clear" w:color="auto" w:fill="auto"/>
          </w:tcPr>
          <w:p w:rsidR="00815FBA" w:rsidRPr="005F2405" w:rsidRDefault="00815FBA" w:rsidP="005F2405">
            <w:pPr>
              <w:widowControl w:val="0"/>
              <w:autoSpaceDE w:val="0"/>
              <w:autoSpaceDN w:val="0"/>
              <w:adjustRightInd w:val="0"/>
              <w:jc w:val="both"/>
              <w:rPr>
                <w:b/>
                <w:bCs/>
              </w:rPr>
            </w:pPr>
            <w:r w:rsidRPr="005F2405">
              <w:rPr>
                <w:b/>
                <w:bCs/>
              </w:rPr>
              <w:t xml:space="preserve">Закарпатський науково-дослідний експертно-криміналістичний центр </w:t>
            </w:r>
            <w:bookmarkStart w:id="22" w:name="_Hlk123734260"/>
            <w:r w:rsidRPr="005F2405">
              <w:rPr>
                <w:b/>
                <w:bCs/>
              </w:rPr>
              <w:t>МВС України</w:t>
            </w:r>
            <w:bookmarkEnd w:id="22"/>
          </w:p>
        </w:tc>
      </w:tr>
      <w:tr w:rsidR="00815FBA" w:rsidRPr="005F2405" w:rsidTr="005F2405">
        <w:trPr>
          <w:trHeight w:val="317"/>
          <w:tblCellSpacing w:w="20" w:type="dxa"/>
          <w:jc w:val="center"/>
        </w:trPr>
        <w:tc>
          <w:tcPr>
            <w:tcW w:w="569" w:type="dxa"/>
            <w:shd w:val="clear" w:color="auto" w:fill="auto"/>
          </w:tcPr>
          <w:p w:rsidR="00815FBA" w:rsidRPr="005F2405" w:rsidRDefault="00815FBA" w:rsidP="005F2405">
            <w:pPr>
              <w:widowControl w:val="0"/>
              <w:contextualSpacing/>
            </w:pPr>
            <w:r w:rsidRPr="005F2405">
              <w:t>2.2</w:t>
            </w:r>
          </w:p>
        </w:tc>
        <w:tc>
          <w:tcPr>
            <w:tcW w:w="3405" w:type="dxa"/>
            <w:shd w:val="clear" w:color="auto" w:fill="auto"/>
          </w:tcPr>
          <w:p w:rsidR="00815FBA" w:rsidRPr="005F2405" w:rsidRDefault="00815FBA" w:rsidP="005F2405">
            <w:pPr>
              <w:widowControl w:val="0"/>
              <w:ind w:right="113"/>
              <w:contextualSpacing/>
              <w:jc w:val="both"/>
            </w:pPr>
            <w:r w:rsidRPr="005F2405">
              <w:t>місцезнаходження</w:t>
            </w:r>
          </w:p>
        </w:tc>
        <w:tc>
          <w:tcPr>
            <w:tcW w:w="6493" w:type="dxa"/>
            <w:shd w:val="clear" w:color="auto" w:fill="auto"/>
          </w:tcPr>
          <w:p w:rsidR="00815FBA" w:rsidRPr="005F2405" w:rsidRDefault="00815FBA" w:rsidP="005F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2405">
              <w:rPr>
                <w:b/>
                <w:lang w:eastAsia="x-none"/>
              </w:rPr>
              <w:t xml:space="preserve">Юридична адреса: </w:t>
            </w:r>
            <w:r w:rsidRPr="005F2405">
              <w:rPr>
                <w:lang w:eastAsia="x-none"/>
              </w:rPr>
              <w:t xml:space="preserve">89452, Ужгородський р-н, с-ще. </w:t>
            </w:r>
            <w:r w:rsidRPr="005F2405">
              <w:t>Середнє, вул. Лінська, 9</w:t>
            </w:r>
          </w:p>
          <w:p w:rsidR="00815FBA" w:rsidRPr="005F2405" w:rsidRDefault="00815FBA" w:rsidP="005F2405">
            <w:pPr>
              <w:widowControl w:val="0"/>
              <w:autoSpaceDE w:val="0"/>
              <w:autoSpaceDN w:val="0"/>
              <w:adjustRightInd w:val="0"/>
              <w:jc w:val="both"/>
              <w:rPr>
                <w:color w:val="000000"/>
                <w:szCs w:val="27"/>
              </w:rPr>
            </w:pPr>
            <w:r w:rsidRPr="005F2405">
              <w:rPr>
                <w:b/>
              </w:rPr>
              <w:t xml:space="preserve">Поштова адреса: </w:t>
            </w:r>
            <w:r w:rsidRPr="005F2405">
              <w:rPr>
                <w:color w:val="000000"/>
                <w:szCs w:val="27"/>
              </w:rPr>
              <w:t>88018</w:t>
            </w:r>
            <w:r w:rsidRPr="005F2405">
              <w:t xml:space="preserve">, м. </w:t>
            </w:r>
            <w:r w:rsidRPr="005F2405">
              <w:rPr>
                <w:color w:val="000000"/>
                <w:szCs w:val="27"/>
              </w:rPr>
              <w:t>Ужгород, Слов'янська Набережна 25</w:t>
            </w:r>
          </w:p>
          <w:p w:rsidR="00815FBA" w:rsidRPr="005F2405" w:rsidRDefault="00815FBA" w:rsidP="005F2405">
            <w:pPr>
              <w:widowControl w:val="0"/>
              <w:autoSpaceDE w:val="0"/>
              <w:autoSpaceDN w:val="0"/>
              <w:adjustRightInd w:val="0"/>
              <w:jc w:val="both"/>
              <w:rPr>
                <w:b/>
                <w:bCs/>
                <w:highlight w:val="yellow"/>
              </w:rPr>
            </w:pPr>
            <w:r w:rsidRPr="005F2405">
              <w:rPr>
                <w:b/>
              </w:rPr>
              <w:t xml:space="preserve">Місцезнаходження: </w:t>
            </w:r>
            <w:r w:rsidRPr="005F2405">
              <w:rPr>
                <w:color w:val="000000"/>
                <w:szCs w:val="27"/>
              </w:rPr>
              <w:t>88018, Україна, Закарпатська область, м. Ужгород, Слов'янська Набережна 25</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2.3</w:t>
            </w:r>
          </w:p>
        </w:tc>
        <w:tc>
          <w:tcPr>
            <w:tcW w:w="3405" w:type="dxa"/>
            <w:shd w:val="clear" w:color="auto" w:fill="auto"/>
          </w:tcPr>
          <w:p w:rsidR="00815FBA" w:rsidRPr="005F2405" w:rsidRDefault="00815FBA" w:rsidP="005F2405">
            <w:pPr>
              <w:widowControl w:val="0"/>
              <w:contextualSpacing/>
              <w:jc w:val="both"/>
            </w:pPr>
            <w:r w:rsidRPr="005F2405">
              <w:t>посадова особа замовника, уповноважена здійснювати зв'язок з учасниками</w:t>
            </w:r>
          </w:p>
        </w:tc>
        <w:tc>
          <w:tcPr>
            <w:tcW w:w="6493" w:type="dxa"/>
            <w:shd w:val="clear" w:color="auto" w:fill="auto"/>
          </w:tcPr>
          <w:p w:rsidR="00815FBA" w:rsidRPr="005F2405" w:rsidRDefault="00815FBA" w:rsidP="00CC30A7">
            <w:pPr>
              <w:widowControl w:val="0"/>
              <w:autoSpaceDE w:val="0"/>
              <w:autoSpaceDN w:val="0"/>
              <w:adjustRightInd w:val="0"/>
              <w:jc w:val="both"/>
              <w:rPr>
                <w:b/>
              </w:rPr>
            </w:pPr>
            <w:r w:rsidRPr="005F2405">
              <w:rPr>
                <w:b/>
              </w:rPr>
              <w:t>Уповноважена особа Олександр Матяш</w:t>
            </w:r>
            <w:r w:rsidR="00CC30A7">
              <w:rPr>
                <w:b/>
              </w:rPr>
              <w:t xml:space="preserve"> (Провідний фахівець з публічних закупівель Закарпатського НДЕКЦ)</w:t>
            </w:r>
            <w:r w:rsidRPr="005F2405">
              <w:t xml:space="preserve">, </w:t>
            </w:r>
            <w:r w:rsidRPr="005F2405">
              <w:rPr>
                <w:color w:val="000000"/>
                <w:szCs w:val="27"/>
              </w:rPr>
              <w:t>88018, Україна, Закарпатська область, Ужгород, Слов'янська Набережна 25</w:t>
            </w:r>
            <w:r w:rsidRPr="005F2405">
              <w:rPr>
                <w:b/>
              </w:rPr>
              <w:t>,</w:t>
            </w:r>
            <w:r w:rsidRPr="005F2405">
              <w:t xml:space="preserve"> </w:t>
            </w:r>
            <w:r w:rsidRPr="005F2405">
              <w:rPr>
                <w:b/>
              </w:rPr>
              <w:t>тел.: +380990442260, b4851505@gmail.com</w:t>
            </w:r>
          </w:p>
        </w:tc>
      </w:tr>
      <w:tr w:rsidR="00815FBA" w:rsidRPr="005F2405" w:rsidTr="005F2405">
        <w:trPr>
          <w:trHeight w:val="182"/>
          <w:tblCellSpacing w:w="20" w:type="dxa"/>
          <w:jc w:val="center"/>
        </w:trPr>
        <w:tc>
          <w:tcPr>
            <w:tcW w:w="569" w:type="dxa"/>
            <w:shd w:val="clear" w:color="auto" w:fill="auto"/>
          </w:tcPr>
          <w:p w:rsidR="00815FBA" w:rsidRPr="005F2405" w:rsidRDefault="00815FBA" w:rsidP="005F2405">
            <w:pPr>
              <w:widowControl w:val="0"/>
              <w:contextualSpacing/>
            </w:pPr>
            <w:r w:rsidRPr="005F2405">
              <w:t>3</w:t>
            </w:r>
          </w:p>
        </w:tc>
        <w:tc>
          <w:tcPr>
            <w:tcW w:w="3405" w:type="dxa"/>
            <w:shd w:val="clear" w:color="auto" w:fill="auto"/>
          </w:tcPr>
          <w:p w:rsidR="00815FBA" w:rsidRPr="005F2405" w:rsidRDefault="00815FBA" w:rsidP="005F2405">
            <w:pPr>
              <w:widowControl w:val="0"/>
              <w:contextualSpacing/>
              <w:jc w:val="both"/>
            </w:pPr>
            <w:r w:rsidRPr="005F2405">
              <w:t>Процедура закупівлі</w:t>
            </w:r>
          </w:p>
        </w:tc>
        <w:tc>
          <w:tcPr>
            <w:tcW w:w="6493" w:type="dxa"/>
            <w:shd w:val="clear" w:color="auto" w:fill="auto"/>
          </w:tcPr>
          <w:p w:rsidR="00815FBA" w:rsidRPr="005F2405" w:rsidRDefault="00815FBA" w:rsidP="005F2405">
            <w:pPr>
              <w:widowControl w:val="0"/>
              <w:contextualSpacing/>
              <w:jc w:val="both"/>
              <w:rPr>
                <w:b/>
              </w:rPr>
            </w:pPr>
            <w:r w:rsidRPr="006E02EC">
              <w:rPr>
                <w:b/>
              </w:rPr>
              <w:t>відкриті торги</w:t>
            </w:r>
            <w:r w:rsidR="006E02EC">
              <w:rPr>
                <w:b/>
              </w:rPr>
              <w:t xml:space="preserve"> </w:t>
            </w:r>
          </w:p>
        </w:tc>
      </w:tr>
      <w:tr w:rsidR="00815FBA" w:rsidRPr="005F2405" w:rsidTr="005F2405">
        <w:trPr>
          <w:trHeight w:val="413"/>
          <w:tblCellSpacing w:w="20" w:type="dxa"/>
          <w:jc w:val="center"/>
        </w:trPr>
        <w:tc>
          <w:tcPr>
            <w:tcW w:w="569" w:type="dxa"/>
            <w:shd w:val="clear" w:color="auto" w:fill="auto"/>
          </w:tcPr>
          <w:p w:rsidR="00815FBA" w:rsidRPr="005F2405" w:rsidRDefault="00815FBA" w:rsidP="005F2405">
            <w:pPr>
              <w:widowControl w:val="0"/>
              <w:contextualSpacing/>
            </w:pPr>
            <w:r w:rsidRPr="005F2405">
              <w:t>4</w:t>
            </w:r>
          </w:p>
        </w:tc>
        <w:tc>
          <w:tcPr>
            <w:tcW w:w="3405" w:type="dxa"/>
            <w:shd w:val="clear" w:color="auto" w:fill="auto"/>
          </w:tcPr>
          <w:p w:rsidR="00815FBA" w:rsidRPr="005F2405" w:rsidRDefault="00815FBA" w:rsidP="005F2405">
            <w:pPr>
              <w:widowControl w:val="0"/>
              <w:contextualSpacing/>
              <w:jc w:val="both"/>
            </w:pPr>
            <w:r w:rsidRPr="005F2405">
              <w:t>Інформація про предмет закупівлі</w:t>
            </w:r>
          </w:p>
        </w:tc>
        <w:tc>
          <w:tcPr>
            <w:tcW w:w="6493" w:type="dxa"/>
            <w:shd w:val="clear" w:color="auto" w:fill="auto"/>
          </w:tcPr>
          <w:p w:rsidR="00815FBA" w:rsidRPr="005F2405" w:rsidRDefault="00815FBA" w:rsidP="005F2405">
            <w:pPr>
              <w:widowControl w:val="0"/>
              <w:contextualSpacing/>
              <w:jc w:val="both"/>
            </w:pPr>
          </w:p>
        </w:tc>
      </w:tr>
      <w:tr w:rsidR="00815FBA" w:rsidRPr="005F2405" w:rsidTr="005F2405">
        <w:trPr>
          <w:trHeight w:val="709"/>
          <w:tblCellSpacing w:w="20" w:type="dxa"/>
          <w:jc w:val="center"/>
        </w:trPr>
        <w:tc>
          <w:tcPr>
            <w:tcW w:w="569" w:type="dxa"/>
            <w:shd w:val="clear" w:color="auto" w:fill="auto"/>
          </w:tcPr>
          <w:p w:rsidR="00815FBA" w:rsidRPr="005F2405" w:rsidRDefault="00815FBA" w:rsidP="005F2405">
            <w:pPr>
              <w:widowControl w:val="0"/>
              <w:contextualSpacing/>
            </w:pPr>
            <w:r w:rsidRPr="005F2405">
              <w:t>4.1</w:t>
            </w:r>
          </w:p>
        </w:tc>
        <w:tc>
          <w:tcPr>
            <w:tcW w:w="3405" w:type="dxa"/>
            <w:shd w:val="clear" w:color="auto" w:fill="auto"/>
          </w:tcPr>
          <w:p w:rsidR="00815FBA" w:rsidRPr="005F2405" w:rsidRDefault="00815FBA" w:rsidP="005F2405">
            <w:pPr>
              <w:widowControl w:val="0"/>
              <w:ind w:left="-9" w:right="113"/>
              <w:contextualSpacing/>
              <w:jc w:val="both"/>
            </w:pPr>
            <w:r w:rsidRPr="005F2405">
              <w:t>назва предмета закупівлі</w:t>
            </w:r>
          </w:p>
        </w:tc>
        <w:tc>
          <w:tcPr>
            <w:tcW w:w="6493" w:type="dxa"/>
            <w:shd w:val="clear" w:color="auto" w:fill="auto"/>
          </w:tcPr>
          <w:p w:rsidR="00815FBA" w:rsidRPr="005F2405" w:rsidRDefault="00815FBA" w:rsidP="005F2405">
            <w:pPr>
              <w:rPr>
                <w:b/>
                <w:bCs/>
              </w:rPr>
            </w:pPr>
            <w:r w:rsidRPr="005F2405">
              <w:rPr>
                <w:b/>
                <w:bCs/>
              </w:rPr>
              <w:t xml:space="preserve">Код ДК 021:2015 09310000-5 Електрична енергія </w:t>
            </w:r>
          </w:p>
          <w:p w:rsidR="00815FBA" w:rsidRPr="005F2405" w:rsidRDefault="00815FBA" w:rsidP="005F2405">
            <w:pPr>
              <w:rPr>
                <w:b/>
                <w:bCs/>
              </w:rPr>
            </w:pPr>
            <w:r w:rsidRPr="005F2405">
              <w:rPr>
                <w:b/>
                <w:bCs/>
              </w:rPr>
              <w:t>(Електрична енергія)</w:t>
            </w:r>
          </w:p>
        </w:tc>
      </w:tr>
      <w:tr w:rsidR="00815FBA" w:rsidRPr="005F2405" w:rsidTr="005F2405">
        <w:trPr>
          <w:trHeight w:val="232"/>
          <w:tblCellSpacing w:w="20" w:type="dxa"/>
          <w:jc w:val="center"/>
        </w:trPr>
        <w:tc>
          <w:tcPr>
            <w:tcW w:w="569" w:type="dxa"/>
            <w:shd w:val="clear" w:color="auto" w:fill="auto"/>
          </w:tcPr>
          <w:p w:rsidR="00815FBA" w:rsidRPr="005F2405" w:rsidRDefault="00815FBA" w:rsidP="005F2405">
            <w:pPr>
              <w:widowControl w:val="0"/>
              <w:contextualSpacing/>
            </w:pPr>
            <w:r w:rsidRPr="005F2405">
              <w:t>4.2</w:t>
            </w:r>
          </w:p>
        </w:tc>
        <w:tc>
          <w:tcPr>
            <w:tcW w:w="3405" w:type="dxa"/>
            <w:shd w:val="clear" w:color="auto" w:fill="auto"/>
          </w:tcPr>
          <w:p w:rsidR="00815FBA" w:rsidRPr="005F2405" w:rsidRDefault="00815FBA" w:rsidP="005F2405">
            <w:pPr>
              <w:widowControl w:val="0"/>
              <w:ind w:left="-9" w:right="113"/>
              <w:contextualSpacing/>
            </w:pPr>
            <w:r w:rsidRPr="005F2405">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493" w:type="dxa"/>
            <w:shd w:val="clear" w:color="auto" w:fill="auto"/>
          </w:tcPr>
          <w:p w:rsidR="00815FBA" w:rsidRPr="005F2405" w:rsidRDefault="00815FBA" w:rsidP="005F2405">
            <w:pPr>
              <w:widowControl w:val="0"/>
              <w:ind w:right="113"/>
              <w:contextualSpacing/>
              <w:jc w:val="both"/>
            </w:pPr>
            <w:r w:rsidRPr="005F2405">
              <w:t>Учасник подає тендерну пропозицію щодо всього предмету закупівлі, визначеного у Додатку 4 до цієї Тендерної документації.</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4.3</w:t>
            </w:r>
          </w:p>
        </w:tc>
        <w:tc>
          <w:tcPr>
            <w:tcW w:w="3405" w:type="dxa"/>
            <w:shd w:val="clear" w:color="auto" w:fill="auto"/>
          </w:tcPr>
          <w:p w:rsidR="00815FBA" w:rsidRPr="005F2405" w:rsidRDefault="00815FBA" w:rsidP="005F2405">
            <w:pPr>
              <w:widowControl w:val="0"/>
              <w:ind w:left="-9" w:right="113"/>
              <w:contextualSpacing/>
              <w:jc w:val="both"/>
            </w:pPr>
            <w:r w:rsidRPr="005F2405">
              <w:t>місце, кількість, обсяг поставки товарів (надання послуг, виконання робіт)</w:t>
            </w:r>
          </w:p>
        </w:tc>
        <w:tc>
          <w:tcPr>
            <w:tcW w:w="6493" w:type="dxa"/>
            <w:shd w:val="clear" w:color="auto" w:fill="auto"/>
          </w:tcPr>
          <w:p w:rsidR="00815FBA" w:rsidRPr="005F2405" w:rsidRDefault="00815FBA" w:rsidP="005F2405">
            <w:pPr>
              <w:widowControl w:val="0"/>
              <w:autoSpaceDE w:val="0"/>
              <w:autoSpaceDN w:val="0"/>
              <w:adjustRightInd w:val="0"/>
              <w:ind w:right="34"/>
              <w:jc w:val="both"/>
              <w:rPr>
                <w:bCs/>
              </w:rPr>
            </w:pPr>
            <w:r w:rsidRPr="005F2405">
              <w:rPr>
                <w:bCs/>
              </w:rPr>
              <w:t xml:space="preserve">Місце поставки – </w:t>
            </w:r>
            <w:r w:rsidRPr="005F2405">
              <w:rPr>
                <w:color w:val="000000"/>
                <w:szCs w:val="27"/>
              </w:rPr>
              <w:t>Закарпатська область, м. Ужгород, Слов'янська Набережна 25</w:t>
            </w:r>
            <w:r w:rsidRPr="005F2405">
              <w:rPr>
                <w:bCs/>
              </w:rPr>
              <w:t>.</w:t>
            </w:r>
          </w:p>
          <w:p w:rsidR="00815FBA" w:rsidRPr="005F2405" w:rsidRDefault="00815FBA" w:rsidP="005F2405">
            <w:pPr>
              <w:widowControl w:val="0"/>
              <w:autoSpaceDE w:val="0"/>
              <w:autoSpaceDN w:val="0"/>
              <w:adjustRightInd w:val="0"/>
              <w:ind w:right="34"/>
              <w:jc w:val="both"/>
              <w:rPr>
                <w:bCs/>
              </w:rPr>
            </w:pPr>
            <w:r w:rsidRPr="005F2405">
              <w:rPr>
                <w:bCs/>
              </w:rPr>
              <w:t xml:space="preserve">Кількість – </w:t>
            </w:r>
            <w:r w:rsidR="00B834DE">
              <w:rPr>
                <w:bCs/>
              </w:rPr>
              <w:t>79000</w:t>
            </w:r>
            <w:r w:rsidRPr="005F2405">
              <w:rPr>
                <w:bCs/>
              </w:rPr>
              <w:t xml:space="preserve"> кВт*год.</w:t>
            </w:r>
          </w:p>
          <w:p w:rsidR="00815FBA" w:rsidRPr="005F2405" w:rsidRDefault="00815FBA" w:rsidP="005F2405">
            <w:pPr>
              <w:widowControl w:val="0"/>
              <w:autoSpaceDE w:val="0"/>
              <w:autoSpaceDN w:val="0"/>
              <w:adjustRightInd w:val="0"/>
              <w:ind w:right="34"/>
              <w:jc w:val="both"/>
              <w:rPr>
                <w:bCs/>
                <w:highlight w:val="yellow"/>
              </w:rPr>
            </w:pPr>
            <w:r w:rsidRPr="005F2405">
              <w:rPr>
                <w:bCs/>
              </w:rPr>
              <w:t xml:space="preserve">Вимоги до предмета закупівлі, у т.ч. обсягу закупівлі, більш </w:t>
            </w:r>
            <w:r w:rsidRPr="005F2405">
              <w:rPr>
                <w:bCs/>
              </w:rPr>
              <w:lastRenderedPageBreak/>
              <w:t>детально визначені у п.6 розділу 3 та Додатку 4 до тендерної документації.</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lastRenderedPageBreak/>
              <w:t>4.4</w:t>
            </w:r>
          </w:p>
        </w:tc>
        <w:tc>
          <w:tcPr>
            <w:tcW w:w="3405" w:type="dxa"/>
            <w:shd w:val="clear" w:color="auto" w:fill="auto"/>
          </w:tcPr>
          <w:p w:rsidR="00815FBA" w:rsidRPr="005F2405" w:rsidRDefault="00815FBA" w:rsidP="005F2405">
            <w:pPr>
              <w:widowControl w:val="0"/>
              <w:ind w:left="-9" w:right="113"/>
              <w:contextualSpacing/>
            </w:pPr>
            <w:r w:rsidRPr="005F2405">
              <w:t>строк поставки товарів (надання послуг, виконання робіт)</w:t>
            </w:r>
          </w:p>
        </w:tc>
        <w:tc>
          <w:tcPr>
            <w:tcW w:w="6493" w:type="dxa"/>
            <w:shd w:val="clear" w:color="auto" w:fill="auto"/>
          </w:tcPr>
          <w:p w:rsidR="00815FBA" w:rsidRPr="005F2405" w:rsidRDefault="00815FBA" w:rsidP="005F2405">
            <w:pPr>
              <w:jc w:val="both"/>
            </w:pPr>
            <w:r w:rsidRPr="005F2405">
              <w:t xml:space="preserve">Протягом 2024 року </w:t>
            </w:r>
            <w:r w:rsidR="000239FF">
              <w:t>(квітень-грудень)</w:t>
            </w:r>
          </w:p>
          <w:p w:rsidR="00815FBA" w:rsidRPr="005F2405" w:rsidRDefault="00815FBA" w:rsidP="005F2405">
            <w:pPr>
              <w:jc w:val="both"/>
            </w:pP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5</w:t>
            </w:r>
          </w:p>
        </w:tc>
        <w:tc>
          <w:tcPr>
            <w:tcW w:w="3405" w:type="dxa"/>
            <w:shd w:val="clear" w:color="auto" w:fill="auto"/>
          </w:tcPr>
          <w:p w:rsidR="00815FBA" w:rsidRPr="005F2405" w:rsidRDefault="00815FBA" w:rsidP="005F2405">
            <w:pPr>
              <w:widowControl w:val="0"/>
              <w:ind w:right="113"/>
              <w:contextualSpacing/>
              <w:jc w:val="both"/>
            </w:pPr>
            <w:r w:rsidRPr="005F2405">
              <w:t>Недискримінація учасників</w:t>
            </w:r>
          </w:p>
        </w:tc>
        <w:tc>
          <w:tcPr>
            <w:tcW w:w="6493" w:type="dxa"/>
            <w:shd w:val="clear" w:color="auto" w:fill="auto"/>
          </w:tcPr>
          <w:p w:rsidR="00815FBA" w:rsidRPr="005F2405" w:rsidRDefault="00815FBA" w:rsidP="005F2405">
            <w:pPr>
              <w:jc w:val="both"/>
            </w:pPr>
            <w:r w:rsidRPr="005F2405">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5FBA" w:rsidRPr="005F2405" w:rsidRDefault="00815FBA" w:rsidP="005F2405">
            <w:pPr>
              <w:widowControl w:val="0"/>
              <w:ind w:right="113"/>
              <w:contextualSpacing/>
              <w:jc w:val="both"/>
            </w:pPr>
            <w:r w:rsidRPr="005F2405">
              <w:t>Замовник забезпечує вільний доступ усіх учасників до інформації про закупівлю, передбаченої Законом.</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6</w:t>
            </w:r>
          </w:p>
        </w:tc>
        <w:tc>
          <w:tcPr>
            <w:tcW w:w="3405" w:type="dxa"/>
            <w:shd w:val="clear" w:color="auto" w:fill="auto"/>
          </w:tcPr>
          <w:p w:rsidR="00815FBA" w:rsidRPr="005F2405" w:rsidRDefault="00815FBA" w:rsidP="005F2405">
            <w:pPr>
              <w:widowControl w:val="0"/>
              <w:ind w:right="113"/>
              <w:contextualSpacing/>
            </w:pPr>
            <w:r w:rsidRPr="005F2405">
              <w:t>Інформація про валюту, у якій повинно бути розраховано та зазначено ціну тендерної пропозиції</w:t>
            </w:r>
          </w:p>
        </w:tc>
        <w:tc>
          <w:tcPr>
            <w:tcW w:w="6493" w:type="dxa"/>
            <w:shd w:val="clear" w:color="auto" w:fill="auto"/>
          </w:tcPr>
          <w:p w:rsidR="00815FBA" w:rsidRPr="005F2405" w:rsidRDefault="00815FBA" w:rsidP="005F2405">
            <w:pPr>
              <w:widowControl w:val="0"/>
              <w:ind w:left="34" w:right="113" w:hanging="21"/>
              <w:contextualSpacing/>
              <w:jc w:val="both"/>
            </w:pPr>
            <w:r w:rsidRPr="005F2405">
              <w:t>Валютою тендерної пропозиції є гривня.</w:t>
            </w:r>
          </w:p>
          <w:p w:rsidR="00815FBA" w:rsidRPr="005F2405" w:rsidRDefault="00815FBA" w:rsidP="005F2405">
            <w:pPr>
              <w:widowControl w:val="0"/>
              <w:ind w:right="113"/>
              <w:contextualSpacing/>
              <w:jc w:val="both"/>
            </w:pP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7</w:t>
            </w:r>
          </w:p>
        </w:tc>
        <w:tc>
          <w:tcPr>
            <w:tcW w:w="3405" w:type="dxa"/>
            <w:shd w:val="clear" w:color="auto" w:fill="auto"/>
          </w:tcPr>
          <w:p w:rsidR="00815FBA" w:rsidRPr="005F2405" w:rsidRDefault="00815FBA" w:rsidP="005F2405">
            <w:pPr>
              <w:widowControl w:val="0"/>
              <w:ind w:right="113"/>
              <w:contextualSpacing/>
            </w:pPr>
            <w:r w:rsidRPr="005F2405">
              <w:t>Інформація про мову (мови), якою (якими) повинно бути складено тендерні пропозиції</w:t>
            </w:r>
          </w:p>
        </w:tc>
        <w:tc>
          <w:tcPr>
            <w:tcW w:w="6493" w:type="dxa"/>
            <w:shd w:val="clear" w:color="auto" w:fill="auto"/>
          </w:tcPr>
          <w:p w:rsidR="00815FBA" w:rsidRPr="005F2405" w:rsidRDefault="00815FBA" w:rsidP="005F2405">
            <w:pPr>
              <w:widowControl w:val="0"/>
              <w:autoSpaceDE w:val="0"/>
              <w:autoSpaceDN w:val="0"/>
              <w:adjustRightInd w:val="0"/>
              <w:ind w:right="49"/>
              <w:jc w:val="both"/>
            </w:pPr>
            <w:r w:rsidRPr="005F2405">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5F2405">
              <w:t>ими</w:t>
            </w:r>
            <w:proofErr w:type="spellEnd"/>
            <w:r w:rsidRPr="005F2405">
              <w:t>) мовою(</w:t>
            </w:r>
            <w:proofErr w:type="spellStart"/>
            <w:r w:rsidRPr="005F2405">
              <w:t>ами</w:t>
            </w:r>
            <w:proofErr w:type="spellEnd"/>
            <w:r w:rsidRPr="005F2405">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8</w:t>
            </w:r>
          </w:p>
        </w:tc>
        <w:tc>
          <w:tcPr>
            <w:tcW w:w="3405" w:type="dxa"/>
            <w:shd w:val="clear" w:color="auto" w:fill="auto"/>
            <w:vAlign w:val="center"/>
          </w:tcPr>
          <w:p w:rsidR="00815FBA" w:rsidRPr="005F2405" w:rsidRDefault="00815FBA" w:rsidP="005F2405">
            <w:pPr>
              <w:widowControl w:val="0"/>
              <w:ind w:right="113"/>
              <w:contextualSpacing/>
            </w:pPr>
            <w:r w:rsidRPr="005F2405">
              <w:t>Розмір мінімального кроку пониження ціни під час електронного аукціону</w:t>
            </w:r>
          </w:p>
        </w:tc>
        <w:tc>
          <w:tcPr>
            <w:tcW w:w="6493" w:type="dxa"/>
            <w:shd w:val="clear" w:color="auto" w:fill="auto"/>
          </w:tcPr>
          <w:p w:rsidR="00815FBA" w:rsidRPr="005F2405" w:rsidRDefault="00815FBA" w:rsidP="005F2405">
            <w:pPr>
              <w:widowControl w:val="0"/>
              <w:contextualSpacing/>
              <w:jc w:val="both"/>
            </w:pPr>
            <w:r w:rsidRPr="005F2405">
              <w:t>0,5%</w:t>
            </w:r>
          </w:p>
        </w:tc>
      </w:tr>
      <w:tr w:rsidR="00815FBA" w:rsidRPr="005F2405" w:rsidTr="005F2405">
        <w:trPr>
          <w:trHeight w:val="283"/>
          <w:tblCellSpacing w:w="20" w:type="dxa"/>
          <w:jc w:val="center"/>
        </w:trPr>
        <w:tc>
          <w:tcPr>
            <w:tcW w:w="10547" w:type="dxa"/>
            <w:gridSpan w:val="3"/>
            <w:shd w:val="clear" w:color="auto" w:fill="auto"/>
            <w:vAlign w:val="center"/>
          </w:tcPr>
          <w:p w:rsidR="00815FBA" w:rsidRPr="005F2405" w:rsidRDefault="00815FBA" w:rsidP="005F2405">
            <w:pPr>
              <w:widowControl w:val="0"/>
              <w:contextualSpacing/>
              <w:jc w:val="center"/>
              <w:rPr>
                <w:b/>
              </w:rPr>
            </w:pPr>
            <w:r w:rsidRPr="005F2405">
              <w:rPr>
                <w:b/>
              </w:rPr>
              <w:t>Розділ 2. Порядок унесення змін та надання роз’яснень до тендерної документації</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1</w:t>
            </w:r>
          </w:p>
        </w:tc>
        <w:tc>
          <w:tcPr>
            <w:tcW w:w="3405" w:type="dxa"/>
            <w:shd w:val="clear" w:color="auto" w:fill="auto"/>
          </w:tcPr>
          <w:p w:rsidR="00815FBA" w:rsidRPr="005F2405" w:rsidRDefault="00815FBA" w:rsidP="005F2405">
            <w:pPr>
              <w:widowControl w:val="0"/>
              <w:ind w:right="113"/>
              <w:contextualSpacing/>
            </w:pPr>
            <w:r w:rsidRPr="005F2405">
              <w:t xml:space="preserve">Процедура надання роз’яснень щодо тендерної документації </w:t>
            </w:r>
          </w:p>
        </w:tc>
        <w:tc>
          <w:tcPr>
            <w:tcW w:w="6493" w:type="dxa"/>
            <w:shd w:val="clear" w:color="auto" w:fill="auto"/>
          </w:tcPr>
          <w:p w:rsidR="00815FBA" w:rsidRPr="005F2405" w:rsidRDefault="00815FBA" w:rsidP="005F2405">
            <w:pPr>
              <w:shd w:val="clear" w:color="auto" w:fill="FFFFFF"/>
              <w:jc w:val="both"/>
            </w:pPr>
            <w:r w:rsidRPr="005F2405">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5FBA" w:rsidRPr="005F2405" w:rsidRDefault="00815FBA" w:rsidP="005F2405">
            <w:pPr>
              <w:shd w:val="clear" w:color="auto" w:fill="FFFFFF"/>
              <w:jc w:val="both"/>
            </w:pPr>
            <w:r w:rsidRPr="005F2405">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23" w:name="n187"/>
            <w:bookmarkStart w:id="24" w:name="n188"/>
            <w:bookmarkStart w:id="25" w:name="n189"/>
            <w:bookmarkEnd w:id="23"/>
            <w:bookmarkEnd w:id="24"/>
            <w:bookmarkEnd w:id="25"/>
            <w:r w:rsidRPr="005F2405">
              <w:t xml:space="preserve"> </w:t>
            </w:r>
          </w:p>
          <w:p w:rsidR="00815FBA" w:rsidRPr="005F2405" w:rsidRDefault="00815FBA" w:rsidP="005F2405">
            <w:pPr>
              <w:shd w:val="clear" w:color="auto" w:fill="FFFFFF"/>
              <w:jc w:val="both"/>
            </w:pPr>
            <w:r w:rsidRPr="005F240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5FBA" w:rsidRPr="005F2405" w:rsidRDefault="00815FBA" w:rsidP="005F2405">
            <w:pPr>
              <w:shd w:val="clear" w:color="auto" w:fill="FFFFFF"/>
              <w:jc w:val="both"/>
            </w:pPr>
            <w:r w:rsidRPr="005F2405">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5FBA" w:rsidRPr="005F2405" w:rsidTr="005F2405">
        <w:trPr>
          <w:trHeight w:val="136"/>
          <w:tblCellSpacing w:w="20" w:type="dxa"/>
          <w:jc w:val="center"/>
        </w:trPr>
        <w:tc>
          <w:tcPr>
            <w:tcW w:w="569" w:type="dxa"/>
            <w:shd w:val="clear" w:color="auto" w:fill="auto"/>
          </w:tcPr>
          <w:p w:rsidR="00815FBA" w:rsidRPr="005F2405" w:rsidRDefault="00815FBA" w:rsidP="005F2405">
            <w:pPr>
              <w:widowControl w:val="0"/>
              <w:contextualSpacing/>
              <w:jc w:val="center"/>
            </w:pPr>
            <w:r w:rsidRPr="005F2405">
              <w:t>2</w:t>
            </w:r>
          </w:p>
        </w:tc>
        <w:tc>
          <w:tcPr>
            <w:tcW w:w="3405" w:type="dxa"/>
            <w:shd w:val="clear" w:color="auto" w:fill="auto"/>
          </w:tcPr>
          <w:p w:rsidR="00815FBA" w:rsidRPr="005F2405" w:rsidRDefault="00815FBA" w:rsidP="005F2405">
            <w:pPr>
              <w:widowControl w:val="0"/>
              <w:ind w:right="113"/>
              <w:contextualSpacing/>
            </w:pPr>
            <w:r w:rsidRPr="005F2405">
              <w:t>Унесення змін до тендерної документації</w:t>
            </w:r>
          </w:p>
        </w:tc>
        <w:tc>
          <w:tcPr>
            <w:tcW w:w="6493" w:type="dxa"/>
            <w:shd w:val="clear" w:color="auto" w:fill="auto"/>
          </w:tcPr>
          <w:p w:rsidR="00815FBA" w:rsidRPr="005F2405" w:rsidRDefault="00815FBA" w:rsidP="005F2405">
            <w:pPr>
              <w:shd w:val="clear" w:color="auto" w:fill="FFFFFF"/>
              <w:jc w:val="both"/>
            </w:pPr>
            <w:r w:rsidRPr="005F2405">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5F2405">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5FBA" w:rsidRPr="005F2405" w:rsidRDefault="00815FBA" w:rsidP="005F2405">
            <w:pPr>
              <w:shd w:val="clear" w:color="auto" w:fill="FFFFFF"/>
              <w:jc w:val="both"/>
            </w:pPr>
            <w:r w:rsidRPr="005F240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5F2405" w:rsidRPr="005F2405">
              <w:t>машино зчитувальному</w:t>
            </w:r>
            <w:r w:rsidRPr="005F2405">
              <w:t xml:space="preserve"> форматі розміщуються в електронній системі закупівель протягом одного дня з дати прийняття рішення про їх внесення.</w:t>
            </w:r>
          </w:p>
        </w:tc>
      </w:tr>
      <w:tr w:rsidR="00815FBA" w:rsidRPr="005F2405" w:rsidTr="005F2405">
        <w:trPr>
          <w:trHeight w:val="266"/>
          <w:tblCellSpacing w:w="20" w:type="dxa"/>
          <w:jc w:val="center"/>
        </w:trPr>
        <w:tc>
          <w:tcPr>
            <w:tcW w:w="10547" w:type="dxa"/>
            <w:gridSpan w:val="3"/>
            <w:shd w:val="clear" w:color="auto" w:fill="auto"/>
            <w:vAlign w:val="center"/>
          </w:tcPr>
          <w:p w:rsidR="00815FBA" w:rsidRPr="005F2405" w:rsidRDefault="00815FBA" w:rsidP="005F2405">
            <w:pPr>
              <w:widowControl w:val="0"/>
              <w:contextualSpacing/>
              <w:jc w:val="center"/>
              <w:rPr>
                <w:b/>
              </w:rPr>
            </w:pPr>
            <w:r w:rsidRPr="005F2405">
              <w:rPr>
                <w:b/>
                <w:bdr w:val="none" w:sz="0" w:space="0" w:color="auto" w:frame="1"/>
              </w:rPr>
              <w:lastRenderedPageBreak/>
              <w:t>Розділ 3. Інструкція з підготовки тендерної пропозиції</w:t>
            </w:r>
            <w:r w:rsidRPr="005F2405">
              <w:rPr>
                <w:b/>
              </w:rPr>
              <w:t xml:space="preserve"> </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jc w:val="center"/>
            </w:pPr>
            <w:r w:rsidRPr="005F2405">
              <w:t>1</w:t>
            </w:r>
          </w:p>
        </w:tc>
        <w:tc>
          <w:tcPr>
            <w:tcW w:w="3405" w:type="dxa"/>
            <w:shd w:val="clear" w:color="auto" w:fill="auto"/>
          </w:tcPr>
          <w:p w:rsidR="00815FBA" w:rsidRPr="005F2405" w:rsidRDefault="00815FBA" w:rsidP="005F2405">
            <w:pPr>
              <w:widowControl w:val="0"/>
              <w:ind w:right="113"/>
              <w:contextualSpacing/>
              <w:jc w:val="both"/>
            </w:pPr>
            <w:r w:rsidRPr="005F2405">
              <w:t>Зміст і спосіб подання тендерної пропозиції</w:t>
            </w:r>
          </w:p>
        </w:tc>
        <w:tc>
          <w:tcPr>
            <w:tcW w:w="6493" w:type="dxa"/>
            <w:shd w:val="clear" w:color="auto" w:fill="auto"/>
          </w:tcPr>
          <w:p w:rsidR="00815FBA" w:rsidRPr="005F2405" w:rsidRDefault="00815FBA" w:rsidP="005F2405">
            <w:pPr>
              <w:widowControl w:val="0"/>
              <w:ind w:firstLine="9"/>
              <w:jc w:val="both"/>
              <w:rPr>
                <w:strike/>
              </w:rPr>
            </w:pPr>
            <w:r w:rsidRPr="005F2405">
              <w:rPr>
                <w:lang w:eastAsia="zh-CN"/>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15FBA" w:rsidRPr="005F2405" w:rsidRDefault="00815FBA" w:rsidP="005F2405">
            <w:pPr>
              <w:widowControl w:val="0"/>
              <w:ind w:firstLine="9"/>
              <w:jc w:val="both"/>
            </w:pPr>
            <w:r w:rsidRPr="005F2405">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 </w:t>
            </w:r>
          </w:p>
          <w:p w:rsidR="00815FBA" w:rsidRPr="005F2405" w:rsidRDefault="00815FBA" w:rsidP="005F2405">
            <w:pPr>
              <w:widowControl w:val="0"/>
              <w:ind w:firstLine="9"/>
              <w:jc w:val="both"/>
              <w:rPr>
                <w:lang w:eastAsia="zh-CN"/>
              </w:rPr>
            </w:pPr>
            <w:r w:rsidRPr="005F2405">
              <w:rPr>
                <w:lang w:eastAsia="zh-CN"/>
              </w:rPr>
              <w:t>Учасник відповідно до вимог цієї тендерної документації повинен надати у складі тендерної пропозиції:</w:t>
            </w:r>
          </w:p>
          <w:p w:rsidR="00815FBA" w:rsidRPr="005F2405" w:rsidRDefault="00815FBA" w:rsidP="005F2405">
            <w:pPr>
              <w:widowControl w:val="0"/>
              <w:ind w:firstLine="9"/>
              <w:jc w:val="both"/>
              <w:rPr>
                <w:lang w:eastAsia="zh-CN"/>
              </w:rPr>
            </w:pPr>
            <w:r w:rsidRPr="005F2405">
              <w:rPr>
                <w:lang w:eastAsia="zh-CN"/>
              </w:rPr>
              <w:t>1) заповнену та підписану тендерну пропозицію за формою, наведеною у Додатку 1 до тендерної документації;</w:t>
            </w:r>
          </w:p>
          <w:p w:rsidR="00815FBA" w:rsidRPr="005F2405" w:rsidRDefault="00815FBA" w:rsidP="005F2405">
            <w:pPr>
              <w:widowControl w:val="0"/>
              <w:ind w:firstLine="9"/>
              <w:jc w:val="both"/>
              <w:rPr>
                <w:lang w:eastAsia="zh-CN"/>
              </w:rPr>
            </w:pPr>
            <w:r w:rsidRPr="005F2405">
              <w:rPr>
                <w:lang w:eastAsia="zh-CN"/>
              </w:rPr>
              <w:t>2) інформацію щодо відповідності учасника вимогам, визначених пунктом 47 Особливостей відповідно до Додатку 3 до тендерної документації;</w:t>
            </w:r>
          </w:p>
          <w:p w:rsidR="00815FBA" w:rsidRPr="005F2405" w:rsidRDefault="00815FBA" w:rsidP="005F2405">
            <w:pPr>
              <w:widowControl w:val="0"/>
              <w:ind w:firstLine="9"/>
              <w:jc w:val="both"/>
              <w:rPr>
                <w:lang w:eastAsia="zh-CN"/>
              </w:rPr>
            </w:pPr>
            <w:r w:rsidRPr="005F2405">
              <w:rPr>
                <w:lang w:eastAsia="zh-CN"/>
              </w:rPr>
              <w:t>3)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815FBA" w:rsidRPr="005F2405" w:rsidRDefault="00815FBA" w:rsidP="005F2405">
            <w:pPr>
              <w:widowControl w:val="0"/>
              <w:ind w:firstLine="9"/>
              <w:jc w:val="both"/>
              <w:rPr>
                <w:rFonts w:eastAsia="Arial"/>
                <w:lang w:eastAsia="zh-CN"/>
              </w:rPr>
            </w:pPr>
            <w:r w:rsidRPr="005F2405">
              <w:rPr>
                <w:lang w:eastAsia="zh-CN"/>
              </w:rPr>
              <w:t xml:space="preserve">4) </w:t>
            </w:r>
            <w:r w:rsidRPr="005F2405">
              <w:rPr>
                <w:rFonts w:eastAsia="Arial"/>
                <w:lang w:eastAsia="zh-CN"/>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815FBA" w:rsidRPr="005F2405" w:rsidRDefault="00815FBA" w:rsidP="005F2405">
            <w:pPr>
              <w:widowControl w:val="0"/>
              <w:ind w:firstLine="9"/>
              <w:jc w:val="both"/>
              <w:rPr>
                <w:rFonts w:eastAsia="Arial"/>
                <w:lang w:eastAsia="zh-CN"/>
              </w:rPr>
            </w:pPr>
            <w:r w:rsidRPr="005F2405">
              <w:rPr>
                <w:rFonts w:eastAsia="Arial"/>
                <w:lang w:eastAsia="zh-CN"/>
              </w:rPr>
              <w:t xml:space="preserve">- для учасників-юридичних осіб - у разі підписання </w:t>
            </w:r>
            <w:r w:rsidRPr="005F2405">
              <w:rPr>
                <w:rFonts w:eastAsia="Arial"/>
                <w:lang w:eastAsia="zh-CN"/>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15FBA" w:rsidRPr="005F2405" w:rsidRDefault="00815FBA" w:rsidP="005F2405">
            <w:pPr>
              <w:widowControl w:val="0"/>
              <w:ind w:firstLine="9"/>
              <w:jc w:val="both"/>
              <w:rPr>
                <w:rFonts w:eastAsia="Arial"/>
                <w:lang w:eastAsia="zh-CN"/>
              </w:rPr>
            </w:pPr>
            <w:r w:rsidRPr="005F2405">
              <w:rPr>
                <w:rFonts w:eastAsia="Arial"/>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15FBA" w:rsidRPr="005F2405" w:rsidRDefault="00815FBA" w:rsidP="005F2405">
            <w:pPr>
              <w:widowControl w:val="0"/>
              <w:ind w:firstLine="9"/>
              <w:jc w:val="both"/>
              <w:rPr>
                <w:rFonts w:eastAsia="Arial"/>
                <w:i/>
                <w:lang w:eastAsia="zh-CN"/>
              </w:rPr>
            </w:pPr>
            <w:r w:rsidRPr="005F2405">
              <w:rPr>
                <w:rFonts w:eastAsia="Arial"/>
                <w:lang w:eastAsia="zh-CN"/>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15FBA" w:rsidRPr="005F2405" w:rsidRDefault="00815FBA" w:rsidP="005F2405">
            <w:pPr>
              <w:widowControl w:val="0"/>
              <w:ind w:firstLine="11"/>
              <w:jc w:val="both"/>
              <w:rPr>
                <w:rFonts w:eastAsia="Arial"/>
                <w:lang w:eastAsia="zh-CN"/>
              </w:rPr>
            </w:pPr>
            <w:r w:rsidRPr="005F2405">
              <w:rPr>
                <w:rFonts w:eastAsia="Arial"/>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815FBA" w:rsidRPr="005F2405" w:rsidRDefault="00815FBA" w:rsidP="005F2405">
            <w:pPr>
              <w:widowControl w:val="0"/>
              <w:ind w:firstLine="9"/>
              <w:jc w:val="both"/>
              <w:rPr>
                <w:rFonts w:eastAsia="Arial"/>
                <w:i/>
                <w:lang w:eastAsia="zh-CN"/>
              </w:rPr>
            </w:pPr>
            <w:r w:rsidRPr="005F2405">
              <w:rPr>
                <w:rFonts w:eastAsia="Arial"/>
                <w:b/>
                <w:lang w:eastAsia="zh-CN"/>
              </w:rPr>
              <w:t>*</w:t>
            </w:r>
            <w:r w:rsidRPr="005F2405">
              <w:rPr>
                <w:rFonts w:eastAsia="Arial"/>
                <w:i/>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w:t>
            </w:r>
          </w:p>
          <w:p w:rsidR="00815FBA" w:rsidRPr="005F2405" w:rsidRDefault="00815FBA" w:rsidP="005F2405">
            <w:pPr>
              <w:widowControl w:val="0"/>
              <w:ind w:firstLine="11"/>
              <w:jc w:val="both"/>
              <w:rPr>
                <w:rFonts w:eastAsia="Arial"/>
                <w:lang w:eastAsia="zh-CN"/>
              </w:rPr>
            </w:pPr>
            <w:r w:rsidRPr="005F2405">
              <w:rPr>
                <w:rFonts w:eastAsia="Arial"/>
                <w:lang w:eastAsia="zh-C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815FBA" w:rsidRPr="005F2405" w:rsidRDefault="00815FBA" w:rsidP="005F2405">
            <w:pPr>
              <w:widowControl w:val="0"/>
              <w:ind w:firstLine="11"/>
              <w:jc w:val="both"/>
              <w:rPr>
                <w:rFonts w:eastAsia="Arial"/>
                <w:lang w:eastAsia="zh-CN"/>
              </w:rPr>
            </w:pPr>
            <w:r w:rsidRPr="005F2405">
              <w:rPr>
                <w:rFonts w:eastAsia="Arial"/>
                <w:lang w:eastAsia="zh-CN"/>
              </w:rPr>
              <w:t xml:space="preserve">- </w:t>
            </w:r>
            <w:r w:rsidRPr="005F2405">
              <w:rPr>
                <w:rFonts w:eastAsia="Arial"/>
                <w:bCs/>
                <w:lang w:eastAsia="zh-CN"/>
              </w:rPr>
              <w:t xml:space="preserve">для учасників-фізичних осіб, у т.ч. фізичних осіб-підприємців, - </w:t>
            </w:r>
            <w:r w:rsidRPr="005F2405">
              <w:rPr>
                <w:rFonts w:eastAsia="Arial"/>
                <w:lang w:eastAsia="zh-CN"/>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815FBA" w:rsidRPr="005F2405" w:rsidRDefault="00815FBA" w:rsidP="005F2405">
            <w:pPr>
              <w:widowControl w:val="0"/>
              <w:ind w:firstLine="9"/>
              <w:jc w:val="both"/>
              <w:rPr>
                <w:rFonts w:eastAsia="Arial"/>
                <w:lang w:eastAsia="zh-CN"/>
              </w:rPr>
            </w:pPr>
            <w:r w:rsidRPr="005F2405">
              <w:rPr>
                <w:rFonts w:eastAsia="Arial"/>
                <w:lang w:eastAsia="zh-CN"/>
              </w:rPr>
              <w:t xml:space="preserve">5) </w:t>
            </w:r>
            <w:r w:rsidR="00B834DE" w:rsidRPr="005F2405">
              <w:rPr>
                <w:rFonts w:eastAsia="Arial"/>
                <w:lang w:eastAsia="zh-CN"/>
              </w:rPr>
              <w:t>проект</w:t>
            </w:r>
            <w:r w:rsidRPr="005F2405">
              <w:rPr>
                <w:rFonts w:eastAsia="Arial"/>
                <w:lang w:eastAsia="zh-CN"/>
              </w:rPr>
              <w:t xml:space="preserve"> договору, поданий у відповідності з Додатком 5 до тендерної документації, який повинен бути  підписаний/завізований уповноваженою особою учасника, та  </w:t>
            </w:r>
            <w:r w:rsidRPr="005F2405">
              <w:rPr>
                <w:rFonts w:eastAsia="Arial"/>
                <w:lang w:eastAsia="zh-CN"/>
              </w:rPr>
              <w:lastRenderedPageBreak/>
              <w:t xml:space="preserve">містити печатку учасника (за наявності або у разі її використання); </w:t>
            </w:r>
          </w:p>
          <w:p w:rsidR="00815FBA" w:rsidRPr="005F2405" w:rsidRDefault="00815FBA" w:rsidP="005F2405">
            <w:pPr>
              <w:widowControl w:val="0"/>
              <w:ind w:firstLine="9"/>
              <w:jc w:val="both"/>
              <w:rPr>
                <w:lang w:eastAsia="zh-CN"/>
              </w:rPr>
            </w:pPr>
            <w:r w:rsidRPr="005F2405">
              <w:rPr>
                <w:rFonts w:eastAsia="Arial"/>
                <w:lang w:eastAsia="zh-CN"/>
              </w:rPr>
              <w:t xml:space="preserve">6) </w:t>
            </w:r>
            <w:r w:rsidRPr="005F2405">
              <w:rPr>
                <w:lang w:eastAsia="zh-CN"/>
              </w:rPr>
              <w:t xml:space="preserve">довідку/лист у довільній формі, яка/який підтверджує, що учасник </w:t>
            </w:r>
            <w:r w:rsidRPr="005F2405">
              <w:rPr>
                <w:b/>
                <w:lang w:eastAsia="zh-CN"/>
              </w:rPr>
              <w:t xml:space="preserve">ознайомився з </w:t>
            </w:r>
            <w:r w:rsidR="005F2405" w:rsidRPr="005F2405">
              <w:rPr>
                <w:b/>
                <w:lang w:eastAsia="zh-CN"/>
              </w:rPr>
              <w:t>проектом</w:t>
            </w:r>
            <w:r w:rsidRPr="005F2405">
              <w:rPr>
                <w:b/>
                <w:lang w:eastAsia="zh-CN"/>
              </w:rPr>
              <w:t xml:space="preserve"> договору, погоджується з підписанням договору на умовах, визначених в тендерній документації, та гарантує виконання своїх зобов’язань за договором,</w:t>
            </w:r>
            <w:r w:rsidRPr="005F2405">
              <w:rPr>
                <w:lang w:eastAsia="zh-CN"/>
              </w:rPr>
              <w:t xml:space="preserve"> укладеним за таким </w:t>
            </w:r>
            <w:r w:rsidR="005F2405" w:rsidRPr="005F2405">
              <w:rPr>
                <w:lang w:eastAsia="zh-CN"/>
              </w:rPr>
              <w:t>проектом</w:t>
            </w:r>
            <w:r w:rsidRPr="005F2405">
              <w:rPr>
                <w:lang w:eastAsia="zh-CN"/>
              </w:rPr>
              <w:t>;</w:t>
            </w:r>
          </w:p>
          <w:p w:rsidR="00815FBA" w:rsidRPr="005F2405" w:rsidRDefault="00815FBA" w:rsidP="005F2405">
            <w:pPr>
              <w:widowControl w:val="0"/>
              <w:ind w:firstLine="9"/>
              <w:jc w:val="both"/>
              <w:rPr>
                <w:rFonts w:eastAsia="Arial"/>
                <w:lang w:eastAsia="zh-CN"/>
              </w:rPr>
            </w:pPr>
            <w:r w:rsidRPr="005F2405">
              <w:rPr>
                <w:rFonts w:eastAsia="Arial"/>
                <w:lang w:eastAsia="zh-CN"/>
              </w:rPr>
              <w:t>7)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815FBA" w:rsidRPr="005F2405" w:rsidRDefault="00815FBA" w:rsidP="005F2405">
            <w:pPr>
              <w:widowControl w:val="0"/>
              <w:ind w:firstLine="9"/>
              <w:jc w:val="both"/>
              <w:rPr>
                <w:rFonts w:eastAsia="Arial"/>
                <w:b/>
                <w:lang w:eastAsia="zh-CN"/>
              </w:rPr>
            </w:pPr>
            <w:r w:rsidRPr="005F2405">
              <w:rPr>
                <w:rFonts w:eastAsia="Arial"/>
                <w:lang w:eastAsia="zh-CN"/>
              </w:rPr>
              <w:t xml:space="preserve">8) </w:t>
            </w:r>
            <w:r w:rsidRPr="005F2405">
              <w:rPr>
                <w:rFonts w:eastAsia="Arial"/>
                <w:b/>
                <w:lang w:eastAsia="zh-CN"/>
              </w:rPr>
              <w:t>гарантійний лист, яким учасник підтверджує, що учасник(и), засновник(и) учасника, кінцевий(і) бенефеціарний(і) власник(и) учасника, член або учасник (акціонер) юридичної особи - учасника процедури закупівлі, предмет закупівлі, запропонований на торги</w:t>
            </w:r>
            <w:r w:rsidRPr="005F2405">
              <w:rPr>
                <w:rFonts w:eastAsia="Arial"/>
                <w:lang w:eastAsia="zh-CN"/>
              </w:rPr>
              <w:t xml:space="preserve">,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та учасник не пропонує товар походженням з </w:t>
            </w:r>
            <w:r w:rsidRPr="005F2405">
              <w:rPr>
                <w:color w:val="333333"/>
                <w:shd w:val="clear" w:color="auto" w:fill="FFFFFF"/>
              </w:rPr>
              <w:t xml:space="preserve">Російської Федерації/Республіки Білорусь/Ісламської Республіки Іран (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5F2405">
              <w:rPr>
                <w:rFonts w:eastAsia="Arial"/>
                <w:lang w:eastAsia="zh-CN"/>
              </w:rPr>
              <w:t>Постанови КМУ № 1178</w:t>
            </w:r>
            <w:r w:rsidRPr="005F2405">
              <w:rPr>
                <w:color w:val="333333"/>
                <w:shd w:val="clear" w:color="auto" w:fill="FFFFFF"/>
              </w:rPr>
              <w:t>);</w:t>
            </w:r>
            <w:r w:rsidRPr="005F2405">
              <w:rPr>
                <w:rFonts w:eastAsia="Arial"/>
                <w:lang w:eastAsia="zh-CN"/>
              </w:rPr>
              <w:t xml:space="preserve"> </w:t>
            </w:r>
          </w:p>
          <w:p w:rsidR="00815FBA" w:rsidRPr="005F2405" w:rsidRDefault="00815FBA" w:rsidP="005F2405">
            <w:pPr>
              <w:widowControl w:val="0"/>
              <w:ind w:firstLine="9"/>
              <w:jc w:val="both"/>
              <w:rPr>
                <w:rFonts w:eastAsia="Arial"/>
                <w:lang w:eastAsia="zh-CN"/>
              </w:rPr>
            </w:pPr>
            <w:r w:rsidRPr="005F2405">
              <w:rPr>
                <w:rFonts w:eastAsia="Arial"/>
                <w:lang w:eastAsia="zh-CN"/>
              </w:rPr>
              <w:t xml:space="preserve">9)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w:t>
            </w:r>
            <w:r w:rsidRPr="005F2405">
              <w:rPr>
                <w:rFonts w:eastAsia="Arial"/>
                <w:lang w:eastAsia="zh-CN"/>
              </w:rPr>
              <w:lastRenderedPageBreak/>
              <w:t xml:space="preserve">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w:t>
            </w:r>
          </w:p>
          <w:p w:rsidR="00815FBA" w:rsidRPr="005F2405" w:rsidRDefault="00815FBA" w:rsidP="005F2405">
            <w:pPr>
              <w:widowControl w:val="0"/>
              <w:ind w:firstLine="9"/>
              <w:jc w:val="both"/>
              <w:rPr>
                <w:rFonts w:eastAsia="Arial"/>
                <w:lang w:eastAsia="zh-CN"/>
              </w:rPr>
            </w:pPr>
            <w:r w:rsidRPr="005F2405">
              <w:rPr>
                <w:rFonts w:eastAsia="Arial"/>
                <w:lang w:eastAsia="zh-CN"/>
              </w:rPr>
              <w:t xml:space="preserve">У зв’язку з цим, у складі тендерної пропозиції учасник повинен </w:t>
            </w:r>
            <w:r w:rsidRPr="005F2405">
              <w:rPr>
                <w:rFonts w:eastAsia="Arial"/>
                <w:b/>
                <w:lang w:eastAsia="zh-CN"/>
              </w:rPr>
              <w:t>надати гарантійний лист про те, що місцезнаходженням (місцем проживання/реєстрації) суб’єкта господарювання, який є учасником, не є територіальна громада, яка перебуває в тимчасовій окупації*.</w:t>
            </w:r>
            <w:r w:rsidRPr="005F2405">
              <w:rPr>
                <w:rFonts w:eastAsia="Arial"/>
                <w:lang w:eastAsia="zh-CN"/>
              </w:rPr>
              <w:t xml:space="preserve"> </w:t>
            </w:r>
          </w:p>
          <w:p w:rsidR="00815FBA" w:rsidRPr="005F2405" w:rsidRDefault="00815FBA" w:rsidP="005F2405">
            <w:pPr>
              <w:widowControl w:val="0"/>
              <w:ind w:firstLine="9"/>
              <w:jc w:val="both"/>
              <w:rPr>
                <w:rFonts w:eastAsia="Arial"/>
                <w:lang w:eastAsia="zh-CN"/>
              </w:rPr>
            </w:pPr>
            <w:r w:rsidRPr="005F2405">
              <w:rPr>
                <w:rStyle w:val="rvts23"/>
                <w:i/>
                <w:iCs/>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15FBA" w:rsidRPr="005F2405" w:rsidRDefault="00815FBA" w:rsidP="005F2405">
            <w:pPr>
              <w:widowControl w:val="0"/>
              <w:ind w:firstLine="9"/>
              <w:jc w:val="both"/>
              <w:rPr>
                <w:rFonts w:eastAsia="Arial"/>
                <w:lang w:eastAsia="zh-CN"/>
              </w:rPr>
            </w:pPr>
            <w:r w:rsidRPr="005F2405">
              <w:rPr>
                <w:rFonts w:eastAsia="Arial"/>
                <w:lang w:eastAsia="zh-CN"/>
              </w:rPr>
              <w:t>10)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815FBA" w:rsidRPr="005F2405" w:rsidRDefault="00815FBA" w:rsidP="005F2405">
            <w:pPr>
              <w:widowControl w:val="0"/>
              <w:ind w:firstLine="9"/>
              <w:jc w:val="both"/>
              <w:rPr>
                <w:rFonts w:eastAsia="Arial"/>
                <w:lang w:eastAsia="zh-CN"/>
              </w:rPr>
            </w:pPr>
            <w:r w:rsidRPr="005F2405">
              <w:rPr>
                <w:rFonts w:eastAsia="Arial"/>
                <w:lang w:eastAsia="zh-CN"/>
              </w:rPr>
              <w:t>- громадяни Російської Федерації, крім тих, що проживають на території України на законних підставах;</w:t>
            </w:r>
          </w:p>
          <w:p w:rsidR="00815FBA" w:rsidRPr="005F2405" w:rsidRDefault="00815FBA" w:rsidP="005F2405">
            <w:pPr>
              <w:widowControl w:val="0"/>
              <w:ind w:firstLine="9"/>
              <w:jc w:val="both"/>
              <w:rPr>
                <w:rFonts w:eastAsia="Arial"/>
                <w:lang w:eastAsia="zh-CN"/>
              </w:rPr>
            </w:pPr>
            <w:r w:rsidRPr="005F2405">
              <w:rPr>
                <w:rFonts w:eastAsia="Arial"/>
                <w:lang w:eastAsia="zh-CN"/>
              </w:rPr>
              <w:t>- юридичні особи, створені та зареєстровані відповідно до законодавства Російської Федерації;</w:t>
            </w:r>
          </w:p>
          <w:p w:rsidR="00815FBA" w:rsidRPr="005F2405" w:rsidRDefault="00815FBA" w:rsidP="005F2405">
            <w:pPr>
              <w:widowControl w:val="0"/>
              <w:ind w:firstLine="9"/>
              <w:jc w:val="both"/>
              <w:rPr>
                <w:rFonts w:eastAsia="Arial"/>
                <w:lang w:eastAsia="zh-CN"/>
              </w:rPr>
            </w:pPr>
            <w:r w:rsidRPr="005F2405">
              <w:rPr>
                <w:rFonts w:eastAsia="Arial"/>
                <w:lang w:eastAsia="zh-CN"/>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815FBA" w:rsidRPr="005F2405" w:rsidRDefault="00815FBA" w:rsidP="005F2405">
            <w:pPr>
              <w:widowControl w:val="0"/>
              <w:ind w:firstLine="9"/>
              <w:jc w:val="both"/>
              <w:rPr>
                <w:rFonts w:eastAsia="Arial"/>
                <w:lang w:eastAsia="zh-CN"/>
              </w:rPr>
            </w:pPr>
            <w:r w:rsidRPr="005F2405">
              <w:rPr>
                <w:rFonts w:eastAsia="Arial"/>
                <w:lang w:eastAsia="zh-CN"/>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815FBA" w:rsidRPr="005F2405" w:rsidRDefault="00815FBA" w:rsidP="005F2405">
            <w:pPr>
              <w:widowControl w:val="0"/>
              <w:ind w:firstLine="9"/>
              <w:jc w:val="both"/>
              <w:rPr>
                <w:rFonts w:eastAsia="Arial"/>
                <w:lang w:eastAsia="zh-CN"/>
              </w:rPr>
            </w:pPr>
            <w:r w:rsidRPr="005F2405">
              <w:rPr>
                <w:rFonts w:eastAsia="Arial"/>
                <w:lang w:eastAsia="zh-CN"/>
              </w:rPr>
              <w:t>Зазначене обмеження не застосовується до юридичних осіб, утворених та зареєстрованих відповідно до законодавства України:</w:t>
            </w:r>
          </w:p>
          <w:p w:rsidR="00815FBA" w:rsidRPr="005F2405" w:rsidRDefault="00815FBA" w:rsidP="005F2405">
            <w:pPr>
              <w:widowControl w:val="0"/>
              <w:ind w:firstLine="9"/>
              <w:jc w:val="both"/>
              <w:rPr>
                <w:rFonts w:eastAsia="Arial"/>
                <w:lang w:eastAsia="zh-CN"/>
              </w:rPr>
            </w:pPr>
            <w:r w:rsidRPr="005F2405">
              <w:rPr>
                <w:rFonts w:eastAsia="Arial"/>
                <w:lang w:eastAsia="zh-CN"/>
              </w:rPr>
              <w:t xml:space="preserve">які є банками або за рахунками яких на підставі нормативно-правових актів або рішень Національного банку дозволяється </w:t>
            </w:r>
            <w:r w:rsidRPr="005F2405">
              <w:rPr>
                <w:rFonts w:eastAsia="Arial"/>
                <w:lang w:eastAsia="zh-CN"/>
              </w:rPr>
              <w:lastRenderedPageBreak/>
              <w:t>здійснення обслуговуючими банками видаткових операцій;</w:t>
            </w:r>
          </w:p>
          <w:p w:rsidR="00815FBA" w:rsidRPr="005F2405" w:rsidRDefault="00815FBA" w:rsidP="005F2405">
            <w:pPr>
              <w:widowControl w:val="0"/>
              <w:ind w:firstLine="9"/>
              <w:jc w:val="both"/>
              <w:rPr>
                <w:rFonts w:eastAsia="Arial"/>
                <w:lang w:eastAsia="zh-CN"/>
              </w:rPr>
            </w:pPr>
            <w:r w:rsidRPr="005F2405">
              <w:rPr>
                <w:rFonts w:eastAsia="Arial"/>
                <w:lang w:eastAsia="zh-CN"/>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815FBA" w:rsidRPr="005F2405" w:rsidRDefault="00815FBA" w:rsidP="005F2405">
            <w:pPr>
              <w:ind w:firstLine="313"/>
              <w:jc w:val="both"/>
              <w:rPr>
                <w:b/>
              </w:rPr>
            </w:pPr>
            <w:r w:rsidRPr="005F2405">
              <w:t xml:space="preserve">З метою підтвердження виконання вимог даного пункту тендерної документації учасник у складі пропозиції </w:t>
            </w:r>
            <w:r w:rsidRPr="005F2405">
              <w:rPr>
                <w:b/>
              </w:rPr>
              <w:t>повинен надати*:</w:t>
            </w:r>
          </w:p>
          <w:p w:rsidR="00815FBA" w:rsidRPr="005F2405" w:rsidRDefault="00815FBA" w:rsidP="005F2405">
            <w:pPr>
              <w:ind w:firstLine="313"/>
              <w:jc w:val="both"/>
            </w:pPr>
            <w:r w:rsidRPr="005F2405">
              <w:t>- інформацію про кінцевого(</w:t>
            </w:r>
            <w:proofErr w:type="spellStart"/>
            <w:r w:rsidRPr="005F2405">
              <w:t>их</w:t>
            </w:r>
            <w:proofErr w:type="spellEnd"/>
            <w:r w:rsidRPr="005F2405">
              <w:t xml:space="preserve">) </w:t>
            </w:r>
            <w:proofErr w:type="spellStart"/>
            <w:r w:rsidRPr="005F2405">
              <w:t>бенефіціарного</w:t>
            </w:r>
            <w:proofErr w:type="spellEnd"/>
            <w:r w:rsidRPr="005F2405">
              <w:t>(</w:t>
            </w:r>
            <w:proofErr w:type="spellStart"/>
            <w:r w:rsidRPr="005F2405">
              <w:t>их</w:t>
            </w:r>
            <w:proofErr w:type="spellEnd"/>
            <w:r w:rsidRPr="005F2405">
              <w:t>) власника(</w:t>
            </w:r>
            <w:proofErr w:type="spellStart"/>
            <w:r w:rsidRPr="005F2405">
              <w:t>ів</w:t>
            </w:r>
            <w:proofErr w:type="spellEnd"/>
            <w:r w:rsidRPr="005F2405">
              <w:t>) або члена(</w:t>
            </w:r>
            <w:proofErr w:type="spellStart"/>
            <w:r w:rsidRPr="005F2405">
              <w:t>ів</w:t>
            </w:r>
            <w:proofErr w:type="spellEnd"/>
            <w:r w:rsidRPr="005F2405">
              <w:t>), або учасника(</w:t>
            </w:r>
            <w:proofErr w:type="spellStart"/>
            <w:r w:rsidRPr="005F2405">
              <w:t>ів</w:t>
            </w:r>
            <w:proofErr w:type="spellEnd"/>
            <w:r w:rsidRPr="005F2405">
              <w:t>) (акціонера(</w:t>
            </w:r>
            <w:proofErr w:type="spellStart"/>
            <w:r w:rsidRPr="005F2405">
              <w:t>ів</w:t>
            </w:r>
            <w:proofErr w:type="spellEnd"/>
            <w:r w:rsidRPr="005F2405">
              <w:t>)) із зазначенням його(їх) місця проживання (місця реєстрації) та частки в статутному капіталі (для учасників-юридичних осіб);</w:t>
            </w:r>
          </w:p>
          <w:p w:rsidR="00815FBA" w:rsidRPr="005F2405" w:rsidRDefault="00815FBA" w:rsidP="005F2405">
            <w:pPr>
              <w:ind w:firstLine="313"/>
              <w:jc w:val="both"/>
            </w:pPr>
            <w:r w:rsidRPr="005F2405">
              <w:t>-</w:t>
            </w:r>
            <w:r w:rsidRPr="005F2405">
              <w:tab/>
              <w:t>законність підстав проживання на території України громадянина Російської Федерації/Республіки Білорусь підтверджується одним із таких документів:</w:t>
            </w:r>
          </w:p>
          <w:p w:rsidR="00815FBA" w:rsidRPr="005F2405" w:rsidRDefault="00815FBA" w:rsidP="005F2405">
            <w:pPr>
              <w:ind w:firstLine="313"/>
              <w:jc w:val="both"/>
            </w:pPr>
            <w:r w:rsidRPr="005F2405">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15FBA" w:rsidRPr="005F2405" w:rsidRDefault="00815FBA" w:rsidP="005F2405">
            <w:pPr>
              <w:ind w:firstLine="313"/>
              <w:jc w:val="both"/>
            </w:pPr>
            <w:r w:rsidRPr="005F2405">
              <w:t>б) посвідку на постійне чи тимчасове проживання на території України (посвідка має бути діючою на кінцевий строк подання пропозицій, зазначений в пункті 9 Оголошення);</w:t>
            </w:r>
          </w:p>
          <w:p w:rsidR="00815FBA" w:rsidRPr="005F2405" w:rsidRDefault="00815FBA" w:rsidP="005F2405">
            <w:pPr>
              <w:ind w:firstLine="313"/>
              <w:jc w:val="both"/>
            </w:pPr>
            <w:r w:rsidRPr="005F2405">
              <w:t>в) військовий квиток, виданий російському громадянину, який уклав контракт про проходження військової служби у Збройних Силах України;</w:t>
            </w:r>
          </w:p>
          <w:p w:rsidR="00815FBA" w:rsidRPr="005F2405" w:rsidRDefault="00815FBA" w:rsidP="005F2405">
            <w:pPr>
              <w:ind w:firstLine="313"/>
              <w:jc w:val="both"/>
            </w:pPr>
            <w:r w:rsidRPr="005F2405">
              <w:t>г) посвідчення біженця чи документ, що підтверджує надання притулку в Україні (стаття 1 Закону України «Про громадянство України»).</w:t>
            </w:r>
          </w:p>
          <w:p w:rsidR="00815FBA" w:rsidRPr="005F2405" w:rsidRDefault="00815FBA" w:rsidP="005F2405">
            <w:pPr>
              <w:ind w:firstLine="313"/>
              <w:jc w:val="both"/>
            </w:pPr>
            <w:r w:rsidRPr="005F2405">
              <w:t>*Згідно листа Міністерства юстиції України від 08.03.2022 № 24560/8.1.3/10-22.</w:t>
            </w:r>
          </w:p>
          <w:p w:rsidR="00815FBA" w:rsidRPr="005F2405" w:rsidRDefault="00815FBA" w:rsidP="005F2405">
            <w:pPr>
              <w:widowControl w:val="0"/>
              <w:ind w:firstLine="9"/>
              <w:jc w:val="both"/>
              <w:rPr>
                <w:i/>
                <w:iCs/>
              </w:rPr>
            </w:pPr>
            <w:r w:rsidRPr="005F2405">
              <w:rPr>
                <w:i/>
                <w:iCs/>
              </w:rPr>
              <w:t>Правочини (у тому числі довіреності), укладені з порушенням мораторію, визначеного пунктом 1 постанови Кабінету Міністрів України від 03.03.2022 № 187, у тому числі якщо ними передбачається відповідне відчуження у майбутньому, є нікчемними;</w:t>
            </w:r>
          </w:p>
          <w:p w:rsidR="00815FBA" w:rsidRPr="005F2405" w:rsidRDefault="00815FBA" w:rsidP="005F2405">
            <w:pPr>
              <w:widowControl w:val="0"/>
              <w:ind w:firstLine="9"/>
              <w:jc w:val="both"/>
              <w:rPr>
                <w:rFonts w:eastAsia="Arial"/>
                <w:lang w:eastAsia="zh-CN"/>
              </w:rPr>
            </w:pPr>
            <w:r w:rsidRPr="005F2405">
              <w:rPr>
                <w:rFonts w:eastAsia="Arial"/>
                <w:lang w:eastAsia="zh-CN"/>
              </w:rPr>
              <w:t xml:space="preserve">11) </w:t>
            </w:r>
            <w:r w:rsidRPr="005F2405">
              <w:t>інформацію та документи, що підтверджують відповідність учасника кваліфікаційним критеріям</w:t>
            </w:r>
            <w:r w:rsidRPr="005F2405">
              <w:rPr>
                <w:rFonts w:eastAsia="Arial"/>
                <w:lang w:eastAsia="zh-CN"/>
              </w:rPr>
              <w:t xml:space="preserve"> передбаченими Додатком 2 Тендерної документації;</w:t>
            </w:r>
          </w:p>
          <w:p w:rsidR="00815FBA" w:rsidRPr="000239FF" w:rsidRDefault="00815FBA" w:rsidP="005F2405">
            <w:pPr>
              <w:widowControl w:val="0"/>
              <w:ind w:firstLine="9"/>
              <w:jc w:val="both"/>
              <w:rPr>
                <w:rFonts w:eastAsia="Arial"/>
                <w:color w:val="000000" w:themeColor="text1"/>
                <w:highlight w:val="red"/>
                <w:lang w:eastAsia="zh-CN"/>
              </w:rPr>
            </w:pPr>
            <w:r w:rsidRPr="005F2405">
              <w:rPr>
                <w:rFonts w:eastAsia="Arial"/>
                <w:lang w:eastAsia="zh-CN"/>
              </w:rPr>
              <w:t>12)</w:t>
            </w:r>
            <w:r w:rsidRPr="005F2405">
              <w:rPr>
                <w:rFonts w:eastAsia="Arial"/>
                <w:color w:val="000000" w:themeColor="text1"/>
                <w:lang w:eastAsia="zh-CN"/>
              </w:rPr>
              <w:t xml:space="preserve"> </w:t>
            </w:r>
            <w:r w:rsidRPr="00DB1AC6">
              <w:rPr>
                <w:rFonts w:eastAsia="Arial"/>
                <w:color w:val="000000" w:themeColor="text1"/>
                <w:lang w:eastAsia="zh-CN"/>
              </w:rPr>
              <w:t xml:space="preserve">копію ліцензії (з додатками)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 споживачу згідно Закону </w:t>
            </w:r>
            <w:r w:rsidRPr="00DB1AC6">
              <w:rPr>
                <w:rFonts w:eastAsia="Arial"/>
                <w:color w:val="000000" w:themeColor="text1"/>
                <w:lang w:eastAsia="zh-CN"/>
              </w:rPr>
              <w:lastRenderedPageBreak/>
              <w:t>України «Про ринок електричної енергії» № 2019-VIII від 13.04.2017, або інформацію про включення учасника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815FBA" w:rsidRPr="005F2405" w:rsidRDefault="00815FBA" w:rsidP="005F2405">
            <w:pPr>
              <w:widowControl w:val="0"/>
              <w:ind w:firstLine="9"/>
              <w:jc w:val="both"/>
              <w:rPr>
                <w:rFonts w:eastAsia="Arial"/>
                <w:lang w:eastAsia="zh-CN"/>
              </w:rPr>
            </w:pPr>
            <w:r w:rsidRPr="005F2405">
              <w:rPr>
                <w:rFonts w:eastAsia="Arial"/>
                <w:lang w:eastAsia="zh-CN"/>
              </w:rPr>
              <w:t>1</w:t>
            </w:r>
            <w:r w:rsidR="00DB1AC6">
              <w:rPr>
                <w:rFonts w:eastAsia="Arial"/>
                <w:lang w:eastAsia="zh-CN"/>
              </w:rPr>
              <w:t>3</w:t>
            </w:r>
            <w:r w:rsidRPr="005F2405">
              <w:rPr>
                <w:rFonts w:eastAsia="Arial"/>
                <w:lang w:eastAsia="zh-CN"/>
              </w:rPr>
              <w:t>)  інші документи та матеріали, які повинні бути оформлені та подані учасниками згідно з вимогами цієї тендерної документації.</w:t>
            </w:r>
          </w:p>
          <w:p w:rsidR="00815FBA" w:rsidRPr="005F2405" w:rsidRDefault="00815FBA" w:rsidP="005F2405">
            <w:pPr>
              <w:widowControl w:val="0"/>
              <w:ind w:firstLine="9"/>
              <w:jc w:val="both"/>
            </w:pPr>
            <w:r w:rsidRPr="005F2405">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815FBA" w:rsidRPr="005F2405" w:rsidRDefault="00815FBA" w:rsidP="005F2405">
            <w:pPr>
              <w:widowControl w:val="0"/>
              <w:ind w:firstLine="9"/>
              <w:jc w:val="both"/>
            </w:pPr>
            <w:r w:rsidRPr="005F2405">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w:t>
            </w:r>
          </w:p>
          <w:p w:rsidR="00815FBA" w:rsidRPr="005F2405" w:rsidRDefault="00815FBA" w:rsidP="005F2405">
            <w:pPr>
              <w:widowControl w:val="0"/>
              <w:ind w:firstLine="9"/>
              <w:jc w:val="both"/>
              <w:rPr>
                <w:rFonts w:eastAsia="Arial"/>
                <w:lang w:eastAsia="zh-CN"/>
              </w:rPr>
            </w:pPr>
            <w:r w:rsidRPr="005F2405">
              <w:rPr>
                <w:rFonts w:eastAsia="Arial"/>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815FBA" w:rsidRPr="005F2405" w:rsidRDefault="00815FBA" w:rsidP="005F2405">
            <w:pPr>
              <w:widowControl w:val="0"/>
              <w:ind w:firstLine="9"/>
              <w:jc w:val="both"/>
              <w:rPr>
                <w:lang w:eastAsia="zh-CN"/>
              </w:rPr>
            </w:pPr>
            <w:r w:rsidRPr="005F2405">
              <w:rPr>
                <w:rFonts w:eastAsia="Arial"/>
                <w:lang w:eastAsia="zh-CN"/>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 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815FBA" w:rsidRPr="005F2405" w:rsidRDefault="00815FBA" w:rsidP="005F2405">
            <w:pPr>
              <w:widowControl w:val="0"/>
              <w:ind w:firstLine="9"/>
              <w:jc w:val="both"/>
              <w:rPr>
                <w:lang w:eastAsia="zh-CN"/>
              </w:rPr>
            </w:pPr>
            <w:r w:rsidRPr="005F2405">
              <w:rPr>
                <w:lang w:eastAsia="zh-CN"/>
              </w:rPr>
              <w:t xml:space="preserve">1.2. Усі сторінки/аркуші тендерної пропозиції Учасника, які містять інформацію, </w:t>
            </w:r>
            <w:r w:rsidRPr="005F2405">
              <w:rPr>
                <w:rFonts w:eastAsia="Arial"/>
                <w:lang w:eastAsia="zh-CN"/>
              </w:rPr>
              <w:t>у т.ч. документи, отримані в електронній формі згідно з чинним законодавством та роздруковані</w:t>
            </w:r>
            <w:r w:rsidRPr="005F2405">
              <w:rPr>
                <w:lang w:eastAsia="zh-CN"/>
              </w:rPr>
              <w:t xml:space="preserve">, повинні містити підпис уповноваженої особи </w:t>
            </w:r>
            <w:r w:rsidRPr="005F2405">
              <w:rPr>
                <w:lang w:eastAsia="zh-CN"/>
              </w:rPr>
              <w:lastRenderedPageBreak/>
              <w:t>учасника та печатку* учасника.</w:t>
            </w:r>
          </w:p>
          <w:p w:rsidR="00815FBA" w:rsidRPr="005F2405" w:rsidRDefault="00815FBA" w:rsidP="005F2405">
            <w:pPr>
              <w:widowControl w:val="0"/>
              <w:ind w:firstLine="9"/>
              <w:jc w:val="both"/>
              <w:rPr>
                <w:rFonts w:eastAsia="Arial"/>
                <w:i/>
                <w:lang w:eastAsia="zh-CN"/>
              </w:rPr>
            </w:pPr>
            <w:r w:rsidRPr="005F2405">
              <w:rPr>
                <w:i/>
                <w:lang w:eastAsia="zh-CN"/>
              </w:rPr>
              <w:t>*</w:t>
            </w:r>
            <w:r w:rsidRPr="005F2405">
              <w:rPr>
                <w:rFonts w:eastAsia="Arial"/>
                <w:i/>
                <w:lang w:eastAsia="zh-CN"/>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815FBA" w:rsidRPr="005F2405" w:rsidRDefault="00815FBA" w:rsidP="005F2405">
            <w:pPr>
              <w:widowControl w:val="0"/>
              <w:ind w:firstLine="9"/>
              <w:jc w:val="both"/>
              <w:rPr>
                <w:lang w:eastAsia="zh-CN"/>
              </w:rPr>
            </w:pPr>
            <w:r w:rsidRPr="005F2405">
              <w:rPr>
                <w:lang w:eastAsia="zh-C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815FBA" w:rsidRPr="005F2405" w:rsidRDefault="00815FBA" w:rsidP="005F2405">
            <w:pPr>
              <w:widowControl w:val="0"/>
              <w:ind w:firstLine="9"/>
              <w:jc w:val="both"/>
              <w:rPr>
                <w:lang w:eastAsia="zh-CN"/>
              </w:rPr>
            </w:pPr>
            <w:r w:rsidRPr="005F2405">
              <w:rPr>
                <w:lang w:eastAsia="zh-C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815FBA" w:rsidRPr="005F2405" w:rsidRDefault="00815FBA" w:rsidP="005F2405">
            <w:pPr>
              <w:widowControl w:val="0"/>
              <w:ind w:firstLine="9"/>
              <w:jc w:val="both"/>
              <w:rPr>
                <w:lang w:eastAsia="zh-CN"/>
              </w:rPr>
            </w:pPr>
            <w:r w:rsidRPr="005F2405">
              <w:rPr>
                <w:lang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815FBA" w:rsidRPr="005F2405" w:rsidRDefault="00815FBA" w:rsidP="005F2405">
            <w:pPr>
              <w:widowControl w:val="0"/>
              <w:jc w:val="both"/>
            </w:pPr>
            <w:r w:rsidRPr="005F2405">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5F2405">
              <w:rPr>
                <w:b/>
                <w:u w:val="single"/>
              </w:rPr>
              <w:t>надані у формі електронного документа*</w:t>
            </w:r>
            <w:r w:rsidRPr="005F2405">
              <w:t xml:space="preserve"> через електронну систему закупівель із накладанням кваліфікованого електронного підпису/удосконаленого електронного підпису.</w:t>
            </w:r>
          </w:p>
          <w:p w:rsidR="00815FBA" w:rsidRPr="005F2405" w:rsidRDefault="00815FBA" w:rsidP="005F2405">
            <w:pPr>
              <w:widowControl w:val="0"/>
              <w:ind w:firstLine="9"/>
              <w:jc w:val="both"/>
              <w:rPr>
                <w:rFonts w:eastAsia="Arial"/>
                <w:i/>
                <w:lang w:eastAsia="zh-CN"/>
              </w:rPr>
            </w:pPr>
            <w:r w:rsidRPr="005F2405">
              <w:rPr>
                <w:i/>
              </w:rPr>
              <w:t>*Згідно Закону України «</w:t>
            </w:r>
            <w:r w:rsidRPr="005F2405">
              <w:rPr>
                <w:rFonts w:eastAsia="Arial"/>
                <w:i/>
                <w:lang w:eastAsia="zh-CN"/>
              </w:rPr>
              <w:t>Про електронні документи та електронний документообіг».</w:t>
            </w:r>
          </w:p>
          <w:p w:rsidR="00815FBA" w:rsidRPr="005F2405" w:rsidRDefault="00815FBA" w:rsidP="005F2405">
            <w:pPr>
              <w:widowControl w:val="0"/>
              <w:ind w:firstLine="9"/>
              <w:jc w:val="both"/>
              <w:rPr>
                <w:b/>
                <w:lang w:eastAsia="zh-CN"/>
              </w:rPr>
            </w:pPr>
            <w:r w:rsidRPr="005F2405">
              <w:rPr>
                <w:rFonts w:eastAsia="Arial"/>
                <w:b/>
                <w:i/>
                <w:lang w:eastAsia="zh-CN"/>
              </w:rPr>
              <w:t>Після завантаження пропозиції в систему учасник повинен підписати її кваліфікованим/удосконаленим електронним підписом уповноваженої особи, яка зазначена в пункті 9 ТЕНДЕРНОЇ ПРОПОЗИЦІЇ, наданої учасником згідно Додатку 1 до тендерної документації.</w:t>
            </w:r>
          </w:p>
          <w:p w:rsidR="00815FBA" w:rsidRPr="005F2405" w:rsidRDefault="00815FBA" w:rsidP="005F2405">
            <w:pPr>
              <w:widowControl w:val="0"/>
              <w:ind w:firstLine="9"/>
              <w:jc w:val="both"/>
              <w:rPr>
                <w:lang w:eastAsia="zh-CN"/>
              </w:rPr>
            </w:pPr>
            <w:r w:rsidRPr="005F2405">
              <w:rPr>
                <w:lang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15FBA" w:rsidRPr="005F2405" w:rsidRDefault="00815FBA" w:rsidP="005F2405">
            <w:pPr>
              <w:widowControl w:val="0"/>
              <w:ind w:firstLine="9"/>
              <w:jc w:val="both"/>
              <w:rPr>
                <w:lang w:eastAsia="zh-CN"/>
              </w:rPr>
            </w:pPr>
            <w:r w:rsidRPr="005F2405">
              <w:rPr>
                <w:lang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815FBA" w:rsidRPr="005F2405" w:rsidRDefault="00815FBA" w:rsidP="005F2405">
            <w:pPr>
              <w:widowControl w:val="0"/>
              <w:ind w:firstLine="9"/>
              <w:jc w:val="both"/>
              <w:rPr>
                <w:lang w:eastAsia="zh-CN"/>
              </w:rPr>
            </w:pPr>
            <w:r w:rsidRPr="005F2405">
              <w:rPr>
                <w:rFonts w:eastAsia="Arial"/>
                <w:lang w:eastAsia="zh-CN"/>
              </w:rPr>
              <w:t xml:space="preserve">Відповідно до п.19 частини 2 статті 22 Закону дана тендерна документація містить </w:t>
            </w:r>
            <w:r w:rsidRPr="005F2405">
              <w:rPr>
                <w:rFonts w:eastAsia="Arial"/>
              </w:rPr>
              <w:t>опис та приклади формальних (несуттєвих) помилок, допущення яких учасниками не призведе до відхилення їх тендерних пропозицій.</w:t>
            </w:r>
          </w:p>
          <w:p w:rsidR="00815FBA" w:rsidRPr="005F2405" w:rsidRDefault="00815FBA" w:rsidP="005F2405">
            <w:pPr>
              <w:widowControl w:val="0"/>
              <w:ind w:firstLine="9"/>
              <w:jc w:val="both"/>
              <w:rPr>
                <w:rFonts w:eastAsia="Arial"/>
                <w:lang w:eastAsia="zh-CN"/>
              </w:rPr>
            </w:pPr>
            <w:r w:rsidRPr="005F2405">
              <w:rPr>
                <w:rFonts w:eastAsia="Arial"/>
                <w:lang w:eastAsia="zh-CN"/>
              </w:rPr>
              <w:t xml:space="preserve">Замовник не відхиляє тендерні пропозиції через допущення формальних помилок, перелік яких затверджений наказом </w:t>
            </w:r>
            <w:r w:rsidRPr="005F2405">
              <w:rPr>
                <w:rFonts w:eastAsia="Arial"/>
                <w:lang w:eastAsia="zh-CN"/>
              </w:rPr>
              <w:lastRenderedPageBreak/>
              <w:t>Міністерства розвитку економіки, торгівлі та сільського господарства України від 15 квітня 2020 року № 710, до яких відносяться:</w:t>
            </w:r>
          </w:p>
          <w:p w:rsidR="00815FBA" w:rsidRPr="005F2405" w:rsidRDefault="00815FBA" w:rsidP="005F2405">
            <w:pPr>
              <w:widowControl w:val="0"/>
              <w:ind w:firstLine="9"/>
              <w:jc w:val="both"/>
              <w:rPr>
                <w:rFonts w:eastAsia="Arial"/>
                <w:lang w:eastAsia="zh-CN"/>
              </w:rPr>
            </w:pPr>
            <w:r w:rsidRPr="005F2405">
              <w:rPr>
                <w:rFonts w:eastAsia="Arial"/>
                <w:lang w:eastAsia="zh-CN"/>
              </w:rPr>
              <w:t>1) інформація/документ, подана учасником процедури закупівлі у складі тендерної пропозиції, містить помилку (помилки) у частині:</w:t>
            </w:r>
          </w:p>
          <w:p w:rsidR="00815FBA" w:rsidRPr="005F2405" w:rsidRDefault="00815FBA" w:rsidP="005F2405">
            <w:pPr>
              <w:widowControl w:val="0"/>
              <w:ind w:right="113" w:firstLine="9"/>
              <w:jc w:val="both"/>
              <w:rPr>
                <w:rFonts w:eastAsia="Arial"/>
                <w:lang w:eastAsia="zh-CN"/>
              </w:rPr>
            </w:pPr>
            <w:r w:rsidRPr="005F2405">
              <w:rPr>
                <w:rFonts w:eastAsia="Arial"/>
                <w:lang w:eastAsia="zh-CN"/>
              </w:rPr>
              <w:t>- уживання великої літери;</w:t>
            </w:r>
          </w:p>
          <w:p w:rsidR="00815FBA" w:rsidRPr="005F2405" w:rsidRDefault="00815FBA" w:rsidP="005F2405">
            <w:pPr>
              <w:ind w:firstLine="9"/>
              <w:jc w:val="both"/>
              <w:rPr>
                <w:lang w:eastAsia="uk-UA"/>
              </w:rPr>
            </w:pPr>
            <w:r w:rsidRPr="005F2405">
              <w:rPr>
                <w:lang w:eastAsia="uk-UA"/>
              </w:rPr>
              <w:t>- уживання розділових знаків та відмінювання слів у реченні;</w:t>
            </w:r>
          </w:p>
          <w:p w:rsidR="00815FBA" w:rsidRPr="005F2405" w:rsidRDefault="00815FBA" w:rsidP="005F2405">
            <w:pPr>
              <w:ind w:firstLine="9"/>
              <w:jc w:val="both"/>
              <w:rPr>
                <w:lang w:eastAsia="uk-UA"/>
              </w:rPr>
            </w:pPr>
            <w:r w:rsidRPr="005F2405">
              <w:rPr>
                <w:lang w:eastAsia="uk-UA"/>
              </w:rPr>
              <w:t>- використання слова або мовного звороту, запозичених з іншої мови;</w:t>
            </w:r>
          </w:p>
          <w:p w:rsidR="00815FBA" w:rsidRPr="005F2405" w:rsidRDefault="00815FBA" w:rsidP="005F2405">
            <w:pPr>
              <w:ind w:firstLine="9"/>
              <w:jc w:val="both"/>
              <w:rPr>
                <w:lang w:eastAsia="uk-UA"/>
              </w:rPr>
            </w:pPr>
            <w:r w:rsidRPr="005F2405">
              <w:rPr>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5FBA" w:rsidRPr="005F2405" w:rsidRDefault="00815FBA" w:rsidP="005F2405">
            <w:pPr>
              <w:ind w:firstLine="9"/>
              <w:jc w:val="both"/>
              <w:rPr>
                <w:lang w:eastAsia="uk-UA"/>
              </w:rPr>
            </w:pPr>
            <w:r w:rsidRPr="005F2405">
              <w:rPr>
                <w:lang w:eastAsia="uk-UA"/>
              </w:rPr>
              <w:t>- застосування правил переносу частини слова з рядка в рядок;</w:t>
            </w:r>
          </w:p>
          <w:p w:rsidR="00815FBA" w:rsidRPr="005F2405" w:rsidRDefault="00815FBA" w:rsidP="005F2405">
            <w:pPr>
              <w:ind w:firstLine="9"/>
              <w:jc w:val="both"/>
              <w:rPr>
                <w:lang w:eastAsia="uk-UA"/>
              </w:rPr>
            </w:pPr>
            <w:r w:rsidRPr="005F2405">
              <w:rPr>
                <w:lang w:eastAsia="uk-UA"/>
              </w:rPr>
              <w:t>- написання слів разом та/або окремо, та/або через дефіс;</w:t>
            </w:r>
          </w:p>
          <w:p w:rsidR="00815FBA" w:rsidRPr="005F2405" w:rsidRDefault="00815FBA" w:rsidP="005F2405">
            <w:pPr>
              <w:ind w:firstLine="9"/>
              <w:jc w:val="both"/>
              <w:rPr>
                <w:lang w:eastAsia="uk-UA"/>
              </w:rPr>
            </w:pPr>
            <w:r w:rsidRPr="005F2405">
              <w:rPr>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5FBA" w:rsidRPr="005F2405" w:rsidRDefault="00815FBA" w:rsidP="005F2405">
            <w:pPr>
              <w:ind w:firstLine="9"/>
              <w:jc w:val="both"/>
              <w:rPr>
                <w:lang w:eastAsia="uk-UA"/>
              </w:rPr>
            </w:pPr>
            <w:r w:rsidRPr="005F2405">
              <w:rPr>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5FBA" w:rsidRPr="005F2405" w:rsidRDefault="00815FBA" w:rsidP="005F2405">
            <w:pPr>
              <w:ind w:firstLine="9"/>
              <w:jc w:val="both"/>
              <w:rPr>
                <w:lang w:eastAsia="uk-UA"/>
              </w:rPr>
            </w:pPr>
            <w:r w:rsidRPr="005F2405">
              <w:rPr>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5FBA" w:rsidRPr="005F2405" w:rsidRDefault="00815FBA" w:rsidP="005F2405">
            <w:pPr>
              <w:ind w:firstLine="9"/>
              <w:jc w:val="both"/>
              <w:rPr>
                <w:lang w:eastAsia="uk-UA"/>
              </w:rPr>
            </w:pPr>
            <w:r w:rsidRPr="005F2405">
              <w:rPr>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5FBA" w:rsidRPr="005F2405" w:rsidRDefault="00815FBA" w:rsidP="005F2405">
            <w:pPr>
              <w:ind w:firstLine="9"/>
              <w:jc w:val="both"/>
              <w:rPr>
                <w:lang w:eastAsia="uk-UA"/>
              </w:rPr>
            </w:pPr>
            <w:r w:rsidRPr="005F2405">
              <w:rPr>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5FBA" w:rsidRPr="005F2405" w:rsidRDefault="00815FBA" w:rsidP="005F2405">
            <w:pPr>
              <w:ind w:firstLine="9"/>
              <w:jc w:val="both"/>
              <w:rPr>
                <w:lang w:eastAsia="uk-UA"/>
              </w:rPr>
            </w:pPr>
            <w:r w:rsidRPr="005F2405">
              <w:rPr>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5FBA" w:rsidRPr="005F2405" w:rsidRDefault="00815FBA" w:rsidP="005F2405">
            <w:pPr>
              <w:ind w:firstLine="9"/>
              <w:jc w:val="both"/>
              <w:rPr>
                <w:lang w:eastAsia="uk-UA"/>
              </w:rPr>
            </w:pPr>
            <w:r w:rsidRPr="005F2405">
              <w:rPr>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5FBA" w:rsidRPr="005F2405" w:rsidRDefault="00815FBA" w:rsidP="005F2405">
            <w:pPr>
              <w:ind w:firstLine="9"/>
              <w:jc w:val="both"/>
              <w:rPr>
                <w:lang w:eastAsia="uk-UA"/>
              </w:rPr>
            </w:pPr>
            <w:r w:rsidRPr="005F2405">
              <w:rPr>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5FBA" w:rsidRPr="005F2405" w:rsidRDefault="00815FBA" w:rsidP="005F2405">
            <w:pPr>
              <w:ind w:firstLine="9"/>
              <w:jc w:val="both"/>
              <w:rPr>
                <w:lang w:eastAsia="uk-UA"/>
              </w:rPr>
            </w:pPr>
            <w:r w:rsidRPr="005F2405">
              <w:rPr>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5FBA" w:rsidRPr="005F2405" w:rsidRDefault="00815FBA" w:rsidP="005F2405">
            <w:pPr>
              <w:ind w:firstLine="9"/>
              <w:jc w:val="both"/>
              <w:rPr>
                <w:lang w:eastAsia="uk-UA"/>
              </w:rPr>
            </w:pPr>
            <w:r w:rsidRPr="005F2405">
              <w:rPr>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5FBA" w:rsidRPr="005F2405" w:rsidRDefault="00815FBA" w:rsidP="005F2405">
            <w:pPr>
              <w:ind w:firstLine="9"/>
              <w:jc w:val="both"/>
              <w:rPr>
                <w:lang w:eastAsia="uk-UA"/>
              </w:rPr>
            </w:pPr>
            <w:r w:rsidRPr="005F2405">
              <w:rPr>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5FBA" w:rsidRPr="005F2405" w:rsidRDefault="00815FBA" w:rsidP="005F2405">
            <w:pPr>
              <w:widowControl w:val="0"/>
              <w:ind w:firstLine="9"/>
              <w:jc w:val="both"/>
              <w:rPr>
                <w:rFonts w:eastAsia="Arial"/>
                <w:lang w:eastAsia="zh-CN"/>
              </w:rPr>
            </w:pPr>
            <w:r w:rsidRPr="005F2405">
              <w:rPr>
                <w:rFonts w:eastAsia="Arial"/>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5FBA" w:rsidRPr="005F2405" w:rsidRDefault="00815FBA" w:rsidP="005F2405">
            <w:pPr>
              <w:widowControl w:val="0"/>
              <w:ind w:firstLine="9"/>
              <w:jc w:val="both"/>
              <w:rPr>
                <w:i/>
                <w:lang w:eastAsia="zh-CN"/>
              </w:rPr>
            </w:pPr>
            <w:r w:rsidRPr="005F2405">
              <w:rPr>
                <w:i/>
                <w:lang w:eastAsia="zh-CN"/>
              </w:rPr>
              <w:t xml:space="preserve">Наприклад: </w:t>
            </w:r>
          </w:p>
          <w:p w:rsidR="00815FBA" w:rsidRPr="005F2405" w:rsidRDefault="00815FBA" w:rsidP="005F2405">
            <w:pPr>
              <w:ind w:firstLine="9"/>
              <w:jc w:val="both"/>
              <w:rPr>
                <w:rFonts w:eastAsia="Calibri"/>
                <w:i/>
                <w:iCs/>
                <w:lang w:eastAsia="en-US"/>
              </w:rPr>
            </w:pPr>
            <w:r w:rsidRPr="005F2405">
              <w:rPr>
                <w:rFonts w:eastAsia="Calibri"/>
                <w:i/>
                <w:iCs/>
                <w:lang w:eastAsia="en-US"/>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815FBA" w:rsidRPr="005F2405" w:rsidRDefault="00815FBA" w:rsidP="005F2405">
            <w:pPr>
              <w:ind w:firstLine="9"/>
              <w:jc w:val="both"/>
              <w:rPr>
                <w:rFonts w:eastAsia="Calibri"/>
                <w:i/>
                <w:iCs/>
                <w:lang w:eastAsia="en-US"/>
              </w:rPr>
            </w:pPr>
            <w:r w:rsidRPr="005F2405">
              <w:rPr>
                <w:rFonts w:eastAsia="Calibri"/>
                <w:i/>
                <w:iCs/>
                <w:lang w:eastAsia="en-US"/>
              </w:rPr>
              <w:t>- зазначення в довідці русизмів, сленгових слів та технічних помилок;</w:t>
            </w:r>
          </w:p>
          <w:p w:rsidR="00815FBA" w:rsidRPr="005F2405" w:rsidRDefault="00815FBA" w:rsidP="005F2405">
            <w:pPr>
              <w:ind w:firstLine="9"/>
              <w:jc w:val="both"/>
              <w:rPr>
                <w:rFonts w:eastAsia="Calibri"/>
                <w:i/>
                <w:iCs/>
                <w:lang w:eastAsia="en-US"/>
              </w:rPr>
            </w:pPr>
            <w:r w:rsidRPr="005F2405">
              <w:rPr>
                <w:rFonts w:eastAsia="Calibri"/>
                <w:i/>
                <w:iCs/>
                <w:lang w:eastAsia="en-US"/>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815FBA" w:rsidRPr="005F2405" w:rsidRDefault="00815FBA" w:rsidP="005F2405">
            <w:pPr>
              <w:ind w:firstLine="9"/>
              <w:jc w:val="both"/>
              <w:rPr>
                <w:rFonts w:eastAsia="Calibri"/>
                <w:i/>
                <w:iCs/>
                <w:lang w:eastAsia="en-US"/>
              </w:rPr>
            </w:pPr>
            <w:r w:rsidRPr="005F2405">
              <w:rPr>
                <w:rFonts w:eastAsia="Calibri"/>
                <w:i/>
                <w:iCs/>
                <w:lang w:eastAsia="en-US"/>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815FBA" w:rsidRPr="005F2405" w:rsidRDefault="00815FBA" w:rsidP="005F2405">
            <w:pPr>
              <w:ind w:firstLine="9"/>
              <w:jc w:val="both"/>
              <w:rPr>
                <w:rFonts w:eastAsia="Calibri"/>
                <w:i/>
                <w:iCs/>
                <w:lang w:eastAsia="en-US"/>
              </w:rPr>
            </w:pPr>
            <w:r w:rsidRPr="005F2405">
              <w:rPr>
                <w:rFonts w:eastAsia="Calibri"/>
                <w:i/>
                <w:iCs/>
                <w:lang w:eastAsia="en-US"/>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815FBA" w:rsidRPr="005F2405" w:rsidRDefault="00815FBA" w:rsidP="005F2405">
            <w:pPr>
              <w:ind w:firstLine="9"/>
              <w:jc w:val="both"/>
              <w:rPr>
                <w:rFonts w:eastAsia="Calibri"/>
                <w:i/>
                <w:iCs/>
                <w:lang w:eastAsia="en-US"/>
              </w:rPr>
            </w:pPr>
            <w:r w:rsidRPr="005F2405">
              <w:rPr>
                <w:rFonts w:eastAsia="Calibri"/>
                <w:i/>
                <w:iCs/>
                <w:lang w:eastAsia="en-US"/>
              </w:rPr>
              <w:t xml:space="preserve">-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w:t>
            </w:r>
            <w:r w:rsidRPr="005F2405">
              <w:rPr>
                <w:rFonts w:eastAsia="Calibri"/>
                <w:i/>
                <w:iCs/>
                <w:lang w:eastAsia="en-US"/>
              </w:rPr>
              <w:lastRenderedPageBreak/>
              <w:t>характеристик предмета закупівлі, кваліфікаційних критеріїв до учасника процедури закупівлі;</w:t>
            </w:r>
          </w:p>
          <w:p w:rsidR="00815FBA" w:rsidRPr="005F2405" w:rsidRDefault="00815FBA" w:rsidP="005F2405">
            <w:pPr>
              <w:ind w:firstLine="9"/>
              <w:jc w:val="both"/>
              <w:rPr>
                <w:rFonts w:eastAsia="Calibri"/>
                <w:i/>
                <w:iCs/>
                <w:lang w:eastAsia="en-US"/>
              </w:rPr>
            </w:pPr>
            <w:r w:rsidRPr="005F2405">
              <w:rPr>
                <w:rFonts w:eastAsia="Calibri"/>
                <w:i/>
                <w:iCs/>
                <w:lang w:eastAsia="en-US"/>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815FBA" w:rsidRPr="005F2405" w:rsidRDefault="00815FBA" w:rsidP="005F2405">
            <w:pPr>
              <w:ind w:firstLine="9"/>
              <w:jc w:val="both"/>
              <w:rPr>
                <w:rFonts w:eastAsia="Calibri"/>
                <w:i/>
                <w:iCs/>
                <w:lang w:eastAsia="en-US"/>
              </w:rPr>
            </w:pPr>
            <w:r w:rsidRPr="005F2405">
              <w:rPr>
                <w:rFonts w:eastAsia="Calibri"/>
                <w:i/>
                <w:iCs/>
                <w:lang w:eastAsia="en-US"/>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815FBA" w:rsidRPr="005F2405" w:rsidRDefault="00815FBA" w:rsidP="005F2405">
            <w:pPr>
              <w:ind w:firstLine="9"/>
              <w:jc w:val="both"/>
              <w:rPr>
                <w:rFonts w:eastAsia="Calibri"/>
                <w:i/>
                <w:iCs/>
                <w:lang w:eastAsia="en-US"/>
              </w:rPr>
            </w:pPr>
            <w:r w:rsidRPr="005F2405">
              <w:rPr>
                <w:rFonts w:eastAsia="Calibri"/>
                <w:i/>
                <w:iCs/>
                <w:lang w:eastAsia="en-US"/>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815FBA" w:rsidRPr="005F2405" w:rsidRDefault="00815FBA" w:rsidP="005F2405">
            <w:pPr>
              <w:ind w:firstLine="9"/>
              <w:jc w:val="both"/>
              <w:rPr>
                <w:rFonts w:eastAsia="Calibri"/>
                <w:i/>
                <w:iCs/>
                <w:lang w:eastAsia="en-US"/>
              </w:rPr>
            </w:pPr>
            <w:r w:rsidRPr="005F2405">
              <w:rPr>
                <w:rFonts w:eastAsia="Calibri"/>
                <w:i/>
                <w:iCs/>
                <w:lang w:eastAsia="en-US"/>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815FBA" w:rsidRPr="005F2405" w:rsidRDefault="00815FBA" w:rsidP="005F2405">
            <w:pPr>
              <w:ind w:firstLine="9"/>
              <w:jc w:val="both"/>
              <w:rPr>
                <w:rFonts w:eastAsia="Calibri"/>
                <w:i/>
                <w:iCs/>
                <w:lang w:eastAsia="en-US"/>
              </w:rPr>
            </w:pPr>
            <w:r w:rsidRPr="005F2405">
              <w:rPr>
                <w:rFonts w:eastAsia="Calibri"/>
                <w:i/>
                <w:iCs/>
                <w:lang w:eastAsia="en-US"/>
              </w:rPr>
              <w:t>- учасником надано документ, який має дату його творення, адресата але не має вихідного номеру;</w:t>
            </w:r>
          </w:p>
          <w:p w:rsidR="00815FBA" w:rsidRPr="005F2405" w:rsidRDefault="00815FBA" w:rsidP="005F2405">
            <w:pPr>
              <w:ind w:firstLine="9"/>
              <w:jc w:val="both"/>
              <w:rPr>
                <w:rFonts w:eastAsia="Calibri"/>
                <w:i/>
                <w:iCs/>
                <w:lang w:eastAsia="en-US"/>
              </w:rPr>
            </w:pPr>
            <w:r w:rsidRPr="005F2405">
              <w:rPr>
                <w:rFonts w:eastAsia="Calibri"/>
                <w:i/>
                <w:iCs/>
                <w:lang w:eastAsia="en-US"/>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15FBA" w:rsidRPr="005F2405" w:rsidRDefault="00815FBA" w:rsidP="005F2405">
            <w:pPr>
              <w:ind w:firstLine="9"/>
              <w:jc w:val="both"/>
              <w:rPr>
                <w:rFonts w:eastAsia="Calibri"/>
                <w:i/>
                <w:iCs/>
                <w:lang w:eastAsia="en-US"/>
              </w:rPr>
            </w:pPr>
            <w:r w:rsidRPr="005F2405">
              <w:rPr>
                <w:rFonts w:eastAsia="Calibri"/>
                <w:i/>
                <w:iCs/>
                <w:lang w:eastAsia="en-US"/>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815FBA" w:rsidRPr="005F2405" w:rsidRDefault="00815FBA" w:rsidP="005F2405">
            <w:pPr>
              <w:ind w:firstLine="9"/>
              <w:jc w:val="both"/>
              <w:rPr>
                <w:rFonts w:eastAsia="Calibri"/>
                <w:i/>
                <w:iCs/>
                <w:lang w:eastAsia="en-US"/>
              </w:rPr>
            </w:pPr>
            <w:r w:rsidRPr="005F2405">
              <w:rPr>
                <w:rFonts w:eastAsia="Calibri"/>
                <w:i/>
                <w:iCs/>
                <w:lang w:eastAsia="en-US"/>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815FBA" w:rsidRPr="005F2405" w:rsidRDefault="00815FBA" w:rsidP="005F2405">
            <w:pPr>
              <w:ind w:firstLine="9"/>
              <w:jc w:val="both"/>
              <w:rPr>
                <w:rFonts w:eastAsia="Calibri"/>
                <w:i/>
                <w:iCs/>
                <w:lang w:eastAsia="en-US"/>
              </w:rPr>
            </w:pPr>
            <w:r w:rsidRPr="005F2405">
              <w:rPr>
                <w:rFonts w:eastAsia="Calibri"/>
                <w:i/>
                <w:iCs/>
                <w:lang w:eastAsia="en-US"/>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815FBA" w:rsidRPr="005F2405" w:rsidRDefault="00815FBA" w:rsidP="005F2405">
            <w:pPr>
              <w:widowControl w:val="0"/>
              <w:ind w:firstLine="9"/>
              <w:jc w:val="both"/>
              <w:rPr>
                <w:rFonts w:eastAsia="Arial"/>
                <w:lang w:eastAsia="zh-CN"/>
              </w:rPr>
            </w:pPr>
            <w:r w:rsidRPr="005F2405">
              <w:rPr>
                <w:rFonts w:eastAsia="Arial"/>
                <w:i/>
                <w:lang w:eastAsia="zh-C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815FBA" w:rsidRPr="005F2405" w:rsidRDefault="00815FBA" w:rsidP="005F2405">
            <w:pPr>
              <w:ind w:firstLine="9"/>
              <w:jc w:val="both"/>
            </w:pPr>
            <w:r w:rsidRPr="005F2405">
              <w:rPr>
                <w:rFonts w:eastAsia="Arial"/>
                <w:lang w:eastAsia="zh-CN"/>
              </w:rPr>
              <w:t>Допущення учасниками формальних (несуттєвих) помилок не призведе до відхилення їх тендерних пропозицій.</w:t>
            </w:r>
          </w:p>
          <w:p w:rsidR="00815FBA" w:rsidRPr="005F2405" w:rsidRDefault="00815FBA" w:rsidP="005F2405">
            <w:pPr>
              <w:widowControl w:val="0"/>
              <w:ind w:firstLine="9"/>
              <w:jc w:val="both"/>
              <w:rPr>
                <w:b/>
                <w:lang w:eastAsia="zh-CN"/>
              </w:rPr>
            </w:pPr>
            <w:r w:rsidRPr="005F2405">
              <w:rPr>
                <w:b/>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15FBA" w:rsidRPr="005F2405" w:rsidRDefault="00815FBA" w:rsidP="005F2405">
            <w:pPr>
              <w:widowControl w:val="0"/>
              <w:ind w:firstLine="9"/>
              <w:jc w:val="both"/>
              <w:rPr>
                <w:rFonts w:eastAsia="Arial"/>
                <w:lang w:eastAsia="zh-CN"/>
              </w:rPr>
            </w:pPr>
            <w:r w:rsidRPr="005F2405">
              <w:rPr>
                <w:lang w:eastAsia="zh-CN"/>
              </w:rPr>
              <w:t xml:space="preserve">1.3. </w:t>
            </w:r>
            <w:r w:rsidRPr="005F2405">
              <w:rPr>
                <w:rFonts w:eastAsia="Arial"/>
                <w:lang w:eastAsia="zh-CN"/>
              </w:rPr>
              <w:t xml:space="preserve">Всі документи тендерної пропозиції подаються у </w:t>
            </w:r>
            <w:r w:rsidRPr="005F2405">
              <w:rPr>
                <w:rFonts w:eastAsia="Arial"/>
                <w:lang w:eastAsia="zh-CN"/>
              </w:rPr>
              <w:lastRenderedPageBreak/>
              <w:t>сканованому вигляді одним файлом*.</w:t>
            </w:r>
          </w:p>
          <w:p w:rsidR="00815FBA" w:rsidRPr="005F2405" w:rsidRDefault="00815FBA" w:rsidP="005F2405">
            <w:pPr>
              <w:widowControl w:val="0"/>
              <w:tabs>
                <w:tab w:val="left" w:pos="304"/>
              </w:tabs>
              <w:ind w:firstLine="11"/>
              <w:jc w:val="both"/>
              <w:rPr>
                <w:rFonts w:eastAsia="Arial"/>
                <w:lang w:eastAsia="zh-CN"/>
              </w:rPr>
            </w:pPr>
            <w:r w:rsidRPr="005F2405">
              <w:rPr>
                <w:rFonts w:eastAsia="Arial"/>
                <w:lang w:eastAsia="zh-CN"/>
              </w:rPr>
              <w:t xml:space="preserve">Документи тендерної пропозиції можуть бути подані у сканованому вигляді декількома файлами*, які можуть бути згрупованими/ об’єднаними за наступними ознаками: </w:t>
            </w:r>
          </w:p>
          <w:p w:rsidR="00815FBA" w:rsidRPr="005F2405" w:rsidRDefault="00815FBA" w:rsidP="005F2405">
            <w:pPr>
              <w:widowControl w:val="0"/>
              <w:numPr>
                <w:ilvl w:val="0"/>
                <w:numId w:val="1"/>
              </w:numPr>
              <w:tabs>
                <w:tab w:val="left" w:pos="304"/>
              </w:tabs>
              <w:ind w:firstLine="11"/>
              <w:jc w:val="both"/>
              <w:rPr>
                <w:rFonts w:eastAsia="Arial"/>
                <w:lang w:eastAsia="zh-CN"/>
              </w:rPr>
            </w:pPr>
            <w:r w:rsidRPr="005F2405">
              <w:rPr>
                <w:rFonts w:eastAsia="Arial"/>
                <w:lang w:eastAsia="zh-CN"/>
              </w:rPr>
              <w:t>документи та інформація, передбачені Додатком 2;</w:t>
            </w:r>
          </w:p>
          <w:p w:rsidR="00815FBA" w:rsidRPr="005F2405" w:rsidRDefault="00815FBA" w:rsidP="005F2405">
            <w:pPr>
              <w:widowControl w:val="0"/>
              <w:numPr>
                <w:ilvl w:val="0"/>
                <w:numId w:val="1"/>
              </w:numPr>
              <w:tabs>
                <w:tab w:val="left" w:pos="304"/>
              </w:tabs>
              <w:ind w:firstLine="11"/>
              <w:jc w:val="both"/>
              <w:rPr>
                <w:rFonts w:eastAsia="Arial"/>
                <w:lang w:eastAsia="zh-CN"/>
              </w:rPr>
            </w:pPr>
            <w:r w:rsidRPr="005F2405">
              <w:rPr>
                <w:rFonts w:eastAsia="Arial"/>
                <w:lang w:eastAsia="zh-CN"/>
              </w:rPr>
              <w:t>документи та інформація, передбачені Додатком 3;</w:t>
            </w:r>
          </w:p>
          <w:p w:rsidR="00815FBA" w:rsidRPr="005F2405" w:rsidRDefault="00815FBA" w:rsidP="005F2405">
            <w:pPr>
              <w:widowControl w:val="0"/>
              <w:numPr>
                <w:ilvl w:val="0"/>
                <w:numId w:val="1"/>
              </w:numPr>
              <w:tabs>
                <w:tab w:val="left" w:pos="304"/>
              </w:tabs>
              <w:ind w:firstLine="11"/>
              <w:jc w:val="both"/>
              <w:rPr>
                <w:rFonts w:eastAsia="Arial"/>
                <w:lang w:eastAsia="zh-CN"/>
              </w:rPr>
            </w:pPr>
            <w:r w:rsidRPr="005F2405">
              <w:rPr>
                <w:rFonts w:eastAsia="Arial"/>
                <w:lang w:eastAsia="zh-CN"/>
              </w:rPr>
              <w:t>документи та інформація, передбачені Додатком 4 та п. 6 розділу III тендерної документації;</w:t>
            </w:r>
          </w:p>
          <w:p w:rsidR="00815FBA" w:rsidRPr="005F2405" w:rsidRDefault="00815FBA" w:rsidP="005F2405">
            <w:pPr>
              <w:widowControl w:val="0"/>
              <w:numPr>
                <w:ilvl w:val="0"/>
                <w:numId w:val="1"/>
              </w:numPr>
              <w:tabs>
                <w:tab w:val="left" w:pos="304"/>
              </w:tabs>
              <w:ind w:firstLine="11"/>
              <w:jc w:val="both"/>
              <w:rPr>
                <w:rFonts w:eastAsia="Arial"/>
                <w:lang w:eastAsia="zh-CN"/>
              </w:rPr>
            </w:pPr>
            <w:r w:rsidRPr="005F2405">
              <w:rPr>
                <w:rFonts w:eastAsia="Arial"/>
                <w:lang w:eastAsia="zh-CN"/>
              </w:rPr>
              <w:t>заповнений Додаток 1 та інші документи, надання яких передбачено умовами цієї тендерної документації.</w:t>
            </w:r>
          </w:p>
          <w:p w:rsidR="00815FBA" w:rsidRPr="005F2405" w:rsidRDefault="00815FBA" w:rsidP="005F2405">
            <w:pPr>
              <w:widowControl w:val="0"/>
              <w:tabs>
                <w:tab w:val="left" w:pos="304"/>
              </w:tabs>
              <w:ind w:firstLine="11"/>
              <w:jc w:val="both"/>
              <w:rPr>
                <w:rFonts w:eastAsia="Arial"/>
                <w:lang w:eastAsia="zh-CN"/>
              </w:rPr>
            </w:pPr>
            <w:r w:rsidRPr="005F2405">
              <w:rPr>
                <w:rFonts w:eastAsia="Arial"/>
                <w:lang w:eastAsia="zh-CN"/>
              </w:rPr>
              <w:t xml:space="preserve">Усі документи як завантаженні файли, що подаються учасником у складі своєї тендерної пропозиції повинні бути </w:t>
            </w:r>
            <w:r w:rsidRPr="005F2405">
              <w:rPr>
                <w:rFonts w:eastAsia="Arial"/>
                <w:b/>
                <w:u w:val="single"/>
                <w:lang w:eastAsia="zh-CN"/>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5F2405">
              <w:rPr>
                <w:rFonts w:eastAsia="Arial"/>
                <w:b/>
                <w:u w:val="single"/>
                <w:lang w:eastAsia="zh-CN"/>
              </w:rPr>
              <w:t>их</w:t>
            </w:r>
            <w:proofErr w:type="spellEnd"/>
            <w:r w:rsidRPr="005F2405">
              <w:rPr>
                <w:rFonts w:eastAsia="Arial"/>
                <w:b/>
                <w:u w:val="single"/>
                <w:lang w:eastAsia="zh-CN"/>
              </w:rPr>
              <w:t>) файлів у форматі **.pdf</w:t>
            </w:r>
            <w:r w:rsidRPr="005F2405">
              <w:rPr>
                <w:rFonts w:eastAsia="Arial"/>
                <w:b/>
                <w:lang w:eastAsia="zh-CN"/>
              </w:rPr>
              <w:t xml:space="preserve"> </w:t>
            </w:r>
            <w:r w:rsidRPr="005F2405">
              <w:rPr>
                <w:rFonts w:eastAsia="Arial"/>
                <w:lang w:eastAsia="zh-CN"/>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815FBA" w:rsidRPr="005F2405" w:rsidRDefault="00815FBA" w:rsidP="005F2405">
            <w:pPr>
              <w:widowControl w:val="0"/>
              <w:ind w:firstLine="9"/>
              <w:jc w:val="both"/>
              <w:rPr>
                <w:lang w:eastAsia="zh-CN"/>
              </w:rPr>
            </w:pPr>
            <w:r w:rsidRPr="005F2405">
              <w:rPr>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можуть бути згруповані за ознаками, вказаними у п.1.3 розділу 3 тендерної документації.</w:t>
            </w:r>
          </w:p>
          <w:p w:rsidR="00815FBA" w:rsidRPr="005F2405" w:rsidRDefault="00815FBA" w:rsidP="005F2405">
            <w:pPr>
              <w:widowControl w:val="0"/>
              <w:ind w:firstLine="9"/>
              <w:jc w:val="both"/>
              <w:rPr>
                <w:rFonts w:eastAsia="Arial"/>
                <w:lang w:eastAsia="zh-CN"/>
              </w:rPr>
            </w:pPr>
            <w:r w:rsidRPr="005F2405">
              <w:rPr>
                <w:rFonts w:eastAsia="Arial"/>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815FBA" w:rsidRPr="005F2405" w:rsidRDefault="00815FBA" w:rsidP="005F2405">
            <w:pPr>
              <w:widowControl w:val="0"/>
              <w:ind w:firstLine="9"/>
              <w:jc w:val="both"/>
            </w:pPr>
            <w:r w:rsidRPr="005F2405">
              <w:rPr>
                <w:rFonts w:eastAsia="Arial"/>
                <w:lang w:eastAsia="zh-CN"/>
              </w:rPr>
              <w:t xml:space="preserve">*Виняток складають документи та інформація, що </w:t>
            </w:r>
            <w:r w:rsidRPr="005F2405">
              <w:t xml:space="preserve">обґрунтовано визначені учасником конфіденційними відповідно до вимог чинного законодавства. У такому випадку </w:t>
            </w:r>
            <w:r w:rsidRPr="005F2405">
              <w:rPr>
                <w:rFonts w:eastAsia="Arial"/>
                <w:lang w:eastAsia="zh-CN"/>
              </w:rPr>
              <w:t xml:space="preserve">документи та інформація, що </w:t>
            </w:r>
            <w:r w:rsidRPr="005F2405">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815FBA" w:rsidRPr="005F2405" w:rsidRDefault="00815FBA" w:rsidP="005F2405">
            <w:pPr>
              <w:widowControl w:val="0"/>
              <w:ind w:firstLine="9"/>
              <w:jc w:val="both"/>
              <w:rPr>
                <w:b/>
              </w:rPr>
            </w:pPr>
            <w:r w:rsidRPr="005F2405">
              <w:rPr>
                <w:b/>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w:t>
            </w:r>
            <w:r w:rsidRPr="005F2405">
              <w:rPr>
                <w:b/>
                <w:shd w:val="clear" w:color="auto" w:fill="FFFFFF"/>
              </w:rPr>
              <w:lastRenderedPageBreak/>
              <w:t>закупівель до інформації, яка визначена учасником процедури закупівлі конфіденційною.</w:t>
            </w:r>
            <w:r w:rsidRPr="005F2405">
              <w:rPr>
                <w:b/>
              </w:rPr>
              <w:t xml:space="preserve"> </w:t>
            </w:r>
          </w:p>
          <w:p w:rsidR="00815FBA" w:rsidRPr="005F2405" w:rsidRDefault="00815FBA" w:rsidP="005F2405">
            <w:pPr>
              <w:widowControl w:val="0"/>
              <w:ind w:firstLine="9"/>
              <w:jc w:val="both"/>
              <w:rPr>
                <w:rFonts w:eastAsia="Arial"/>
                <w:lang w:eastAsia="zh-CN"/>
              </w:rPr>
            </w:pPr>
            <w:r w:rsidRPr="005F2405">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5F2405">
              <w:rPr>
                <w:rFonts w:eastAsia="Arial"/>
                <w:lang w:eastAsia="zh-CN"/>
              </w:rPr>
              <w:t xml:space="preserve">до дати закінчення строку подання тендерних пропозицій. </w:t>
            </w:r>
          </w:p>
          <w:p w:rsidR="00815FBA" w:rsidRPr="005F2405" w:rsidRDefault="00815FBA" w:rsidP="005F2405">
            <w:pPr>
              <w:widowControl w:val="0"/>
              <w:ind w:firstLine="9"/>
              <w:jc w:val="both"/>
              <w:rPr>
                <w:strike/>
              </w:rPr>
            </w:pPr>
            <w:r w:rsidRPr="005F2405">
              <w:rPr>
                <w:rFonts w:eastAsia="Arial"/>
                <w:lang w:eastAsia="zh-CN"/>
              </w:rPr>
              <w:t>Забороняється обмежувати перегляд файлів шляхом встановлення на них паролів або у будь-який інший спосіб.</w:t>
            </w:r>
          </w:p>
          <w:p w:rsidR="00815FBA" w:rsidRPr="005F2405" w:rsidRDefault="00815FBA" w:rsidP="005F2405">
            <w:pPr>
              <w:ind w:right="105"/>
              <w:jc w:val="both"/>
              <w:textAlignment w:val="baseline"/>
            </w:pPr>
            <w:r w:rsidRPr="005F2405">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815FBA" w:rsidRPr="005F2405" w:rsidRDefault="00815FBA" w:rsidP="005F2405">
            <w:pPr>
              <w:jc w:val="both"/>
            </w:pPr>
            <w:r w:rsidRPr="005F2405">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5F2405">
              <w:t>Інтернет:http</w:t>
            </w:r>
            <w:proofErr w:type="spellEnd"/>
            <w:r w:rsidRPr="005F2405">
              <w:t>://prozorro.gov.ua.</w:t>
            </w:r>
          </w:p>
          <w:p w:rsidR="00815FBA" w:rsidRPr="005F2405" w:rsidRDefault="00815FBA" w:rsidP="005F2405">
            <w:pPr>
              <w:jc w:val="both"/>
              <w:rPr>
                <w:rFonts w:eastAsia="Arial"/>
              </w:rPr>
            </w:pPr>
            <w:r w:rsidRPr="005F2405">
              <w:t>1.5.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15FBA" w:rsidRPr="005F2405" w:rsidRDefault="00815FBA" w:rsidP="005F2405">
            <w:pPr>
              <w:jc w:val="both"/>
            </w:pPr>
            <w:r w:rsidRPr="005F2405">
              <w:t xml:space="preserve">1.6. </w:t>
            </w:r>
            <w:r w:rsidRPr="005F2405">
              <w:rPr>
                <w:lang w:eastAsia="en-US"/>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15FBA" w:rsidRPr="005F2405" w:rsidRDefault="00815FBA" w:rsidP="005F2405">
            <w:pPr>
              <w:jc w:val="both"/>
              <w:rPr>
                <w:lang w:eastAsia="en-US"/>
              </w:rPr>
            </w:pPr>
            <w:r w:rsidRPr="005F2405">
              <w:rPr>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815FBA" w:rsidRPr="005F2405" w:rsidTr="005F2405">
        <w:trPr>
          <w:trHeight w:val="136"/>
          <w:tblCellSpacing w:w="20" w:type="dxa"/>
          <w:jc w:val="center"/>
        </w:trPr>
        <w:tc>
          <w:tcPr>
            <w:tcW w:w="569" w:type="dxa"/>
            <w:shd w:val="clear" w:color="auto" w:fill="auto"/>
          </w:tcPr>
          <w:p w:rsidR="00815FBA" w:rsidRPr="005F2405" w:rsidRDefault="00815FBA" w:rsidP="005F2405">
            <w:pPr>
              <w:widowControl w:val="0"/>
              <w:contextualSpacing/>
            </w:pPr>
            <w:r w:rsidRPr="005F2405">
              <w:lastRenderedPageBreak/>
              <w:t>2</w:t>
            </w:r>
          </w:p>
        </w:tc>
        <w:tc>
          <w:tcPr>
            <w:tcW w:w="3405" w:type="dxa"/>
            <w:shd w:val="clear" w:color="auto" w:fill="auto"/>
          </w:tcPr>
          <w:p w:rsidR="00815FBA" w:rsidRPr="005F2405" w:rsidRDefault="00815FBA" w:rsidP="005F2405">
            <w:pPr>
              <w:widowControl w:val="0"/>
              <w:contextualSpacing/>
              <w:jc w:val="both"/>
            </w:pPr>
            <w:r w:rsidRPr="005F2405">
              <w:t>Забезпечення тендерної пропозиції</w:t>
            </w:r>
          </w:p>
        </w:tc>
        <w:tc>
          <w:tcPr>
            <w:tcW w:w="6493" w:type="dxa"/>
            <w:shd w:val="clear" w:color="auto" w:fill="auto"/>
            <w:vAlign w:val="center"/>
          </w:tcPr>
          <w:p w:rsidR="00815FBA" w:rsidRPr="005F2405" w:rsidRDefault="00815FBA" w:rsidP="005F2405">
            <w:pPr>
              <w:widowControl w:val="0"/>
              <w:ind w:firstLine="11"/>
              <w:jc w:val="both"/>
              <w:rPr>
                <w:lang w:eastAsia="zh-CN"/>
              </w:rPr>
            </w:pPr>
            <w:r w:rsidRPr="005F2405">
              <w:rPr>
                <w:lang w:eastAsia="zh-CN"/>
              </w:rPr>
              <w:t xml:space="preserve">Не вимагається </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3</w:t>
            </w:r>
          </w:p>
        </w:tc>
        <w:tc>
          <w:tcPr>
            <w:tcW w:w="3405" w:type="dxa"/>
            <w:shd w:val="clear" w:color="auto" w:fill="auto"/>
          </w:tcPr>
          <w:p w:rsidR="00815FBA" w:rsidRPr="005F2405" w:rsidRDefault="00815FBA" w:rsidP="005F2405">
            <w:pPr>
              <w:widowControl w:val="0"/>
              <w:ind w:right="113"/>
              <w:contextualSpacing/>
              <w:rPr>
                <w:rFonts w:eastAsia="Calibri"/>
              </w:rPr>
            </w:pPr>
            <w:r w:rsidRPr="005F2405">
              <w:rPr>
                <w:rFonts w:eastAsia="Calibri"/>
              </w:rPr>
              <w:t>Умови повернення чи неповернення забезпечення тендерної пропозиції</w:t>
            </w:r>
          </w:p>
        </w:tc>
        <w:tc>
          <w:tcPr>
            <w:tcW w:w="6493" w:type="dxa"/>
            <w:shd w:val="clear" w:color="auto" w:fill="auto"/>
            <w:vAlign w:val="center"/>
          </w:tcPr>
          <w:p w:rsidR="00815FBA" w:rsidRPr="005F2405" w:rsidRDefault="00815FBA" w:rsidP="005F2405">
            <w:pPr>
              <w:jc w:val="both"/>
            </w:pPr>
            <w:r w:rsidRPr="005F2405">
              <w:rPr>
                <w:lang w:eastAsia="zh-CN"/>
              </w:rPr>
              <w:t xml:space="preserve">Не вимагається </w:t>
            </w:r>
          </w:p>
        </w:tc>
      </w:tr>
      <w:tr w:rsidR="00815FBA" w:rsidRPr="005F2405" w:rsidTr="005F2405">
        <w:trPr>
          <w:trHeight w:val="845"/>
          <w:tblCellSpacing w:w="20" w:type="dxa"/>
          <w:jc w:val="center"/>
        </w:trPr>
        <w:tc>
          <w:tcPr>
            <w:tcW w:w="569" w:type="dxa"/>
            <w:shd w:val="clear" w:color="auto" w:fill="auto"/>
          </w:tcPr>
          <w:p w:rsidR="00815FBA" w:rsidRPr="005F2405" w:rsidRDefault="00815FBA" w:rsidP="005F2405">
            <w:pPr>
              <w:widowControl w:val="0"/>
              <w:contextualSpacing/>
            </w:pPr>
            <w:r w:rsidRPr="005F2405">
              <w:lastRenderedPageBreak/>
              <w:t>4</w:t>
            </w:r>
          </w:p>
        </w:tc>
        <w:tc>
          <w:tcPr>
            <w:tcW w:w="3405" w:type="dxa"/>
            <w:shd w:val="clear" w:color="auto" w:fill="auto"/>
          </w:tcPr>
          <w:p w:rsidR="00815FBA" w:rsidRPr="005F2405" w:rsidRDefault="00815FBA" w:rsidP="005F2405">
            <w:pPr>
              <w:widowControl w:val="0"/>
              <w:ind w:right="113"/>
              <w:contextualSpacing/>
              <w:rPr>
                <w:rFonts w:eastAsia="Calibri"/>
              </w:rPr>
            </w:pPr>
            <w:r w:rsidRPr="005F2405">
              <w:rPr>
                <w:rFonts w:eastAsia="Calibri"/>
              </w:rPr>
              <w:t>Строк, протягом якого тендерні пропозиції є дійсними</w:t>
            </w:r>
          </w:p>
        </w:tc>
        <w:tc>
          <w:tcPr>
            <w:tcW w:w="6493" w:type="dxa"/>
            <w:shd w:val="clear" w:color="auto" w:fill="auto"/>
          </w:tcPr>
          <w:p w:rsidR="00815FBA" w:rsidRPr="005F2405" w:rsidRDefault="00815FBA" w:rsidP="005F2405">
            <w:pPr>
              <w:widowControl w:val="0"/>
              <w:ind w:firstLine="9"/>
              <w:jc w:val="both"/>
              <w:rPr>
                <w:lang w:eastAsia="zh-CN"/>
              </w:rPr>
            </w:pPr>
            <w:r w:rsidRPr="005F2405">
              <w:rPr>
                <w:lang w:eastAsia="zh-CN"/>
              </w:rPr>
              <w:t xml:space="preserve">Тендерні пропозиції вважаються дійсними протягом </w:t>
            </w:r>
            <w:r w:rsidRPr="005F2405">
              <w:rPr>
                <w:rFonts w:eastAsia="Arial"/>
                <w:b/>
                <w:bCs/>
                <w:lang w:eastAsia="zh-CN"/>
              </w:rPr>
              <w:t xml:space="preserve">90 (дев’яноста) </w:t>
            </w:r>
            <w:r w:rsidRPr="005F2405">
              <w:rPr>
                <w:rFonts w:eastAsia="Arial"/>
                <w:lang w:eastAsia="zh-CN"/>
              </w:rPr>
              <w:t>днів</w:t>
            </w:r>
            <w:r w:rsidRPr="005F2405">
              <w:rPr>
                <w:lang w:eastAsia="zh-CN"/>
              </w:rPr>
              <w:t xml:space="preserve"> </w:t>
            </w:r>
            <w:r w:rsidRPr="005F2405">
              <w:t>із дати кінцевого строку подання тендерних пропозицій, який у разі необхідності може бути продовжений</w:t>
            </w:r>
            <w:r w:rsidRPr="005F2405">
              <w:rPr>
                <w:lang w:eastAsia="zh-CN"/>
              </w:rPr>
              <w:t xml:space="preserve">. </w:t>
            </w:r>
          </w:p>
          <w:p w:rsidR="00815FBA" w:rsidRPr="005F2405" w:rsidRDefault="00815FBA" w:rsidP="005F2405">
            <w:pPr>
              <w:shd w:val="clear" w:color="auto" w:fill="FFFFFF"/>
              <w:ind w:firstLine="9"/>
              <w:jc w:val="both"/>
            </w:pPr>
            <w:r w:rsidRPr="005F2405">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5FBA" w:rsidRPr="005F2405" w:rsidRDefault="00815FBA" w:rsidP="005F2405">
            <w:pPr>
              <w:shd w:val="clear" w:color="auto" w:fill="FFFFFF"/>
              <w:ind w:firstLine="9"/>
              <w:jc w:val="both"/>
            </w:pPr>
            <w:r w:rsidRPr="005F2405">
              <w:t>відхилити таку вимогу, не втрачаючи при цьому наданого ним забезпечення тендерної пропозиції;</w:t>
            </w:r>
          </w:p>
          <w:p w:rsidR="00815FBA" w:rsidRPr="005F2405" w:rsidRDefault="00815FBA" w:rsidP="005F2405">
            <w:pPr>
              <w:shd w:val="clear" w:color="auto" w:fill="FFFFFF"/>
              <w:ind w:firstLine="9"/>
              <w:jc w:val="both"/>
            </w:pPr>
            <w:r w:rsidRPr="005F2405">
              <w:t>погодитися з вимогою та продовжити строк дії поданої ним тендерної пропозиції і наданого забезпечення тендерної пропозиції.</w:t>
            </w:r>
          </w:p>
          <w:p w:rsidR="00815FBA" w:rsidRPr="005F2405" w:rsidRDefault="00815FBA" w:rsidP="005F2405">
            <w:pPr>
              <w:shd w:val="clear" w:color="auto" w:fill="FFFFFF"/>
              <w:ind w:firstLine="9"/>
              <w:jc w:val="both"/>
            </w:pPr>
            <w:r w:rsidRPr="005F240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5FBA" w:rsidRPr="005F2405" w:rsidTr="005F2405">
        <w:trPr>
          <w:trHeight w:val="522"/>
          <w:tblCellSpacing w:w="20" w:type="dxa"/>
          <w:jc w:val="center"/>
        </w:trPr>
        <w:tc>
          <w:tcPr>
            <w:tcW w:w="569" w:type="dxa"/>
            <w:shd w:val="clear" w:color="auto" w:fill="auto"/>
          </w:tcPr>
          <w:p w:rsidR="00815FBA" w:rsidRPr="005F2405" w:rsidRDefault="00815FBA" w:rsidP="005F2405">
            <w:pPr>
              <w:widowControl w:val="0"/>
              <w:contextualSpacing/>
            </w:pPr>
            <w:r w:rsidRPr="005F2405">
              <w:t>5</w:t>
            </w:r>
          </w:p>
        </w:tc>
        <w:tc>
          <w:tcPr>
            <w:tcW w:w="3405" w:type="dxa"/>
            <w:shd w:val="clear" w:color="auto" w:fill="auto"/>
          </w:tcPr>
          <w:p w:rsidR="00815FBA" w:rsidRPr="005F2405" w:rsidRDefault="00815FBA" w:rsidP="005F2405">
            <w:pPr>
              <w:widowControl w:val="0"/>
              <w:ind w:right="113"/>
              <w:contextualSpacing/>
            </w:pPr>
            <w:r w:rsidRPr="005F2405">
              <w:t xml:space="preserve">Кваліфікаційні критерії до учасників та вимоги, установлені пунктами 28 та 47 </w:t>
            </w:r>
            <w:r w:rsidRPr="005F2405">
              <w:rPr>
                <w:lang w:eastAsia="zh-CN"/>
              </w:rPr>
              <w:t>Особливостей</w:t>
            </w:r>
          </w:p>
        </w:tc>
        <w:tc>
          <w:tcPr>
            <w:tcW w:w="6493" w:type="dxa"/>
            <w:shd w:val="clear" w:color="auto" w:fill="auto"/>
          </w:tcPr>
          <w:p w:rsidR="00815FBA" w:rsidRPr="005F2405" w:rsidRDefault="00815FBA" w:rsidP="005F2405">
            <w:pPr>
              <w:widowControl w:val="0"/>
              <w:ind w:firstLine="11"/>
              <w:jc w:val="both"/>
              <w:rPr>
                <w:lang w:eastAsia="zh-CN"/>
              </w:rPr>
            </w:pPr>
            <w:r w:rsidRPr="005F2405">
              <w:rPr>
                <w:lang w:eastAsia="zh-CN"/>
              </w:rPr>
              <w:t>5.1. 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815FBA" w:rsidRPr="005F2405" w:rsidRDefault="00815FBA" w:rsidP="005F2405">
            <w:pPr>
              <w:widowControl w:val="0"/>
              <w:ind w:firstLine="11"/>
              <w:jc w:val="both"/>
              <w:rPr>
                <w:lang w:eastAsia="zh-CN"/>
              </w:rPr>
            </w:pPr>
            <w:r w:rsidRPr="005F2405">
              <w:rPr>
                <w:lang w:eastAsia="zh-CN"/>
              </w:rPr>
              <w:t>Перелік документів, що підтверджує інформацію учасника, щодо відповідності встановленим кваліфікаційним критеріям наведено у Додатку 2.</w:t>
            </w:r>
          </w:p>
          <w:p w:rsidR="00815FBA" w:rsidRPr="005F2405" w:rsidRDefault="00815FBA" w:rsidP="005F2405">
            <w:pPr>
              <w:widowControl w:val="0"/>
              <w:ind w:firstLine="11"/>
              <w:jc w:val="both"/>
              <w:rPr>
                <w:lang w:eastAsia="zh-CN"/>
              </w:rPr>
            </w:pPr>
            <w:r w:rsidRPr="005F2405">
              <w:rPr>
                <w:lang w:eastAsia="zh-CN"/>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815FBA" w:rsidRPr="005F2405" w:rsidRDefault="00815FBA" w:rsidP="005F2405">
            <w:pPr>
              <w:widowControl w:val="0"/>
              <w:ind w:firstLine="11"/>
              <w:jc w:val="both"/>
              <w:rPr>
                <w:rFonts w:eastAsia="Arial"/>
              </w:rPr>
            </w:pPr>
            <w:r w:rsidRPr="005F2405">
              <w:rPr>
                <w:rFonts w:eastAsia="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5FBA" w:rsidRPr="005F2405" w:rsidRDefault="00815FBA" w:rsidP="005F2405">
            <w:pPr>
              <w:widowControl w:val="0"/>
              <w:ind w:firstLine="11"/>
              <w:jc w:val="both"/>
              <w:rPr>
                <w:rFonts w:eastAsia="Arial"/>
              </w:rPr>
            </w:pPr>
            <w:r w:rsidRPr="005F2405">
              <w:rPr>
                <w:rFonts w:eastAsia="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5FBA" w:rsidRPr="005F2405" w:rsidRDefault="00815FBA" w:rsidP="005F2405">
            <w:pPr>
              <w:widowControl w:val="0"/>
              <w:ind w:firstLine="11"/>
              <w:jc w:val="both"/>
              <w:rPr>
                <w:rFonts w:eastAsia="Arial"/>
              </w:rPr>
            </w:pPr>
            <w:r w:rsidRPr="005F2405">
              <w:rPr>
                <w:rFonts w:eastAsia="Arial"/>
              </w:rPr>
              <w:t xml:space="preserve">2) відомості про юридичну особу, яка є учасником процедури закупівлі, </w:t>
            </w:r>
            <w:proofErr w:type="spellStart"/>
            <w:r w:rsidRPr="005F2405">
              <w:rPr>
                <w:rFonts w:eastAsia="Arial"/>
              </w:rPr>
              <w:t>внесено</w:t>
            </w:r>
            <w:proofErr w:type="spellEnd"/>
            <w:r w:rsidRPr="005F2405">
              <w:rPr>
                <w:rFonts w:eastAsia="Arial"/>
              </w:rPr>
              <w:t xml:space="preserve"> до Єдиного державного реєстру осіб, які вчинили корупційні або пов’язані з корупцією правопорушення;</w:t>
            </w:r>
          </w:p>
          <w:p w:rsidR="00815FBA" w:rsidRPr="005F2405" w:rsidRDefault="00815FBA" w:rsidP="005F2405">
            <w:pPr>
              <w:widowControl w:val="0"/>
              <w:ind w:firstLine="11"/>
              <w:jc w:val="both"/>
              <w:rPr>
                <w:rFonts w:eastAsia="Arial"/>
              </w:rPr>
            </w:pPr>
            <w:r w:rsidRPr="005F2405">
              <w:rPr>
                <w:rFonts w:eastAsia="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5FBA" w:rsidRPr="005F2405" w:rsidRDefault="00815FBA" w:rsidP="005F2405">
            <w:pPr>
              <w:widowControl w:val="0"/>
              <w:ind w:firstLine="11"/>
              <w:jc w:val="both"/>
              <w:rPr>
                <w:rFonts w:eastAsia="Arial"/>
              </w:rPr>
            </w:pPr>
            <w:r w:rsidRPr="005F2405">
              <w:rPr>
                <w:rFonts w:eastAsia="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5F2405">
              <w:rPr>
                <w:rFonts w:eastAsia="Arial"/>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815FBA" w:rsidRPr="005F2405" w:rsidRDefault="00815FBA" w:rsidP="005F2405">
            <w:pPr>
              <w:widowControl w:val="0"/>
              <w:ind w:firstLine="11"/>
              <w:jc w:val="both"/>
              <w:rPr>
                <w:rFonts w:eastAsia="Arial"/>
              </w:rPr>
            </w:pPr>
            <w:r w:rsidRPr="005F2405">
              <w:rPr>
                <w:rFonts w:eastAsia="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5FBA" w:rsidRPr="005F2405" w:rsidRDefault="00815FBA" w:rsidP="005F2405">
            <w:pPr>
              <w:widowControl w:val="0"/>
              <w:ind w:firstLine="11"/>
              <w:jc w:val="both"/>
              <w:rPr>
                <w:rFonts w:eastAsia="Arial"/>
              </w:rPr>
            </w:pPr>
            <w:r w:rsidRPr="005F2405">
              <w:rPr>
                <w:rFonts w:eastAsia="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5FBA" w:rsidRPr="005F2405" w:rsidRDefault="00815FBA" w:rsidP="005F2405">
            <w:pPr>
              <w:widowControl w:val="0"/>
              <w:ind w:firstLine="11"/>
              <w:jc w:val="both"/>
              <w:rPr>
                <w:rFonts w:eastAsia="Arial"/>
              </w:rPr>
            </w:pPr>
            <w:r w:rsidRPr="005F2405">
              <w:rPr>
                <w:rFonts w:eastAsia="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5FBA" w:rsidRPr="005F2405" w:rsidRDefault="00815FBA" w:rsidP="005F2405">
            <w:pPr>
              <w:widowControl w:val="0"/>
              <w:ind w:firstLine="11"/>
              <w:jc w:val="both"/>
              <w:rPr>
                <w:rFonts w:eastAsia="Arial"/>
              </w:rPr>
            </w:pPr>
            <w:r w:rsidRPr="005F2405">
              <w:rPr>
                <w:rFonts w:eastAsia="Arial"/>
              </w:rPr>
              <w:t>8) учасник процедури закупівлі визнаний в установленому законом порядку банкрутом та стосовно нього відкрита ліквідаційна процедура;</w:t>
            </w:r>
          </w:p>
          <w:p w:rsidR="00815FBA" w:rsidRPr="005F2405" w:rsidRDefault="00815FBA" w:rsidP="005F2405">
            <w:pPr>
              <w:widowControl w:val="0"/>
              <w:ind w:firstLine="11"/>
              <w:jc w:val="both"/>
              <w:rPr>
                <w:rFonts w:eastAsia="Arial"/>
              </w:rPr>
            </w:pPr>
            <w:r w:rsidRPr="005F2405">
              <w:rPr>
                <w:rFonts w:eastAsia="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5FBA" w:rsidRPr="005F2405" w:rsidRDefault="00815FBA" w:rsidP="005F2405">
            <w:pPr>
              <w:widowControl w:val="0"/>
              <w:ind w:firstLine="11"/>
              <w:jc w:val="both"/>
              <w:rPr>
                <w:rFonts w:eastAsia="Arial"/>
              </w:rPr>
            </w:pPr>
            <w:r w:rsidRPr="005F2405">
              <w:rPr>
                <w:rFonts w:eastAsia="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5FBA" w:rsidRPr="005F2405" w:rsidRDefault="00815FBA" w:rsidP="005F2405">
            <w:pPr>
              <w:widowControl w:val="0"/>
              <w:ind w:firstLine="11"/>
              <w:jc w:val="both"/>
              <w:rPr>
                <w:rFonts w:eastAsia="Arial"/>
              </w:rPr>
            </w:pPr>
            <w:r w:rsidRPr="005F2405">
              <w:rPr>
                <w:rFonts w:eastAsia="Arial"/>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5FBA" w:rsidRPr="005F2405" w:rsidRDefault="00815FBA" w:rsidP="005F2405">
            <w:pPr>
              <w:widowControl w:val="0"/>
              <w:ind w:firstLine="11"/>
              <w:jc w:val="both"/>
              <w:rPr>
                <w:rFonts w:eastAsia="Arial"/>
              </w:rPr>
            </w:pPr>
            <w:r w:rsidRPr="005F2405">
              <w:rPr>
                <w:rFonts w:eastAsia="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FBA" w:rsidRPr="005F2405" w:rsidRDefault="00815FBA" w:rsidP="005F2405">
            <w:pPr>
              <w:widowControl w:val="0"/>
              <w:ind w:firstLine="11"/>
              <w:jc w:val="both"/>
              <w:rPr>
                <w:rFonts w:eastAsia="Arial"/>
              </w:rPr>
            </w:pPr>
            <w:r w:rsidRPr="005F2405">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5F2405">
              <w:rPr>
                <w:shd w:val="clear" w:color="auto" w:fill="FFFFFF"/>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5FBA" w:rsidRPr="005F2405" w:rsidRDefault="00815FBA" w:rsidP="005F2405">
            <w:pPr>
              <w:widowControl w:val="0"/>
              <w:ind w:firstLine="11"/>
              <w:jc w:val="both"/>
              <w:rPr>
                <w:rFonts w:eastAsia="Arial"/>
              </w:rPr>
            </w:pPr>
            <w:r w:rsidRPr="005F2405">
              <w:rPr>
                <w:rFonts w:eastAsia="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15FBA" w:rsidRPr="005F2405" w:rsidRDefault="00815FBA" w:rsidP="005F2405">
            <w:pPr>
              <w:widowControl w:val="0"/>
              <w:jc w:val="both"/>
              <w:rPr>
                <w:shd w:val="clear" w:color="auto" w:fill="FFFFFF"/>
              </w:rPr>
            </w:pPr>
            <w:r w:rsidRPr="005F2405">
              <w:rPr>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815FBA" w:rsidRPr="005F2405" w:rsidRDefault="00815FBA" w:rsidP="005F2405">
            <w:pPr>
              <w:widowControl w:val="0"/>
              <w:jc w:val="both"/>
              <w:rPr>
                <w:lang w:eastAsia="zh-CN"/>
              </w:rPr>
            </w:pPr>
            <w:r w:rsidRPr="005F2405">
              <w:rPr>
                <w:lang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15FBA" w:rsidRPr="005F2405" w:rsidRDefault="00815FBA" w:rsidP="005F2405">
            <w:pPr>
              <w:widowControl w:val="0"/>
              <w:jc w:val="both"/>
              <w:rPr>
                <w:lang w:eastAsia="zh-CN"/>
              </w:rPr>
            </w:pPr>
            <w:r w:rsidRPr="005F2405">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815FBA" w:rsidRPr="005F2405" w:rsidRDefault="00815FBA" w:rsidP="005F2405">
            <w:pPr>
              <w:widowControl w:val="0"/>
              <w:ind w:firstLine="11"/>
              <w:jc w:val="both"/>
              <w:rPr>
                <w:lang w:eastAsia="zh-CN"/>
              </w:rPr>
            </w:pPr>
            <w:r w:rsidRPr="005F2405">
              <w:rPr>
                <w:lang w:eastAsia="zh-CN"/>
              </w:rPr>
              <w:t xml:space="preserve">5.2. Замовник зобов’язаний відхилити тендерну пропозицію переможця процедури закупівлі в разі, коли він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815FBA" w:rsidRPr="005F2405" w:rsidRDefault="00815FBA" w:rsidP="005F2405">
            <w:pPr>
              <w:widowControl w:val="0"/>
              <w:ind w:firstLine="11"/>
              <w:jc w:val="both"/>
              <w:rPr>
                <w:lang w:eastAsia="zh-CN"/>
              </w:rPr>
            </w:pPr>
            <w:r w:rsidRPr="005F2405">
              <w:rPr>
                <w:lang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5F2405">
              <w:rPr>
                <w:lang w:eastAsia="zh-CN"/>
              </w:rPr>
              <w:lastRenderedPageBreak/>
              <w:t>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15FBA" w:rsidRPr="005F2405" w:rsidRDefault="00815FBA" w:rsidP="005F2405">
            <w:pPr>
              <w:widowControl w:val="0"/>
              <w:ind w:firstLine="11"/>
              <w:jc w:val="both"/>
              <w:rPr>
                <w:lang w:eastAsia="zh-CN"/>
              </w:rPr>
            </w:pPr>
            <w:r w:rsidRPr="005F2405">
              <w:rPr>
                <w:lang w:eastAsia="zh-CN"/>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закупівель, а саме:</w:t>
            </w:r>
          </w:p>
          <w:p w:rsidR="00815FBA" w:rsidRPr="005F2405" w:rsidRDefault="00815FBA" w:rsidP="005F2405">
            <w:pPr>
              <w:jc w:val="both"/>
            </w:pPr>
            <w:r w:rsidRPr="005F2405">
              <w:rPr>
                <w:lang w:eastAsia="zh-CN"/>
              </w:rPr>
              <w:t xml:space="preserve">1. </w:t>
            </w:r>
            <w:r w:rsidRPr="005F2405">
              <w:t>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підписаного документу або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та/або з номером (QR-кодом), який дозволяє перевірити надану інформацію.</w:t>
            </w:r>
          </w:p>
          <w:p w:rsidR="00815FBA" w:rsidRPr="005F2405" w:rsidRDefault="00815FBA" w:rsidP="005F2405">
            <w:pPr>
              <w:jc w:val="both"/>
            </w:pPr>
            <w:r w:rsidRPr="005F2405">
              <w:t>*Інформаційна довідка з Єдиного державного реєстру осіб, які вчинили корупційні або пов’язані з корупцією правопорушення, відносно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w:t>
            </w:r>
          </w:p>
          <w:p w:rsidR="00815FBA" w:rsidRPr="005F2405" w:rsidRDefault="00815FBA" w:rsidP="005F2405">
            <w:pPr>
              <w:widowControl w:val="0"/>
              <w:ind w:firstLine="11"/>
              <w:jc w:val="both"/>
              <w:rPr>
                <w:lang w:eastAsia="zh-CN"/>
              </w:rPr>
            </w:pPr>
            <w:r w:rsidRPr="005F2405">
              <w:rPr>
                <w:lang w:eastAsia="zh-CN"/>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незнятої чи непогашеної судимості не має, що містить інформацію станом на дату, не раніше дня оприлюднення оголошення про закупівлю в електронній системі закупівель. Вказаний Витяг повинен бути наданий у вигляді підписаного документу або електронного документу з відповідним </w:t>
            </w:r>
            <w:r w:rsidRPr="005F2405">
              <w:rPr>
                <w:lang w:eastAsia="zh-CN"/>
              </w:rPr>
              <w:lastRenderedPageBreak/>
              <w:t>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r w:rsidRPr="005F2405">
              <w:t xml:space="preserve"> та/або з номером (QR-кодом), який дозволяє перевірити надану інформацію</w:t>
            </w:r>
            <w:r w:rsidRPr="005F2405">
              <w:rPr>
                <w:lang w:eastAsia="zh-CN"/>
              </w:rPr>
              <w:t>.</w:t>
            </w:r>
          </w:p>
          <w:p w:rsidR="00815FBA" w:rsidRPr="005F2405" w:rsidRDefault="00815FBA" w:rsidP="005F2405">
            <w:pPr>
              <w:widowControl w:val="0"/>
              <w:ind w:firstLine="11"/>
              <w:jc w:val="both"/>
              <w:rPr>
                <w:lang w:eastAsia="zh-CN"/>
              </w:rPr>
            </w:pPr>
            <w:r w:rsidRPr="005F2405">
              <w:rPr>
                <w:lang w:eastAsia="zh-C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незнятої чи непогашеної судимості не має, що містить інформацію станом на дату, не раніше дня оприлюднення оголошення про закупівлю в електронній системі закупівель. Вказаний Витяг повинен бути наданий у вигляді підписаного документу або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r w:rsidRPr="005F2405">
              <w:t xml:space="preserve"> та/або з номером (QR-кодом), який дозволяє перевірити надану інформацію</w:t>
            </w:r>
            <w:r w:rsidRPr="005F2405">
              <w:rPr>
                <w:lang w:eastAsia="zh-CN"/>
              </w:rPr>
              <w:t>.</w:t>
            </w:r>
          </w:p>
          <w:p w:rsidR="00815FBA" w:rsidRPr="005F2405" w:rsidRDefault="00815FBA" w:rsidP="005F2405">
            <w:pPr>
              <w:widowControl w:val="0"/>
              <w:ind w:firstLine="11"/>
              <w:jc w:val="both"/>
              <w:rPr>
                <w:lang w:eastAsia="zh-CN"/>
              </w:rPr>
            </w:pPr>
            <w:r w:rsidRPr="005F2405">
              <w:rPr>
                <w:lang w:eastAsia="zh-CN"/>
              </w:rPr>
              <w:t>4. 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FBA" w:rsidRPr="005F2405" w:rsidRDefault="00815FBA" w:rsidP="005F2405">
            <w:pPr>
              <w:widowControl w:val="0"/>
              <w:ind w:firstLine="11"/>
              <w:jc w:val="both"/>
              <w:rPr>
                <w:lang w:eastAsia="zh-CN"/>
              </w:rPr>
            </w:pPr>
            <w:r w:rsidRPr="005F2405">
              <w:rPr>
                <w:lang w:eastAsia="zh-CN"/>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815FBA" w:rsidRPr="005F2405" w:rsidRDefault="00815FBA" w:rsidP="005F2405">
            <w:pPr>
              <w:widowControl w:val="0"/>
              <w:ind w:firstLine="11"/>
              <w:jc w:val="both"/>
              <w:rPr>
                <w:lang w:eastAsia="zh-CN"/>
              </w:rPr>
            </w:pPr>
            <w:r w:rsidRPr="005F2405">
              <w:rPr>
                <w:lang w:eastAsia="zh-CN"/>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contextualSpacing/>
            </w:pPr>
            <w:r w:rsidRPr="005F2405">
              <w:lastRenderedPageBreak/>
              <w:t>6</w:t>
            </w:r>
          </w:p>
        </w:tc>
        <w:tc>
          <w:tcPr>
            <w:tcW w:w="3405" w:type="dxa"/>
            <w:shd w:val="clear" w:color="auto" w:fill="auto"/>
          </w:tcPr>
          <w:p w:rsidR="000239FF" w:rsidRPr="005F2405" w:rsidRDefault="000239FF" w:rsidP="000239FF">
            <w:pPr>
              <w:widowControl w:val="0"/>
              <w:ind w:right="113"/>
              <w:contextualSpacing/>
            </w:pPr>
            <w:r w:rsidRPr="005F2405">
              <w:t>Інформація про технічні, якісні та кількісні характеристики предмета закупівлі</w:t>
            </w:r>
          </w:p>
        </w:tc>
        <w:tc>
          <w:tcPr>
            <w:tcW w:w="6493" w:type="dxa"/>
            <w:shd w:val="clear" w:color="auto" w:fill="auto"/>
          </w:tcPr>
          <w:p w:rsidR="000239FF" w:rsidRDefault="000239FF" w:rsidP="000239FF">
            <w:pPr>
              <w:ind w:firstLine="11"/>
              <w:jc w:val="both"/>
              <w:rPr>
                <w:lang w:eastAsia="zh-CN"/>
              </w:rPr>
            </w:pPr>
            <w:r w:rsidRPr="00256C54">
              <w:rPr>
                <w:lang w:eastAsia="zh-CN"/>
              </w:rPr>
              <w:t>Вимоги Замовника щодо технічних, якісних, кількісних та інших характеристик предмета закупівлі, визначені Додатком 4 тендерної документації</w:t>
            </w:r>
            <w:r>
              <w:rPr>
                <w:lang w:eastAsia="zh-CN"/>
              </w:rPr>
              <w:t>.</w:t>
            </w:r>
          </w:p>
          <w:p w:rsidR="000239FF" w:rsidRPr="00256C54" w:rsidRDefault="000239FF" w:rsidP="000239FF">
            <w:pPr>
              <w:ind w:firstLine="11"/>
              <w:jc w:val="both"/>
              <w:rPr>
                <w:lang w:eastAsia="zh-CN"/>
              </w:rPr>
            </w:pPr>
            <w:r>
              <w:rPr>
                <w:lang w:eastAsia="zh-CN"/>
              </w:rPr>
              <w:t>Учасник у складі пропозиції повинен надати:</w:t>
            </w:r>
            <w:r w:rsidRPr="00256C54">
              <w:rPr>
                <w:lang w:eastAsia="zh-CN"/>
              </w:rPr>
              <w:t xml:space="preserve"> </w:t>
            </w:r>
          </w:p>
          <w:p w:rsidR="000239FF" w:rsidRPr="00256C54" w:rsidRDefault="000239FF" w:rsidP="000239FF">
            <w:pPr>
              <w:ind w:firstLine="11"/>
              <w:jc w:val="both"/>
              <w:rPr>
                <w:lang w:eastAsia="zh-CN"/>
              </w:rPr>
            </w:pPr>
            <w:r w:rsidRPr="00256C54">
              <w:rPr>
                <w:lang w:eastAsia="zh-CN"/>
              </w:rPr>
              <w:lastRenderedPageBreak/>
              <w:t xml:space="preserve">- </w:t>
            </w:r>
            <w:r w:rsidRPr="00256C54">
              <w:rPr>
                <w:b/>
                <w:lang w:eastAsia="zh-CN"/>
              </w:rPr>
              <w:t>довідк</w:t>
            </w:r>
            <w:r>
              <w:rPr>
                <w:b/>
                <w:lang w:eastAsia="zh-CN"/>
              </w:rPr>
              <w:t>у</w:t>
            </w:r>
            <w:r w:rsidRPr="00256C54">
              <w:rPr>
                <w:b/>
                <w:lang w:eastAsia="zh-CN"/>
              </w:rPr>
              <w:t>/лист</w:t>
            </w:r>
            <w:r>
              <w:rPr>
                <w:b/>
                <w:lang w:eastAsia="zh-CN"/>
              </w:rPr>
              <w:t xml:space="preserve"> в довільній формі</w:t>
            </w:r>
            <w:r w:rsidRPr="00256C54">
              <w:rPr>
                <w:lang w:eastAsia="zh-CN"/>
              </w:rPr>
              <w:t xml:space="preserve"> з підтвердженням </w:t>
            </w:r>
            <w:r w:rsidRPr="00256C54">
              <w:rPr>
                <w:b/>
                <w:lang w:eastAsia="zh-CN"/>
              </w:rPr>
              <w:t>запропонован</w:t>
            </w:r>
            <w:r>
              <w:rPr>
                <w:b/>
                <w:lang w:eastAsia="zh-CN"/>
              </w:rPr>
              <w:t>ого</w:t>
            </w:r>
            <w:r w:rsidRPr="00256C54">
              <w:rPr>
                <w:b/>
                <w:lang w:eastAsia="zh-CN"/>
              </w:rPr>
              <w:t xml:space="preserve"> учасником </w:t>
            </w:r>
            <w:r>
              <w:rPr>
                <w:b/>
                <w:lang w:eastAsia="zh-CN"/>
              </w:rPr>
              <w:t>Товару</w:t>
            </w:r>
            <w:r w:rsidRPr="00256C54">
              <w:rPr>
                <w:b/>
                <w:lang w:eastAsia="zh-CN"/>
              </w:rPr>
              <w:t>,</w:t>
            </w:r>
            <w:r w:rsidRPr="00256C54">
              <w:rPr>
                <w:lang w:eastAsia="zh-CN"/>
              </w:rPr>
              <w:t xml:space="preserve"> як</w:t>
            </w:r>
            <w:r>
              <w:rPr>
                <w:lang w:eastAsia="zh-CN"/>
              </w:rPr>
              <w:t>ий</w:t>
            </w:r>
            <w:r w:rsidRPr="00256C54">
              <w:rPr>
                <w:lang w:eastAsia="zh-CN"/>
              </w:rPr>
              <w:t xml:space="preserve"> повин</w:t>
            </w:r>
            <w:r>
              <w:rPr>
                <w:lang w:eastAsia="zh-CN"/>
              </w:rPr>
              <w:t>ен</w:t>
            </w:r>
            <w:r w:rsidRPr="00256C54">
              <w:rPr>
                <w:lang w:eastAsia="zh-CN"/>
              </w:rPr>
              <w:t xml:space="preserve"> відповідати </w:t>
            </w:r>
            <w:r w:rsidRPr="00256C54">
              <w:rPr>
                <w:b/>
                <w:lang w:eastAsia="zh-CN"/>
              </w:rPr>
              <w:t>вимогам Замовника</w:t>
            </w:r>
            <w:r>
              <w:rPr>
                <w:b/>
                <w:lang w:eastAsia="zh-CN"/>
              </w:rPr>
              <w:t>;</w:t>
            </w:r>
          </w:p>
          <w:p w:rsidR="000239FF" w:rsidRPr="00256C54" w:rsidRDefault="000239FF" w:rsidP="000239FF">
            <w:pPr>
              <w:ind w:firstLine="11"/>
              <w:jc w:val="both"/>
              <w:rPr>
                <w:lang w:eastAsia="zh-CN"/>
              </w:rPr>
            </w:pPr>
            <w:r w:rsidRPr="00256C54">
              <w:rPr>
                <w:lang w:eastAsia="zh-CN"/>
              </w:rPr>
              <w:t xml:space="preserve">-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вимогам до предмета закупівлі, установленим замовником. </w:t>
            </w:r>
          </w:p>
          <w:p w:rsidR="000239FF" w:rsidRPr="00256C54" w:rsidRDefault="000239FF" w:rsidP="000239FF">
            <w:pPr>
              <w:ind w:firstLine="11"/>
              <w:jc w:val="both"/>
              <w:rPr>
                <w:lang w:eastAsia="zh-CN"/>
              </w:rPr>
            </w:pPr>
          </w:p>
          <w:p w:rsidR="000239FF" w:rsidRPr="00256C54" w:rsidRDefault="000239FF" w:rsidP="000239FF">
            <w:pPr>
              <w:ind w:firstLine="11"/>
              <w:jc w:val="both"/>
              <w:rPr>
                <w:lang w:eastAsia="zh-CN"/>
              </w:rPr>
            </w:pPr>
            <w:r w:rsidRPr="00256C54">
              <w:rPr>
                <w:lang w:eastAsia="zh-CN"/>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contextualSpacing/>
            </w:pPr>
            <w:r w:rsidRPr="005F2405">
              <w:lastRenderedPageBreak/>
              <w:t>7</w:t>
            </w:r>
          </w:p>
        </w:tc>
        <w:tc>
          <w:tcPr>
            <w:tcW w:w="3405" w:type="dxa"/>
            <w:shd w:val="clear" w:color="auto" w:fill="auto"/>
          </w:tcPr>
          <w:p w:rsidR="000239FF" w:rsidRPr="005F2405" w:rsidRDefault="000239FF" w:rsidP="000239FF">
            <w:pPr>
              <w:widowControl w:val="0"/>
              <w:ind w:right="113"/>
              <w:contextualSpacing/>
            </w:pPr>
            <w:r w:rsidRPr="005F2405">
              <w:t>Інформація про субпідрядника/співвиконавця (у разі закупівлі робіт або послуг)</w:t>
            </w:r>
          </w:p>
        </w:tc>
        <w:tc>
          <w:tcPr>
            <w:tcW w:w="6493" w:type="dxa"/>
            <w:shd w:val="clear" w:color="auto" w:fill="auto"/>
          </w:tcPr>
          <w:p w:rsidR="000239FF" w:rsidRPr="005F2405" w:rsidRDefault="000239FF" w:rsidP="000239FF">
            <w:pPr>
              <w:widowControl w:val="0"/>
              <w:ind w:right="113"/>
              <w:contextualSpacing/>
              <w:jc w:val="both"/>
            </w:pPr>
            <w:r w:rsidRPr="005F2405">
              <w:t>Інформація про субпідрядника не надається, так як здійснюється закупівля товару.</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contextualSpacing/>
            </w:pPr>
            <w:r w:rsidRPr="005F2405">
              <w:t>8</w:t>
            </w:r>
          </w:p>
        </w:tc>
        <w:tc>
          <w:tcPr>
            <w:tcW w:w="3405" w:type="dxa"/>
            <w:shd w:val="clear" w:color="auto" w:fill="auto"/>
          </w:tcPr>
          <w:p w:rsidR="000239FF" w:rsidRPr="005F2405" w:rsidRDefault="000239FF" w:rsidP="000239FF">
            <w:pPr>
              <w:widowControl w:val="0"/>
              <w:ind w:right="113"/>
              <w:contextualSpacing/>
              <w:jc w:val="both"/>
            </w:pPr>
            <w:r w:rsidRPr="005F2405">
              <w:t>Унесення змін або відкликання тендерної пропозиції учасником</w:t>
            </w:r>
          </w:p>
        </w:tc>
        <w:tc>
          <w:tcPr>
            <w:tcW w:w="6493" w:type="dxa"/>
            <w:shd w:val="clear" w:color="auto" w:fill="auto"/>
          </w:tcPr>
          <w:p w:rsidR="000239FF" w:rsidRPr="005F2405" w:rsidRDefault="000239FF" w:rsidP="000239FF">
            <w:pPr>
              <w:widowControl w:val="0"/>
              <w:contextualSpacing/>
              <w:jc w:val="both"/>
            </w:pPr>
            <w:r w:rsidRPr="005F2405">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39FF" w:rsidRPr="005F2405" w:rsidTr="005F2405">
        <w:trPr>
          <w:trHeight w:val="140"/>
          <w:tblCellSpacing w:w="20" w:type="dxa"/>
          <w:jc w:val="center"/>
        </w:trPr>
        <w:tc>
          <w:tcPr>
            <w:tcW w:w="10547" w:type="dxa"/>
            <w:gridSpan w:val="3"/>
            <w:shd w:val="clear" w:color="auto" w:fill="auto"/>
          </w:tcPr>
          <w:p w:rsidR="000239FF" w:rsidRPr="005F2405" w:rsidRDefault="000239FF" w:rsidP="000239FF">
            <w:pPr>
              <w:widowControl w:val="0"/>
              <w:ind w:left="34" w:right="113" w:hanging="23"/>
              <w:contextualSpacing/>
              <w:jc w:val="center"/>
              <w:rPr>
                <w:b/>
              </w:rPr>
            </w:pPr>
            <w:r w:rsidRPr="005F2405">
              <w:rPr>
                <w:b/>
              </w:rPr>
              <w:t>Розділ 4. Подання та розкриття тендерної пропозиції</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contextualSpacing/>
            </w:pPr>
            <w:r w:rsidRPr="005F2405">
              <w:t>1</w:t>
            </w:r>
          </w:p>
        </w:tc>
        <w:tc>
          <w:tcPr>
            <w:tcW w:w="3405" w:type="dxa"/>
            <w:shd w:val="clear" w:color="auto" w:fill="auto"/>
          </w:tcPr>
          <w:p w:rsidR="000239FF" w:rsidRPr="005F2405" w:rsidRDefault="000239FF" w:rsidP="000239FF">
            <w:pPr>
              <w:widowControl w:val="0"/>
              <w:ind w:right="113"/>
              <w:contextualSpacing/>
              <w:jc w:val="both"/>
              <w:rPr>
                <w:rFonts w:eastAsia="Calibri"/>
              </w:rPr>
            </w:pPr>
            <w:r w:rsidRPr="005F2405">
              <w:rPr>
                <w:rFonts w:eastAsia="Calibri"/>
                <w:lang w:eastAsia="en-US"/>
              </w:rPr>
              <w:t>Кінцевий строк подання тендерної пропозиції</w:t>
            </w:r>
          </w:p>
        </w:tc>
        <w:tc>
          <w:tcPr>
            <w:tcW w:w="6493" w:type="dxa"/>
            <w:shd w:val="clear" w:color="auto" w:fill="auto"/>
          </w:tcPr>
          <w:p w:rsidR="000239FF" w:rsidRPr="005F2405" w:rsidRDefault="000239FF" w:rsidP="000239FF">
            <w:pPr>
              <w:widowControl w:val="0"/>
              <w:ind w:left="34"/>
              <w:contextualSpacing/>
              <w:jc w:val="both"/>
            </w:pPr>
            <w:r w:rsidRPr="005F2405">
              <w:t xml:space="preserve">Кінцевий строк подання тендерних пропозицій   </w:t>
            </w:r>
          </w:p>
          <w:p w:rsidR="000239FF" w:rsidRPr="005F2405" w:rsidRDefault="003935F1" w:rsidP="000239FF">
            <w:pPr>
              <w:widowControl w:val="0"/>
              <w:ind w:left="34"/>
              <w:contextualSpacing/>
              <w:jc w:val="both"/>
              <w:rPr>
                <w:color w:val="000000" w:themeColor="text1"/>
              </w:rPr>
            </w:pPr>
            <w:r w:rsidRPr="00C22C4E">
              <w:rPr>
                <w:b/>
                <w:color w:val="000000" w:themeColor="text1"/>
                <w:lang w:val="ru-RU"/>
              </w:rPr>
              <w:t>2</w:t>
            </w:r>
            <w:r w:rsidR="00C22C4E">
              <w:rPr>
                <w:b/>
                <w:color w:val="000000" w:themeColor="text1"/>
                <w:lang w:val="en-US"/>
              </w:rPr>
              <w:t>3</w:t>
            </w:r>
            <w:bookmarkStart w:id="26" w:name="_GoBack"/>
            <w:bookmarkEnd w:id="26"/>
            <w:r w:rsidR="000239FF" w:rsidRPr="006E02EC">
              <w:rPr>
                <w:b/>
                <w:color w:val="000000" w:themeColor="text1"/>
              </w:rPr>
              <w:t>.03</w:t>
            </w:r>
            <w:r w:rsidR="000239FF" w:rsidRPr="006E02EC">
              <w:rPr>
                <w:color w:val="000000" w:themeColor="text1"/>
              </w:rPr>
              <w:t>.</w:t>
            </w:r>
            <w:r w:rsidR="000239FF" w:rsidRPr="006E02EC">
              <w:rPr>
                <w:b/>
                <w:color w:val="000000" w:themeColor="text1"/>
              </w:rPr>
              <w:t>2024  10:00.</w:t>
            </w:r>
          </w:p>
          <w:p w:rsidR="000239FF" w:rsidRPr="005F2405" w:rsidRDefault="000239FF" w:rsidP="000239FF">
            <w:pPr>
              <w:widowControl w:val="0"/>
              <w:ind w:left="34"/>
              <w:contextualSpacing/>
              <w:jc w:val="both"/>
            </w:pPr>
            <w:r w:rsidRPr="005F2405">
              <w:rPr>
                <w:color w:val="000000" w:themeColor="text1"/>
              </w:rPr>
              <w:t xml:space="preserve">Отримана тендерна </w:t>
            </w:r>
            <w:r w:rsidRPr="005F2405">
              <w:t>пропозиція вноситься автоматично до реєстру отриманих тендерних пропозицій.</w:t>
            </w:r>
          </w:p>
          <w:p w:rsidR="000239FF" w:rsidRPr="005F2405" w:rsidRDefault="000239FF" w:rsidP="000239FF">
            <w:pPr>
              <w:widowControl w:val="0"/>
              <w:ind w:left="34"/>
              <w:contextualSpacing/>
              <w:jc w:val="both"/>
            </w:pPr>
            <w:r w:rsidRPr="005F2405">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239FF" w:rsidRPr="005F2405" w:rsidRDefault="000239FF" w:rsidP="000239FF">
            <w:pPr>
              <w:widowControl w:val="0"/>
              <w:ind w:left="34"/>
              <w:contextualSpacing/>
              <w:jc w:val="both"/>
            </w:pPr>
            <w:r w:rsidRPr="005F2405">
              <w:t>Тендерні пропозиції після закінчення кінцевого строку їх подання не приймаються електронною системою закупівель.</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contextualSpacing/>
            </w:pPr>
            <w:r w:rsidRPr="005F2405">
              <w:t>2</w:t>
            </w:r>
          </w:p>
        </w:tc>
        <w:tc>
          <w:tcPr>
            <w:tcW w:w="3405" w:type="dxa"/>
            <w:shd w:val="clear" w:color="auto" w:fill="auto"/>
          </w:tcPr>
          <w:p w:rsidR="000239FF" w:rsidRPr="005F2405" w:rsidRDefault="000239FF" w:rsidP="000239FF">
            <w:pPr>
              <w:widowControl w:val="0"/>
              <w:ind w:right="113"/>
              <w:contextualSpacing/>
            </w:pPr>
            <w:r w:rsidRPr="005F2405">
              <w:t>Дата та час розкриття тендерної пропозиції</w:t>
            </w:r>
          </w:p>
        </w:tc>
        <w:tc>
          <w:tcPr>
            <w:tcW w:w="6493" w:type="dxa"/>
            <w:shd w:val="clear" w:color="auto" w:fill="auto"/>
          </w:tcPr>
          <w:p w:rsidR="000239FF" w:rsidRPr="005F2405" w:rsidRDefault="000239FF" w:rsidP="000239FF">
            <w:pPr>
              <w:widowControl w:val="0"/>
              <w:contextualSpacing/>
              <w:jc w:val="both"/>
            </w:pPr>
            <w:r w:rsidRPr="005F2405">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39FF" w:rsidRPr="005F2405" w:rsidRDefault="000239FF" w:rsidP="000239FF">
            <w:pPr>
              <w:widowControl w:val="0"/>
              <w:contextualSpacing/>
              <w:jc w:val="both"/>
            </w:pPr>
            <w:r w:rsidRPr="005F2405">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0239FF" w:rsidRPr="005F2405" w:rsidTr="005F2405">
        <w:trPr>
          <w:trHeight w:val="168"/>
          <w:tblCellSpacing w:w="20" w:type="dxa"/>
          <w:jc w:val="center"/>
        </w:trPr>
        <w:tc>
          <w:tcPr>
            <w:tcW w:w="10547" w:type="dxa"/>
            <w:gridSpan w:val="3"/>
            <w:shd w:val="clear" w:color="auto" w:fill="auto"/>
          </w:tcPr>
          <w:p w:rsidR="000239FF" w:rsidRPr="005F2405" w:rsidRDefault="000239FF" w:rsidP="000239FF">
            <w:pPr>
              <w:widowControl w:val="0"/>
              <w:ind w:right="113"/>
              <w:contextualSpacing/>
              <w:jc w:val="center"/>
              <w:rPr>
                <w:b/>
              </w:rPr>
            </w:pPr>
            <w:r w:rsidRPr="005F2405">
              <w:rPr>
                <w:b/>
              </w:rPr>
              <w:t>Розділ 5. Оцінка тендерної пропозиції</w:t>
            </w:r>
          </w:p>
        </w:tc>
      </w:tr>
      <w:tr w:rsidR="000239FF" w:rsidRPr="005F2405" w:rsidTr="005F2405">
        <w:trPr>
          <w:trHeight w:val="136"/>
          <w:tblCellSpacing w:w="20" w:type="dxa"/>
          <w:jc w:val="center"/>
        </w:trPr>
        <w:tc>
          <w:tcPr>
            <w:tcW w:w="569" w:type="dxa"/>
            <w:shd w:val="clear" w:color="auto" w:fill="auto"/>
          </w:tcPr>
          <w:p w:rsidR="000239FF" w:rsidRPr="005F2405" w:rsidRDefault="000239FF" w:rsidP="000239FF">
            <w:pPr>
              <w:widowControl w:val="0"/>
              <w:contextualSpacing/>
            </w:pPr>
            <w:r w:rsidRPr="005F2405">
              <w:t>1</w:t>
            </w:r>
          </w:p>
        </w:tc>
        <w:tc>
          <w:tcPr>
            <w:tcW w:w="3405" w:type="dxa"/>
            <w:shd w:val="clear" w:color="auto" w:fill="auto"/>
          </w:tcPr>
          <w:p w:rsidR="000239FF" w:rsidRPr="005F2405" w:rsidRDefault="000239FF" w:rsidP="000239FF">
            <w:pPr>
              <w:widowControl w:val="0"/>
              <w:ind w:right="113"/>
              <w:contextualSpacing/>
            </w:pPr>
            <w:r w:rsidRPr="005F2405">
              <w:t>Перелік критеріїв та методика оцінки тендерної пропозиції із зазначенням питомої ваги критерію</w:t>
            </w:r>
          </w:p>
        </w:tc>
        <w:tc>
          <w:tcPr>
            <w:tcW w:w="6493" w:type="dxa"/>
            <w:shd w:val="clear" w:color="auto" w:fill="auto"/>
          </w:tcPr>
          <w:p w:rsidR="000239FF" w:rsidRPr="005F2405" w:rsidRDefault="000239FF" w:rsidP="000239FF">
            <w:pPr>
              <w:shd w:val="clear" w:color="auto" w:fill="FFFFFF"/>
              <w:jc w:val="both"/>
            </w:pPr>
            <w:r w:rsidRPr="005F2405">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(електронний аукціон).</w:t>
            </w:r>
          </w:p>
          <w:p w:rsidR="000239FF" w:rsidRPr="005F2405" w:rsidRDefault="000239FF" w:rsidP="000239FF">
            <w:pPr>
              <w:shd w:val="clear" w:color="auto" w:fill="FFFFFF"/>
              <w:jc w:val="both"/>
            </w:pPr>
            <w:r w:rsidRPr="005F2405">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239FF" w:rsidRPr="005F2405" w:rsidRDefault="000239FF" w:rsidP="000239FF">
            <w:pPr>
              <w:widowControl w:val="0"/>
              <w:ind w:left="34"/>
              <w:contextualSpacing/>
              <w:jc w:val="both"/>
            </w:pPr>
            <w:r w:rsidRPr="005F2405">
              <w:t xml:space="preserve">Єдиним критерієм оцінки для визначення найбільш економічно вигідної тендерної пропозиції є ціна тендерної пропозиції учасника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0239FF" w:rsidRPr="005F2405" w:rsidRDefault="000239FF" w:rsidP="000239FF">
            <w:pPr>
              <w:widowControl w:val="0"/>
              <w:ind w:left="34" w:firstLine="11"/>
              <w:contextualSpacing/>
              <w:jc w:val="both"/>
              <w:rPr>
                <w:b/>
                <w:i/>
              </w:rPr>
            </w:pPr>
            <w:r w:rsidRPr="005F2405">
              <w:t>Питома вага критерію «Ціна» - 100%.</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contextualSpacing/>
            </w:pPr>
            <w:r w:rsidRPr="005F2405">
              <w:lastRenderedPageBreak/>
              <w:t>2</w:t>
            </w:r>
          </w:p>
        </w:tc>
        <w:tc>
          <w:tcPr>
            <w:tcW w:w="3405" w:type="dxa"/>
            <w:shd w:val="clear" w:color="auto" w:fill="auto"/>
          </w:tcPr>
          <w:p w:rsidR="000239FF" w:rsidRPr="005F2405" w:rsidRDefault="000239FF" w:rsidP="000239FF">
            <w:pPr>
              <w:widowControl w:val="0"/>
              <w:ind w:right="113"/>
              <w:contextualSpacing/>
            </w:pPr>
            <w:r w:rsidRPr="005F2405">
              <w:t>Інша інформація</w:t>
            </w:r>
          </w:p>
        </w:tc>
        <w:tc>
          <w:tcPr>
            <w:tcW w:w="6493" w:type="dxa"/>
            <w:shd w:val="clear" w:color="auto" w:fill="auto"/>
          </w:tcPr>
          <w:p w:rsidR="000239FF" w:rsidRPr="005F2405" w:rsidRDefault="000239FF" w:rsidP="000239FF">
            <w:pPr>
              <w:tabs>
                <w:tab w:val="left" w:pos="1860"/>
              </w:tabs>
              <w:jc w:val="both"/>
            </w:pPr>
            <w:r w:rsidRPr="005F2405">
              <w:t>Ціна тендерної пропозиції учасника не може перевищувати очікувану вартість предмета закупівлі, зазначену в оголошенні про проведення відкритих торгів.</w:t>
            </w:r>
          </w:p>
          <w:p w:rsidR="000239FF" w:rsidRPr="005F2405" w:rsidRDefault="000239FF" w:rsidP="000239FF">
            <w:pPr>
              <w:tabs>
                <w:tab w:val="left" w:pos="1860"/>
              </w:tabs>
              <w:jc w:val="both"/>
            </w:pPr>
            <w:r w:rsidRPr="005F2405">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contextualSpacing/>
            </w:pPr>
            <w:r w:rsidRPr="005F2405">
              <w:t>3</w:t>
            </w:r>
          </w:p>
        </w:tc>
        <w:tc>
          <w:tcPr>
            <w:tcW w:w="3405" w:type="dxa"/>
            <w:shd w:val="clear" w:color="auto" w:fill="auto"/>
          </w:tcPr>
          <w:p w:rsidR="000239FF" w:rsidRPr="005F2405" w:rsidRDefault="000239FF" w:rsidP="000239FF">
            <w:pPr>
              <w:widowControl w:val="0"/>
              <w:ind w:right="113"/>
              <w:contextualSpacing/>
            </w:pPr>
            <w:r w:rsidRPr="005F2405">
              <w:t>Відхилення тендерних пропозицій</w:t>
            </w:r>
          </w:p>
        </w:tc>
        <w:tc>
          <w:tcPr>
            <w:tcW w:w="6493" w:type="dxa"/>
            <w:shd w:val="clear" w:color="auto" w:fill="auto"/>
          </w:tcPr>
          <w:p w:rsidR="000239FF" w:rsidRPr="005F2405" w:rsidRDefault="000239FF" w:rsidP="000239FF">
            <w:pPr>
              <w:shd w:val="clear" w:color="auto" w:fill="FFFFFF"/>
              <w:jc w:val="both"/>
            </w:pPr>
            <w:r w:rsidRPr="005F2405">
              <w:rPr>
                <w:lang w:eastAsia="zh-CN"/>
              </w:rPr>
              <w:t xml:space="preserve">1. </w:t>
            </w:r>
            <w:r w:rsidRPr="005F2405">
              <w:t>Замовник відхиляє тендерну пропозицію із зазначенням аргументації в електронній системі закупівель у разі, коли:</w:t>
            </w:r>
          </w:p>
          <w:p w:rsidR="000239FF" w:rsidRPr="005F2405" w:rsidRDefault="000239FF" w:rsidP="000239FF">
            <w:pPr>
              <w:shd w:val="clear" w:color="auto" w:fill="FFFFFF"/>
              <w:jc w:val="both"/>
            </w:pPr>
            <w:r w:rsidRPr="005F2405">
              <w:t>1) учасник процедури закупівлі:</w:t>
            </w:r>
          </w:p>
          <w:p w:rsidR="000239FF" w:rsidRPr="005F2405" w:rsidRDefault="000239FF" w:rsidP="000239FF">
            <w:pPr>
              <w:shd w:val="clear" w:color="auto" w:fill="FFFFFF"/>
              <w:ind w:firstLine="450"/>
              <w:jc w:val="both"/>
            </w:pPr>
            <w:r w:rsidRPr="005F2405">
              <w:t xml:space="preserve">підпадає під підстави, встановлені </w:t>
            </w:r>
            <w:hyperlink r:id="rId7" w:anchor="n615" w:history="1">
              <w:r w:rsidRPr="005F2405">
                <w:t>пунктом 47</w:t>
              </w:r>
            </w:hyperlink>
            <w:r w:rsidRPr="005F2405">
              <w:t> Особливостей;</w:t>
            </w:r>
          </w:p>
          <w:p w:rsidR="000239FF" w:rsidRPr="005F2405" w:rsidRDefault="000239FF" w:rsidP="000239FF">
            <w:pPr>
              <w:shd w:val="clear" w:color="auto" w:fill="FFFFFF"/>
              <w:ind w:firstLine="450"/>
              <w:jc w:val="both"/>
            </w:pPr>
            <w:bookmarkStart w:id="27" w:name="n594"/>
            <w:bookmarkEnd w:id="27"/>
            <w:r w:rsidRPr="005F2405">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586" w:history="1">
              <w:r w:rsidRPr="005F2405">
                <w:t>абзацом першим</w:t>
              </w:r>
            </w:hyperlink>
            <w:r w:rsidRPr="005F2405">
              <w:t> пункту 42 Особливостей;</w:t>
            </w:r>
          </w:p>
          <w:p w:rsidR="000239FF" w:rsidRPr="005F2405" w:rsidRDefault="000239FF" w:rsidP="000239FF">
            <w:pPr>
              <w:shd w:val="clear" w:color="auto" w:fill="FFFFFF"/>
              <w:ind w:firstLine="450"/>
              <w:jc w:val="both"/>
            </w:pPr>
            <w:bookmarkStart w:id="28" w:name="n595"/>
            <w:bookmarkEnd w:id="28"/>
            <w:r w:rsidRPr="005F2405">
              <w:t>не надав забезпечення тендерної пропозиції, якщо таке забезпечення вимагалося замовником;</w:t>
            </w:r>
          </w:p>
          <w:p w:rsidR="000239FF" w:rsidRPr="005F2405" w:rsidRDefault="000239FF" w:rsidP="000239FF">
            <w:pPr>
              <w:shd w:val="clear" w:color="auto" w:fill="FFFFFF"/>
              <w:ind w:firstLine="450"/>
              <w:jc w:val="both"/>
            </w:pPr>
            <w:bookmarkStart w:id="29" w:name="n596"/>
            <w:bookmarkEnd w:id="29"/>
            <w:r w:rsidRPr="005F2405">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2405">
              <w:t>невідповідностей</w:t>
            </w:r>
            <w:proofErr w:type="spellEnd"/>
            <w:r w:rsidRPr="005F2405">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F2405">
              <w:t>невідповідностей</w:t>
            </w:r>
            <w:proofErr w:type="spellEnd"/>
            <w:r w:rsidRPr="005F2405">
              <w:t>;</w:t>
            </w:r>
          </w:p>
          <w:p w:rsidR="000239FF" w:rsidRPr="005F2405" w:rsidRDefault="000239FF" w:rsidP="000239FF">
            <w:pPr>
              <w:shd w:val="clear" w:color="auto" w:fill="FFFFFF"/>
              <w:ind w:firstLine="450"/>
              <w:jc w:val="both"/>
            </w:pPr>
            <w:bookmarkStart w:id="30" w:name="n597"/>
            <w:bookmarkEnd w:id="30"/>
            <w:r w:rsidRPr="005F2405">
              <w:t>не надав обґрунтування аномально низької ціни тендерної пропозиції протягом строку, визначеного </w:t>
            </w:r>
            <w:hyperlink r:id="rId9" w:anchor="n1543" w:tgtFrame="_blank" w:history="1">
              <w:r w:rsidRPr="005F2405">
                <w:t>абзацом першим</w:t>
              </w:r>
            </w:hyperlink>
            <w:r w:rsidRPr="005F2405">
              <w:t> частини чотирнадцятої статті 29 Закону/</w:t>
            </w:r>
            <w:hyperlink r:id="rId10" w:anchor="n581" w:history="1">
              <w:r w:rsidRPr="005F2405">
                <w:t>абзацом дев’ятим</w:t>
              </w:r>
            </w:hyperlink>
            <w:r w:rsidRPr="005F2405">
              <w:t> пункту 37 Особливостей;</w:t>
            </w:r>
          </w:p>
          <w:p w:rsidR="000239FF" w:rsidRPr="005F2405" w:rsidRDefault="000239FF" w:rsidP="000239FF">
            <w:pPr>
              <w:shd w:val="clear" w:color="auto" w:fill="FFFFFF"/>
              <w:ind w:firstLine="450"/>
              <w:jc w:val="both"/>
            </w:pPr>
            <w:bookmarkStart w:id="31" w:name="n598"/>
            <w:bookmarkEnd w:id="31"/>
            <w:r w:rsidRPr="005F2405">
              <w:t>визначив конфіденційною інформацію, що не може бути визначена як конфіденційна відповідно до вимог </w:t>
            </w:r>
            <w:hyperlink r:id="rId11" w:anchor="n584" w:history="1">
              <w:r w:rsidRPr="005F2405">
                <w:t>пункту 40</w:t>
              </w:r>
            </w:hyperlink>
            <w:r w:rsidRPr="005F2405">
              <w:t> Особливостей;</w:t>
            </w:r>
          </w:p>
          <w:p w:rsidR="000239FF" w:rsidRPr="005F2405" w:rsidRDefault="000239FF" w:rsidP="000239FF">
            <w:pPr>
              <w:shd w:val="clear" w:color="auto" w:fill="FFFFFF"/>
              <w:ind w:firstLine="450"/>
              <w:jc w:val="both"/>
            </w:pPr>
            <w:bookmarkStart w:id="32" w:name="n599"/>
            <w:bookmarkEnd w:id="32"/>
            <w:r w:rsidRPr="005F2405">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5F2405">
              <w:lastRenderedPageBreak/>
              <w:t>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5F2405">
                <w:t>№ 1178</w:t>
              </w:r>
            </w:hyperlink>
            <w:r w:rsidRPr="005F2405">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39FF" w:rsidRPr="005F2405" w:rsidRDefault="000239FF" w:rsidP="000239FF">
            <w:pPr>
              <w:shd w:val="clear" w:color="auto" w:fill="FFFFFF"/>
              <w:jc w:val="both"/>
            </w:pPr>
            <w:r w:rsidRPr="005F2405">
              <w:t>2) тендерна пропозиція:</w:t>
            </w:r>
          </w:p>
          <w:p w:rsidR="000239FF" w:rsidRPr="005F2405" w:rsidRDefault="000239FF" w:rsidP="000239FF">
            <w:pPr>
              <w:shd w:val="clear" w:color="auto" w:fill="FFFFFF"/>
              <w:jc w:val="both"/>
            </w:pPr>
            <w:r w:rsidRPr="005F2405">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239FF" w:rsidRPr="005F2405" w:rsidRDefault="000239FF" w:rsidP="000239FF">
            <w:pPr>
              <w:shd w:val="clear" w:color="auto" w:fill="FFFFFF"/>
              <w:jc w:val="both"/>
            </w:pPr>
            <w:r w:rsidRPr="005F2405">
              <w:t>є такою, строк дії якої закінчився;</w:t>
            </w:r>
          </w:p>
          <w:p w:rsidR="000239FF" w:rsidRPr="005F2405" w:rsidRDefault="000239FF" w:rsidP="000239FF">
            <w:pPr>
              <w:shd w:val="clear" w:color="auto" w:fill="FFFFFF"/>
              <w:jc w:val="both"/>
            </w:pPr>
            <w:r w:rsidRPr="005F240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39FF" w:rsidRPr="005F2405" w:rsidRDefault="000239FF" w:rsidP="000239FF">
            <w:pPr>
              <w:shd w:val="clear" w:color="auto" w:fill="FFFFFF"/>
              <w:jc w:val="both"/>
            </w:pPr>
            <w:r w:rsidRPr="005F2405">
              <w:t>не відповідає вимогам, установленим у тендерній документації відповідно до абзацу першого частини третьої статті 22 Закону;</w:t>
            </w:r>
          </w:p>
          <w:p w:rsidR="000239FF" w:rsidRPr="005F2405" w:rsidRDefault="000239FF" w:rsidP="000239FF">
            <w:pPr>
              <w:shd w:val="clear" w:color="auto" w:fill="FFFFFF"/>
              <w:jc w:val="both"/>
            </w:pPr>
            <w:r w:rsidRPr="005F2405">
              <w:t>3) переможець процедури закупівлі:</w:t>
            </w:r>
          </w:p>
          <w:p w:rsidR="000239FF" w:rsidRPr="005F2405" w:rsidRDefault="000239FF" w:rsidP="000239FF">
            <w:pPr>
              <w:shd w:val="clear" w:color="auto" w:fill="FFFFFF"/>
              <w:jc w:val="both"/>
            </w:pPr>
            <w:r w:rsidRPr="005F2405">
              <w:t>відмовився від підписання договору про закупівлю відповідно до вимог тендерної документації або укладення договору про закупівлю;</w:t>
            </w:r>
          </w:p>
          <w:p w:rsidR="000239FF" w:rsidRPr="005F2405" w:rsidRDefault="000239FF" w:rsidP="000239FF">
            <w:pPr>
              <w:shd w:val="clear" w:color="auto" w:fill="FFFFFF"/>
              <w:jc w:val="both"/>
            </w:pPr>
            <w:r w:rsidRPr="005F2405">
              <w:t xml:space="preserve">не надав у спосіб, зазначений в тендерній документації, документи, що підтверджують відсутність підстав, </w:t>
            </w:r>
            <w:r w:rsidRPr="005F2405">
              <w:lastRenderedPageBreak/>
              <w:t>визначених у підпунктах 3, 5, 6 і 12 та в абзаці чотирнадцятому пункту 47 Особливостей;</w:t>
            </w:r>
          </w:p>
          <w:p w:rsidR="000239FF" w:rsidRPr="005F2405" w:rsidRDefault="000239FF" w:rsidP="000239FF">
            <w:pPr>
              <w:shd w:val="clear" w:color="auto" w:fill="FFFFFF"/>
              <w:jc w:val="both"/>
            </w:pPr>
            <w:r w:rsidRPr="005F2405">
              <w:t>не надав забезпечення виконання договору про закупівлю, якщо таке забезпечення вимагалося замовником;</w:t>
            </w:r>
          </w:p>
          <w:p w:rsidR="000239FF" w:rsidRPr="005F2405" w:rsidRDefault="000239FF" w:rsidP="000239FF">
            <w:pPr>
              <w:shd w:val="clear" w:color="auto" w:fill="FFFFFF"/>
              <w:jc w:val="both"/>
              <w:rPr>
                <w:lang w:eastAsia="zh-CN"/>
              </w:rPr>
            </w:pPr>
            <w:r w:rsidRPr="005F2405">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bookmarkStart w:id="33" w:name="n332"/>
            <w:bookmarkEnd w:id="33"/>
            <w:r w:rsidRPr="005F2405">
              <w:rPr>
                <w:lang w:eastAsia="zh-CN"/>
              </w:rPr>
              <w:t xml:space="preserve"> </w:t>
            </w:r>
          </w:p>
          <w:p w:rsidR="000239FF" w:rsidRPr="005F2405" w:rsidRDefault="000239FF" w:rsidP="000239FF">
            <w:pPr>
              <w:shd w:val="clear" w:color="auto" w:fill="FFFFFF"/>
              <w:jc w:val="both"/>
            </w:pPr>
            <w:r w:rsidRPr="005F2405">
              <w:rPr>
                <w:lang w:eastAsia="zh-CN"/>
              </w:rPr>
              <w:t xml:space="preserve">2. </w:t>
            </w:r>
            <w:r w:rsidRPr="005F2405">
              <w:t>Замовник може відхилити тендерну пропозицію із зазначенням аргументації в електронній системі закупівель у разі, коли:</w:t>
            </w:r>
          </w:p>
          <w:p w:rsidR="000239FF" w:rsidRPr="005F2405" w:rsidRDefault="000239FF" w:rsidP="000239FF">
            <w:pPr>
              <w:shd w:val="clear" w:color="auto" w:fill="FFFFFF"/>
              <w:jc w:val="both"/>
            </w:pPr>
            <w:r w:rsidRPr="005F240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39FF" w:rsidRPr="005F2405" w:rsidRDefault="000239FF" w:rsidP="000239FF">
            <w:pPr>
              <w:shd w:val="clear" w:color="auto" w:fill="FFFFFF"/>
              <w:jc w:val="both"/>
              <w:rPr>
                <w:lang w:eastAsia="zh-CN"/>
              </w:rPr>
            </w:pPr>
            <w:r w:rsidRPr="005F2405">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F2405">
              <w:rPr>
                <w:lang w:eastAsia="zh-CN"/>
              </w:rPr>
              <w:t xml:space="preserve"> </w:t>
            </w:r>
          </w:p>
          <w:p w:rsidR="000239FF" w:rsidRPr="005F2405" w:rsidRDefault="000239FF" w:rsidP="000239FF">
            <w:pPr>
              <w:shd w:val="clear" w:color="auto" w:fill="FFFFFF"/>
              <w:jc w:val="both"/>
            </w:pPr>
            <w:r w:rsidRPr="005F2405">
              <w:rPr>
                <w:lang w:eastAsia="zh-CN"/>
              </w:rPr>
              <w:t xml:space="preserve">3. </w:t>
            </w:r>
            <w:r w:rsidRPr="005F2405">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39FF" w:rsidRPr="005F2405" w:rsidRDefault="000239FF" w:rsidP="000239FF">
            <w:pPr>
              <w:shd w:val="clear" w:color="auto" w:fill="FFFFFF"/>
              <w:jc w:val="both"/>
            </w:pPr>
            <w:bookmarkStart w:id="34" w:name="n158"/>
            <w:bookmarkEnd w:id="34"/>
            <w:r w:rsidRPr="005F2405">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39FF" w:rsidRPr="005F2405" w:rsidTr="005F2405">
        <w:trPr>
          <w:trHeight w:val="210"/>
          <w:tblCellSpacing w:w="20" w:type="dxa"/>
          <w:jc w:val="center"/>
        </w:trPr>
        <w:tc>
          <w:tcPr>
            <w:tcW w:w="10547" w:type="dxa"/>
            <w:gridSpan w:val="3"/>
            <w:shd w:val="clear" w:color="auto" w:fill="auto"/>
            <w:vAlign w:val="center"/>
          </w:tcPr>
          <w:p w:rsidR="000239FF" w:rsidRPr="005F2405" w:rsidRDefault="000239FF" w:rsidP="000239FF">
            <w:pPr>
              <w:widowControl w:val="0"/>
              <w:ind w:left="92" w:hanging="21"/>
              <w:contextualSpacing/>
              <w:jc w:val="center"/>
              <w:rPr>
                <w:b/>
              </w:rPr>
            </w:pPr>
            <w:r w:rsidRPr="005F2405">
              <w:rPr>
                <w:b/>
                <w:bdr w:val="none" w:sz="0" w:space="0" w:color="auto" w:frame="1"/>
              </w:rPr>
              <w:lastRenderedPageBreak/>
              <w:t>Розділ 6. Результати торгів та укладання договору про закупівлю</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ind w:right="113"/>
              <w:contextualSpacing/>
              <w:jc w:val="both"/>
            </w:pPr>
            <w:r w:rsidRPr="005F2405">
              <w:t>1</w:t>
            </w:r>
          </w:p>
        </w:tc>
        <w:tc>
          <w:tcPr>
            <w:tcW w:w="3405" w:type="dxa"/>
            <w:shd w:val="clear" w:color="auto" w:fill="auto"/>
          </w:tcPr>
          <w:p w:rsidR="000239FF" w:rsidRPr="005F2405" w:rsidRDefault="000239FF" w:rsidP="000239FF">
            <w:pPr>
              <w:widowControl w:val="0"/>
              <w:ind w:right="113"/>
              <w:contextualSpacing/>
            </w:pPr>
            <w:r w:rsidRPr="005F2405">
              <w:t>Відміна замовником торгів чи визнання їх такими, що не відбулися</w:t>
            </w:r>
          </w:p>
        </w:tc>
        <w:tc>
          <w:tcPr>
            <w:tcW w:w="6493" w:type="dxa"/>
            <w:shd w:val="clear" w:color="auto" w:fill="auto"/>
          </w:tcPr>
          <w:p w:rsidR="000239FF" w:rsidRPr="005F2405" w:rsidRDefault="000239FF" w:rsidP="000239FF">
            <w:pPr>
              <w:shd w:val="clear" w:color="auto" w:fill="FFFFFF"/>
              <w:jc w:val="both"/>
            </w:pPr>
            <w:r w:rsidRPr="005F2405">
              <w:rPr>
                <w:lang w:eastAsia="zh-CN"/>
              </w:rPr>
              <w:t xml:space="preserve">1. </w:t>
            </w:r>
            <w:r w:rsidRPr="005F2405">
              <w:t>Замовник відміняє відкриті торги у разі:</w:t>
            </w:r>
          </w:p>
          <w:p w:rsidR="000239FF" w:rsidRPr="005F2405" w:rsidRDefault="000239FF" w:rsidP="000239FF">
            <w:pPr>
              <w:shd w:val="clear" w:color="auto" w:fill="FFFFFF"/>
              <w:jc w:val="both"/>
            </w:pPr>
            <w:r w:rsidRPr="005F2405">
              <w:t>1) відсутності подальшої потреби в закупівлі товарів, робіт чи послуг;</w:t>
            </w:r>
          </w:p>
          <w:p w:rsidR="000239FF" w:rsidRPr="005F2405" w:rsidRDefault="000239FF" w:rsidP="000239FF">
            <w:pPr>
              <w:shd w:val="clear" w:color="auto" w:fill="FFFFFF"/>
              <w:jc w:val="both"/>
            </w:pPr>
            <w:r w:rsidRPr="005F2405">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39FF" w:rsidRPr="005F2405" w:rsidRDefault="000239FF" w:rsidP="000239FF">
            <w:pPr>
              <w:shd w:val="clear" w:color="auto" w:fill="FFFFFF"/>
              <w:jc w:val="both"/>
            </w:pPr>
            <w:r w:rsidRPr="005F2405">
              <w:t>3) скорочення обсягу видатків на здійснення закупівлі товарів, робіт чи послуг;</w:t>
            </w:r>
          </w:p>
          <w:p w:rsidR="000239FF" w:rsidRPr="005F2405" w:rsidRDefault="000239FF" w:rsidP="000239FF">
            <w:pPr>
              <w:shd w:val="clear" w:color="auto" w:fill="FFFFFF"/>
              <w:jc w:val="both"/>
            </w:pPr>
            <w:r w:rsidRPr="005F2405">
              <w:t>4) коли здійснення закупівлі стало неможливим внаслідок дії обставин непереборної сили.</w:t>
            </w:r>
          </w:p>
          <w:p w:rsidR="000239FF" w:rsidRPr="005F2405" w:rsidRDefault="000239FF" w:rsidP="000239FF">
            <w:pPr>
              <w:shd w:val="clear" w:color="auto" w:fill="FFFFFF"/>
              <w:jc w:val="both"/>
              <w:rPr>
                <w:lang w:eastAsia="zh-CN"/>
              </w:rPr>
            </w:pPr>
            <w:r w:rsidRPr="005F240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5F2405">
              <w:rPr>
                <w:lang w:eastAsia="zh-CN"/>
              </w:rPr>
              <w:t xml:space="preserve"> </w:t>
            </w:r>
          </w:p>
          <w:p w:rsidR="000239FF" w:rsidRPr="005F2405" w:rsidRDefault="000239FF" w:rsidP="000239FF">
            <w:pPr>
              <w:shd w:val="clear" w:color="auto" w:fill="FFFFFF"/>
              <w:jc w:val="both"/>
            </w:pPr>
            <w:r w:rsidRPr="005F2405">
              <w:rPr>
                <w:lang w:eastAsia="zh-CN"/>
              </w:rPr>
              <w:t xml:space="preserve">2. </w:t>
            </w:r>
            <w:r w:rsidRPr="005F2405">
              <w:t>Відкриті торги автоматично відміняються електронною системою закупівель у разі:</w:t>
            </w:r>
          </w:p>
          <w:p w:rsidR="000239FF" w:rsidRPr="005F2405" w:rsidRDefault="000239FF" w:rsidP="000239FF">
            <w:pPr>
              <w:shd w:val="clear" w:color="auto" w:fill="FFFFFF"/>
              <w:jc w:val="both"/>
            </w:pPr>
            <w:r w:rsidRPr="005F2405">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239FF" w:rsidRPr="005F2405" w:rsidRDefault="000239FF" w:rsidP="000239FF">
            <w:pPr>
              <w:shd w:val="clear" w:color="auto" w:fill="FFFFFF"/>
              <w:jc w:val="both"/>
            </w:pPr>
            <w:r w:rsidRPr="005F2405">
              <w:t>2) неподання жодної тендерної пропозиції для участі у відкритих торгах у строк, установлений замовником згідно з цими особливостями.</w:t>
            </w:r>
          </w:p>
          <w:p w:rsidR="000239FF" w:rsidRPr="005F2405" w:rsidRDefault="000239FF" w:rsidP="000239FF">
            <w:pPr>
              <w:widowControl w:val="0"/>
              <w:spacing w:line="276" w:lineRule="auto"/>
              <w:jc w:val="both"/>
              <w:rPr>
                <w:lang w:eastAsia="zh-CN"/>
              </w:rPr>
            </w:pPr>
            <w:r w:rsidRPr="005F2405">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5F2405">
              <w:rPr>
                <w:lang w:eastAsia="zh-CN"/>
              </w:rPr>
              <w:t xml:space="preserve"> </w:t>
            </w:r>
          </w:p>
          <w:p w:rsidR="000239FF" w:rsidRPr="005F2405" w:rsidRDefault="000239FF" w:rsidP="000239FF">
            <w:pPr>
              <w:widowControl w:val="0"/>
              <w:spacing w:line="276" w:lineRule="auto"/>
              <w:jc w:val="both"/>
              <w:rPr>
                <w:lang w:eastAsia="zh-CN"/>
              </w:rPr>
            </w:pPr>
            <w:r w:rsidRPr="005F2405">
              <w:rPr>
                <w:lang w:eastAsia="zh-CN"/>
              </w:rPr>
              <w:t xml:space="preserve">3. </w:t>
            </w:r>
            <w:r w:rsidRPr="005F2405">
              <w:rPr>
                <w:shd w:val="clear" w:color="auto" w:fill="FFFFFF"/>
              </w:rPr>
              <w:t>Відкриті торги можуть бути відмінені частково (за лотом).</w:t>
            </w:r>
          </w:p>
          <w:p w:rsidR="000239FF" w:rsidRPr="005F2405" w:rsidRDefault="000239FF" w:rsidP="000239FF">
            <w:pPr>
              <w:widowControl w:val="0"/>
              <w:jc w:val="both"/>
              <w:rPr>
                <w:lang w:eastAsia="zh-CN"/>
              </w:rPr>
            </w:pPr>
            <w:r w:rsidRPr="005F2405">
              <w:rPr>
                <w:lang w:eastAsia="zh-CN"/>
              </w:rPr>
              <w:t xml:space="preserve">4. </w:t>
            </w:r>
            <w:r w:rsidRPr="005F2405">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ind w:right="113"/>
              <w:contextualSpacing/>
              <w:jc w:val="both"/>
            </w:pPr>
            <w:r w:rsidRPr="005F2405">
              <w:lastRenderedPageBreak/>
              <w:t>2</w:t>
            </w:r>
          </w:p>
        </w:tc>
        <w:tc>
          <w:tcPr>
            <w:tcW w:w="3405" w:type="dxa"/>
            <w:shd w:val="clear" w:color="auto" w:fill="auto"/>
          </w:tcPr>
          <w:p w:rsidR="000239FF" w:rsidRPr="005F2405" w:rsidRDefault="000239FF" w:rsidP="000239FF">
            <w:pPr>
              <w:widowControl w:val="0"/>
              <w:ind w:right="113"/>
              <w:contextualSpacing/>
              <w:jc w:val="both"/>
            </w:pPr>
            <w:r w:rsidRPr="005F2405">
              <w:t xml:space="preserve">Строк укладання договору </w:t>
            </w:r>
          </w:p>
        </w:tc>
        <w:tc>
          <w:tcPr>
            <w:tcW w:w="6493" w:type="dxa"/>
            <w:shd w:val="clear" w:color="auto" w:fill="auto"/>
          </w:tcPr>
          <w:p w:rsidR="000239FF" w:rsidRPr="005F2405" w:rsidRDefault="000239FF" w:rsidP="000239FF">
            <w:pPr>
              <w:widowControl w:val="0"/>
              <w:ind w:right="113"/>
              <w:contextualSpacing/>
              <w:jc w:val="both"/>
            </w:pPr>
            <w:r w:rsidRPr="005F2405">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F2405">
              <w:t xml:space="preserve"> </w:t>
            </w:r>
          </w:p>
          <w:p w:rsidR="000239FF" w:rsidRPr="005F2405" w:rsidRDefault="000239FF" w:rsidP="000239FF">
            <w:pPr>
              <w:widowControl w:val="0"/>
              <w:ind w:right="113"/>
              <w:contextualSpacing/>
              <w:jc w:val="both"/>
            </w:pPr>
            <w:r w:rsidRPr="005F2405">
              <w:rPr>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ind w:right="113"/>
              <w:contextualSpacing/>
              <w:jc w:val="both"/>
            </w:pPr>
            <w:r w:rsidRPr="005F2405">
              <w:t>3</w:t>
            </w:r>
          </w:p>
        </w:tc>
        <w:tc>
          <w:tcPr>
            <w:tcW w:w="3405" w:type="dxa"/>
            <w:shd w:val="clear" w:color="auto" w:fill="auto"/>
          </w:tcPr>
          <w:p w:rsidR="000239FF" w:rsidRPr="005F2405" w:rsidRDefault="000239FF" w:rsidP="000239FF">
            <w:pPr>
              <w:widowControl w:val="0"/>
              <w:ind w:right="113"/>
              <w:contextualSpacing/>
            </w:pPr>
            <w:r w:rsidRPr="005F2405">
              <w:t xml:space="preserve">Проєкт договору про закупівлю </w:t>
            </w:r>
          </w:p>
        </w:tc>
        <w:tc>
          <w:tcPr>
            <w:tcW w:w="6493" w:type="dxa"/>
            <w:shd w:val="clear" w:color="auto" w:fill="auto"/>
          </w:tcPr>
          <w:p w:rsidR="000239FF" w:rsidRPr="005F2405" w:rsidRDefault="000239FF" w:rsidP="000239FF">
            <w:pPr>
              <w:widowControl w:val="0"/>
              <w:ind w:firstLine="11"/>
              <w:jc w:val="both"/>
              <w:rPr>
                <w:b/>
                <w:lang w:eastAsia="zh-CN"/>
              </w:rPr>
            </w:pPr>
            <w:r w:rsidRPr="005F2405">
              <w:rPr>
                <w:b/>
                <w:lang w:eastAsia="zh-CN"/>
              </w:rPr>
              <w:t xml:space="preserve">3.1. </w:t>
            </w:r>
            <w:r w:rsidRPr="005F2405">
              <w:rPr>
                <w:rFonts w:eastAsia="Arial"/>
                <w:b/>
              </w:rPr>
              <w:t>Проєкт договору про закупівлю.</w:t>
            </w:r>
          </w:p>
          <w:p w:rsidR="000239FF" w:rsidRPr="005F2405" w:rsidRDefault="000239FF" w:rsidP="000239FF">
            <w:pPr>
              <w:widowControl w:val="0"/>
              <w:ind w:firstLine="11"/>
              <w:jc w:val="both"/>
              <w:rPr>
                <w:lang w:eastAsia="zh-CN"/>
              </w:rPr>
            </w:pPr>
            <w:r w:rsidRPr="005F2405">
              <w:rPr>
                <w:lang w:eastAsia="zh-CN"/>
              </w:rPr>
              <w:t>Проєкт договору наведено у Додатку 5 тендерної документації.</w:t>
            </w:r>
          </w:p>
          <w:p w:rsidR="000239FF" w:rsidRPr="005F2405" w:rsidRDefault="000239FF" w:rsidP="000239FF">
            <w:pPr>
              <w:jc w:val="both"/>
              <w:textAlignment w:val="baseline"/>
            </w:pPr>
            <w:r w:rsidRPr="005F2405">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F2405">
              <w:lastRenderedPageBreak/>
              <w:t>крім частин другої - п’ятої, сьомої - дев’ятої статті 41 Закону та Особливостей.</w:t>
            </w:r>
          </w:p>
          <w:p w:rsidR="000239FF" w:rsidRPr="005F2405" w:rsidRDefault="000239FF" w:rsidP="000239FF">
            <w:pPr>
              <w:jc w:val="both"/>
              <w:textAlignment w:val="baseline"/>
            </w:pPr>
            <w:r w:rsidRPr="005F2405">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39FF" w:rsidRPr="005F2405" w:rsidRDefault="000239FF" w:rsidP="000239FF">
            <w:pPr>
              <w:jc w:val="both"/>
              <w:textAlignment w:val="baseline"/>
            </w:pPr>
            <w:r w:rsidRPr="005F2405">
              <w:t>визначення грошового еквівалента зобов’язання в іноземній валюті;</w:t>
            </w:r>
          </w:p>
          <w:p w:rsidR="000239FF" w:rsidRPr="005F2405" w:rsidRDefault="000239FF" w:rsidP="000239FF">
            <w:pPr>
              <w:jc w:val="both"/>
              <w:textAlignment w:val="baseline"/>
            </w:pPr>
            <w:r w:rsidRPr="005F2405">
              <w:t>перерахунку ціни в бік зменшення ціни тендерної пропозиції переможця без зменшення обсягів закупівлі;</w:t>
            </w:r>
          </w:p>
          <w:p w:rsidR="000239FF" w:rsidRPr="005F2405" w:rsidRDefault="000239FF" w:rsidP="000239FF">
            <w:pPr>
              <w:jc w:val="both"/>
              <w:textAlignment w:val="baseline"/>
            </w:pPr>
            <w:r w:rsidRPr="005F2405">
              <w:t>перерахунку ціни та обсягів товарів в бік зменшення за умови необхідності приведення обсягів товарів до кратності упаковки.</w:t>
            </w:r>
          </w:p>
          <w:p w:rsidR="000239FF" w:rsidRPr="005F2405" w:rsidRDefault="000239FF" w:rsidP="000239FF">
            <w:pPr>
              <w:jc w:val="both"/>
              <w:textAlignment w:val="baseline"/>
            </w:pPr>
            <w:r w:rsidRPr="005F2405">
              <w:rPr>
                <w:rFonts w:eastAsia="Arial"/>
                <w:b/>
                <w:lang w:eastAsia="zh-CN"/>
              </w:rPr>
              <w:t>3.2. П</w:t>
            </w:r>
            <w:r w:rsidRPr="005F2405">
              <w:rPr>
                <w:b/>
                <w:lang w:eastAsia="zh-CN"/>
              </w:rPr>
              <w:t>орядок укладення договору про закупівлю.</w:t>
            </w:r>
          </w:p>
          <w:p w:rsidR="000239FF" w:rsidRPr="005F2405" w:rsidRDefault="000239FF" w:rsidP="000239FF">
            <w:pPr>
              <w:jc w:val="both"/>
              <w:textAlignment w:val="baseline"/>
              <w:rPr>
                <w:b/>
              </w:rPr>
            </w:pPr>
            <w:r w:rsidRPr="005F2405">
              <w:t xml:space="preserve">З метою дотримання вимог Закону та Особливостей переможець в строк чотирьох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w:t>
            </w:r>
            <w:r w:rsidRPr="005F2405">
              <w:rPr>
                <w:b/>
              </w:rPr>
              <w:t xml:space="preserve">заповнений зі сторони переможця проєкт договору з відповідним розрахунком ціни. </w:t>
            </w:r>
          </w:p>
          <w:p w:rsidR="000239FF" w:rsidRPr="005F2405" w:rsidRDefault="000239FF" w:rsidP="000239FF">
            <w:pPr>
              <w:widowControl w:val="0"/>
              <w:autoSpaceDE w:val="0"/>
              <w:autoSpaceDN w:val="0"/>
              <w:adjustRightInd w:val="0"/>
              <w:jc w:val="both"/>
              <w:rPr>
                <w:color w:val="000000"/>
                <w:szCs w:val="27"/>
              </w:rPr>
            </w:pPr>
            <w:r w:rsidRPr="005F2405">
              <w:t>Переможець надає замовнику документи (інформацію), вказані в даному пункті тендерної документації, шляхом завантаження таких документів (інформації) через електронну систему закупівель. У разі відсутності технічних можливостей завантажити документи та інформацію через електронну систему закупівель</w:t>
            </w:r>
            <w:r w:rsidRPr="005F2405">
              <w:rPr>
                <w:b/>
              </w:rPr>
              <w:t xml:space="preserve"> </w:t>
            </w:r>
            <w:r w:rsidRPr="005F2405">
              <w:t>вказані документи надаються поштою (</w:t>
            </w:r>
            <w:r w:rsidRPr="005F2405">
              <w:rPr>
                <w:color w:val="000000"/>
                <w:szCs w:val="27"/>
              </w:rPr>
              <w:t>88018</w:t>
            </w:r>
            <w:r w:rsidRPr="005F2405">
              <w:t xml:space="preserve">, м. </w:t>
            </w:r>
            <w:r w:rsidRPr="005F2405">
              <w:rPr>
                <w:color w:val="000000"/>
                <w:szCs w:val="27"/>
              </w:rPr>
              <w:t>Ужгород, Слов'янська Набережна 25</w:t>
            </w:r>
            <w:r w:rsidRPr="005F2405">
              <w:t>) або особисто (</w:t>
            </w:r>
            <w:r w:rsidRPr="005F2405">
              <w:rPr>
                <w:color w:val="000000"/>
                <w:szCs w:val="27"/>
              </w:rPr>
              <w:t>88018, Україна, Закарпатська область, м. Ужгород, Слов'янська Набережна 25</w:t>
            </w:r>
            <w:r w:rsidRPr="005F2405">
              <w:t xml:space="preserve">). </w:t>
            </w:r>
          </w:p>
          <w:p w:rsidR="000239FF" w:rsidRPr="005F2405" w:rsidRDefault="000239FF" w:rsidP="000239FF">
            <w:pPr>
              <w:jc w:val="both"/>
              <w:textAlignment w:val="baseline"/>
            </w:pPr>
            <w:r w:rsidRPr="005F2405">
              <w:t>Контактна особа:</w:t>
            </w:r>
            <w:r w:rsidRPr="005F2405">
              <w:rPr>
                <w:b/>
              </w:rPr>
              <w:t xml:space="preserve"> Уповноважена особа Закарпатського НДЕКЦ МВС Олександр Матяш</w:t>
            </w:r>
            <w:r w:rsidRPr="005F2405">
              <w:t>, тел.:+380990442260.</w:t>
            </w:r>
          </w:p>
          <w:p w:rsidR="000239FF" w:rsidRPr="005F2405" w:rsidRDefault="000239FF" w:rsidP="000239FF">
            <w:pPr>
              <w:widowControl w:val="0"/>
              <w:ind w:firstLine="11"/>
              <w:jc w:val="both"/>
              <w:rPr>
                <w:lang w:eastAsia="zh-CN"/>
              </w:rPr>
            </w:pPr>
            <w:r w:rsidRPr="005F2405">
              <w:rPr>
                <w:rFonts w:eastAsia="Arial"/>
                <w:lang w:eastAsia="zh-CN"/>
              </w:rPr>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неукладення договору про закупівлю з вини учасника.</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ind w:right="113"/>
              <w:contextualSpacing/>
              <w:jc w:val="both"/>
            </w:pPr>
            <w:r w:rsidRPr="005F2405">
              <w:lastRenderedPageBreak/>
              <w:t>4</w:t>
            </w:r>
          </w:p>
        </w:tc>
        <w:tc>
          <w:tcPr>
            <w:tcW w:w="3405" w:type="dxa"/>
            <w:shd w:val="clear" w:color="auto" w:fill="auto"/>
          </w:tcPr>
          <w:p w:rsidR="000239FF" w:rsidRPr="005F2405" w:rsidRDefault="000239FF" w:rsidP="000239FF">
            <w:pPr>
              <w:widowControl w:val="0"/>
              <w:ind w:right="113"/>
              <w:contextualSpacing/>
            </w:pPr>
            <w:r w:rsidRPr="005F2405">
              <w:t>Істотні умови, що обов’язково включаються до договору про закупівлю</w:t>
            </w:r>
          </w:p>
        </w:tc>
        <w:tc>
          <w:tcPr>
            <w:tcW w:w="6493" w:type="dxa"/>
            <w:shd w:val="clear" w:color="auto" w:fill="auto"/>
          </w:tcPr>
          <w:p w:rsidR="000239FF" w:rsidRPr="005F2405" w:rsidRDefault="000239FF" w:rsidP="000239FF">
            <w:pPr>
              <w:jc w:val="both"/>
              <w:textAlignment w:val="baseline"/>
            </w:pPr>
            <w:r w:rsidRPr="005F2405">
              <w:t>Зазначаються замовником відповідно до вимог пункту 19 Особливостей та статті 41 Закону.</w:t>
            </w:r>
          </w:p>
          <w:p w:rsidR="000239FF" w:rsidRPr="005F2405" w:rsidRDefault="000239FF" w:rsidP="000239FF">
            <w:pPr>
              <w:jc w:val="both"/>
              <w:textAlignment w:val="baseline"/>
            </w:pPr>
            <w:r w:rsidRPr="005F2405">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39FF" w:rsidRPr="005F2405" w:rsidRDefault="000239FF" w:rsidP="000239FF">
            <w:pPr>
              <w:jc w:val="both"/>
              <w:textAlignment w:val="baseline"/>
            </w:pPr>
            <w:r w:rsidRPr="005F2405">
              <w:t>Відповідно до вимог пункту 17 Особливостей переможець процедури закупівлі під час укладення договору про закупівлю повинен надати:</w:t>
            </w:r>
          </w:p>
          <w:p w:rsidR="000239FF" w:rsidRPr="005F2405" w:rsidRDefault="000239FF" w:rsidP="000239FF">
            <w:pPr>
              <w:jc w:val="both"/>
              <w:textAlignment w:val="baseline"/>
            </w:pPr>
            <w:r w:rsidRPr="005F2405">
              <w:t>-</w:t>
            </w:r>
            <w:r w:rsidRPr="005F2405">
              <w:tab/>
              <w:t>відповідну інформацію про право підписання договору про закупівлю.</w:t>
            </w:r>
          </w:p>
          <w:p w:rsidR="000239FF" w:rsidRPr="005F2405" w:rsidRDefault="000239FF" w:rsidP="000239FF">
            <w:pPr>
              <w:jc w:val="both"/>
              <w:textAlignment w:val="baseline"/>
            </w:pPr>
            <w:r w:rsidRPr="005F240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39FF" w:rsidRPr="005F2405" w:rsidRDefault="000239FF" w:rsidP="000239FF">
            <w:pPr>
              <w:jc w:val="both"/>
              <w:textAlignment w:val="baseline"/>
            </w:pPr>
            <w:r w:rsidRPr="005F2405">
              <w:lastRenderedPageBreak/>
              <w:t>1) зменшення обсягів закупівлі, зокрема з урахуванням фактичного обсягу видатків замовника;</w:t>
            </w:r>
          </w:p>
          <w:p w:rsidR="000239FF" w:rsidRPr="005F2405" w:rsidRDefault="000239FF" w:rsidP="000239FF">
            <w:pPr>
              <w:jc w:val="both"/>
              <w:textAlignment w:val="baseline"/>
            </w:pPr>
            <w:r w:rsidRPr="005F24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39FF" w:rsidRPr="005F2405" w:rsidRDefault="000239FF" w:rsidP="000239FF">
            <w:pPr>
              <w:jc w:val="both"/>
              <w:textAlignment w:val="baseline"/>
            </w:pPr>
            <w:r w:rsidRPr="005F2405">
              <w:t>3) покращення якості предмета закупівлі за умови, що таке покращення не призведе до збільшення суми, визначеної в договорі про закупівлю;</w:t>
            </w:r>
          </w:p>
          <w:p w:rsidR="000239FF" w:rsidRPr="005F2405" w:rsidRDefault="000239FF" w:rsidP="000239FF">
            <w:pPr>
              <w:jc w:val="both"/>
              <w:textAlignment w:val="baseline"/>
            </w:pPr>
            <w:r w:rsidRPr="005F24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39FF" w:rsidRPr="005F2405" w:rsidRDefault="000239FF" w:rsidP="000239FF">
            <w:pPr>
              <w:jc w:val="both"/>
              <w:textAlignment w:val="baseline"/>
            </w:pPr>
            <w:r w:rsidRPr="005F2405">
              <w:t>5) погодження зміни ціни в договорі про закупівлю в бік зменшення (без зміни кількості (обсягу) та якості товарів, робіт і послуг);</w:t>
            </w:r>
          </w:p>
          <w:p w:rsidR="000239FF" w:rsidRPr="005F2405" w:rsidRDefault="000239FF" w:rsidP="000239FF">
            <w:pPr>
              <w:jc w:val="both"/>
              <w:textAlignment w:val="baseline"/>
            </w:pPr>
            <w:r w:rsidRPr="005F24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239FF" w:rsidRPr="005F2405" w:rsidRDefault="000239FF" w:rsidP="000239FF">
            <w:pPr>
              <w:jc w:val="both"/>
              <w:textAlignment w:val="baseline"/>
            </w:pPr>
            <w:r w:rsidRPr="005F24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9FF" w:rsidRPr="005F2405" w:rsidRDefault="000239FF" w:rsidP="000239FF">
            <w:pPr>
              <w:jc w:val="both"/>
              <w:textAlignment w:val="baseline"/>
            </w:pPr>
            <w:r w:rsidRPr="005F2405">
              <w:t>8) зміни умов у зв’язку із застосуванням положень частини шостої статті 41 Закону;</w:t>
            </w:r>
          </w:p>
          <w:p w:rsidR="000239FF" w:rsidRPr="005F2405" w:rsidRDefault="000239FF" w:rsidP="000239FF">
            <w:pPr>
              <w:jc w:val="both"/>
              <w:textAlignment w:val="baseline"/>
            </w:pPr>
            <w:r w:rsidRPr="005F2405">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5F2405">
              <w:lastRenderedPageBreak/>
              <w:t xml:space="preserve">експертизи та затвердження проектної документації в установленому законодавством порядку. </w:t>
            </w:r>
          </w:p>
          <w:p w:rsidR="000239FF" w:rsidRPr="005F2405" w:rsidRDefault="000239FF" w:rsidP="000239FF">
            <w:pPr>
              <w:jc w:val="both"/>
              <w:textAlignment w:val="baseline"/>
            </w:pPr>
            <w:r w:rsidRPr="005F2405">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0239FF" w:rsidRPr="005F2405" w:rsidRDefault="000239FF" w:rsidP="000239FF">
            <w:pPr>
              <w:jc w:val="both"/>
              <w:textAlignment w:val="baseline"/>
            </w:pPr>
            <w:r w:rsidRPr="005F2405">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0239FF" w:rsidRPr="005F2405" w:rsidRDefault="000239FF" w:rsidP="000239FF">
            <w:pPr>
              <w:jc w:val="both"/>
              <w:textAlignment w:val="baseline"/>
            </w:pPr>
            <w:r w:rsidRPr="005F2405">
              <w:t>Договір про закупівлю є нікчемним у разі:</w:t>
            </w:r>
          </w:p>
          <w:p w:rsidR="000239FF" w:rsidRPr="005F2405" w:rsidRDefault="000239FF" w:rsidP="000239FF">
            <w:pPr>
              <w:jc w:val="both"/>
              <w:textAlignment w:val="baseline"/>
            </w:pPr>
            <w:r w:rsidRPr="005F2405">
              <w:t>1) коли замовник уклав договір про закупівлю з порушенням вимог, визначених пунктом 5 Особливостей;</w:t>
            </w:r>
          </w:p>
          <w:p w:rsidR="000239FF" w:rsidRPr="005F2405" w:rsidRDefault="000239FF" w:rsidP="000239FF">
            <w:pPr>
              <w:jc w:val="both"/>
              <w:textAlignment w:val="baseline"/>
            </w:pPr>
            <w:r w:rsidRPr="005F2405">
              <w:t>2) укладення договору про закупівлю з порушенням вимог пункту 18 Особливостей;</w:t>
            </w:r>
          </w:p>
          <w:p w:rsidR="000239FF" w:rsidRPr="005F2405" w:rsidRDefault="000239FF" w:rsidP="000239FF">
            <w:pPr>
              <w:jc w:val="both"/>
              <w:textAlignment w:val="baseline"/>
            </w:pPr>
            <w:r w:rsidRPr="005F2405">
              <w:t>3) укладення договору про закупівлю в період оскарження відкритих торгів відповідно до статті 18 Закону та Особливостей;</w:t>
            </w:r>
          </w:p>
          <w:p w:rsidR="000239FF" w:rsidRPr="005F2405" w:rsidRDefault="000239FF" w:rsidP="000239FF">
            <w:pPr>
              <w:jc w:val="both"/>
              <w:textAlignment w:val="baseline"/>
            </w:pPr>
            <w:r w:rsidRPr="005F2405">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0239FF" w:rsidRPr="005F2405" w:rsidRDefault="000239FF" w:rsidP="000239FF">
            <w:pPr>
              <w:jc w:val="both"/>
              <w:textAlignment w:val="baseline"/>
            </w:pPr>
            <w:r w:rsidRPr="005F2405">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ind w:right="113"/>
              <w:contextualSpacing/>
              <w:jc w:val="both"/>
            </w:pPr>
            <w:r w:rsidRPr="005F2405">
              <w:lastRenderedPageBreak/>
              <w:t>5</w:t>
            </w:r>
          </w:p>
        </w:tc>
        <w:tc>
          <w:tcPr>
            <w:tcW w:w="3405" w:type="dxa"/>
            <w:shd w:val="clear" w:color="auto" w:fill="auto"/>
          </w:tcPr>
          <w:p w:rsidR="000239FF" w:rsidRPr="005F2405" w:rsidRDefault="000239FF" w:rsidP="000239FF">
            <w:pPr>
              <w:widowControl w:val="0"/>
              <w:ind w:right="113"/>
              <w:contextualSpacing/>
            </w:pPr>
            <w:r w:rsidRPr="005F2405">
              <w:t>Дії замовника при відмові переможця торгів підписати договір про закупівлю</w:t>
            </w:r>
          </w:p>
        </w:tc>
        <w:tc>
          <w:tcPr>
            <w:tcW w:w="6493" w:type="dxa"/>
            <w:shd w:val="clear" w:color="auto" w:fill="auto"/>
          </w:tcPr>
          <w:p w:rsidR="000239FF" w:rsidRPr="005F2405" w:rsidRDefault="000239FF" w:rsidP="000239FF">
            <w:pPr>
              <w:widowControl w:val="0"/>
              <w:contextualSpacing/>
              <w:jc w:val="both"/>
            </w:pPr>
            <w:r w:rsidRPr="005F2405">
              <w:rPr>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239FF" w:rsidRPr="005F2405" w:rsidTr="005F2405">
        <w:trPr>
          <w:trHeight w:val="522"/>
          <w:tblCellSpacing w:w="20" w:type="dxa"/>
          <w:jc w:val="center"/>
        </w:trPr>
        <w:tc>
          <w:tcPr>
            <w:tcW w:w="569" w:type="dxa"/>
            <w:shd w:val="clear" w:color="auto" w:fill="auto"/>
          </w:tcPr>
          <w:p w:rsidR="000239FF" w:rsidRPr="005F2405" w:rsidRDefault="000239FF" w:rsidP="000239FF">
            <w:pPr>
              <w:widowControl w:val="0"/>
              <w:ind w:right="113"/>
              <w:contextualSpacing/>
              <w:jc w:val="both"/>
            </w:pPr>
            <w:r w:rsidRPr="005F2405">
              <w:t>6</w:t>
            </w:r>
          </w:p>
        </w:tc>
        <w:tc>
          <w:tcPr>
            <w:tcW w:w="3405" w:type="dxa"/>
            <w:shd w:val="clear" w:color="auto" w:fill="auto"/>
          </w:tcPr>
          <w:p w:rsidR="000239FF" w:rsidRPr="005F2405" w:rsidRDefault="000239FF" w:rsidP="000239FF">
            <w:pPr>
              <w:widowControl w:val="0"/>
              <w:ind w:right="113"/>
              <w:contextualSpacing/>
            </w:pPr>
            <w:r w:rsidRPr="005F2405">
              <w:t xml:space="preserve">Забезпечення виконання договору про закупівлю </w:t>
            </w:r>
          </w:p>
        </w:tc>
        <w:tc>
          <w:tcPr>
            <w:tcW w:w="6493" w:type="dxa"/>
            <w:shd w:val="clear" w:color="auto" w:fill="auto"/>
          </w:tcPr>
          <w:p w:rsidR="000239FF" w:rsidRPr="005F2405" w:rsidRDefault="000239FF" w:rsidP="000239FF">
            <w:pPr>
              <w:widowControl w:val="0"/>
              <w:jc w:val="both"/>
              <w:rPr>
                <w:lang w:eastAsia="zh-CN"/>
              </w:rPr>
            </w:pPr>
            <w:r w:rsidRPr="005F2405">
              <w:rPr>
                <w:lang w:eastAsia="zh-CN"/>
              </w:rPr>
              <w:t xml:space="preserve"> Не вимагається </w:t>
            </w:r>
          </w:p>
          <w:p w:rsidR="000239FF" w:rsidRPr="005F2405" w:rsidRDefault="000239FF" w:rsidP="000239FF">
            <w:pPr>
              <w:widowControl w:val="0"/>
              <w:ind w:firstLine="9"/>
              <w:jc w:val="both"/>
              <w:rPr>
                <w:lang w:eastAsia="zh-CN"/>
              </w:rPr>
            </w:pPr>
          </w:p>
        </w:tc>
      </w:tr>
    </w:tbl>
    <w:p w:rsidR="00815FBA" w:rsidRPr="005F2405" w:rsidRDefault="00815FBA" w:rsidP="00815FBA">
      <w:pPr>
        <w:rPr>
          <w:b/>
          <w:bCs/>
        </w:rPr>
      </w:pPr>
    </w:p>
    <w:p w:rsidR="00815FBA" w:rsidRPr="005F2405" w:rsidRDefault="00815FBA" w:rsidP="00815FBA">
      <w:pPr>
        <w:spacing w:after="160" w:line="259" w:lineRule="auto"/>
        <w:rPr>
          <w:b/>
        </w:rPr>
      </w:pPr>
      <w:r w:rsidRPr="005F2405">
        <w:rPr>
          <w:b/>
        </w:rPr>
        <w:br w:type="page"/>
      </w:r>
    </w:p>
    <w:p w:rsidR="00815FBA" w:rsidRPr="005F2405" w:rsidRDefault="00815FBA" w:rsidP="00815FBA">
      <w:pPr>
        <w:tabs>
          <w:tab w:val="left" w:pos="540"/>
        </w:tabs>
        <w:suppressAutoHyphens/>
        <w:ind w:firstLine="709"/>
        <w:jc w:val="right"/>
        <w:rPr>
          <w:b/>
        </w:rPr>
      </w:pPr>
      <w:r w:rsidRPr="005F2405">
        <w:rPr>
          <w:b/>
        </w:rPr>
        <w:lastRenderedPageBreak/>
        <w:tab/>
      </w:r>
      <w:r w:rsidRPr="005F2405">
        <w:rPr>
          <w:b/>
        </w:rPr>
        <w:tab/>
      </w:r>
      <w:r w:rsidRPr="005F2405">
        <w:rPr>
          <w:b/>
        </w:rPr>
        <w:tab/>
      </w:r>
      <w:r w:rsidRPr="005F2405">
        <w:rPr>
          <w:b/>
        </w:rPr>
        <w:tab/>
      </w:r>
      <w:r w:rsidRPr="005F2405">
        <w:rPr>
          <w:b/>
        </w:rPr>
        <w:tab/>
      </w:r>
      <w:r w:rsidRPr="005F2405">
        <w:rPr>
          <w:b/>
        </w:rPr>
        <w:tab/>
        <w:t>Додаток 1 до Тендерної документації</w:t>
      </w:r>
    </w:p>
    <w:p w:rsidR="00815FBA" w:rsidRPr="005F2405" w:rsidRDefault="00815FBA" w:rsidP="00815FBA">
      <w:pPr>
        <w:widowControl w:val="0"/>
        <w:suppressAutoHyphens/>
        <w:jc w:val="both"/>
      </w:pPr>
    </w:p>
    <w:p w:rsidR="00815FBA" w:rsidRPr="005F2405" w:rsidRDefault="00815FBA" w:rsidP="00815FBA">
      <w:pPr>
        <w:widowControl w:val="0"/>
        <w:suppressAutoHyphens/>
      </w:pPr>
      <w:r w:rsidRPr="005F2405">
        <w:rPr>
          <w:i/>
        </w:rPr>
        <w:t xml:space="preserve">Форма тендерної пропозиції заповнюється Учасником </w:t>
      </w:r>
    </w:p>
    <w:p w:rsidR="00815FBA" w:rsidRPr="005F2405" w:rsidRDefault="00815FBA" w:rsidP="00815FBA">
      <w:pPr>
        <w:suppressAutoHyphens/>
      </w:pPr>
      <w:r w:rsidRPr="005F2405">
        <w:rPr>
          <w:i/>
        </w:rPr>
        <w:t xml:space="preserve">та надається у складі тендерної пропозиції </w:t>
      </w:r>
    </w:p>
    <w:p w:rsidR="00815FBA" w:rsidRPr="005F2405" w:rsidRDefault="00815FBA" w:rsidP="00815FBA">
      <w:pPr>
        <w:widowControl w:val="0"/>
        <w:suppressAutoHyphens/>
        <w:jc w:val="center"/>
        <w:rPr>
          <w:b/>
          <w:i/>
        </w:rPr>
      </w:pPr>
    </w:p>
    <w:p w:rsidR="00815FBA" w:rsidRPr="005F2405" w:rsidRDefault="00815FBA" w:rsidP="00815FBA">
      <w:pPr>
        <w:widowControl w:val="0"/>
        <w:suppressAutoHyphens/>
        <w:ind w:hanging="720"/>
        <w:jc w:val="center"/>
      </w:pPr>
      <w:r w:rsidRPr="005F2405">
        <w:rPr>
          <w:b/>
          <w:caps/>
        </w:rPr>
        <w:t>ФОРМА «тендернА ПРОПОЗИЦІя»</w:t>
      </w:r>
      <w:r w:rsidRPr="005F2405">
        <w:rPr>
          <w:b/>
          <w:caps/>
          <w:vertAlign w:val="superscript"/>
        </w:rPr>
        <w:t>1</w:t>
      </w:r>
    </w:p>
    <w:p w:rsidR="00815FBA" w:rsidRPr="005F2405" w:rsidRDefault="00815FBA" w:rsidP="00815FBA">
      <w:pPr>
        <w:widowControl w:val="0"/>
        <w:suppressAutoHyphens/>
        <w:ind w:hanging="720"/>
        <w:jc w:val="center"/>
        <w:rPr>
          <w:i/>
        </w:rPr>
      </w:pPr>
      <w:r w:rsidRPr="005F2405">
        <w:rPr>
          <w:i/>
        </w:rPr>
        <w:t>(форма, яка подається учасником на фірмовому бланку</w:t>
      </w:r>
    </w:p>
    <w:p w:rsidR="00815FBA" w:rsidRPr="005F2405" w:rsidRDefault="00815FBA" w:rsidP="00815FBA">
      <w:pPr>
        <w:widowControl w:val="0"/>
        <w:jc w:val="center"/>
        <w:rPr>
          <w:b/>
          <w:bCs/>
          <w:u w:val="single"/>
        </w:rPr>
      </w:pPr>
      <w:r w:rsidRPr="005F2405">
        <w:rPr>
          <w:b/>
          <w:bCs/>
          <w:u w:val="single"/>
        </w:rPr>
        <w:t>___________________  20__ р.</w:t>
      </w:r>
    </w:p>
    <w:p w:rsidR="00815FBA" w:rsidRPr="005F2405" w:rsidRDefault="00815FBA" w:rsidP="00815FBA">
      <w:pPr>
        <w:widowControl w:val="0"/>
        <w:jc w:val="center"/>
        <w:rPr>
          <w:b/>
          <w:bCs/>
        </w:rPr>
      </w:pPr>
    </w:p>
    <w:p w:rsidR="00815FBA" w:rsidRPr="005F2405" w:rsidRDefault="00815FBA" w:rsidP="00815FBA">
      <w:pPr>
        <w:widowControl w:val="0"/>
        <w:jc w:val="both"/>
        <w:rPr>
          <w:bCs/>
          <w:i/>
          <w:iCs/>
          <w:u w:val="single"/>
        </w:rPr>
      </w:pPr>
      <w:r w:rsidRPr="005F2405">
        <w:t xml:space="preserve">Кому: </w:t>
      </w:r>
      <w:r w:rsidRPr="005F2405">
        <w:rPr>
          <w:bCs/>
          <w:i/>
          <w:iCs/>
        </w:rPr>
        <w:t xml:space="preserve">_______________________________ </w:t>
      </w:r>
      <w:r w:rsidRPr="005F2405">
        <w:rPr>
          <w:bCs/>
          <w:i/>
          <w:iCs/>
          <w:u w:val="single"/>
        </w:rPr>
        <w:t>(повна назва замовника)</w:t>
      </w:r>
    </w:p>
    <w:p w:rsidR="00815FBA" w:rsidRPr="005F2405" w:rsidRDefault="00815FBA" w:rsidP="00815FBA">
      <w:pPr>
        <w:widowControl w:val="0"/>
        <w:jc w:val="both"/>
      </w:pPr>
    </w:p>
    <w:p w:rsidR="00815FBA" w:rsidRPr="005F2405" w:rsidRDefault="00815FBA" w:rsidP="00815FBA">
      <w:pPr>
        <w:widowControl w:val="0"/>
        <w:jc w:val="both"/>
        <w:rPr>
          <w:b/>
          <w:bCs/>
        </w:rPr>
      </w:pPr>
      <w:r w:rsidRPr="005F2405">
        <w:t xml:space="preserve">Найменування предмета закупівлі згідно тендерної документації </w:t>
      </w:r>
      <w:r w:rsidRPr="005F2405">
        <w:rPr>
          <w:b/>
          <w:bCs/>
        </w:rPr>
        <w:t>___________</w:t>
      </w:r>
    </w:p>
    <w:p w:rsidR="00815FBA" w:rsidRPr="005F2405" w:rsidRDefault="00815FBA" w:rsidP="00815FBA">
      <w:pPr>
        <w:widowControl w:val="0"/>
        <w:jc w:val="both"/>
        <w:rPr>
          <w:bCs/>
        </w:rPr>
      </w:pPr>
    </w:p>
    <w:p w:rsidR="00815FBA" w:rsidRPr="005F2405" w:rsidRDefault="00815FBA" w:rsidP="00815FBA">
      <w:pPr>
        <w:widowControl w:val="0"/>
        <w:jc w:val="both"/>
        <w:rPr>
          <w:bCs/>
        </w:rPr>
      </w:pPr>
      <w:r w:rsidRPr="005F2405">
        <w:rPr>
          <w:bCs/>
        </w:rPr>
        <w:t>Номер/ідентифікатор закупівлі _________________</w:t>
      </w:r>
    </w:p>
    <w:p w:rsidR="00815FBA" w:rsidRPr="005F2405" w:rsidRDefault="00815FBA" w:rsidP="00815FBA">
      <w:pPr>
        <w:widowControl w:val="0"/>
      </w:pPr>
    </w:p>
    <w:p w:rsidR="00815FBA" w:rsidRPr="005F2405" w:rsidRDefault="00815FBA" w:rsidP="00815FBA">
      <w:pPr>
        <w:widowControl w:val="0"/>
      </w:pPr>
      <w:r w:rsidRPr="005F2405">
        <w:t>Найменування учасника: ________________________________________________________</w:t>
      </w:r>
    </w:p>
    <w:p w:rsidR="00815FBA" w:rsidRPr="005F2405" w:rsidRDefault="00815FBA" w:rsidP="00815FBA">
      <w:pPr>
        <w:widowControl w:val="0"/>
        <w:jc w:val="center"/>
        <w:rPr>
          <w:i/>
          <w:iCs/>
        </w:rPr>
      </w:pPr>
      <w:r w:rsidRPr="005F2405">
        <w:rPr>
          <w:i/>
          <w:iCs/>
        </w:rPr>
        <w:t>(повна назва організації учасника)</w:t>
      </w:r>
    </w:p>
    <w:p w:rsidR="00815FBA" w:rsidRPr="005F2405" w:rsidRDefault="00815FBA" w:rsidP="00815FBA">
      <w:pPr>
        <w:widowControl w:val="0"/>
      </w:pPr>
      <w:r w:rsidRPr="005F2405">
        <w:t>в особі __________________________________________________________________________</w:t>
      </w:r>
    </w:p>
    <w:p w:rsidR="00815FBA" w:rsidRPr="005F2405" w:rsidRDefault="00815FBA" w:rsidP="00815FBA">
      <w:pPr>
        <w:widowControl w:val="0"/>
        <w:jc w:val="center"/>
        <w:rPr>
          <w:i/>
          <w:iCs/>
        </w:rPr>
      </w:pPr>
      <w:r w:rsidRPr="005F2405">
        <w:rPr>
          <w:i/>
          <w:iCs/>
        </w:rPr>
        <w:t>(прізвище, ім'я, по батькові, посада відповідальної особи)</w:t>
      </w:r>
    </w:p>
    <w:p w:rsidR="00815FBA" w:rsidRPr="005F2405" w:rsidRDefault="00815FBA" w:rsidP="00815FBA">
      <w:pPr>
        <w:widowControl w:val="0"/>
      </w:pPr>
      <w:r w:rsidRPr="005F2405">
        <w:t xml:space="preserve">уповноважений повідомити наступне: </w:t>
      </w:r>
    </w:p>
    <w:p w:rsidR="00815FBA" w:rsidRPr="005F2405" w:rsidRDefault="00815FBA" w:rsidP="00815FBA">
      <w:pPr>
        <w:widowControl w:val="0"/>
        <w:jc w:val="both"/>
      </w:pPr>
    </w:p>
    <w:p w:rsidR="00815FBA" w:rsidRPr="005F2405" w:rsidRDefault="00815FBA" w:rsidP="00815FBA">
      <w:pPr>
        <w:widowControl w:val="0"/>
        <w:tabs>
          <w:tab w:val="left" w:pos="561"/>
        </w:tabs>
        <w:ind w:right="-96"/>
        <w:jc w:val="both"/>
      </w:pPr>
      <w:r w:rsidRPr="005F2405">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815FBA" w:rsidRPr="005F2405" w:rsidRDefault="00815FBA" w:rsidP="00815FBA">
      <w:pPr>
        <w:widowControl w:val="0"/>
      </w:pPr>
      <w:r w:rsidRPr="005F2405">
        <w:t xml:space="preserve">2. </w:t>
      </w:r>
      <w:bookmarkStart w:id="35" w:name="_Hlk158288779"/>
      <w:r w:rsidRPr="005F2405">
        <w:t>Адреса юридична учасника торгів _____________________________________</w:t>
      </w:r>
      <w:bookmarkEnd w:id="35"/>
      <w:r w:rsidRPr="005F2405">
        <w:t>;</w:t>
      </w:r>
    </w:p>
    <w:p w:rsidR="00815FBA" w:rsidRPr="005F2405" w:rsidRDefault="00815FBA" w:rsidP="00815FBA">
      <w:pPr>
        <w:widowControl w:val="0"/>
      </w:pPr>
      <w:r w:rsidRPr="005F2405">
        <w:t xml:space="preserve">   Адреса поштова учасника торгів _____________________________________</w:t>
      </w:r>
    </w:p>
    <w:p w:rsidR="00815FBA" w:rsidRPr="005F2405" w:rsidRDefault="00815FBA" w:rsidP="00815FBA">
      <w:pPr>
        <w:widowControl w:val="0"/>
      </w:pPr>
      <w:r w:rsidRPr="005F2405">
        <w:t>3. Телефон/факс ________________________________________________________________</w:t>
      </w:r>
    </w:p>
    <w:p w:rsidR="00815FBA" w:rsidRPr="005F2405" w:rsidRDefault="00815FBA" w:rsidP="00815FBA">
      <w:pPr>
        <w:widowControl w:val="0"/>
        <w:jc w:val="both"/>
      </w:pPr>
      <w:r w:rsidRPr="005F2405">
        <w:t xml:space="preserve">4. </w:t>
      </w:r>
      <w:r w:rsidRPr="005F2405">
        <w:rPr>
          <w:lang w:eastAsia="he-IL" w:bidi="he-IL"/>
        </w:rPr>
        <w:t>Відомості про керівника (П.І.Б., посада, номер контактного телефону) – для юридичних осіб</w:t>
      </w:r>
      <w:r w:rsidRPr="005F2405">
        <w:t xml:space="preserve"> ____________________________________________________________</w:t>
      </w:r>
    </w:p>
    <w:p w:rsidR="00815FBA" w:rsidRPr="005F2405" w:rsidRDefault="00815FBA" w:rsidP="00815FBA">
      <w:pPr>
        <w:widowControl w:val="0"/>
        <w:jc w:val="both"/>
      </w:pPr>
      <w:r w:rsidRPr="005F2405">
        <w:t xml:space="preserve">5. </w:t>
      </w:r>
      <w:r w:rsidRPr="005F2405">
        <w:rPr>
          <w:color w:val="000000"/>
        </w:rPr>
        <w:t xml:space="preserve">Адреса місця реєстрації учасника, інформація </w:t>
      </w:r>
      <w:r w:rsidRPr="005F2405">
        <w:t>про систему оподаткування, на якій перебуває учасник, а також інформація про податок, що сплачується учасником ______________</w:t>
      </w:r>
    </w:p>
    <w:p w:rsidR="00815FBA" w:rsidRPr="005F2405" w:rsidRDefault="00815FBA" w:rsidP="00815FBA">
      <w:pPr>
        <w:widowControl w:val="0"/>
        <w:jc w:val="both"/>
        <w:rPr>
          <w:lang w:eastAsia="he-IL" w:bidi="he-IL"/>
        </w:rPr>
      </w:pPr>
      <w:r w:rsidRPr="005F2405">
        <w:t xml:space="preserve">6. </w:t>
      </w:r>
      <w:r w:rsidRPr="005F2405">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815FBA" w:rsidRPr="005F2405" w:rsidRDefault="00815FBA" w:rsidP="00815FBA">
      <w:pPr>
        <w:widowControl w:val="0"/>
        <w:jc w:val="both"/>
        <w:rPr>
          <w:lang w:eastAsia="he-IL" w:bidi="he-IL"/>
        </w:rPr>
      </w:pPr>
      <w:r w:rsidRPr="005F2405">
        <w:rPr>
          <w:lang w:eastAsia="he-IL" w:bidi="he-IL"/>
        </w:rPr>
        <w:t xml:space="preserve">7. Індивідуальний податковий номер </w:t>
      </w:r>
      <w:r w:rsidRPr="005F2405">
        <w:rPr>
          <w:i/>
          <w:iCs/>
        </w:rPr>
        <w:t>________________</w:t>
      </w:r>
      <w:r w:rsidRPr="005F2405">
        <w:t>___________________________</w:t>
      </w:r>
    </w:p>
    <w:p w:rsidR="00815FBA" w:rsidRPr="005F2405" w:rsidRDefault="00815FBA" w:rsidP="00815FBA">
      <w:pPr>
        <w:widowControl w:val="0"/>
        <w:jc w:val="both"/>
        <w:rPr>
          <w:lang w:eastAsia="he-IL" w:bidi="he-IL"/>
        </w:rPr>
      </w:pPr>
      <w:r w:rsidRPr="005F2405">
        <w:rPr>
          <w:lang w:eastAsia="he-IL" w:bidi="he-IL"/>
        </w:rPr>
        <w:t>8. Банківські реквізити ______________________________________________________</w:t>
      </w:r>
    </w:p>
    <w:p w:rsidR="00815FBA" w:rsidRPr="005F2405" w:rsidRDefault="00815FBA" w:rsidP="00815FBA">
      <w:pPr>
        <w:widowControl w:val="0"/>
        <w:jc w:val="both"/>
        <w:rPr>
          <w:lang w:eastAsia="he-IL" w:bidi="he-IL"/>
        </w:rPr>
      </w:pPr>
      <w:r w:rsidRPr="005F2405">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815FBA" w:rsidRPr="005F2405" w:rsidRDefault="00815FBA" w:rsidP="00815FBA">
      <w:pPr>
        <w:rPr>
          <w:lang w:eastAsia="he-IL" w:bidi="he-IL"/>
        </w:rPr>
      </w:pPr>
      <w:r w:rsidRPr="005F2405">
        <w:rPr>
          <w:lang w:eastAsia="he-IL" w:bidi="he-IL"/>
        </w:rPr>
        <w:t xml:space="preserve">10. Строки поставки  _____________________________________________ </w:t>
      </w:r>
    </w:p>
    <w:p w:rsidR="00815FBA" w:rsidRPr="005F2405" w:rsidRDefault="00815FBA" w:rsidP="00815FBA">
      <w:pPr>
        <w:rPr>
          <w:lang w:eastAsia="he-IL" w:bidi="he-IL"/>
        </w:rPr>
      </w:pPr>
      <w:r w:rsidRPr="005F2405">
        <w:rPr>
          <w:lang w:eastAsia="he-IL" w:bidi="he-IL"/>
        </w:rPr>
        <w:t>11. Умови оплати ___________________________________________________________</w:t>
      </w:r>
    </w:p>
    <w:p w:rsidR="00815FBA" w:rsidRPr="005F2405" w:rsidRDefault="00815FBA" w:rsidP="00815FBA">
      <w:pPr>
        <w:widowControl w:val="0"/>
        <w:jc w:val="both"/>
      </w:pPr>
      <w:r w:rsidRPr="005F2405">
        <w:rPr>
          <w:lang w:eastAsia="he-IL" w:bidi="he-IL"/>
        </w:rPr>
        <w:t>12. П.І.Б., зразок підпису, посада особи (осіб), уповноваженої (уповноважених) підписувати документи</w:t>
      </w:r>
      <w:r w:rsidRPr="005F2405">
        <w:t xml:space="preserve"> за результатами процедури закупівлі (договір про закупівлю) ______________</w:t>
      </w:r>
    </w:p>
    <w:p w:rsidR="00815FBA" w:rsidRPr="005F2405" w:rsidRDefault="00815FBA" w:rsidP="00815FBA">
      <w:pPr>
        <w:widowControl w:val="0"/>
        <w:jc w:val="both"/>
      </w:pPr>
      <w:r w:rsidRPr="005F2405">
        <w:t>13. Пропозиція щодо предмету закупівлі:</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61"/>
        <w:gridCol w:w="1559"/>
        <w:gridCol w:w="1275"/>
        <w:gridCol w:w="1701"/>
        <w:gridCol w:w="1730"/>
      </w:tblGrid>
      <w:tr w:rsidR="00815FBA" w:rsidRPr="005F2405" w:rsidTr="005F2405">
        <w:trPr>
          <w:trHeight w:val="788"/>
        </w:trPr>
        <w:tc>
          <w:tcPr>
            <w:tcW w:w="534" w:type="dxa"/>
          </w:tcPr>
          <w:p w:rsidR="00815FBA" w:rsidRPr="005F2405" w:rsidRDefault="00815FBA" w:rsidP="005F2405">
            <w:pPr>
              <w:jc w:val="center"/>
              <w:rPr>
                <w:b/>
                <w:sz w:val="20"/>
                <w:szCs w:val="20"/>
              </w:rPr>
            </w:pPr>
            <w:r w:rsidRPr="005F2405">
              <w:rPr>
                <w:b/>
                <w:sz w:val="20"/>
                <w:szCs w:val="20"/>
              </w:rPr>
              <w:t>№ з/п</w:t>
            </w:r>
          </w:p>
        </w:tc>
        <w:tc>
          <w:tcPr>
            <w:tcW w:w="3861" w:type="dxa"/>
          </w:tcPr>
          <w:p w:rsidR="00815FBA" w:rsidRPr="005F2405" w:rsidRDefault="00815FBA" w:rsidP="005F2405">
            <w:pPr>
              <w:jc w:val="center"/>
              <w:rPr>
                <w:b/>
                <w:sz w:val="20"/>
                <w:szCs w:val="20"/>
              </w:rPr>
            </w:pPr>
            <w:r w:rsidRPr="005F2405">
              <w:rPr>
                <w:b/>
                <w:sz w:val="20"/>
                <w:szCs w:val="20"/>
              </w:rPr>
              <w:t>Найменування запропонованого учасником товару</w:t>
            </w:r>
          </w:p>
        </w:tc>
        <w:tc>
          <w:tcPr>
            <w:tcW w:w="1559" w:type="dxa"/>
          </w:tcPr>
          <w:p w:rsidR="00815FBA" w:rsidRPr="005F2405" w:rsidRDefault="00815FBA" w:rsidP="005F2405">
            <w:pPr>
              <w:jc w:val="center"/>
              <w:rPr>
                <w:b/>
                <w:sz w:val="20"/>
                <w:szCs w:val="20"/>
              </w:rPr>
            </w:pPr>
            <w:r w:rsidRPr="005F2405">
              <w:rPr>
                <w:b/>
                <w:sz w:val="20"/>
                <w:szCs w:val="20"/>
              </w:rPr>
              <w:t>Одиниця виміру</w:t>
            </w:r>
          </w:p>
        </w:tc>
        <w:tc>
          <w:tcPr>
            <w:tcW w:w="1275" w:type="dxa"/>
          </w:tcPr>
          <w:p w:rsidR="00815FBA" w:rsidRPr="005F2405" w:rsidRDefault="00815FBA" w:rsidP="005F2405">
            <w:pPr>
              <w:jc w:val="center"/>
              <w:rPr>
                <w:b/>
                <w:sz w:val="20"/>
                <w:szCs w:val="20"/>
              </w:rPr>
            </w:pPr>
            <w:r w:rsidRPr="005F2405">
              <w:rPr>
                <w:b/>
                <w:sz w:val="20"/>
                <w:szCs w:val="20"/>
              </w:rPr>
              <w:t>Загальна кількість</w:t>
            </w:r>
          </w:p>
        </w:tc>
        <w:tc>
          <w:tcPr>
            <w:tcW w:w="1701" w:type="dxa"/>
          </w:tcPr>
          <w:p w:rsidR="00815FBA" w:rsidRPr="005F2405" w:rsidRDefault="00815FBA" w:rsidP="005F2405">
            <w:pPr>
              <w:jc w:val="center"/>
              <w:rPr>
                <w:b/>
                <w:sz w:val="20"/>
                <w:szCs w:val="20"/>
              </w:rPr>
            </w:pPr>
            <w:r w:rsidRPr="005F2405">
              <w:rPr>
                <w:b/>
                <w:sz w:val="20"/>
                <w:szCs w:val="20"/>
              </w:rPr>
              <w:t>Ціна за одиницю, грн.</w:t>
            </w:r>
          </w:p>
          <w:p w:rsidR="00815FBA" w:rsidRPr="005F2405" w:rsidRDefault="00815FBA" w:rsidP="005F2405">
            <w:pPr>
              <w:jc w:val="center"/>
              <w:rPr>
                <w:b/>
                <w:sz w:val="20"/>
                <w:szCs w:val="20"/>
              </w:rPr>
            </w:pPr>
            <w:r w:rsidRPr="005F2405">
              <w:rPr>
                <w:b/>
                <w:sz w:val="20"/>
                <w:szCs w:val="20"/>
              </w:rPr>
              <w:t>(без ПДВ</w:t>
            </w:r>
            <w:r w:rsidRPr="005F2405">
              <w:rPr>
                <w:b/>
                <w:sz w:val="20"/>
                <w:szCs w:val="20"/>
                <w:vertAlign w:val="superscript"/>
              </w:rPr>
              <w:t>2</w:t>
            </w:r>
            <w:r w:rsidRPr="005F2405">
              <w:rPr>
                <w:b/>
                <w:sz w:val="20"/>
                <w:szCs w:val="20"/>
              </w:rPr>
              <w:t>)</w:t>
            </w:r>
          </w:p>
        </w:tc>
        <w:tc>
          <w:tcPr>
            <w:tcW w:w="1730" w:type="dxa"/>
          </w:tcPr>
          <w:p w:rsidR="00815FBA" w:rsidRPr="005F2405" w:rsidRDefault="00815FBA" w:rsidP="005F2405">
            <w:pPr>
              <w:jc w:val="center"/>
              <w:rPr>
                <w:b/>
                <w:sz w:val="20"/>
                <w:szCs w:val="20"/>
              </w:rPr>
            </w:pPr>
            <w:r w:rsidRPr="005F2405">
              <w:rPr>
                <w:b/>
                <w:sz w:val="20"/>
                <w:szCs w:val="20"/>
              </w:rPr>
              <w:t>Сума, грн.</w:t>
            </w:r>
          </w:p>
          <w:p w:rsidR="00815FBA" w:rsidRPr="005F2405" w:rsidRDefault="00815FBA" w:rsidP="005F2405">
            <w:pPr>
              <w:jc w:val="center"/>
              <w:rPr>
                <w:b/>
                <w:sz w:val="20"/>
                <w:szCs w:val="20"/>
              </w:rPr>
            </w:pPr>
            <w:r w:rsidRPr="005F2405">
              <w:rPr>
                <w:b/>
                <w:sz w:val="20"/>
                <w:szCs w:val="20"/>
              </w:rPr>
              <w:t>(без ПДВ</w:t>
            </w:r>
            <w:r w:rsidRPr="005F2405">
              <w:rPr>
                <w:b/>
                <w:sz w:val="20"/>
                <w:szCs w:val="20"/>
                <w:vertAlign w:val="superscript"/>
              </w:rPr>
              <w:t>2</w:t>
            </w:r>
            <w:r w:rsidRPr="005F2405">
              <w:rPr>
                <w:b/>
                <w:sz w:val="20"/>
                <w:szCs w:val="20"/>
              </w:rPr>
              <w:t>)</w:t>
            </w:r>
          </w:p>
        </w:tc>
      </w:tr>
      <w:tr w:rsidR="00815FBA" w:rsidRPr="005F2405" w:rsidTr="005F2405">
        <w:tc>
          <w:tcPr>
            <w:tcW w:w="534" w:type="dxa"/>
          </w:tcPr>
          <w:p w:rsidR="00815FBA" w:rsidRPr="005F2405" w:rsidRDefault="00815FBA" w:rsidP="005F2405">
            <w:pPr>
              <w:jc w:val="center"/>
              <w:rPr>
                <w:sz w:val="20"/>
                <w:szCs w:val="20"/>
              </w:rPr>
            </w:pPr>
            <w:r w:rsidRPr="005F2405">
              <w:rPr>
                <w:sz w:val="20"/>
                <w:szCs w:val="20"/>
              </w:rPr>
              <w:t>1</w:t>
            </w:r>
          </w:p>
        </w:tc>
        <w:tc>
          <w:tcPr>
            <w:tcW w:w="3861" w:type="dxa"/>
          </w:tcPr>
          <w:p w:rsidR="00815FBA" w:rsidRPr="005F2405" w:rsidRDefault="00815FBA" w:rsidP="005F2405">
            <w:pPr>
              <w:rPr>
                <w:sz w:val="20"/>
                <w:szCs w:val="20"/>
                <w:highlight w:val="yellow"/>
              </w:rPr>
            </w:pPr>
          </w:p>
        </w:tc>
        <w:tc>
          <w:tcPr>
            <w:tcW w:w="1559" w:type="dxa"/>
          </w:tcPr>
          <w:p w:rsidR="00815FBA" w:rsidRPr="005F2405" w:rsidRDefault="00815FBA" w:rsidP="005F2405">
            <w:pPr>
              <w:rPr>
                <w:sz w:val="20"/>
                <w:szCs w:val="20"/>
              </w:rPr>
            </w:pPr>
          </w:p>
        </w:tc>
        <w:tc>
          <w:tcPr>
            <w:tcW w:w="1275" w:type="dxa"/>
          </w:tcPr>
          <w:p w:rsidR="00815FBA" w:rsidRPr="005F2405" w:rsidRDefault="00815FBA" w:rsidP="005F2405">
            <w:pPr>
              <w:rPr>
                <w:sz w:val="20"/>
                <w:szCs w:val="20"/>
              </w:rPr>
            </w:pPr>
          </w:p>
        </w:tc>
        <w:tc>
          <w:tcPr>
            <w:tcW w:w="1701" w:type="dxa"/>
          </w:tcPr>
          <w:p w:rsidR="00815FBA" w:rsidRPr="005F2405" w:rsidRDefault="00815FBA" w:rsidP="005F2405">
            <w:pPr>
              <w:rPr>
                <w:sz w:val="20"/>
                <w:szCs w:val="20"/>
              </w:rPr>
            </w:pPr>
          </w:p>
        </w:tc>
        <w:tc>
          <w:tcPr>
            <w:tcW w:w="1730" w:type="dxa"/>
          </w:tcPr>
          <w:p w:rsidR="00815FBA" w:rsidRPr="005F2405" w:rsidRDefault="00815FBA" w:rsidP="005F2405">
            <w:pPr>
              <w:rPr>
                <w:sz w:val="20"/>
                <w:szCs w:val="20"/>
              </w:rPr>
            </w:pPr>
          </w:p>
        </w:tc>
      </w:tr>
      <w:tr w:rsidR="00815FBA" w:rsidRPr="005F2405" w:rsidTr="005F2405">
        <w:tc>
          <w:tcPr>
            <w:tcW w:w="8930" w:type="dxa"/>
            <w:gridSpan w:val="5"/>
          </w:tcPr>
          <w:p w:rsidR="00815FBA" w:rsidRPr="005F2405" w:rsidRDefault="00815FBA" w:rsidP="005F2405">
            <w:pPr>
              <w:tabs>
                <w:tab w:val="center" w:pos="4074"/>
              </w:tabs>
              <w:rPr>
                <w:b/>
                <w:bCs/>
                <w:sz w:val="20"/>
                <w:szCs w:val="20"/>
              </w:rPr>
            </w:pPr>
            <w:r w:rsidRPr="005F2405">
              <w:rPr>
                <w:b/>
                <w:sz w:val="20"/>
                <w:szCs w:val="20"/>
              </w:rPr>
              <w:t>Загальна вартість пропозиції (без урахування ПДВ</w:t>
            </w:r>
            <w:r w:rsidRPr="005F2405">
              <w:rPr>
                <w:b/>
                <w:sz w:val="20"/>
                <w:szCs w:val="20"/>
                <w:vertAlign w:val="superscript"/>
              </w:rPr>
              <w:t>2</w:t>
            </w:r>
            <w:r w:rsidRPr="005F2405">
              <w:rPr>
                <w:b/>
                <w:sz w:val="20"/>
                <w:szCs w:val="20"/>
              </w:rPr>
              <w:t>), грн.</w:t>
            </w:r>
          </w:p>
        </w:tc>
        <w:tc>
          <w:tcPr>
            <w:tcW w:w="1730" w:type="dxa"/>
          </w:tcPr>
          <w:p w:rsidR="00815FBA" w:rsidRPr="005F2405" w:rsidRDefault="00815FBA" w:rsidP="005F2405">
            <w:pPr>
              <w:rPr>
                <w:sz w:val="20"/>
                <w:szCs w:val="20"/>
              </w:rPr>
            </w:pPr>
          </w:p>
        </w:tc>
      </w:tr>
      <w:tr w:rsidR="00815FBA" w:rsidRPr="005F2405" w:rsidTr="005F2405">
        <w:tc>
          <w:tcPr>
            <w:tcW w:w="8930" w:type="dxa"/>
            <w:gridSpan w:val="5"/>
          </w:tcPr>
          <w:p w:rsidR="00815FBA" w:rsidRPr="005F2405" w:rsidRDefault="00815FBA" w:rsidP="005F2405">
            <w:pPr>
              <w:rPr>
                <w:b/>
                <w:bCs/>
                <w:sz w:val="20"/>
                <w:szCs w:val="20"/>
              </w:rPr>
            </w:pPr>
            <w:r w:rsidRPr="005F2405">
              <w:rPr>
                <w:b/>
                <w:sz w:val="20"/>
                <w:szCs w:val="20"/>
              </w:rPr>
              <w:t>ПДВ</w:t>
            </w:r>
            <w:r w:rsidRPr="005F2405">
              <w:rPr>
                <w:b/>
                <w:sz w:val="20"/>
                <w:szCs w:val="20"/>
                <w:vertAlign w:val="superscript"/>
              </w:rPr>
              <w:t>2</w:t>
            </w:r>
            <w:r w:rsidRPr="005F2405">
              <w:rPr>
                <w:b/>
                <w:sz w:val="20"/>
                <w:szCs w:val="20"/>
              </w:rPr>
              <w:t xml:space="preserve">, грн.    </w:t>
            </w:r>
          </w:p>
        </w:tc>
        <w:tc>
          <w:tcPr>
            <w:tcW w:w="1730" w:type="dxa"/>
          </w:tcPr>
          <w:p w:rsidR="00815FBA" w:rsidRPr="005F2405" w:rsidRDefault="00815FBA" w:rsidP="005F2405">
            <w:pPr>
              <w:rPr>
                <w:sz w:val="20"/>
                <w:szCs w:val="20"/>
              </w:rPr>
            </w:pPr>
          </w:p>
        </w:tc>
      </w:tr>
      <w:tr w:rsidR="00815FBA" w:rsidRPr="005F2405" w:rsidTr="005F2405">
        <w:tc>
          <w:tcPr>
            <w:tcW w:w="8930" w:type="dxa"/>
            <w:gridSpan w:val="5"/>
            <w:tcBorders>
              <w:bottom w:val="single" w:sz="4" w:space="0" w:color="auto"/>
            </w:tcBorders>
          </w:tcPr>
          <w:p w:rsidR="00815FBA" w:rsidRPr="005F2405" w:rsidRDefault="00815FBA" w:rsidP="005F2405">
            <w:pPr>
              <w:rPr>
                <w:b/>
                <w:bCs/>
                <w:sz w:val="20"/>
                <w:szCs w:val="20"/>
              </w:rPr>
            </w:pPr>
            <w:r w:rsidRPr="005F2405">
              <w:rPr>
                <w:b/>
                <w:sz w:val="20"/>
                <w:szCs w:val="20"/>
              </w:rPr>
              <w:t>Загальна вартість пропозиції (з урахуванням ПДВ</w:t>
            </w:r>
            <w:r w:rsidRPr="005F2405">
              <w:rPr>
                <w:b/>
                <w:sz w:val="20"/>
                <w:szCs w:val="20"/>
                <w:vertAlign w:val="superscript"/>
              </w:rPr>
              <w:t>2</w:t>
            </w:r>
            <w:r w:rsidRPr="005F2405">
              <w:rPr>
                <w:b/>
                <w:sz w:val="20"/>
                <w:szCs w:val="20"/>
              </w:rPr>
              <w:t>), грн.</w:t>
            </w:r>
          </w:p>
        </w:tc>
        <w:tc>
          <w:tcPr>
            <w:tcW w:w="1730" w:type="dxa"/>
            <w:tcBorders>
              <w:bottom w:val="single" w:sz="4" w:space="0" w:color="auto"/>
            </w:tcBorders>
          </w:tcPr>
          <w:p w:rsidR="00815FBA" w:rsidRPr="005F2405" w:rsidRDefault="00815FBA" w:rsidP="005F2405">
            <w:pPr>
              <w:rPr>
                <w:sz w:val="20"/>
                <w:szCs w:val="20"/>
              </w:rPr>
            </w:pPr>
          </w:p>
        </w:tc>
      </w:tr>
    </w:tbl>
    <w:p w:rsidR="00815FBA" w:rsidRPr="005F2405" w:rsidRDefault="00815FBA" w:rsidP="00815FBA">
      <w:pPr>
        <w:jc w:val="both"/>
      </w:pPr>
    </w:p>
    <w:p w:rsidR="00815FBA" w:rsidRPr="005F2405" w:rsidRDefault="00815FBA" w:rsidP="00815FBA">
      <w:pPr>
        <w:jc w:val="both"/>
      </w:pPr>
      <w:r w:rsidRPr="005F2405">
        <w:t xml:space="preserve">14. Ми погоджуємося з основними умовами Договору, які викладені у Додатку 5 до Документації «Проєкт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w:t>
      </w:r>
      <w:r w:rsidRPr="005F2405">
        <w:lastRenderedPageBreak/>
        <w:t xml:space="preserve">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815FBA" w:rsidRPr="005F2405" w:rsidRDefault="00815FBA" w:rsidP="00815FBA">
      <w:pPr>
        <w:jc w:val="both"/>
      </w:pPr>
      <w:r w:rsidRPr="005F2405">
        <w:t>15. Строк дії нашої тендерної пропозиції складає ___________________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815FBA" w:rsidRPr="005F2405" w:rsidRDefault="00815FBA" w:rsidP="00815FBA">
      <w:pPr>
        <w:jc w:val="both"/>
      </w:pPr>
      <w:r w:rsidRPr="005F2405">
        <w:t>16.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815FBA" w:rsidRPr="005F2405" w:rsidRDefault="00815FBA" w:rsidP="00815FBA">
      <w:pPr>
        <w:ind w:firstLine="360"/>
        <w:jc w:val="both"/>
      </w:pPr>
    </w:p>
    <w:p w:rsidR="00815FBA" w:rsidRPr="005F2405" w:rsidRDefault="00815FBA" w:rsidP="00815FBA">
      <w:pPr>
        <w:ind w:firstLine="360"/>
        <w:jc w:val="both"/>
      </w:pPr>
      <w:r w:rsidRPr="005F2405">
        <w:t xml:space="preserve">(Посада, прізвище, ініціали, підпис керівника або уповноваженої особи учасника, завірені печаткою (у разі наявності)).    </w:t>
      </w:r>
      <w:r w:rsidRPr="005F2405">
        <w:rPr>
          <w:i/>
        </w:rPr>
        <w:t>МП</w:t>
      </w:r>
    </w:p>
    <w:p w:rsidR="00815FBA" w:rsidRPr="005F2405" w:rsidRDefault="00815FBA" w:rsidP="00815FBA">
      <w:pPr>
        <w:jc w:val="both"/>
        <w:rPr>
          <w:i/>
        </w:rPr>
      </w:pPr>
    </w:p>
    <w:p w:rsidR="00815FBA" w:rsidRPr="005F2405" w:rsidRDefault="00815FBA" w:rsidP="00815FBA">
      <w:pPr>
        <w:ind w:firstLine="540"/>
        <w:jc w:val="both"/>
        <w:rPr>
          <w:b/>
        </w:rPr>
      </w:pPr>
      <w:r w:rsidRPr="005F2405">
        <w:rPr>
          <w:b/>
          <w:vertAlign w:val="superscript"/>
        </w:rPr>
        <w:t>1</w:t>
      </w:r>
      <w:r w:rsidRPr="005F2405">
        <w:rPr>
          <w:b/>
        </w:rPr>
        <w:t>Тендерні пропозиції оформлюються та подаються за встановленою замовником формою. Учасник не повинен відступати від даної форми.</w:t>
      </w:r>
    </w:p>
    <w:p w:rsidR="00815FBA" w:rsidRPr="005F2405" w:rsidRDefault="00815FBA" w:rsidP="00815FBA">
      <w:pPr>
        <w:rPr>
          <w:sz w:val="22"/>
          <w:szCs w:val="22"/>
        </w:rPr>
      </w:pPr>
      <w:r w:rsidRPr="005F2405">
        <w:rPr>
          <w:b/>
          <w:vertAlign w:val="superscript"/>
        </w:rPr>
        <w:t>2</w:t>
      </w:r>
      <w:r w:rsidRPr="005F2405">
        <w:rPr>
          <w:b/>
        </w:rPr>
        <w:t>ПДВ нараховується у випадках, передбачених законодавством України</w:t>
      </w:r>
      <w:r w:rsidRPr="005F2405">
        <w:rPr>
          <w:sz w:val="22"/>
          <w:szCs w:val="22"/>
        </w:rPr>
        <w:br w:type="page"/>
      </w:r>
    </w:p>
    <w:p w:rsidR="00815FBA" w:rsidRPr="005F2405" w:rsidRDefault="00815FBA" w:rsidP="00815FBA">
      <w:pPr>
        <w:widowControl w:val="0"/>
        <w:autoSpaceDE w:val="0"/>
        <w:autoSpaceDN w:val="0"/>
        <w:adjustRightInd w:val="0"/>
        <w:ind w:left="4248" w:firstLine="708"/>
        <w:jc w:val="right"/>
        <w:rPr>
          <w:b/>
        </w:rPr>
      </w:pPr>
      <w:r w:rsidRPr="005F2405">
        <w:rPr>
          <w:b/>
        </w:rPr>
        <w:lastRenderedPageBreak/>
        <w:t>Додаток 2 до Тендерної документації</w:t>
      </w:r>
    </w:p>
    <w:p w:rsidR="00815FBA" w:rsidRPr="005F2405" w:rsidRDefault="00815FBA" w:rsidP="00815FBA">
      <w:pPr>
        <w:widowControl w:val="0"/>
        <w:suppressAutoHyphens/>
        <w:jc w:val="center"/>
        <w:rPr>
          <w:b/>
        </w:rPr>
      </w:pPr>
    </w:p>
    <w:p w:rsidR="00815FBA" w:rsidRPr="005F2405" w:rsidRDefault="00815FBA" w:rsidP="00815FBA">
      <w:pPr>
        <w:widowControl w:val="0"/>
        <w:suppressAutoHyphens/>
        <w:jc w:val="center"/>
        <w:rPr>
          <w:b/>
        </w:rPr>
      </w:pPr>
      <w:r w:rsidRPr="005F2405">
        <w:rPr>
          <w:b/>
        </w:rPr>
        <w:t xml:space="preserve">Кваліфікаційні критерії до учасника відповідно до статті 16 Закону </w:t>
      </w:r>
    </w:p>
    <w:p w:rsidR="00815FBA" w:rsidRPr="005F2405" w:rsidRDefault="00815FBA" w:rsidP="00815FBA">
      <w:pPr>
        <w:widowControl w:val="0"/>
        <w:suppressAutoHyphens/>
        <w:jc w:val="center"/>
      </w:pPr>
      <w:r w:rsidRPr="005F2405">
        <w:t>та спосіб їх документального підтвердження.</w:t>
      </w:r>
    </w:p>
    <w:p w:rsidR="00815FBA" w:rsidRPr="005F2405" w:rsidRDefault="00815FBA" w:rsidP="00815FBA">
      <w:pPr>
        <w:widowControl w:val="0"/>
        <w:suppressAutoHyphens/>
        <w:rPr>
          <w:sz w:val="23"/>
          <w:szCs w:val="23"/>
        </w:rPr>
      </w:pPr>
    </w:p>
    <w:p w:rsidR="00815FBA" w:rsidRPr="005F2405" w:rsidRDefault="00815FBA" w:rsidP="00815FBA">
      <w:pPr>
        <w:widowControl w:val="0"/>
        <w:autoSpaceDE w:val="0"/>
        <w:autoSpaceDN w:val="0"/>
        <w:adjustRightInd w:val="0"/>
        <w:rPr>
          <w:i/>
        </w:rPr>
      </w:pPr>
    </w:p>
    <w:p w:rsidR="00815FBA" w:rsidRPr="005F2405" w:rsidRDefault="00815FBA" w:rsidP="00815FBA">
      <w:pPr>
        <w:widowControl w:val="0"/>
        <w:autoSpaceDE w:val="0"/>
        <w:autoSpaceDN w:val="0"/>
        <w:adjustRightInd w:val="0"/>
        <w:jc w:val="right"/>
        <w:rPr>
          <w:i/>
        </w:rPr>
      </w:pPr>
    </w:p>
    <w:p w:rsidR="00815FBA" w:rsidRPr="005F2405" w:rsidRDefault="00815FBA" w:rsidP="00815FBA">
      <w:pPr>
        <w:widowControl w:val="0"/>
        <w:autoSpaceDE w:val="0"/>
        <w:autoSpaceDN w:val="0"/>
        <w:adjustRightInd w:val="0"/>
        <w:rPr>
          <w:i/>
        </w:rPr>
      </w:pPr>
    </w:p>
    <w:p w:rsidR="00815FBA" w:rsidRPr="005F2405" w:rsidRDefault="00815FBA" w:rsidP="00815FBA">
      <w:pPr>
        <w:widowControl w:val="0"/>
        <w:autoSpaceDE w:val="0"/>
        <w:autoSpaceDN w:val="0"/>
        <w:adjustRightInd w:val="0"/>
        <w:ind w:firstLine="708"/>
        <w:jc w:val="both"/>
        <w:rPr>
          <w:i/>
        </w:rPr>
      </w:pPr>
      <w:r w:rsidRPr="005F2405">
        <w:rPr>
          <w:i/>
        </w:rPr>
        <w:t>Відповідно до пунктів 29 та 48 Особливостей замовник не застосовує до учасників процедури закупівлі кваліфікаційні критерії, визначені статтею 16 Закону.</w:t>
      </w: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jc w:val="right"/>
        <w:rPr>
          <w:b/>
          <w:i/>
          <w:sz w:val="18"/>
          <w:szCs w:val="18"/>
        </w:rPr>
      </w:pPr>
    </w:p>
    <w:p w:rsidR="00815FBA" w:rsidRPr="005F2405" w:rsidRDefault="00815FBA" w:rsidP="00815FBA">
      <w:pPr>
        <w:widowControl w:val="0"/>
        <w:autoSpaceDE w:val="0"/>
        <w:autoSpaceDN w:val="0"/>
        <w:adjustRightInd w:val="0"/>
        <w:rPr>
          <w:b/>
          <w:i/>
          <w:sz w:val="18"/>
          <w:szCs w:val="18"/>
        </w:rPr>
      </w:pPr>
    </w:p>
    <w:p w:rsidR="00815FBA" w:rsidRPr="005F2405" w:rsidRDefault="00815FBA" w:rsidP="00815FBA">
      <w:pPr>
        <w:widowControl w:val="0"/>
        <w:autoSpaceDE w:val="0"/>
        <w:autoSpaceDN w:val="0"/>
        <w:adjustRightInd w:val="0"/>
        <w:jc w:val="right"/>
        <w:rPr>
          <w:b/>
        </w:rPr>
      </w:pPr>
    </w:p>
    <w:p w:rsidR="00815FBA" w:rsidRPr="005F2405" w:rsidRDefault="00815FBA" w:rsidP="00815FBA">
      <w:pPr>
        <w:spacing w:after="160" w:line="259" w:lineRule="auto"/>
        <w:rPr>
          <w:b/>
        </w:rPr>
      </w:pPr>
      <w:r w:rsidRPr="005F2405">
        <w:rPr>
          <w:b/>
        </w:rPr>
        <w:br w:type="page"/>
      </w:r>
    </w:p>
    <w:p w:rsidR="00815FBA" w:rsidRPr="005F2405" w:rsidRDefault="00815FBA" w:rsidP="00815FBA">
      <w:pPr>
        <w:widowControl w:val="0"/>
        <w:autoSpaceDE w:val="0"/>
        <w:autoSpaceDN w:val="0"/>
        <w:adjustRightInd w:val="0"/>
        <w:ind w:left="4248" w:firstLine="708"/>
        <w:jc w:val="right"/>
        <w:rPr>
          <w:b/>
          <w:bCs/>
          <w:caps/>
        </w:rPr>
      </w:pPr>
      <w:r w:rsidRPr="005F2405">
        <w:rPr>
          <w:b/>
        </w:rPr>
        <w:lastRenderedPageBreak/>
        <w:t>Додаток 3 до Тендерної документації</w:t>
      </w:r>
    </w:p>
    <w:p w:rsidR="00815FBA" w:rsidRPr="005F2405" w:rsidRDefault="00815FBA" w:rsidP="00815FBA">
      <w:pPr>
        <w:ind w:firstLine="720"/>
        <w:rPr>
          <w:lang w:eastAsia="x-none"/>
        </w:rPr>
      </w:pPr>
    </w:p>
    <w:p w:rsidR="00815FBA" w:rsidRPr="005F2405" w:rsidRDefault="00815FBA" w:rsidP="00815FBA">
      <w:pPr>
        <w:ind w:firstLine="720"/>
        <w:rPr>
          <w:lang w:eastAsia="x-none"/>
        </w:rPr>
      </w:pPr>
    </w:p>
    <w:p w:rsidR="00815FBA" w:rsidRPr="005F2405" w:rsidRDefault="00815FBA" w:rsidP="00815FBA">
      <w:pPr>
        <w:widowControl w:val="0"/>
        <w:suppressAutoHyphens/>
        <w:jc w:val="center"/>
        <w:rPr>
          <w:b/>
        </w:rPr>
      </w:pPr>
      <w:r w:rsidRPr="005F2405">
        <w:rPr>
          <w:b/>
        </w:rPr>
        <w:t>Підтвердження</w:t>
      </w:r>
    </w:p>
    <w:p w:rsidR="00815FBA" w:rsidRPr="005F2405" w:rsidRDefault="00815FBA" w:rsidP="00815FBA">
      <w:pPr>
        <w:widowControl w:val="0"/>
        <w:suppressAutoHyphens/>
        <w:jc w:val="center"/>
        <w:rPr>
          <w:b/>
          <w:color w:val="000000" w:themeColor="text1"/>
        </w:rPr>
      </w:pPr>
      <w:r w:rsidRPr="005F2405">
        <w:rPr>
          <w:b/>
          <w:color w:val="000000" w:themeColor="text1"/>
        </w:rPr>
        <w:t xml:space="preserve"> відсутності обставин для відмови в участі у процедурі закупівлі, передбачених </w:t>
      </w:r>
    </w:p>
    <w:p w:rsidR="00815FBA" w:rsidRPr="005F2405" w:rsidRDefault="00815FBA" w:rsidP="00815FBA">
      <w:pPr>
        <w:widowControl w:val="0"/>
        <w:suppressAutoHyphens/>
        <w:jc w:val="center"/>
        <w:rPr>
          <w:b/>
          <w:color w:val="000000" w:themeColor="text1"/>
        </w:rPr>
      </w:pPr>
      <w:r w:rsidRPr="005F2405">
        <w:rPr>
          <w:b/>
          <w:color w:val="000000" w:themeColor="text1"/>
        </w:rPr>
        <w:t>пунктом 47 Особливостей</w:t>
      </w:r>
    </w:p>
    <w:p w:rsidR="00815FBA" w:rsidRPr="005F2405" w:rsidRDefault="00815FBA" w:rsidP="00815FBA">
      <w:pPr>
        <w:widowControl w:val="0"/>
        <w:suppressAutoHyphens/>
        <w:jc w:val="center"/>
        <w:rPr>
          <w:b/>
          <w:color w:val="000000" w:themeColor="text1"/>
        </w:rPr>
      </w:pPr>
    </w:p>
    <w:p w:rsidR="00815FBA" w:rsidRPr="005F2405" w:rsidRDefault="00815FBA" w:rsidP="00815FBA">
      <w:pPr>
        <w:ind w:firstLine="567"/>
        <w:jc w:val="both"/>
        <w:rPr>
          <w:color w:val="000000" w:themeColor="text1"/>
        </w:rPr>
      </w:pPr>
      <w:r w:rsidRPr="005F2405">
        <w:rPr>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15FBA" w:rsidRPr="005F2405" w:rsidRDefault="00815FBA" w:rsidP="00815FBA">
      <w:pPr>
        <w:ind w:firstLine="567"/>
        <w:jc w:val="both"/>
        <w:rPr>
          <w:color w:val="000000" w:themeColor="text1"/>
          <w:shd w:val="solid" w:color="FFFFFF" w:fill="FFFFFF"/>
        </w:rPr>
      </w:pPr>
      <w:r w:rsidRPr="005F2405">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15FBA" w:rsidRPr="005F2405" w:rsidRDefault="00815FBA" w:rsidP="00815FBA">
      <w:pPr>
        <w:ind w:firstLine="567"/>
        <w:jc w:val="both"/>
        <w:rPr>
          <w:color w:val="000000" w:themeColor="text1"/>
          <w:lang w:eastAsia="uk-UA"/>
        </w:rPr>
      </w:pPr>
      <w:r w:rsidRPr="005F2405">
        <w:rPr>
          <w:color w:val="000000" w:themeColor="text1"/>
          <w:shd w:val="solid" w:color="FFFFFF" w:fill="FFFFFF"/>
        </w:rPr>
        <w:t>З урахуванням викладеного, учасник у складі тендерної пропозиції надає д</w:t>
      </w:r>
      <w:r w:rsidRPr="005F2405">
        <w:rPr>
          <w:color w:val="000000" w:themeColor="text1"/>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815FBA" w:rsidRPr="005F2405" w:rsidRDefault="00815FBA" w:rsidP="00815FBA">
      <w:pPr>
        <w:ind w:firstLine="567"/>
        <w:jc w:val="both"/>
        <w:rPr>
          <w:i/>
          <w:color w:val="000000" w:themeColor="text1"/>
        </w:rPr>
      </w:pPr>
      <w:r w:rsidRPr="005F2405">
        <w:rPr>
          <w:i/>
          <w:color w:val="000000" w:themeColor="text1"/>
          <w:lang w:eastAsia="uk-UA"/>
        </w:rPr>
        <w:t>*</w:t>
      </w:r>
      <w:r w:rsidRPr="005F2405">
        <w:t xml:space="preserve"> </w:t>
      </w:r>
      <w:r w:rsidRPr="005F2405">
        <w:rPr>
          <w:i/>
          <w:color w:val="000000" w:themeColor="text1"/>
        </w:rPr>
        <w:t>Учасник процедури закупівлі, що перебуває в обставинах, зазначених у абзаці</w:t>
      </w:r>
      <w:r w:rsidRPr="005F2405">
        <w:t xml:space="preserve"> </w:t>
      </w:r>
      <w:r w:rsidRPr="005F2405">
        <w:rPr>
          <w:i/>
          <w:color w:val="000000" w:themeColor="text1"/>
        </w:rPr>
        <w:t>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5FBA" w:rsidRPr="005F2405" w:rsidRDefault="00815FBA" w:rsidP="00815FBA">
      <w:pPr>
        <w:ind w:firstLine="567"/>
        <w:jc w:val="both"/>
        <w:rPr>
          <w:color w:val="000000" w:themeColor="text1"/>
        </w:rPr>
      </w:pPr>
    </w:p>
    <w:p w:rsidR="00815FBA" w:rsidRPr="005F2405" w:rsidRDefault="00815FBA" w:rsidP="00815FBA">
      <w:pPr>
        <w:tabs>
          <w:tab w:val="left" w:pos="9498"/>
        </w:tabs>
        <w:ind w:right="-1" w:firstLine="567"/>
        <w:jc w:val="both"/>
        <w:rPr>
          <w:i/>
          <w:iCs/>
          <w:color w:val="000000" w:themeColor="text1"/>
        </w:rPr>
      </w:pPr>
      <w:r w:rsidRPr="005F2405">
        <w:rPr>
          <w:i/>
          <w:iCs/>
          <w:color w:val="000000" w:themeColor="text1"/>
        </w:rPr>
        <w:t>Примітка.</w:t>
      </w:r>
    </w:p>
    <w:p w:rsidR="00815FBA" w:rsidRPr="005F2405" w:rsidRDefault="00815FBA" w:rsidP="00815FBA">
      <w:pPr>
        <w:tabs>
          <w:tab w:val="left" w:pos="9498"/>
        </w:tabs>
        <w:ind w:right="-1" w:firstLine="567"/>
        <w:jc w:val="both"/>
        <w:rPr>
          <w:i/>
          <w:iCs/>
          <w:color w:val="000000" w:themeColor="text1"/>
        </w:rPr>
      </w:pPr>
      <w:r w:rsidRPr="005F2405">
        <w:rPr>
          <w:i/>
          <w:iCs/>
          <w:color w:val="000000" w:themeColor="text1"/>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p>
    <w:p w:rsidR="00815FBA" w:rsidRPr="005F2405" w:rsidRDefault="00815FBA" w:rsidP="00815FBA">
      <w:pPr>
        <w:contextualSpacing/>
        <w:jc w:val="right"/>
        <w:rPr>
          <w:i/>
          <w:color w:val="000000" w:themeColor="text1"/>
          <w:shd w:val="clear" w:color="auto" w:fill="FFFFFF"/>
        </w:rPr>
      </w:pPr>
      <w:bookmarkStart w:id="36" w:name="_Hlk118277333"/>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F2405" w:rsidRDefault="00815FBA" w:rsidP="00815FBA">
      <w:pPr>
        <w:contextualSpacing/>
        <w:jc w:val="right"/>
        <w:rPr>
          <w:i/>
          <w:color w:val="000000" w:themeColor="text1"/>
          <w:shd w:val="clear" w:color="auto" w:fill="FFFFFF"/>
        </w:rPr>
      </w:pPr>
    </w:p>
    <w:p w:rsidR="00815FBA" w:rsidRPr="005B7E85" w:rsidRDefault="00815FBA" w:rsidP="00815FBA">
      <w:pPr>
        <w:contextualSpacing/>
        <w:rPr>
          <w:b/>
          <w:lang w:eastAsia="x-none"/>
        </w:rPr>
      </w:pPr>
    </w:p>
    <w:p w:rsidR="00815FBA" w:rsidRPr="005F2405" w:rsidRDefault="00815FBA" w:rsidP="00815FBA">
      <w:pPr>
        <w:contextualSpacing/>
        <w:jc w:val="right"/>
        <w:rPr>
          <w:b/>
          <w:lang w:eastAsia="x-none"/>
        </w:rPr>
      </w:pPr>
    </w:p>
    <w:p w:rsidR="00815FBA" w:rsidRPr="005F2405" w:rsidRDefault="00815FBA" w:rsidP="00815FBA">
      <w:pPr>
        <w:spacing w:after="160" w:line="259" w:lineRule="auto"/>
        <w:rPr>
          <w:b/>
          <w:lang w:eastAsia="x-none"/>
        </w:rPr>
      </w:pPr>
      <w:r w:rsidRPr="005F2405">
        <w:rPr>
          <w:b/>
          <w:lang w:eastAsia="x-none"/>
        </w:rPr>
        <w:br w:type="page"/>
      </w:r>
    </w:p>
    <w:p w:rsidR="00815FBA" w:rsidRPr="005F2405" w:rsidRDefault="00815FBA" w:rsidP="00815FBA">
      <w:pPr>
        <w:ind w:left="4956" w:firstLine="708"/>
        <w:contextualSpacing/>
        <w:jc w:val="right"/>
        <w:rPr>
          <w:b/>
        </w:rPr>
      </w:pPr>
      <w:r w:rsidRPr="005F2405">
        <w:rPr>
          <w:b/>
          <w:lang w:eastAsia="x-none"/>
        </w:rPr>
        <w:lastRenderedPageBreak/>
        <w:t>Додаток 4</w:t>
      </w:r>
      <w:r w:rsidRPr="005F2405">
        <w:rPr>
          <w:b/>
        </w:rPr>
        <w:t xml:space="preserve"> до </w:t>
      </w:r>
      <w:r w:rsidRPr="005F2405">
        <w:rPr>
          <w:b/>
          <w:lang w:eastAsia="x-none"/>
        </w:rPr>
        <w:t>Тендерної д</w:t>
      </w:r>
      <w:r w:rsidRPr="005F2405">
        <w:rPr>
          <w:b/>
        </w:rPr>
        <w:t>окументації</w:t>
      </w:r>
    </w:p>
    <w:bookmarkEnd w:id="36"/>
    <w:p w:rsidR="00815FBA" w:rsidRPr="005F2405" w:rsidRDefault="00815FBA" w:rsidP="00815FBA">
      <w:pPr>
        <w:widowControl w:val="0"/>
        <w:autoSpaceDE w:val="0"/>
        <w:autoSpaceDN w:val="0"/>
        <w:adjustRightInd w:val="0"/>
        <w:jc w:val="right"/>
        <w:rPr>
          <w:b/>
        </w:rPr>
      </w:pPr>
    </w:p>
    <w:p w:rsidR="00815FBA" w:rsidRPr="005F2405" w:rsidRDefault="00815FBA" w:rsidP="00815FBA">
      <w:pPr>
        <w:suppressAutoHyphens/>
        <w:autoSpaceDN w:val="0"/>
        <w:jc w:val="center"/>
        <w:textAlignment w:val="baseline"/>
        <w:rPr>
          <w:rFonts w:eastAsia="SimSun"/>
          <w:b/>
          <w:kern w:val="3"/>
          <w:lang w:eastAsia="zh-CN" w:bidi="hi-IN"/>
        </w:rPr>
      </w:pPr>
    </w:p>
    <w:p w:rsidR="00815FBA" w:rsidRPr="005F2405" w:rsidRDefault="00815FBA" w:rsidP="00815FBA">
      <w:pPr>
        <w:jc w:val="center"/>
        <w:rPr>
          <w:b/>
          <w:sz w:val="28"/>
          <w:szCs w:val="28"/>
        </w:rPr>
      </w:pPr>
      <w:r w:rsidRPr="005F2405">
        <w:rPr>
          <w:b/>
          <w:sz w:val="28"/>
          <w:szCs w:val="28"/>
        </w:rPr>
        <w:t>Технічне завдання</w:t>
      </w:r>
    </w:p>
    <w:p w:rsidR="00815FBA" w:rsidRPr="005F2405" w:rsidRDefault="00815FBA" w:rsidP="00815FBA">
      <w:pPr>
        <w:ind w:left="101" w:right="114" w:firstLine="439"/>
        <w:jc w:val="center"/>
        <w:rPr>
          <w:b/>
          <w:i/>
          <w:spacing w:val="-1"/>
        </w:rPr>
      </w:pPr>
      <w:r w:rsidRPr="005F2405">
        <w:rPr>
          <w:b/>
          <w:i/>
        </w:rPr>
        <w:t>У</w:t>
      </w:r>
      <w:r w:rsidRPr="005F2405">
        <w:rPr>
          <w:b/>
          <w:i/>
          <w:spacing w:val="21"/>
        </w:rPr>
        <w:t xml:space="preserve"> </w:t>
      </w:r>
      <w:r w:rsidRPr="005F2405">
        <w:rPr>
          <w:b/>
          <w:i/>
          <w:spacing w:val="-1"/>
        </w:rPr>
        <w:t>разі,</w:t>
      </w:r>
      <w:r w:rsidRPr="005F2405">
        <w:rPr>
          <w:b/>
          <w:i/>
          <w:spacing w:val="25"/>
        </w:rPr>
        <w:t xml:space="preserve"> </w:t>
      </w:r>
      <w:r w:rsidRPr="005F2405">
        <w:rPr>
          <w:b/>
          <w:i/>
          <w:spacing w:val="-1"/>
        </w:rPr>
        <w:t>якщо</w:t>
      </w:r>
      <w:r w:rsidRPr="005F2405">
        <w:rPr>
          <w:b/>
          <w:i/>
          <w:spacing w:val="23"/>
        </w:rPr>
        <w:t xml:space="preserve"> </w:t>
      </w:r>
      <w:r w:rsidRPr="005F2405">
        <w:rPr>
          <w:b/>
          <w:i/>
          <w:spacing w:val="-1"/>
        </w:rPr>
        <w:t>дане</w:t>
      </w:r>
      <w:r w:rsidRPr="005F2405">
        <w:rPr>
          <w:b/>
          <w:i/>
          <w:spacing w:val="23"/>
        </w:rPr>
        <w:t xml:space="preserve"> </w:t>
      </w:r>
      <w:r w:rsidRPr="005F2405">
        <w:rPr>
          <w:b/>
          <w:i/>
          <w:spacing w:val="-1"/>
        </w:rPr>
        <w:t>Технічне</w:t>
      </w:r>
      <w:r w:rsidRPr="005F2405">
        <w:rPr>
          <w:b/>
          <w:i/>
          <w:spacing w:val="19"/>
        </w:rPr>
        <w:t xml:space="preserve"> </w:t>
      </w:r>
      <w:r w:rsidRPr="005F2405">
        <w:rPr>
          <w:b/>
          <w:i/>
          <w:spacing w:val="-1"/>
        </w:rPr>
        <w:t>завдання</w:t>
      </w:r>
      <w:r w:rsidRPr="005F2405">
        <w:rPr>
          <w:b/>
          <w:i/>
          <w:spacing w:val="23"/>
        </w:rPr>
        <w:t xml:space="preserve"> </w:t>
      </w:r>
      <w:r w:rsidRPr="005F2405">
        <w:rPr>
          <w:b/>
          <w:i/>
          <w:spacing w:val="-1"/>
        </w:rPr>
        <w:t>містить</w:t>
      </w:r>
      <w:r w:rsidRPr="005F2405">
        <w:rPr>
          <w:b/>
          <w:i/>
          <w:spacing w:val="19"/>
        </w:rPr>
        <w:t xml:space="preserve"> </w:t>
      </w:r>
      <w:r w:rsidRPr="005F2405">
        <w:rPr>
          <w:b/>
          <w:i/>
          <w:spacing w:val="-1"/>
        </w:rPr>
        <w:t>посилання</w:t>
      </w:r>
      <w:r w:rsidRPr="005F2405">
        <w:rPr>
          <w:b/>
          <w:i/>
          <w:spacing w:val="23"/>
        </w:rPr>
        <w:t xml:space="preserve"> </w:t>
      </w:r>
      <w:r w:rsidRPr="005F2405">
        <w:rPr>
          <w:b/>
          <w:i/>
        </w:rPr>
        <w:t>на</w:t>
      </w:r>
      <w:r w:rsidRPr="005F2405">
        <w:rPr>
          <w:b/>
          <w:i/>
          <w:spacing w:val="21"/>
        </w:rPr>
        <w:t xml:space="preserve"> </w:t>
      </w:r>
      <w:r w:rsidRPr="005F2405">
        <w:rPr>
          <w:b/>
          <w:i/>
          <w:spacing w:val="-1"/>
        </w:rPr>
        <w:t>конкретну</w:t>
      </w:r>
      <w:r w:rsidRPr="005F2405">
        <w:rPr>
          <w:b/>
          <w:i/>
          <w:spacing w:val="21"/>
        </w:rPr>
        <w:t xml:space="preserve"> </w:t>
      </w:r>
      <w:r w:rsidRPr="005F2405">
        <w:rPr>
          <w:b/>
          <w:i/>
          <w:spacing w:val="-1"/>
        </w:rPr>
        <w:t>марку,</w:t>
      </w:r>
      <w:r w:rsidRPr="005F2405">
        <w:rPr>
          <w:b/>
          <w:i/>
          <w:spacing w:val="22"/>
        </w:rPr>
        <w:t xml:space="preserve"> </w:t>
      </w:r>
      <w:r w:rsidRPr="005F2405">
        <w:rPr>
          <w:b/>
          <w:i/>
          <w:spacing w:val="-1"/>
        </w:rPr>
        <w:t>фірму,</w:t>
      </w:r>
      <w:r w:rsidRPr="005F2405">
        <w:rPr>
          <w:b/>
          <w:i/>
          <w:spacing w:val="25"/>
        </w:rPr>
        <w:t xml:space="preserve"> </w:t>
      </w:r>
      <w:r w:rsidRPr="005F2405">
        <w:rPr>
          <w:b/>
          <w:i/>
          <w:spacing w:val="-1"/>
        </w:rPr>
        <w:t>патент,</w:t>
      </w:r>
      <w:r w:rsidRPr="005F2405">
        <w:rPr>
          <w:b/>
          <w:i/>
          <w:spacing w:val="85"/>
          <w:w w:val="101"/>
        </w:rPr>
        <w:t xml:space="preserve"> </w:t>
      </w:r>
      <w:r w:rsidRPr="005F2405">
        <w:rPr>
          <w:b/>
          <w:i/>
          <w:spacing w:val="-1"/>
        </w:rPr>
        <w:t>конструкцію</w:t>
      </w:r>
      <w:r w:rsidRPr="005F2405">
        <w:rPr>
          <w:b/>
          <w:i/>
          <w:spacing w:val="36"/>
        </w:rPr>
        <w:t xml:space="preserve"> </w:t>
      </w:r>
      <w:r w:rsidRPr="005F2405">
        <w:rPr>
          <w:b/>
          <w:i/>
        </w:rPr>
        <w:t>або</w:t>
      </w:r>
      <w:r w:rsidRPr="005F2405">
        <w:rPr>
          <w:b/>
          <w:i/>
          <w:spacing w:val="39"/>
        </w:rPr>
        <w:t xml:space="preserve"> </w:t>
      </w:r>
      <w:r w:rsidRPr="005F2405">
        <w:rPr>
          <w:b/>
          <w:i/>
          <w:spacing w:val="-1"/>
        </w:rPr>
        <w:t>тип</w:t>
      </w:r>
      <w:r w:rsidRPr="005F2405">
        <w:rPr>
          <w:b/>
          <w:i/>
          <w:spacing w:val="37"/>
        </w:rPr>
        <w:t xml:space="preserve"> </w:t>
      </w:r>
      <w:r w:rsidRPr="005F2405">
        <w:rPr>
          <w:b/>
          <w:i/>
        </w:rPr>
        <w:t>товару,</w:t>
      </w:r>
      <w:r w:rsidRPr="005F2405">
        <w:rPr>
          <w:b/>
          <w:i/>
          <w:spacing w:val="33"/>
        </w:rPr>
        <w:t xml:space="preserve"> </w:t>
      </w:r>
      <w:r w:rsidRPr="005F2405">
        <w:rPr>
          <w:b/>
          <w:i/>
          <w:spacing w:val="1"/>
        </w:rPr>
        <w:t>то</w:t>
      </w:r>
      <w:r w:rsidRPr="005F2405">
        <w:rPr>
          <w:b/>
          <w:i/>
          <w:spacing w:val="37"/>
        </w:rPr>
        <w:t xml:space="preserve"> </w:t>
      </w:r>
      <w:r w:rsidRPr="005F2405">
        <w:rPr>
          <w:b/>
          <w:i/>
          <w:spacing w:val="-1"/>
        </w:rPr>
        <w:t>вважається,</w:t>
      </w:r>
      <w:r w:rsidRPr="005F2405">
        <w:rPr>
          <w:b/>
          <w:i/>
          <w:spacing w:val="38"/>
        </w:rPr>
        <w:t xml:space="preserve"> </w:t>
      </w:r>
      <w:r w:rsidRPr="005F2405">
        <w:rPr>
          <w:b/>
          <w:i/>
          <w:spacing w:val="-1"/>
        </w:rPr>
        <w:t>що</w:t>
      </w:r>
      <w:r w:rsidRPr="005F2405">
        <w:rPr>
          <w:b/>
          <w:i/>
          <w:spacing w:val="38"/>
        </w:rPr>
        <w:t xml:space="preserve"> </w:t>
      </w:r>
      <w:r w:rsidRPr="005F2405">
        <w:rPr>
          <w:b/>
          <w:i/>
          <w:spacing w:val="-1"/>
        </w:rPr>
        <w:t>Технічне</w:t>
      </w:r>
      <w:r w:rsidRPr="005F2405">
        <w:rPr>
          <w:b/>
          <w:i/>
          <w:spacing w:val="41"/>
        </w:rPr>
        <w:t xml:space="preserve"> </w:t>
      </w:r>
      <w:r w:rsidRPr="005F2405">
        <w:rPr>
          <w:b/>
          <w:i/>
          <w:spacing w:val="-1"/>
        </w:rPr>
        <w:t>завдання</w:t>
      </w:r>
      <w:r w:rsidRPr="005F2405">
        <w:rPr>
          <w:b/>
          <w:i/>
          <w:spacing w:val="38"/>
        </w:rPr>
        <w:t xml:space="preserve"> </w:t>
      </w:r>
      <w:r w:rsidRPr="005F2405">
        <w:rPr>
          <w:b/>
          <w:i/>
          <w:spacing w:val="-1"/>
        </w:rPr>
        <w:t>(технічні</w:t>
      </w:r>
      <w:r w:rsidRPr="005F2405">
        <w:rPr>
          <w:b/>
          <w:i/>
          <w:spacing w:val="42"/>
        </w:rPr>
        <w:t xml:space="preserve"> </w:t>
      </w:r>
      <w:r w:rsidRPr="005F2405">
        <w:rPr>
          <w:b/>
          <w:i/>
          <w:spacing w:val="-1"/>
        </w:rPr>
        <w:t>вимоги)</w:t>
      </w:r>
      <w:r w:rsidRPr="005F2405">
        <w:rPr>
          <w:b/>
          <w:i/>
          <w:spacing w:val="59"/>
          <w:w w:val="101"/>
        </w:rPr>
        <w:t xml:space="preserve"> </w:t>
      </w:r>
      <w:r w:rsidRPr="005F2405">
        <w:rPr>
          <w:b/>
          <w:i/>
          <w:spacing w:val="-1"/>
        </w:rPr>
        <w:t>містить(ять)</w:t>
      </w:r>
      <w:r w:rsidRPr="005F2405">
        <w:rPr>
          <w:b/>
          <w:i/>
          <w:spacing w:val="13"/>
        </w:rPr>
        <w:t xml:space="preserve"> </w:t>
      </w:r>
      <w:r w:rsidRPr="005F2405">
        <w:rPr>
          <w:b/>
          <w:i/>
          <w:spacing w:val="-1"/>
        </w:rPr>
        <w:t>вираз</w:t>
      </w:r>
      <w:r w:rsidRPr="005F2405">
        <w:rPr>
          <w:b/>
          <w:i/>
          <w:spacing w:val="15"/>
        </w:rPr>
        <w:t xml:space="preserve"> </w:t>
      </w:r>
      <w:r w:rsidRPr="005F2405">
        <w:rPr>
          <w:b/>
          <w:i/>
          <w:spacing w:val="-1"/>
        </w:rPr>
        <w:t>«або</w:t>
      </w:r>
      <w:r w:rsidRPr="005F2405">
        <w:rPr>
          <w:b/>
          <w:i/>
          <w:spacing w:val="12"/>
        </w:rPr>
        <w:t xml:space="preserve"> </w:t>
      </w:r>
      <w:r w:rsidRPr="005F2405">
        <w:rPr>
          <w:b/>
          <w:i/>
          <w:spacing w:val="-1"/>
        </w:rPr>
        <w:t xml:space="preserve">еквівалент». </w:t>
      </w:r>
    </w:p>
    <w:p w:rsidR="00815FBA" w:rsidRPr="005F2405" w:rsidRDefault="00815FBA" w:rsidP="00815FBA">
      <w:pPr>
        <w:ind w:left="101" w:right="114" w:firstLine="439"/>
        <w:jc w:val="center"/>
        <w:rPr>
          <w:b/>
          <w:i/>
          <w:spacing w:val="-1"/>
        </w:rPr>
      </w:pPr>
    </w:p>
    <w:p w:rsidR="00815FBA" w:rsidRPr="005F2405" w:rsidRDefault="00815FBA" w:rsidP="00815FBA">
      <w:pPr>
        <w:ind w:firstLine="567"/>
        <w:contextualSpacing/>
        <w:jc w:val="both"/>
        <w:rPr>
          <w:lang w:eastAsia="x-none"/>
        </w:rPr>
      </w:pPr>
      <w:r w:rsidRPr="005F2405">
        <w:rPr>
          <w:lang w:eastAsia="x-none"/>
        </w:rPr>
        <w:t xml:space="preserve">1.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F2405">
        <w:rPr>
          <w:lang w:eastAsia="x-none"/>
        </w:rPr>
        <w:t>призначеності</w:t>
      </w:r>
      <w:proofErr w:type="spellEnd"/>
      <w:r w:rsidRPr="005F2405">
        <w:rPr>
          <w:lang w:eastAsia="x-none"/>
        </w:rPr>
        <w:t>» (далі – ДСТУ EN 50160:2014).</w:t>
      </w:r>
    </w:p>
    <w:p w:rsidR="00815FBA" w:rsidRPr="005F2405" w:rsidRDefault="00815FBA" w:rsidP="00815FBA">
      <w:pPr>
        <w:ind w:firstLine="567"/>
        <w:contextualSpacing/>
        <w:jc w:val="both"/>
        <w:rPr>
          <w:lang w:eastAsia="x-none"/>
        </w:rPr>
      </w:pPr>
      <w:r w:rsidRPr="005F2405">
        <w:rPr>
          <w:lang w:eastAsia="x-none"/>
        </w:rPr>
        <w:t xml:space="preserve">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roofErr w:type="spellStart"/>
      <w:r w:rsidRPr="005F2405">
        <w:rPr>
          <w:lang w:eastAsia="x-none"/>
        </w:rPr>
        <w:t>електропостачальник</w:t>
      </w:r>
      <w:proofErr w:type="spellEnd"/>
      <w:r w:rsidRPr="005F2405">
        <w:rPr>
          <w:lang w:eastAsia="x-none"/>
        </w:rPr>
        <w:t xml:space="preserve"> забезпечує дотримання загальних та гарантованих стандартів якості надання послуг. Відносини між енергопостачальною організацією та споживачем електричної енергії регулюються наступними документами:</w:t>
      </w:r>
    </w:p>
    <w:p w:rsidR="00815FBA" w:rsidRPr="005F2405" w:rsidRDefault="00815FBA" w:rsidP="00815FBA">
      <w:pPr>
        <w:pStyle w:val="aff5"/>
        <w:numPr>
          <w:ilvl w:val="0"/>
          <w:numId w:val="31"/>
        </w:numPr>
        <w:ind w:left="0" w:firstLine="567"/>
        <w:contextualSpacing/>
        <w:jc w:val="both"/>
        <w:rPr>
          <w:lang w:val="uk-UA" w:eastAsia="x-none"/>
        </w:rPr>
      </w:pPr>
      <w:r w:rsidRPr="005F2405">
        <w:rPr>
          <w:lang w:val="uk-UA" w:eastAsia="x-none"/>
        </w:rPr>
        <w:t>Закон України «Про ринок електричної енергії» від 13.04.2017 № 2019-VIII;</w:t>
      </w:r>
    </w:p>
    <w:p w:rsidR="00815FBA" w:rsidRPr="005F2405" w:rsidRDefault="00815FBA" w:rsidP="00815FBA">
      <w:pPr>
        <w:pStyle w:val="aff5"/>
        <w:numPr>
          <w:ilvl w:val="0"/>
          <w:numId w:val="31"/>
        </w:numPr>
        <w:ind w:left="0" w:firstLine="567"/>
        <w:contextualSpacing/>
        <w:jc w:val="both"/>
        <w:rPr>
          <w:lang w:val="uk-UA" w:eastAsia="x-none"/>
        </w:rPr>
      </w:pPr>
      <w:r w:rsidRPr="005F2405">
        <w:rPr>
          <w:lang w:val="uk-UA" w:eastAsia="x-none"/>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 (ПРРЕЕ).</w:t>
      </w:r>
    </w:p>
    <w:p w:rsidR="00815FBA" w:rsidRPr="005F2405" w:rsidRDefault="00815FBA" w:rsidP="00815FBA">
      <w:pPr>
        <w:ind w:firstLine="567"/>
        <w:contextualSpacing/>
        <w:jc w:val="both"/>
        <w:rPr>
          <w:lang w:eastAsia="x-none"/>
        </w:rPr>
      </w:pPr>
      <w:r w:rsidRPr="005F2405">
        <w:rPr>
          <w:lang w:eastAsia="x-none"/>
        </w:rPr>
        <w:t>Товар повинен відповідати показникам якості безпеки, які встановлюються законодавством України та діючими стандартами, а також не повинен мати негативного впливу на навколишнє середовище.</w:t>
      </w:r>
    </w:p>
    <w:p w:rsidR="00DB1AC6" w:rsidRDefault="00815FBA" w:rsidP="00815FBA">
      <w:pPr>
        <w:ind w:firstLine="567"/>
        <w:contextualSpacing/>
        <w:jc w:val="both"/>
        <w:rPr>
          <w:lang w:eastAsia="x-none"/>
        </w:rPr>
      </w:pPr>
      <w:r w:rsidRPr="005F2405">
        <w:rPr>
          <w:lang w:eastAsia="x-none"/>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w:t>
      </w:r>
      <w:r w:rsidR="00DB1AC6">
        <w:rPr>
          <w:lang w:eastAsia="x-none"/>
        </w:rPr>
        <w:t>.</w:t>
      </w:r>
    </w:p>
    <w:p w:rsidR="00815FBA" w:rsidRPr="005F2405" w:rsidRDefault="00815FBA" w:rsidP="00815FBA">
      <w:pPr>
        <w:ind w:firstLine="567"/>
        <w:contextualSpacing/>
        <w:jc w:val="both"/>
        <w:rPr>
          <w:lang w:eastAsia="x-none"/>
        </w:rPr>
      </w:pPr>
      <w:r w:rsidRPr="005F2405">
        <w:rPr>
          <w:lang w:eastAsia="x-none"/>
        </w:rPr>
        <w:t>2. Перелік та кількість товару:</w:t>
      </w:r>
    </w:p>
    <w:tbl>
      <w:tblPr>
        <w:tblStyle w:val="aff"/>
        <w:tblW w:w="0" w:type="auto"/>
        <w:tblInd w:w="562" w:type="dxa"/>
        <w:tblLook w:val="04A0" w:firstRow="1" w:lastRow="0" w:firstColumn="1" w:lastColumn="0" w:noHBand="0" w:noVBand="1"/>
      </w:tblPr>
      <w:tblGrid>
        <w:gridCol w:w="458"/>
        <w:gridCol w:w="3557"/>
        <w:gridCol w:w="1756"/>
        <w:gridCol w:w="2358"/>
        <w:gridCol w:w="2003"/>
      </w:tblGrid>
      <w:tr w:rsidR="00815FBA" w:rsidRPr="005F2405" w:rsidTr="005F2405">
        <w:tc>
          <w:tcPr>
            <w:tcW w:w="396" w:type="dxa"/>
          </w:tcPr>
          <w:p w:rsidR="00815FBA" w:rsidRPr="005F2405" w:rsidRDefault="00815FBA" w:rsidP="005F2405">
            <w:pPr>
              <w:contextualSpacing/>
              <w:jc w:val="center"/>
              <w:rPr>
                <w:b/>
                <w:lang w:eastAsia="x-none"/>
              </w:rPr>
            </w:pPr>
            <w:r w:rsidRPr="005F2405">
              <w:rPr>
                <w:b/>
                <w:lang w:eastAsia="x-none"/>
              </w:rPr>
              <w:t>№</w:t>
            </w:r>
          </w:p>
        </w:tc>
        <w:tc>
          <w:tcPr>
            <w:tcW w:w="3582" w:type="dxa"/>
          </w:tcPr>
          <w:p w:rsidR="00815FBA" w:rsidRPr="005F2405" w:rsidRDefault="00815FBA" w:rsidP="005F2405">
            <w:pPr>
              <w:contextualSpacing/>
              <w:jc w:val="center"/>
              <w:rPr>
                <w:b/>
                <w:lang w:eastAsia="x-none"/>
              </w:rPr>
            </w:pPr>
            <w:r w:rsidRPr="005F2405">
              <w:rPr>
                <w:b/>
                <w:lang w:eastAsia="x-none"/>
              </w:rPr>
              <w:t>Найменування товару</w:t>
            </w:r>
          </w:p>
        </w:tc>
        <w:tc>
          <w:tcPr>
            <w:tcW w:w="1765" w:type="dxa"/>
          </w:tcPr>
          <w:p w:rsidR="00815FBA" w:rsidRPr="005F2405" w:rsidRDefault="00815FBA" w:rsidP="005F2405">
            <w:pPr>
              <w:contextualSpacing/>
              <w:jc w:val="center"/>
              <w:rPr>
                <w:b/>
                <w:lang w:eastAsia="x-none"/>
              </w:rPr>
            </w:pPr>
            <w:r w:rsidRPr="005F2405">
              <w:rPr>
                <w:b/>
                <w:lang w:eastAsia="x-none"/>
              </w:rPr>
              <w:t>Клас напруги</w:t>
            </w:r>
          </w:p>
        </w:tc>
        <w:tc>
          <w:tcPr>
            <w:tcW w:w="2375" w:type="dxa"/>
          </w:tcPr>
          <w:p w:rsidR="00815FBA" w:rsidRPr="005F2405" w:rsidRDefault="00815FBA" w:rsidP="005F2405">
            <w:pPr>
              <w:contextualSpacing/>
              <w:jc w:val="center"/>
              <w:rPr>
                <w:b/>
                <w:lang w:eastAsia="x-none"/>
              </w:rPr>
            </w:pPr>
            <w:r w:rsidRPr="005F2405">
              <w:rPr>
                <w:b/>
                <w:lang w:eastAsia="x-none"/>
              </w:rPr>
              <w:t>Одиниця виміру</w:t>
            </w:r>
          </w:p>
        </w:tc>
        <w:tc>
          <w:tcPr>
            <w:tcW w:w="2014" w:type="dxa"/>
          </w:tcPr>
          <w:p w:rsidR="00815FBA" w:rsidRPr="005F2405" w:rsidRDefault="00815FBA" w:rsidP="005F2405">
            <w:pPr>
              <w:contextualSpacing/>
              <w:jc w:val="center"/>
              <w:rPr>
                <w:b/>
                <w:lang w:eastAsia="x-none"/>
              </w:rPr>
            </w:pPr>
            <w:r w:rsidRPr="005F2405">
              <w:rPr>
                <w:b/>
                <w:lang w:eastAsia="x-none"/>
              </w:rPr>
              <w:t>Кількість</w:t>
            </w:r>
          </w:p>
        </w:tc>
      </w:tr>
      <w:tr w:rsidR="00815FBA" w:rsidRPr="005F2405" w:rsidTr="005F2405">
        <w:tc>
          <w:tcPr>
            <w:tcW w:w="396" w:type="dxa"/>
          </w:tcPr>
          <w:p w:rsidR="00815FBA" w:rsidRPr="005F2405" w:rsidRDefault="00815FBA" w:rsidP="005F2405">
            <w:pPr>
              <w:contextualSpacing/>
              <w:jc w:val="center"/>
              <w:rPr>
                <w:lang w:eastAsia="x-none"/>
              </w:rPr>
            </w:pPr>
            <w:r w:rsidRPr="005F2405">
              <w:rPr>
                <w:lang w:eastAsia="x-none"/>
              </w:rPr>
              <w:t>1</w:t>
            </w:r>
          </w:p>
        </w:tc>
        <w:tc>
          <w:tcPr>
            <w:tcW w:w="3582" w:type="dxa"/>
          </w:tcPr>
          <w:p w:rsidR="00815FBA" w:rsidRPr="005F2405" w:rsidRDefault="00815FBA" w:rsidP="005F2405">
            <w:pPr>
              <w:contextualSpacing/>
              <w:jc w:val="center"/>
              <w:rPr>
                <w:lang w:eastAsia="x-none"/>
              </w:rPr>
            </w:pPr>
            <w:r w:rsidRPr="005F2405">
              <w:rPr>
                <w:lang w:eastAsia="x-none"/>
              </w:rPr>
              <w:t>Електрична енергія</w:t>
            </w:r>
          </w:p>
        </w:tc>
        <w:tc>
          <w:tcPr>
            <w:tcW w:w="1765" w:type="dxa"/>
          </w:tcPr>
          <w:p w:rsidR="00815FBA" w:rsidRPr="005F2405" w:rsidRDefault="00815FBA" w:rsidP="005F2405">
            <w:pPr>
              <w:contextualSpacing/>
              <w:jc w:val="center"/>
              <w:rPr>
                <w:lang w:eastAsia="x-none"/>
              </w:rPr>
            </w:pPr>
            <w:r w:rsidRPr="005F2405">
              <w:rPr>
                <w:lang w:eastAsia="x-none"/>
              </w:rPr>
              <w:t>2 клас</w:t>
            </w:r>
          </w:p>
        </w:tc>
        <w:tc>
          <w:tcPr>
            <w:tcW w:w="2375" w:type="dxa"/>
          </w:tcPr>
          <w:p w:rsidR="00815FBA" w:rsidRPr="005F2405" w:rsidRDefault="00815FBA" w:rsidP="005F2405">
            <w:pPr>
              <w:contextualSpacing/>
              <w:jc w:val="center"/>
              <w:rPr>
                <w:lang w:eastAsia="x-none"/>
              </w:rPr>
            </w:pPr>
            <w:r w:rsidRPr="005F2405">
              <w:rPr>
                <w:lang w:eastAsia="x-none"/>
              </w:rPr>
              <w:t>кВт*год</w:t>
            </w:r>
          </w:p>
        </w:tc>
        <w:tc>
          <w:tcPr>
            <w:tcW w:w="2014" w:type="dxa"/>
          </w:tcPr>
          <w:p w:rsidR="00815FBA" w:rsidRPr="005F2405" w:rsidRDefault="00B834DE" w:rsidP="005F2405">
            <w:pPr>
              <w:contextualSpacing/>
              <w:jc w:val="center"/>
              <w:rPr>
                <w:lang w:eastAsia="x-none"/>
              </w:rPr>
            </w:pPr>
            <w:r>
              <w:rPr>
                <w:lang w:eastAsia="x-none"/>
              </w:rPr>
              <w:t>79000</w:t>
            </w:r>
          </w:p>
        </w:tc>
      </w:tr>
    </w:tbl>
    <w:p w:rsidR="00815FBA" w:rsidRPr="005F2405" w:rsidRDefault="00815FBA" w:rsidP="00815FBA">
      <w:pPr>
        <w:contextualSpacing/>
        <w:jc w:val="both"/>
        <w:rPr>
          <w:lang w:eastAsia="x-none"/>
        </w:rPr>
      </w:pPr>
    </w:p>
    <w:p w:rsidR="00815FBA" w:rsidRPr="005F2405" w:rsidRDefault="00815FBA" w:rsidP="00815FBA">
      <w:pPr>
        <w:ind w:firstLine="567"/>
        <w:contextualSpacing/>
        <w:jc w:val="both"/>
        <w:rPr>
          <w:lang w:eastAsia="x-none"/>
        </w:rPr>
      </w:pPr>
      <w:r w:rsidRPr="005F2405">
        <w:rPr>
          <w:lang w:eastAsia="x-none"/>
        </w:rPr>
        <w:t>Щомісячний обсяг споживання:</w:t>
      </w:r>
    </w:p>
    <w:tbl>
      <w:tblPr>
        <w:tblStyle w:val="aff"/>
        <w:tblW w:w="0" w:type="auto"/>
        <w:tblInd w:w="562" w:type="dxa"/>
        <w:tblLook w:val="04A0" w:firstRow="1" w:lastRow="0" w:firstColumn="1" w:lastColumn="0" w:noHBand="0" w:noVBand="1"/>
      </w:tblPr>
      <w:tblGrid>
        <w:gridCol w:w="4785"/>
        <w:gridCol w:w="5347"/>
      </w:tblGrid>
      <w:tr w:rsidR="00815FBA" w:rsidRPr="005F2405" w:rsidTr="005F2405">
        <w:tc>
          <w:tcPr>
            <w:tcW w:w="4785" w:type="dxa"/>
          </w:tcPr>
          <w:p w:rsidR="00815FBA" w:rsidRPr="005F2405" w:rsidRDefault="00815FBA" w:rsidP="005F2405">
            <w:pPr>
              <w:contextualSpacing/>
              <w:jc w:val="center"/>
              <w:rPr>
                <w:b/>
                <w:lang w:eastAsia="x-none"/>
              </w:rPr>
            </w:pPr>
            <w:r w:rsidRPr="005F2405">
              <w:rPr>
                <w:b/>
                <w:lang w:eastAsia="x-none"/>
              </w:rPr>
              <w:t>Період 2024 року</w:t>
            </w:r>
          </w:p>
        </w:tc>
        <w:tc>
          <w:tcPr>
            <w:tcW w:w="5347" w:type="dxa"/>
          </w:tcPr>
          <w:p w:rsidR="00815FBA" w:rsidRPr="005F2405" w:rsidRDefault="00815FBA" w:rsidP="005F2405">
            <w:pPr>
              <w:contextualSpacing/>
              <w:jc w:val="center"/>
              <w:rPr>
                <w:b/>
                <w:lang w:eastAsia="x-none"/>
              </w:rPr>
            </w:pPr>
            <w:r w:rsidRPr="005F2405">
              <w:rPr>
                <w:b/>
                <w:lang w:eastAsia="x-none"/>
              </w:rPr>
              <w:t>Обсяг електроенергії, тис. кВт*год</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Квітень</w:t>
            </w:r>
          </w:p>
        </w:tc>
        <w:tc>
          <w:tcPr>
            <w:tcW w:w="5347" w:type="dxa"/>
          </w:tcPr>
          <w:p w:rsidR="00815FBA" w:rsidRPr="00B834DE" w:rsidRDefault="00B834DE" w:rsidP="00B834DE">
            <w:pPr>
              <w:contextualSpacing/>
              <w:jc w:val="center"/>
              <w:rPr>
                <w:lang w:eastAsia="x-none"/>
              </w:rPr>
            </w:pPr>
            <w:r w:rsidRPr="00B834DE">
              <w:rPr>
                <w:lang w:eastAsia="x-none"/>
              </w:rPr>
              <w:t>9000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Травень</w:t>
            </w:r>
          </w:p>
        </w:tc>
        <w:tc>
          <w:tcPr>
            <w:tcW w:w="5347" w:type="dxa"/>
          </w:tcPr>
          <w:p w:rsidR="00815FBA" w:rsidRPr="00B834DE" w:rsidRDefault="00B834DE" w:rsidP="00B834DE">
            <w:pPr>
              <w:contextualSpacing/>
              <w:jc w:val="center"/>
              <w:rPr>
                <w:lang w:eastAsia="x-none"/>
              </w:rPr>
            </w:pPr>
            <w:r w:rsidRPr="00B834DE">
              <w:rPr>
                <w:lang w:eastAsia="x-none"/>
              </w:rPr>
              <w:t>8000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Червень</w:t>
            </w:r>
          </w:p>
        </w:tc>
        <w:tc>
          <w:tcPr>
            <w:tcW w:w="5347" w:type="dxa"/>
          </w:tcPr>
          <w:p w:rsidR="00815FBA" w:rsidRPr="00B834DE" w:rsidRDefault="00B834DE" w:rsidP="005F2405">
            <w:pPr>
              <w:contextualSpacing/>
              <w:jc w:val="center"/>
              <w:rPr>
                <w:lang w:eastAsia="x-none"/>
              </w:rPr>
            </w:pPr>
            <w:r>
              <w:rPr>
                <w:lang w:eastAsia="x-none"/>
              </w:rPr>
              <w:t>85</w:t>
            </w:r>
            <w:r w:rsidRPr="00B834DE">
              <w:rPr>
                <w:lang w:eastAsia="x-none"/>
              </w:rPr>
              <w:t>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Липень</w:t>
            </w:r>
          </w:p>
        </w:tc>
        <w:tc>
          <w:tcPr>
            <w:tcW w:w="5347" w:type="dxa"/>
          </w:tcPr>
          <w:p w:rsidR="00815FBA" w:rsidRPr="00B834DE" w:rsidRDefault="00B834DE" w:rsidP="005F2405">
            <w:pPr>
              <w:contextualSpacing/>
              <w:jc w:val="center"/>
              <w:rPr>
                <w:lang w:eastAsia="x-none"/>
              </w:rPr>
            </w:pPr>
            <w:r w:rsidRPr="00B834DE">
              <w:rPr>
                <w:lang w:eastAsia="x-none"/>
              </w:rPr>
              <w:t>9000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Серпень</w:t>
            </w:r>
          </w:p>
        </w:tc>
        <w:tc>
          <w:tcPr>
            <w:tcW w:w="5347" w:type="dxa"/>
          </w:tcPr>
          <w:p w:rsidR="00815FBA" w:rsidRPr="00B834DE" w:rsidRDefault="00B834DE" w:rsidP="005F2405">
            <w:pPr>
              <w:contextualSpacing/>
              <w:jc w:val="center"/>
              <w:rPr>
                <w:lang w:eastAsia="x-none"/>
              </w:rPr>
            </w:pPr>
            <w:r w:rsidRPr="00B834DE">
              <w:rPr>
                <w:lang w:eastAsia="x-none"/>
              </w:rPr>
              <w:t>9000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Вересень</w:t>
            </w:r>
          </w:p>
        </w:tc>
        <w:tc>
          <w:tcPr>
            <w:tcW w:w="5347" w:type="dxa"/>
          </w:tcPr>
          <w:p w:rsidR="00815FBA" w:rsidRPr="00B834DE" w:rsidRDefault="00B834DE" w:rsidP="005F2405">
            <w:pPr>
              <w:contextualSpacing/>
              <w:jc w:val="center"/>
              <w:rPr>
                <w:lang w:eastAsia="x-none"/>
              </w:rPr>
            </w:pPr>
            <w:r w:rsidRPr="00B834DE">
              <w:rPr>
                <w:lang w:eastAsia="x-none"/>
              </w:rPr>
              <w:t>9000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Жовтень</w:t>
            </w:r>
          </w:p>
        </w:tc>
        <w:tc>
          <w:tcPr>
            <w:tcW w:w="5347" w:type="dxa"/>
          </w:tcPr>
          <w:p w:rsidR="00815FBA" w:rsidRPr="00B834DE" w:rsidRDefault="00B834DE" w:rsidP="005F2405">
            <w:pPr>
              <w:contextualSpacing/>
              <w:jc w:val="center"/>
              <w:rPr>
                <w:lang w:eastAsia="x-none"/>
              </w:rPr>
            </w:pPr>
            <w:r w:rsidRPr="00B834DE">
              <w:rPr>
                <w:lang w:eastAsia="x-none"/>
              </w:rPr>
              <w:t>8500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Листопад</w:t>
            </w:r>
          </w:p>
        </w:tc>
        <w:tc>
          <w:tcPr>
            <w:tcW w:w="5347" w:type="dxa"/>
          </w:tcPr>
          <w:p w:rsidR="00815FBA" w:rsidRPr="00B834DE" w:rsidRDefault="00B834DE" w:rsidP="005F2405">
            <w:pPr>
              <w:contextualSpacing/>
              <w:jc w:val="center"/>
              <w:rPr>
                <w:lang w:eastAsia="x-none"/>
              </w:rPr>
            </w:pPr>
            <w:r w:rsidRPr="00B834DE">
              <w:rPr>
                <w:lang w:eastAsia="x-none"/>
              </w:rPr>
              <w:t>9000</w:t>
            </w:r>
          </w:p>
        </w:tc>
      </w:tr>
      <w:tr w:rsidR="00815FBA" w:rsidRPr="005F2405" w:rsidTr="005F2405">
        <w:tc>
          <w:tcPr>
            <w:tcW w:w="4785" w:type="dxa"/>
          </w:tcPr>
          <w:p w:rsidR="00815FBA" w:rsidRPr="005F2405" w:rsidRDefault="00815FBA" w:rsidP="005F2405">
            <w:pPr>
              <w:contextualSpacing/>
              <w:jc w:val="center"/>
              <w:rPr>
                <w:lang w:eastAsia="x-none"/>
              </w:rPr>
            </w:pPr>
            <w:r w:rsidRPr="005F2405">
              <w:rPr>
                <w:lang w:eastAsia="x-none"/>
              </w:rPr>
              <w:t>Грудень</w:t>
            </w:r>
          </w:p>
        </w:tc>
        <w:tc>
          <w:tcPr>
            <w:tcW w:w="5347" w:type="dxa"/>
          </w:tcPr>
          <w:p w:rsidR="00815FBA" w:rsidRPr="00B834DE" w:rsidRDefault="00B834DE" w:rsidP="005F2405">
            <w:pPr>
              <w:contextualSpacing/>
              <w:jc w:val="center"/>
              <w:rPr>
                <w:lang w:eastAsia="x-none"/>
              </w:rPr>
            </w:pPr>
            <w:r w:rsidRPr="00B834DE">
              <w:rPr>
                <w:lang w:eastAsia="x-none"/>
              </w:rPr>
              <w:t>9000</w:t>
            </w:r>
          </w:p>
        </w:tc>
      </w:tr>
    </w:tbl>
    <w:p w:rsidR="00815FBA" w:rsidRPr="005F2405" w:rsidRDefault="00815FBA" w:rsidP="00815FBA">
      <w:pPr>
        <w:contextualSpacing/>
        <w:jc w:val="both"/>
        <w:rPr>
          <w:lang w:eastAsia="x-none"/>
        </w:rPr>
      </w:pPr>
    </w:p>
    <w:p w:rsidR="00815FBA" w:rsidRPr="005F2405" w:rsidRDefault="00815FBA" w:rsidP="00815FBA">
      <w:pPr>
        <w:ind w:firstLine="567"/>
        <w:contextualSpacing/>
        <w:jc w:val="both"/>
        <w:rPr>
          <w:lang w:eastAsia="x-none"/>
        </w:rPr>
      </w:pPr>
      <w:r w:rsidRPr="005F2405">
        <w:rPr>
          <w:lang w:eastAsia="x-none"/>
        </w:rPr>
        <w:t xml:space="preserve">3. Місце поставки (передачі) Товару: </w:t>
      </w:r>
      <w:r w:rsidRPr="005F2405">
        <w:rPr>
          <w:b/>
          <w:lang w:eastAsia="x-none"/>
        </w:rPr>
        <w:t xml:space="preserve">Закарпатський НДЕКЦ МВС України, вул. Слов’янська Набережна 25, м. Ужгород, Закарпатська область </w:t>
      </w:r>
      <w:r w:rsidRPr="005F2405">
        <w:rPr>
          <w:lang w:eastAsia="x-none"/>
        </w:rPr>
        <w:t xml:space="preserve">ЕІС-код точки обліку: </w:t>
      </w:r>
      <w:r w:rsidRPr="005F2405">
        <w:rPr>
          <w:b/>
          <w:lang w:eastAsia="x-none"/>
        </w:rPr>
        <w:t>62Z5724523643264</w:t>
      </w:r>
    </w:p>
    <w:p w:rsidR="00815FBA" w:rsidRPr="005F2405" w:rsidRDefault="00815FBA" w:rsidP="00815FBA">
      <w:pPr>
        <w:ind w:firstLine="567"/>
        <w:contextualSpacing/>
        <w:jc w:val="both"/>
        <w:rPr>
          <w:lang w:eastAsia="x-none"/>
        </w:rPr>
      </w:pPr>
      <w:r w:rsidRPr="005F2405">
        <w:rPr>
          <w:lang w:eastAsia="x-none"/>
        </w:rPr>
        <w:t>4. Учасник при формуванні ціни повинен врахувати усі витрати на постачання товару з урахуванням усіх платежів (в т.ч. вартість послуг оператора системи передачі щодо надання послуг з передачі електричної енергії), які можуть бути ним понесені у ході виконання договору про закупівлю.</w:t>
      </w:r>
    </w:p>
    <w:p w:rsidR="00815FBA" w:rsidRPr="005F2405" w:rsidRDefault="00815FBA" w:rsidP="00815FBA">
      <w:pPr>
        <w:ind w:firstLine="567"/>
        <w:contextualSpacing/>
        <w:jc w:val="both"/>
        <w:rPr>
          <w:lang w:eastAsia="x-none"/>
        </w:rPr>
      </w:pPr>
      <w:r w:rsidRPr="005F2405">
        <w:rPr>
          <w:lang w:eastAsia="x-none"/>
        </w:rPr>
        <w:t>Ціна (тариф) за 1 кВт*год електричної енергії має визначатися формулою:</w:t>
      </w:r>
    </w:p>
    <w:p w:rsidR="00815FBA" w:rsidRPr="005F2405" w:rsidRDefault="00815FBA" w:rsidP="00815FBA">
      <w:pPr>
        <w:ind w:firstLine="567"/>
        <w:contextualSpacing/>
        <w:jc w:val="both"/>
        <w:rPr>
          <w:lang w:eastAsia="x-none"/>
        </w:rPr>
      </w:pPr>
      <w:proofErr w:type="spellStart"/>
      <w:r w:rsidRPr="005F2405">
        <w:rPr>
          <w:lang w:eastAsia="x-none"/>
        </w:rPr>
        <w:t>Ц</w:t>
      </w:r>
      <w:r w:rsidRPr="005F2405">
        <w:rPr>
          <w:vertAlign w:val="subscript"/>
          <w:lang w:eastAsia="x-none"/>
        </w:rPr>
        <w:t>м</w:t>
      </w:r>
      <w:proofErr w:type="spellEnd"/>
      <w:r w:rsidRPr="005F2405">
        <w:rPr>
          <w:lang w:eastAsia="x-none"/>
        </w:rPr>
        <w:t xml:space="preserve"> = (</w:t>
      </w:r>
      <w:proofErr w:type="spellStart"/>
      <w:r w:rsidRPr="005F2405">
        <w:rPr>
          <w:lang w:eastAsia="x-none"/>
        </w:rPr>
        <w:t>Ц</w:t>
      </w:r>
      <w:r w:rsidRPr="005F2405">
        <w:rPr>
          <w:vertAlign w:val="subscript"/>
          <w:lang w:eastAsia="x-none"/>
        </w:rPr>
        <w:t>о</w:t>
      </w:r>
      <w:proofErr w:type="spellEnd"/>
      <w:r w:rsidRPr="005F2405">
        <w:rPr>
          <w:lang w:eastAsia="x-none"/>
        </w:rPr>
        <w:t xml:space="preserve">  * (1+М/100)+ </w:t>
      </w:r>
      <w:proofErr w:type="spellStart"/>
      <w:r w:rsidRPr="005F2405">
        <w:rPr>
          <w:lang w:eastAsia="x-none"/>
        </w:rPr>
        <w:t>Т</w:t>
      </w:r>
      <w:r w:rsidRPr="005F2405">
        <w:rPr>
          <w:vertAlign w:val="subscript"/>
          <w:lang w:eastAsia="x-none"/>
        </w:rPr>
        <w:t>пер</w:t>
      </w:r>
      <w:proofErr w:type="spellEnd"/>
      <w:r w:rsidRPr="005F2405">
        <w:rPr>
          <w:lang w:eastAsia="x-none"/>
        </w:rPr>
        <w:t xml:space="preserve"> + </w:t>
      </w:r>
      <w:proofErr w:type="spellStart"/>
      <w:r w:rsidRPr="005F2405">
        <w:rPr>
          <w:lang w:eastAsia="x-none"/>
        </w:rPr>
        <w:t>Т</w:t>
      </w:r>
      <w:r w:rsidRPr="005F2405">
        <w:rPr>
          <w:vertAlign w:val="subscript"/>
          <w:lang w:eastAsia="x-none"/>
        </w:rPr>
        <w:t>роз</w:t>
      </w:r>
      <w:proofErr w:type="spellEnd"/>
      <w:r w:rsidRPr="005F2405">
        <w:rPr>
          <w:lang w:eastAsia="x-none"/>
        </w:rPr>
        <w:t xml:space="preserve"> ) * ПДВ, де:</w:t>
      </w:r>
    </w:p>
    <w:p w:rsidR="00815FBA" w:rsidRPr="005F2405" w:rsidRDefault="00815FBA" w:rsidP="00815FBA">
      <w:pPr>
        <w:ind w:firstLine="567"/>
        <w:contextualSpacing/>
        <w:jc w:val="both"/>
        <w:rPr>
          <w:lang w:eastAsia="x-none"/>
        </w:rPr>
      </w:pPr>
      <w:proofErr w:type="spellStart"/>
      <w:r w:rsidRPr="005F2405">
        <w:rPr>
          <w:lang w:eastAsia="x-none"/>
        </w:rPr>
        <w:t>Ц</w:t>
      </w:r>
      <w:r w:rsidRPr="005F2405">
        <w:rPr>
          <w:vertAlign w:val="subscript"/>
          <w:lang w:eastAsia="x-none"/>
        </w:rPr>
        <w:t>м</w:t>
      </w:r>
      <w:proofErr w:type="spellEnd"/>
      <w:r w:rsidRPr="005F2405">
        <w:rPr>
          <w:lang w:eastAsia="x-none"/>
        </w:rPr>
        <w:t xml:space="preserve"> – ціна (змінена) за одиницю електричної енергії, грн/</w:t>
      </w:r>
      <w:proofErr w:type="spellStart"/>
      <w:r w:rsidRPr="005F2405">
        <w:rPr>
          <w:lang w:eastAsia="x-none"/>
        </w:rPr>
        <w:t>кВт·год</w:t>
      </w:r>
      <w:proofErr w:type="spellEnd"/>
      <w:r w:rsidRPr="005F2405">
        <w:rPr>
          <w:lang w:eastAsia="x-none"/>
        </w:rPr>
        <w:t>;</w:t>
      </w:r>
    </w:p>
    <w:p w:rsidR="00815FBA" w:rsidRPr="005F2405" w:rsidRDefault="00815FBA" w:rsidP="00815FBA">
      <w:pPr>
        <w:ind w:firstLine="567"/>
        <w:contextualSpacing/>
        <w:jc w:val="both"/>
        <w:rPr>
          <w:lang w:eastAsia="x-none"/>
        </w:rPr>
      </w:pPr>
      <w:proofErr w:type="spellStart"/>
      <w:r w:rsidRPr="005F2405">
        <w:rPr>
          <w:lang w:eastAsia="x-none"/>
        </w:rPr>
        <w:lastRenderedPageBreak/>
        <w:t>Ц</w:t>
      </w:r>
      <w:r w:rsidRPr="005F2405">
        <w:rPr>
          <w:vertAlign w:val="subscript"/>
          <w:lang w:eastAsia="x-none"/>
        </w:rPr>
        <w:t>о</w:t>
      </w:r>
      <w:proofErr w:type="spellEnd"/>
      <w:r w:rsidRPr="005F2405">
        <w:rPr>
          <w:lang w:eastAsia="x-none"/>
        </w:rPr>
        <w:t xml:space="preserve"> – середньозважена ціна на ринку РДН за звітний період (місяць, у якому здійснювалось постачання), грн/кВт*год; на момент укладення договору для визначення </w:t>
      </w:r>
      <w:proofErr w:type="spellStart"/>
      <w:r w:rsidRPr="005F2405">
        <w:rPr>
          <w:lang w:eastAsia="x-none"/>
        </w:rPr>
        <w:t>Цo</w:t>
      </w:r>
      <w:proofErr w:type="spellEnd"/>
      <w:r w:rsidRPr="005F2405">
        <w:rPr>
          <w:lang w:eastAsia="x-none"/>
        </w:rPr>
        <w:t>, приймається середньозважена ціна на ринку РДН за попередній місяць подання пропозиції, яку можливо перевірити за посиланням https://www.oree.com.ua/index.php/indexes;</w:t>
      </w:r>
    </w:p>
    <w:p w:rsidR="00815FBA" w:rsidRPr="005F2405" w:rsidRDefault="00815FBA" w:rsidP="00815FBA">
      <w:pPr>
        <w:ind w:firstLine="567"/>
        <w:contextualSpacing/>
        <w:jc w:val="both"/>
        <w:rPr>
          <w:lang w:eastAsia="x-none"/>
        </w:rPr>
      </w:pPr>
      <w:proofErr w:type="spellStart"/>
      <w:r w:rsidRPr="005F2405">
        <w:rPr>
          <w:lang w:eastAsia="x-none"/>
        </w:rPr>
        <w:t>Т</w:t>
      </w:r>
      <w:r w:rsidRPr="005F2405">
        <w:rPr>
          <w:vertAlign w:val="subscript"/>
          <w:lang w:eastAsia="x-none"/>
        </w:rPr>
        <w:t>пер</w:t>
      </w:r>
      <w:proofErr w:type="spellEnd"/>
      <w:r w:rsidRPr="005F2405">
        <w:rPr>
          <w:lang w:eastAsia="x-none"/>
        </w:rPr>
        <w:t xml:space="preserve"> – тариф на послуги з передачі електричної енергії, установлений НКРЕКП, грн/кВт*год;</w:t>
      </w:r>
    </w:p>
    <w:p w:rsidR="00815FBA" w:rsidRPr="005F2405" w:rsidRDefault="00815FBA" w:rsidP="00815FBA">
      <w:pPr>
        <w:ind w:firstLine="567"/>
        <w:contextualSpacing/>
        <w:jc w:val="both"/>
        <w:rPr>
          <w:lang w:eastAsia="x-none"/>
        </w:rPr>
      </w:pPr>
      <w:proofErr w:type="spellStart"/>
      <w:r w:rsidRPr="005F2405">
        <w:rPr>
          <w:lang w:eastAsia="x-none"/>
        </w:rPr>
        <w:t>Т</w:t>
      </w:r>
      <w:r w:rsidRPr="005F2405">
        <w:rPr>
          <w:vertAlign w:val="subscript"/>
          <w:lang w:eastAsia="x-none"/>
        </w:rPr>
        <w:t>роз</w:t>
      </w:r>
      <w:proofErr w:type="spellEnd"/>
      <w:r w:rsidRPr="005F2405">
        <w:rPr>
          <w:lang w:eastAsia="x-none"/>
        </w:rPr>
        <w:t xml:space="preserve"> – тариф на послуги з розподілу електричної енергії, установлений НКРЕКП, грн/</w:t>
      </w:r>
      <w:proofErr w:type="spellStart"/>
      <w:r w:rsidRPr="005F2405">
        <w:rPr>
          <w:lang w:eastAsia="x-none"/>
        </w:rPr>
        <w:t>кВт·год</w:t>
      </w:r>
      <w:proofErr w:type="spellEnd"/>
      <w:r w:rsidRPr="005F2405">
        <w:rPr>
          <w:lang w:eastAsia="x-none"/>
        </w:rPr>
        <w:t xml:space="preserve"> (застосовується у разі сплати послуг з розподілу через Постачальника; у разі сплати послуг з розподілу Споживачем </w:t>
      </w:r>
      <w:proofErr w:type="spellStart"/>
      <w:r w:rsidRPr="005F2405">
        <w:rPr>
          <w:lang w:eastAsia="x-none"/>
        </w:rPr>
        <w:t>Т</w:t>
      </w:r>
      <w:r w:rsidRPr="005F2405">
        <w:rPr>
          <w:vertAlign w:val="subscript"/>
          <w:lang w:eastAsia="x-none"/>
        </w:rPr>
        <w:t>роз</w:t>
      </w:r>
      <w:proofErr w:type="spellEnd"/>
      <w:r w:rsidRPr="005F2405">
        <w:rPr>
          <w:lang w:eastAsia="x-none"/>
        </w:rPr>
        <w:t xml:space="preserve"> =0) ;</w:t>
      </w:r>
    </w:p>
    <w:p w:rsidR="00815FBA" w:rsidRPr="005F2405" w:rsidRDefault="00815FBA" w:rsidP="00815FBA">
      <w:pPr>
        <w:ind w:firstLine="567"/>
        <w:contextualSpacing/>
        <w:jc w:val="both"/>
        <w:rPr>
          <w:lang w:eastAsia="x-none"/>
        </w:rPr>
      </w:pPr>
      <w:r w:rsidRPr="005F2405">
        <w:rPr>
          <w:lang w:eastAsia="x-none"/>
        </w:rPr>
        <w:t>ПДВ – податок на додану вартість;</w:t>
      </w:r>
    </w:p>
    <w:p w:rsidR="00815FBA" w:rsidRPr="005F2405" w:rsidRDefault="00815FBA" w:rsidP="00815FBA">
      <w:pPr>
        <w:ind w:firstLine="567"/>
        <w:contextualSpacing/>
        <w:jc w:val="both"/>
        <w:rPr>
          <w:lang w:eastAsia="x-none"/>
        </w:rPr>
      </w:pPr>
      <w:r w:rsidRPr="005F2405">
        <w:rPr>
          <w:lang w:eastAsia="x-none"/>
        </w:rPr>
        <w:t>М – маржа (вартість послуг постачальника) у відсотках, визначена за пропозицією учасника/переможця.</w:t>
      </w:r>
    </w:p>
    <w:p w:rsidR="00815FBA" w:rsidRPr="005F2405" w:rsidRDefault="00815FBA" w:rsidP="00815FBA">
      <w:pPr>
        <w:ind w:firstLine="567"/>
        <w:contextualSpacing/>
        <w:jc w:val="both"/>
        <w:rPr>
          <w:lang w:eastAsia="x-none"/>
        </w:rPr>
      </w:pPr>
      <w:r w:rsidRPr="005F2405">
        <w:rPr>
          <w:lang w:eastAsia="x-none"/>
        </w:rPr>
        <w:t>5. Строк поставки Товару: протягом 2024 року.</w:t>
      </w:r>
    </w:p>
    <w:p w:rsidR="00815FBA" w:rsidRPr="005F2405" w:rsidRDefault="00815FBA" w:rsidP="00815FBA">
      <w:pPr>
        <w:ind w:firstLine="567"/>
        <w:contextualSpacing/>
        <w:jc w:val="both"/>
        <w:rPr>
          <w:lang w:eastAsia="x-none"/>
        </w:rPr>
      </w:pPr>
      <w:r w:rsidRPr="005F2405">
        <w:rPr>
          <w:lang w:eastAsia="x-none"/>
        </w:rPr>
        <w:t xml:space="preserve">6. </w:t>
      </w:r>
      <w:r w:rsidRPr="005F2405">
        <w:rPr>
          <w:color w:val="000000" w:themeColor="text1"/>
          <w:lang w:eastAsia="x-none"/>
        </w:rPr>
        <w:t>Учасник повинен бути включений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ПрАТ «ЗАКАРПАТТЯОБЛЕНЕРГО».</w:t>
      </w:r>
    </w:p>
    <w:p w:rsidR="00815FBA" w:rsidRPr="005F2405" w:rsidRDefault="00815FBA" w:rsidP="00815FBA">
      <w:pPr>
        <w:spacing w:after="160" w:line="259" w:lineRule="auto"/>
        <w:rPr>
          <w:b/>
          <w:lang w:eastAsia="x-none"/>
        </w:rPr>
      </w:pPr>
      <w:r w:rsidRPr="005F2405">
        <w:rPr>
          <w:b/>
          <w:lang w:eastAsia="x-none"/>
        </w:rPr>
        <w:br w:type="page"/>
      </w:r>
    </w:p>
    <w:p w:rsidR="00815FBA" w:rsidRPr="005F2405" w:rsidRDefault="00815FBA" w:rsidP="00815FBA">
      <w:pPr>
        <w:ind w:left="4248" w:firstLine="708"/>
        <w:contextualSpacing/>
        <w:jc w:val="right"/>
        <w:rPr>
          <w:b/>
        </w:rPr>
      </w:pPr>
      <w:r w:rsidRPr="005F2405">
        <w:rPr>
          <w:b/>
          <w:lang w:eastAsia="x-none"/>
        </w:rPr>
        <w:lastRenderedPageBreak/>
        <w:t>Додаток 5</w:t>
      </w:r>
      <w:r w:rsidRPr="005F2405">
        <w:rPr>
          <w:b/>
        </w:rPr>
        <w:t xml:space="preserve"> до </w:t>
      </w:r>
      <w:r w:rsidRPr="005F2405">
        <w:rPr>
          <w:b/>
          <w:lang w:eastAsia="x-none"/>
        </w:rPr>
        <w:t>Тендерної д</w:t>
      </w:r>
      <w:r w:rsidRPr="005F2405">
        <w:rPr>
          <w:b/>
        </w:rPr>
        <w:t>окументації</w:t>
      </w:r>
    </w:p>
    <w:p w:rsidR="00815FBA" w:rsidRPr="005F2405" w:rsidRDefault="00815FBA" w:rsidP="00815FBA">
      <w:pPr>
        <w:contextualSpacing/>
        <w:jc w:val="right"/>
        <w:rPr>
          <w:b/>
        </w:rPr>
      </w:pPr>
      <w:r w:rsidRPr="005F2405">
        <w:rPr>
          <w:b/>
        </w:rPr>
        <w:t>ПРОЄКТ</w:t>
      </w:r>
    </w:p>
    <w:p w:rsidR="00815FBA" w:rsidRPr="005F2405" w:rsidRDefault="00815FBA" w:rsidP="00815FBA">
      <w:pPr>
        <w:contextualSpacing/>
        <w:jc w:val="right"/>
        <w:rPr>
          <w:b/>
        </w:rPr>
      </w:pPr>
    </w:p>
    <w:p w:rsidR="00815FBA" w:rsidRPr="005F2405" w:rsidRDefault="00815FBA" w:rsidP="00815FBA">
      <w:pPr>
        <w:tabs>
          <w:tab w:val="left" w:pos="5954"/>
        </w:tabs>
        <w:jc w:val="center"/>
        <w:rPr>
          <w:b/>
        </w:rPr>
      </w:pPr>
      <w:r w:rsidRPr="005F2405">
        <w:rPr>
          <w:b/>
        </w:rPr>
        <w:t>ДОГОВІР № _____-24</w:t>
      </w:r>
    </w:p>
    <w:p w:rsidR="00815FBA" w:rsidRPr="005F2405" w:rsidRDefault="00815FBA" w:rsidP="00815FBA">
      <w:pPr>
        <w:contextualSpacing/>
        <w:jc w:val="right"/>
        <w:rPr>
          <w:b/>
        </w:rPr>
      </w:pPr>
    </w:p>
    <w:p w:rsidR="00815FBA" w:rsidRPr="005F2405" w:rsidRDefault="00815FBA" w:rsidP="00815FBA">
      <w:pPr>
        <w:jc w:val="both"/>
      </w:pPr>
      <w:r w:rsidRPr="005F2405">
        <w:rPr>
          <w:b/>
        </w:rPr>
        <w:t>Ужгород</w:t>
      </w:r>
      <w:r w:rsidRPr="005F2405">
        <w:rPr>
          <w:b/>
        </w:rPr>
        <w:tab/>
      </w:r>
      <w:r w:rsidRPr="005F2405">
        <w:rPr>
          <w:b/>
        </w:rPr>
        <w:tab/>
      </w:r>
      <w:r w:rsidRPr="005F2405">
        <w:rPr>
          <w:b/>
        </w:rPr>
        <w:tab/>
      </w:r>
      <w:r w:rsidRPr="005F2405">
        <w:rPr>
          <w:b/>
        </w:rPr>
        <w:tab/>
      </w:r>
      <w:r w:rsidRPr="005F2405">
        <w:rPr>
          <w:b/>
        </w:rPr>
        <w:tab/>
      </w:r>
      <w:r w:rsidRPr="005F2405">
        <w:rPr>
          <w:b/>
        </w:rPr>
        <w:tab/>
      </w:r>
      <w:r w:rsidRPr="005F2405">
        <w:rPr>
          <w:b/>
        </w:rPr>
        <w:tab/>
      </w:r>
      <w:r w:rsidRPr="005F2405">
        <w:rPr>
          <w:b/>
        </w:rPr>
        <w:tab/>
      </w:r>
      <w:r w:rsidRPr="005F2405">
        <w:rPr>
          <w:b/>
        </w:rPr>
        <w:tab/>
      </w:r>
      <w:r w:rsidRPr="005F2405">
        <w:rPr>
          <w:b/>
        </w:rPr>
        <w:tab/>
        <w:t xml:space="preserve">       “___ˮ _________ 2024 р.</w:t>
      </w:r>
    </w:p>
    <w:p w:rsidR="00815FBA" w:rsidRPr="005F2405" w:rsidRDefault="00815FBA" w:rsidP="00815FBA">
      <w:pPr>
        <w:pStyle w:val="22"/>
        <w:tabs>
          <w:tab w:val="left" w:pos="1157"/>
        </w:tabs>
        <w:spacing w:after="0" w:line="276" w:lineRule="auto"/>
        <w:ind w:left="0" w:firstLine="567"/>
        <w:jc w:val="both"/>
        <w:rPr>
          <w:rFonts w:ascii="Times New Roman Regular" w:hAnsi="Times New Roman Regular" w:cs="Times New Roman Regular"/>
          <w:b/>
          <w:bCs/>
          <w:lang w:val="uk-UA"/>
        </w:rPr>
      </w:pPr>
    </w:p>
    <w:p w:rsidR="00815FBA" w:rsidRPr="005F2405" w:rsidRDefault="00815FBA" w:rsidP="00815FBA">
      <w:pPr>
        <w:ind w:left="142" w:right="-30" w:firstLine="567"/>
        <w:jc w:val="both"/>
      </w:pPr>
      <w:r w:rsidRPr="005F2405">
        <w:rPr>
          <w:rFonts w:eastAsiaTheme="minorHAnsi"/>
          <w:b/>
          <w:lang w:eastAsia="en-US"/>
        </w:rPr>
        <w:t>____________________________________________________________________________</w:t>
      </w:r>
      <w:r w:rsidRPr="005F2405">
        <w:rPr>
          <w:rFonts w:eastAsiaTheme="minorHAnsi"/>
          <w:lang w:eastAsia="en-US"/>
        </w:rPr>
        <w:t>,</w:t>
      </w:r>
      <w:r w:rsidRPr="005F2405">
        <w:rPr>
          <w:rFonts w:eastAsiaTheme="minorHAnsi"/>
          <w:spacing w:val="56"/>
          <w:lang w:eastAsia="en-US"/>
        </w:rPr>
        <w:t xml:space="preserve"> </w:t>
      </w:r>
      <w:r w:rsidRPr="005F2405">
        <w:rPr>
          <w:rFonts w:eastAsiaTheme="minorHAnsi"/>
          <w:lang w:eastAsia="en-US"/>
        </w:rPr>
        <w:t>в</w:t>
      </w:r>
      <w:r w:rsidRPr="005F2405">
        <w:rPr>
          <w:rFonts w:eastAsiaTheme="minorHAnsi"/>
          <w:spacing w:val="56"/>
          <w:lang w:eastAsia="en-US"/>
        </w:rPr>
        <w:t xml:space="preserve"> </w:t>
      </w:r>
      <w:r w:rsidRPr="005F2405">
        <w:rPr>
          <w:rFonts w:eastAsiaTheme="minorHAnsi"/>
          <w:lang w:eastAsia="en-US"/>
        </w:rPr>
        <w:t>особі ________________________________________________________________________________,</w:t>
      </w:r>
      <w:r w:rsidRPr="005F2405">
        <w:rPr>
          <w:rFonts w:eastAsiaTheme="minorHAnsi"/>
          <w:spacing w:val="57"/>
          <w:lang w:eastAsia="en-US"/>
        </w:rPr>
        <w:t xml:space="preserve"> </w:t>
      </w:r>
      <w:r w:rsidRPr="005F2405">
        <w:rPr>
          <w:rFonts w:eastAsiaTheme="minorHAnsi"/>
          <w:lang w:eastAsia="en-US"/>
        </w:rPr>
        <w:t>який</w:t>
      </w:r>
      <w:r w:rsidRPr="005F2405">
        <w:rPr>
          <w:rFonts w:eastAsiaTheme="minorHAnsi"/>
          <w:spacing w:val="56"/>
          <w:lang w:eastAsia="en-US"/>
        </w:rPr>
        <w:t xml:space="preserve"> </w:t>
      </w:r>
      <w:r w:rsidRPr="005F2405">
        <w:rPr>
          <w:rFonts w:eastAsiaTheme="minorHAnsi"/>
          <w:lang w:eastAsia="en-US"/>
        </w:rPr>
        <w:t>діє</w:t>
      </w:r>
      <w:r w:rsidRPr="005F2405">
        <w:rPr>
          <w:rFonts w:eastAsiaTheme="minorHAnsi"/>
          <w:spacing w:val="58"/>
          <w:lang w:eastAsia="en-US"/>
        </w:rPr>
        <w:t xml:space="preserve"> </w:t>
      </w:r>
      <w:r w:rsidRPr="005F2405">
        <w:rPr>
          <w:rFonts w:eastAsiaTheme="minorHAnsi"/>
          <w:lang w:eastAsia="en-US"/>
        </w:rPr>
        <w:t>на</w:t>
      </w:r>
      <w:r w:rsidRPr="005F2405">
        <w:rPr>
          <w:rFonts w:eastAsiaTheme="minorHAnsi"/>
          <w:spacing w:val="58"/>
          <w:lang w:eastAsia="en-US"/>
        </w:rPr>
        <w:t xml:space="preserve"> </w:t>
      </w:r>
      <w:r w:rsidRPr="005F2405">
        <w:rPr>
          <w:rFonts w:eastAsiaTheme="minorHAnsi"/>
          <w:lang w:eastAsia="en-US"/>
        </w:rPr>
        <w:t>підставі _______________</w:t>
      </w:r>
      <w:r w:rsidRPr="005F2405">
        <w:rPr>
          <w:b/>
          <w:bCs/>
          <w:color w:val="000000"/>
        </w:rPr>
        <w:t>(</w:t>
      </w:r>
      <w:r w:rsidRPr="005F2405">
        <w:t>далі –</w:t>
      </w:r>
      <w:r w:rsidRPr="005F2405">
        <w:rPr>
          <w:b/>
        </w:rPr>
        <w:t xml:space="preserve"> Постачальник</w:t>
      </w:r>
      <w:r w:rsidRPr="005F2405">
        <w:rPr>
          <w:b/>
          <w:bCs/>
          <w:color w:val="000000"/>
        </w:rPr>
        <w:t>)</w:t>
      </w:r>
      <w:r w:rsidRPr="005F2405">
        <w:rPr>
          <w:rFonts w:eastAsiaTheme="minorHAnsi"/>
          <w:lang w:eastAsia="en-US"/>
        </w:rPr>
        <w:t xml:space="preserve"> з</w:t>
      </w:r>
      <w:r w:rsidRPr="005F2405">
        <w:rPr>
          <w:rFonts w:eastAsiaTheme="minorHAnsi"/>
          <w:spacing w:val="-2"/>
          <w:lang w:eastAsia="en-US"/>
        </w:rPr>
        <w:t xml:space="preserve"> </w:t>
      </w:r>
      <w:r w:rsidRPr="005F2405">
        <w:rPr>
          <w:rFonts w:eastAsiaTheme="minorHAnsi"/>
          <w:lang w:eastAsia="en-US"/>
        </w:rPr>
        <w:t>одного</w:t>
      </w:r>
      <w:r w:rsidRPr="005F2405">
        <w:rPr>
          <w:rFonts w:eastAsiaTheme="minorHAnsi"/>
          <w:spacing w:val="-1"/>
          <w:lang w:eastAsia="en-US"/>
        </w:rPr>
        <w:t xml:space="preserve"> </w:t>
      </w:r>
      <w:r w:rsidRPr="005F2405">
        <w:rPr>
          <w:rFonts w:eastAsiaTheme="minorHAnsi"/>
          <w:lang w:eastAsia="en-US"/>
        </w:rPr>
        <w:t>боку,</w:t>
      </w:r>
      <w:r w:rsidRPr="005F2405">
        <w:t xml:space="preserve"> та</w:t>
      </w:r>
    </w:p>
    <w:p w:rsidR="00815FBA" w:rsidRPr="005F2405" w:rsidRDefault="00815FBA" w:rsidP="00815FBA">
      <w:pPr>
        <w:ind w:left="142" w:right="-30" w:firstLine="566"/>
        <w:jc w:val="both"/>
        <w:rPr>
          <w:bCs/>
          <w:color w:val="000000"/>
        </w:rPr>
      </w:pPr>
      <w:r w:rsidRPr="005F2405">
        <w:rPr>
          <w:b/>
          <w:bCs/>
        </w:rPr>
        <w:t>Закарпатський науково-дослідний експертно-криміналістичний центр МВС України</w:t>
      </w:r>
      <w:r w:rsidRPr="005F2405">
        <w:t>, в особі ___________________________________, який діє на підставі ______________</w:t>
      </w:r>
      <w:r w:rsidRPr="005F2405">
        <w:rPr>
          <w:bCs/>
          <w:color w:val="000000"/>
        </w:rPr>
        <w:t xml:space="preserve"> </w:t>
      </w:r>
      <w:r w:rsidRPr="005F2405">
        <w:rPr>
          <w:b/>
          <w:bCs/>
          <w:color w:val="000000"/>
        </w:rPr>
        <w:t>(</w:t>
      </w:r>
      <w:r w:rsidRPr="005F2405">
        <w:t>далі –</w:t>
      </w:r>
      <w:r w:rsidRPr="005F2405">
        <w:rPr>
          <w:b/>
        </w:rPr>
        <w:t xml:space="preserve"> Споживач</w:t>
      </w:r>
      <w:r w:rsidRPr="005F2405">
        <w:rPr>
          <w:b/>
          <w:bCs/>
          <w:color w:val="000000"/>
        </w:rPr>
        <w:t>)</w:t>
      </w:r>
      <w:r w:rsidRPr="005F2405">
        <w:rPr>
          <w:bCs/>
          <w:color w:val="000000"/>
        </w:rPr>
        <w:t xml:space="preserve"> з другого боку (надалі – разом Сторони, а кожна окремо Сторона), уклали цей договір про постачання електричної енергії (далі – Договір) про наступне:</w:t>
      </w:r>
    </w:p>
    <w:p w:rsidR="00815FBA" w:rsidRPr="005F2405" w:rsidRDefault="00815FBA" w:rsidP="00815FBA">
      <w:pPr>
        <w:numPr>
          <w:ilvl w:val="0"/>
          <w:numId w:val="17"/>
        </w:numPr>
        <w:tabs>
          <w:tab w:val="left" w:pos="567"/>
        </w:tabs>
        <w:spacing w:after="160" w:line="259" w:lineRule="auto"/>
        <w:ind w:right="-30"/>
        <w:contextualSpacing/>
        <w:jc w:val="center"/>
        <w:rPr>
          <w:rFonts w:eastAsia="SimSun"/>
          <w:b/>
          <w:lang w:eastAsia="en-US"/>
        </w:rPr>
      </w:pPr>
      <w:r w:rsidRPr="005F2405">
        <w:rPr>
          <w:rFonts w:eastAsia="SimSun"/>
          <w:b/>
          <w:bCs/>
          <w:lang w:eastAsia="en-US"/>
        </w:rPr>
        <w:t>Загальні положення</w:t>
      </w:r>
    </w:p>
    <w:p w:rsidR="00815FBA" w:rsidRPr="005F2405" w:rsidRDefault="00815FBA" w:rsidP="00815FBA">
      <w:pPr>
        <w:tabs>
          <w:tab w:val="left" w:pos="426"/>
        </w:tabs>
        <w:ind w:left="142" w:right="-30"/>
        <w:jc w:val="both"/>
      </w:pPr>
      <w:r w:rsidRPr="005F2405">
        <w:tab/>
        <w:t>1.1. Цей Договір встановлює порядок та умови постачання електричної енергії як товарної продукції Споживачу Постачальником.</w:t>
      </w:r>
    </w:p>
    <w:p w:rsidR="00815FBA" w:rsidRPr="005F2405" w:rsidRDefault="00815FBA" w:rsidP="00815FBA">
      <w:pPr>
        <w:tabs>
          <w:tab w:val="left" w:pos="426"/>
        </w:tabs>
        <w:ind w:left="142" w:right="-30"/>
        <w:jc w:val="both"/>
      </w:pPr>
      <w:r w:rsidRPr="005F2405">
        <w:tab/>
        <w:t>1.2. 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______________________________.</w:t>
      </w:r>
    </w:p>
    <w:p w:rsidR="00815FBA" w:rsidRPr="005F2405" w:rsidRDefault="00815FBA" w:rsidP="00815FBA">
      <w:pPr>
        <w:tabs>
          <w:tab w:val="left" w:pos="426"/>
        </w:tabs>
        <w:ind w:left="142" w:right="-30"/>
        <w:jc w:val="both"/>
      </w:pPr>
      <w:r w:rsidRPr="005F2405">
        <w:tab/>
        <w:t>1.3. Терміни, що використовуються в цьому Договорі використовуються в розумінні Закону України «Про ринок електричної енергії» та ПРРЕЕ.</w:t>
      </w:r>
    </w:p>
    <w:p w:rsidR="00815FBA" w:rsidRPr="005F2405" w:rsidRDefault="00815FBA" w:rsidP="00815FBA">
      <w:pPr>
        <w:tabs>
          <w:tab w:val="left" w:pos="426"/>
        </w:tabs>
        <w:ind w:left="142" w:right="-30"/>
        <w:jc w:val="both"/>
        <w:rPr>
          <w:color w:val="000000" w:themeColor="text1"/>
        </w:rPr>
      </w:pPr>
      <w:r w:rsidRPr="005F2405">
        <w:t xml:space="preserve">     1.4</w:t>
      </w:r>
      <w:r w:rsidRPr="005F2405">
        <w:rPr>
          <w:color w:val="FF0000"/>
        </w:rPr>
        <w:t xml:space="preserve">. </w:t>
      </w:r>
      <w:r w:rsidRPr="005F2405">
        <w:rPr>
          <w:color w:val="000000" w:themeColor="text1"/>
        </w:rPr>
        <w:t>Даний Договір укладений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та Закону України «Про публічні закупівлі».</w:t>
      </w:r>
    </w:p>
    <w:p w:rsidR="00815FBA" w:rsidRPr="005F2405" w:rsidRDefault="00815FBA" w:rsidP="00815FBA">
      <w:pPr>
        <w:numPr>
          <w:ilvl w:val="0"/>
          <w:numId w:val="17"/>
        </w:numPr>
        <w:tabs>
          <w:tab w:val="left" w:pos="567"/>
        </w:tabs>
        <w:spacing w:after="160" w:line="259" w:lineRule="auto"/>
        <w:ind w:right="-30"/>
        <w:contextualSpacing/>
        <w:jc w:val="center"/>
        <w:rPr>
          <w:rFonts w:eastAsia="SimSun"/>
          <w:b/>
          <w:lang w:eastAsia="en-US"/>
        </w:rPr>
      </w:pPr>
      <w:r w:rsidRPr="005F2405">
        <w:rPr>
          <w:rFonts w:eastAsia="SimSun"/>
          <w:b/>
          <w:lang w:eastAsia="en-US"/>
        </w:rPr>
        <w:t>Предмет Договору</w:t>
      </w:r>
    </w:p>
    <w:p w:rsidR="00815FBA" w:rsidRPr="005F2405" w:rsidRDefault="00815FBA" w:rsidP="00815FBA">
      <w:pPr>
        <w:numPr>
          <w:ilvl w:val="1"/>
          <w:numId w:val="17"/>
        </w:numPr>
        <w:tabs>
          <w:tab w:val="left" w:pos="851"/>
        </w:tabs>
        <w:spacing w:after="160" w:line="259" w:lineRule="auto"/>
        <w:ind w:left="142" w:right="-30" w:firstLine="284"/>
        <w:contextualSpacing/>
        <w:jc w:val="both"/>
        <w:rPr>
          <w:rFonts w:eastAsia="SimSun"/>
          <w:lang w:eastAsia="en-US"/>
        </w:rPr>
      </w:pPr>
      <w:r w:rsidRPr="005F2405">
        <w:rPr>
          <w:rFonts w:eastAsia="SimSun"/>
          <w:lang w:eastAsia="en-US"/>
        </w:rPr>
        <w:t>За цим Договором Постачальник продає електричну енергію для забезпечення потреб електроустановок Споживача,</w:t>
      </w:r>
      <w:r w:rsidRPr="005F2405">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15FBA" w:rsidRPr="005F2405" w:rsidRDefault="00815FBA" w:rsidP="00815FBA">
      <w:pPr>
        <w:numPr>
          <w:ilvl w:val="1"/>
          <w:numId w:val="17"/>
        </w:numPr>
        <w:tabs>
          <w:tab w:val="left" w:pos="851"/>
        </w:tabs>
        <w:spacing w:after="160" w:line="259" w:lineRule="auto"/>
        <w:ind w:left="142" w:right="-30" w:firstLine="284"/>
        <w:contextualSpacing/>
        <w:jc w:val="both"/>
        <w:rPr>
          <w:rFonts w:eastAsia="SimSun"/>
          <w:lang w:eastAsia="en-US"/>
        </w:rPr>
      </w:pPr>
      <w:r w:rsidRPr="005F2405">
        <w:rPr>
          <w:rFonts w:eastAsia="SimSun"/>
          <w:lang w:eastAsia="en-US"/>
        </w:rPr>
        <w:t>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815FBA" w:rsidRPr="005F2405" w:rsidRDefault="00815FBA" w:rsidP="00815FBA">
      <w:pPr>
        <w:numPr>
          <w:ilvl w:val="1"/>
          <w:numId w:val="17"/>
        </w:numPr>
        <w:tabs>
          <w:tab w:val="left" w:pos="851"/>
        </w:tabs>
        <w:spacing w:after="160" w:line="259" w:lineRule="auto"/>
        <w:ind w:right="-30" w:hanging="44"/>
        <w:contextualSpacing/>
        <w:jc w:val="both"/>
      </w:pPr>
      <w:r w:rsidRPr="005F2405">
        <w:t>Очікуваний обсяг постачання електричної енергії на період:</w:t>
      </w:r>
    </w:p>
    <w:tbl>
      <w:tblPr>
        <w:tblStyle w:val="a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65"/>
        <w:gridCol w:w="2830"/>
        <w:gridCol w:w="1808"/>
      </w:tblGrid>
      <w:tr w:rsidR="00815FBA" w:rsidRPr="005F2405" w:rsidTr="005F2405">
        <w:trPr>
          <w:trHeight w:val="298"/>
        </w:trPr>
        <w:tc>
          <w:tcPr>
            <w:tcW w:w="3402" w:type="dxa"/>
            <w:tcBorders>
              <w:bottom w:val="single" w:sz="4" w:space="0" w:color="auto"/>
            </w:tcBorders>
          </w:tcPr>
          <w:p w:rsidR="00815FBA" w:rsidRPr="005F2405" w:rsidRDefault="00815FBA" w:rsidP="005F2405">
            <w:pPr>
              <w:tabs>
                <w:tab w:val="left" w:pos="851"/>
              </w:tabs>
              <w:ind w:right="-30" w:firstLine="426"/>
              <w:jc w:val="both"/>
              <w:rPr>
                <w:rFonts w:eastAsiaTheme="minorHAnsi"/>
                <w:color w:val="000000" w:themeColor="text1"/>
              </w:rPr>
            </w:pPr>
            <w:r w:rsidRPr="005F2405">
              <w:rPr>
                <w:rFonts w:eastAsiaTheme="minorHAnsi"/>
              </w:rPr>
              <w:t>___.___.2024 - 31.12.2024</w:t>
            </w:r>
          </w:p>
        </w:tc>
        <w:tc>
          <w:tcPr>
            <w:tcW w:w="1275" w:type="dxa"/>
          </w:tcPr>
          <w:p w:rsidR="00815FBA" w:rsidRPr="005F2405" w:rsidRDefault="00815FBA" w:rsidP="005F2405">
            <w:pPr>
              <w:tabs>
                <w:tab w:val="left" w:pos="851"/>
              </w:tabs>
              <w:ind w:right="-30" w:firstLine="426"/>
              <w:jc w:val="both"/>
              <w:rPr>
                <w:rFonts w:eastAsiaTheme="minorHAnsi"/>
                <w:color w:val="000000" w:themeColor="text1"/>
              </w:rPr>
            </w:pPr>
            <w:r w:rsidRPr="005F2405">
              <w:rPr>
                <w:rFonts w:eastAsiaTheme="minorHAnsi"/>
                <w:color w:val="000000" w:themeColor="text1"/>
              </w:rPr>
              <w:t>становить</w:t>
            </w:r>
          </w:p>
        </w:tc>
        <w:tc>
          <w:tcPr>
            <w:tcW w:w="2830" w:type="dxa"/>
            <w:tcBorders>
              <w:bottom w:val="single" w:sz="4" w:space="0" w:color="auto"/>
            </w:tcBorders>
          </w:tcPr>
          <w:p w:rsidR="00815FBA" w:rsidRPr="005F2405" w:rsidRDefault="00B834DE" w:rsidP="005F2405">
            <w:pPr>
              <w:tabs>
                <w:tab w:val="left" w:pos="851"/>
              </w:tabs>
              <w:ind w:right="-30" w:firstLine="426"/>
              <w:jc w:val="both"/>
              <w:rPr>
                <w:rFonts w:eastAsiaTheme="minorHAnsi"/>
                <w:color w:val="000000" w:themeColor="text1"/>
              </w:rPr>
            </w:pPr>
            <w:r>
              <w:rPr>
                <w:rFonts w:eastAsiaTheme="minorHAnsi"/>
                <w:color w:val="000000" w:themeColor="text1"/>
              </w:rPr>
              <w:t>79000</w:t>
            </w:r>
          </w:p>
        </w:tc>
        <w:tc>
          <w:tcPr>
            <w:tcW w:w="1808" w:type="dxa"/>
          </w:tcPr>
          <w:p w:rsidR="00815FBA" w:rsidRPr="005F2405" w:rsidRDefault="00815FBA" w:rsidP="005F2405">
            <w:pPr>
              <w:tabs>
                <w:tab w:val="left" w:pos="851"/>
              </w:tabs>
              <w:ind w:right="-30" w:firstLine="426"/>
              <w:jc w:val="both"/>
              <w:rPr>
                <w:rFonts w:eastAsiaTheme="minorHAnsi"/>
              </w:rPr>
            </w:pPr>
            <w:r w:rsidRPr="005F2405">
              <w:rPr>
                <w:rFonts w:eastAsiaTheme="minorHAnsi"/>
              </w:rPr>
              <w:t xml:space="preserve">кВт*год </w:t>
            </w:r>
          </w:p>
        </w:tc>
      </w:tr>
    </w:tbl>
    <w:p w:rsidR="00815FBA" w:rsidRPr="005F2405" w:rsidRDefault="00815FBA" w:rsidP="00815FBA">
      <w:pPr>
        <w:tabs>
          <w:tab w:val="left" w:pos="851"/>
        </w:tabs>
        <w:ind w:right="-30"/>
        <w:jc w:val="both"/>
      </w:pPr>
      <w:r w:rsidRPr="005F2405">
        <w:t xml:space="preserve">та відповідає очікуваному обсягу закупівлі послуг з розподілу (передачі) електричної енергії у оператора системи.  </w:t>
      </w:r>
    </w:p>
    <w:p w:rsidR="00815FBA" w:rsidRPr="005F2405" w:rsidRDefault="00815FBA" w:rsidP="00815FBA">
      <w:pPr>
        <w:tabs>
          <w:tab w:val="left" w:pos="851"/>
        </w:tabs>
        <w:ind w:right="-30" w:firstLine="426"/>
        <w:jc w:val="both"/>
      </w:pPr>
      <w:r w:rsidRPr="005F2405">
        <w:t>Обсяги закупівлі електричної енергії можуть бути зменшені залежно від реального фінансування видатків.</w:t>
      </w:r>
    </w:p>
    <w:p w:rsidR="00815FBA" w:rsidRPr="005F2405" w:rsidRDefault="00815FBA" w:rsidP="00815FBA">
      <w:pPr>
        <w:numPr>
          <w:ilvl w:val="0"/>
          <w:numId w:val="17"/>
        </w:numPr>
        <w:spacing w:after="160" w:line="259" w:lineRule="auto"/>
        <w:ind w:right="-30"/>
        <w:contextualSpacing/>
        <w:jc w:val="center"/>
        <w:outlineLvl w:val="2"/>
        <w:rPr>
          <w:rFonts w:eastAsia="SimSun"/>
          <w:b/>
          <w:lang w:eastAsia="en-US"/>
        </w:rPr>
      </w:pPr>
      <w:r w:rsidRPr="005F2405">
        <w:rPr>
          <w:rFonts w:eastAsia="SimSun"/>
          <w:b/>
          <w:lang w:eastAsia="en-US"/>
        </w:rPr>
        <w:t>Умови постачання</w:t>
      </w:r>
    </w:p>
    <w:tbl>
      <w:tblPr>
        <w:tblStyle w:val="aff"/>
        <w:tblW w:w="97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773"/>
        <w:gridCol w:w="5291"/>
      </w:tblGrid>
      <w:tr w:rsidR="00815FBA" w:rsidRPr="005F2405" w:rsidTr="005F2405">
        <w:tc>
          <w:tcPr>
            <w:tcW w:w="715" w:type="dxa"/>
          </w:tcPr>
          <w:p w:rsidR="00815FBA" w:rsidRPr="005F2405" w:rsidRDefault="00815FBA" w:rsidP="005F2405">
            <w:pPr>
              <w:ind w:right="-30" w:hanging="4"/>
              <w:outlineLvl w:val="2"/>
              <w:rPr>
                <w:rFonts w:eastAsiaTheme="minorHAnsi"/>
                <w:b/>
              </w:rPr>
            </w:pPr>
            <w:r w:rsidRPr="005F2405">
              <w:rPr>
                <w:rFonts w:eastAsiaTheme="minorHAnsi"/>
              </w:rPr>
              <w:t xml:space="preserve">3.1. </w:t>
            </w:r>
          </w:p>
        </w:tc>
        <w:tc>
          <w:tcPr>
            <w:tcW w:w="3773" w:type="dxa"/>
          </w:tcPr>
          <w:p w:rsidR="00815FBA" w:rsidRPr="005F2405" w:rsidRDefault="00815FBA" w:rsidP="005F2405">
            <w:pPr>
              <w:ind w:right="-30"/>
              <w:outlineLvl w:val="2"/>
              <w:rPr>
                <w:rFonts w:eastAsiaTheme="minorHAnsi"/>
                <w:b/>
              </w:rPr>
            </w:pPr>
            <w:r w:rsidRPr="005F2405">
              <w:rPr>
                <w:rFonts w:eastAsiaTheme="minorHAnsi"/>
              </w:rPr>
              <w:t>Строк (термін) поставки товару:</w:t>
            </w:r>
          </w:p>
        </w:tc>
        <w:tc>
          <w:tcPr>
            <w:tcW w:w="5291" w:type="dxa"/>
            <w:tcBorders>
              <w:bottom w:val="single" w:sz="4" w:space="0" w:color="auto"/>
            </w:tcBorders>
          </w:tcPr>
          <w:p w:rsidR="00815FBA" w:rsidRPr="005F2405" w:rsidRDefault="00815FBA" w:rsidP="005F2405">
            <w:pPr>
              <w:ind w:right="-30"/>
              <w:jc w:val="center"/>
              <w:outlineLvl w:val="2"/>
              <w:rPr>
                <w:rFonts w:eastAsiaTheme="minorHAnsi"/>
                <w:b/>
              </w:rPr>
            </w:pPr>
            <w:r w:rsidRPr="005F2405">
              <w:rPr>
                <w:rFonts w:eastAsiaTheme="minorHAnsi"/>
              </w:rPr>
              <w:t xml:space="preserve">___.___.2024 - 31.12.2024 </w:t>
            </w:r>
          </w:p>
        </w:tc>
      </w:tr>
      <w:tr w:rsidR="00815FBA" w:rsidRPr="005F2405" w:rsidTr="005F2405">
        <w:tc>
          <w:tcPr>
            <w:tcW w:w="715" w:type="dxa"/>
          </w:tcPr>
          <w:p w:rsidR="00815FBA" w:rsidRPr="005F2405" w:rsidRDefault="00815FBA" w:rsidP="005F2405">
            <w:pPr>
              <w:ind w:right="-30"/>
              <w:outlineLvl w:val="2"/>
              <w:rPr>
                <w:rFonts w:eastAsiaTheme="minorHAnsi"/>
              </w:rPr>
            </w:pPr>
            <w:r w:rsidRPr="005F2405">
              <w:rPr>
                <w:rFonts w:eastAsiaTheme="minorHAnsi"/>
              </w:rPr>
              <w:t>3.2.</w:t>
            </w:r>
          </w:p>
        </w:tc>
        <w:tc>
          <w:tcPr>
            <w:tcW w:w="3773" w:type="dxa"/>
          </w:tcPr>
          <w:p w:rsidR="00815FBA" w:rsidRPr="005F2405" w:rsidRDefault="00815FBA" w:rsidP="005F2405">
            <w:pPr>
              <w:ind w:right="-30"/>
              <w:outlineLvl w:val="2"/>
              <w:rPr>
                <w:rFonts w:eastAsiaTheme="minorHAnsi"/>
              </w:rPr>
            </w:pPr>
            <w:r w:rsidRPr="005F2405">
              <w:rPr>
                <w:rFonts w:eastAsiaTheme="minorHAnsi"/>
              </w:rPr>
              <w:t>Місце поставки (передачі) товару:</w:t>
            </w:r>
          </w:p>
        </w:tc>
        <w:tc>
          <w:tcPr>
            <w:tcW w:w="5291" w:type="dxa"/>
            <w:tcBorders>
              <w:top w:val="single" w:sz="4" w:space="0" w:color="auto"/>
              <w:bottom w:val="single" w:sz="4" w:space="0" w:color="auto"/>
            </w:tcBorders>
          </w:tcPr>
          <w:p w:rsidR="00815FBA" w:rsidRPr="005F2405" w:rsidRDefault="00815FBA" w:rsidP="005F2405">
            <w:pPr>
              <w:ind w:right="-30"/>
              <w:outlineLvl w:val="2"/>
              <w:rPr>
                <w:rFonts w:eastAsiaTheme="minorHAnsi"/>
              </w:rPr>
            </w:pPr>
            <w:r w:rsidRPr="005F2405">
              <w:rPr>
                <w:rFonts w:eastAsiaTheme="minorHAnsi"/>
              </w:rPr>
              <w:t>визначається відповідно до Додатку 1.1 до Заяви-приєднання Додатку 1 «ПЕРЕЛІК об’єктів та точок комерційного обліку споживача» до цього Договору.</w:t>
            </w:r>
          </w:p>
        </w:tc>
      </w:tr>
    </w:tbl>
    <w:p w:rsidR="00815FBA" w:rsidRPr="005F2405" w:rsidRDefault="00815FBA" w:rsidP="00815FBA">
      <w:pPr>
        <w:ind w:right="-30"/>
        <w:jc w:val="both"/>
      </w:pPr>
    </w:p>
    <w:p w:rsidR="00815FBA" w:rsidRPr="005F2405" w:rsidRDefault="00815FBA" w:rsidP="00815FBA">
      <w:pPr>
        <w:ind w:right="-30" w:firstLine="426"/>
        <w:jc w:val="both"/>
      </w:pPr>
      <w:r w:rsidRPr="005F2405">
        <w:t>3.3.  Споживач має право змінювати Постачальника відповідно до процедури, викладеної в ПРРЕЕ, та положень цього Договору.</w:t>
      </w:r>
    </w:p>
    <w:p w:rsidR="00815FBA" w:rsidRDefault="00815FBA" w:rsidP="00815FBA">
      <w:pPr>
        <w:ind w:right="-30" w:firstLine="426"/>
        <w:jc w:val="both"/>
      </w:pPr>
      <w:r w:rsidRPr="005F2405">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Постачальника, яка є Додатком 2 до цього Договору.</w:t>
      </w:r>
    </w:p>
    <w:p w:rsidR="000239FF" w:rsidRPr="005F2405" w:rsidRDefault="000239FF" w:rsidP="00815FBA">
      <w:pPr>
        <w:ind w:right="-30" w:firstLine="426"/>
        <w:jc w:val="both"/>
      </w:pPr>
    </w:p>
    <w:p w:rsidR="00815FBA" w:rsidRPr="005F2405" w:rsidRDefault="00815FBA" w:rsidP="00815FBA">
      <w:pPr>
        <w:numPr>
          <w:ilvl w:val="0"/>
          <w:numId w:val="17"/>
        </w:numPr>
        <w:spacing w:after="160" w:line="259" w:lineRule="auto"/>
        <w:contextualSpacing/>
        <w:jc w:val="center"/>
        <w:outlineLvl w:val="2"/>
        <w:rPr>
          <w:rFonts w:eastAsia="SimSun"/>
          <w:b/>
          <w:lang w:eastAsia="en-US"/>
        </w:rPr>
      </w:pPr>
      <w:r w:rsidRPr="005F2405">
        <w:rPr>
          <w:rFonts w:eastAsia="SimSun"/>
          <w:b/>
          <w:lang w:eastAsia="en-US"/>
        </w:rPr>
        <w:t>Якість постачання електричної енергії</w:t>
      </w:r>
    </w:p>
    <w:p w:rsidR="00815FBA" w:rsidRPr="005F2405" w:rsidRDefault="00815FBA" w:rsidP="00815FBA">
      <w:pPr>
        <w:ind w:right="-30" w:firstLine="426"/>
        <w:jc w:val="both"/>
        <w:rPr>
          <w:rFonts w:eastAsiaTheme="minorHAnsi"/>
          <w:lang w:eastAsia="en-US"/>
        </w:rPr>
      </w:pPr>
      <w:r w:rsidRPr="005F2405">
        <w:rPr>
          <w:rFonts w:eastAsiaTheme="minorHAnsi"/>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815FBA" w:rsidRPr="005F2405" w:rsidRDefault="00815FBA" w:rsidP="00815FBA">
      <w:pPr>
        <w:ind w:right="-30" w:firstLine="426"/>
        <w:jc w:val="both"/>
        <w:rPr>
          <w:rFonts w:eastAsiaTheme="minorHAnsi"/>
          <w:lang w:eastAsia="en-US"/>
        </w:rPr>
      </w:pPr>
      <w:r w:rsidRPr="005F2405">
        <w:rPr>
          <w:rFonts w:eastAsiaTheme="minorHAnsi"/>
          <w:lang w:eastAsia="en-US"/>
        </w:rPr>
        <w:t xml:space="preserve">4.2. 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 документам, в тому числі </w:t>
      </w:r>
      <w:r w:rsidRPr="005F2405">
        <w:rPr>
          <w:rFonts w:eastAsiaTheme="minorHAnsi" w:cstheme="minorBidi"/>
          <w:lang w:eastAsia="en-US"/>
        </w:rPr>
        <w:t xml:space="preserve">ДСТУ EN 50160:2014 «Характеристики напруги електропостачання в електричних мережах загальної </w:t>
      </w:r>
      <w:proofErr w:type="spellStart"/>
      <w:r w:rsidRPr="005F2405">
        <w:rPr>
          <w:rFonts w:eastAsiaTheme="minorHAnsi" w:cstheme="minorBidi"/>
          <w:lang w:eastAsia="en-US"/>
        </w:rPr>
        <w:t>призначеності</w:t>
      </w:r>
      <w:proofErr w:type="spellEnd"/>
      <w:r w:rsidRPr="005F2405">
        <w:rPr>
          <w:rFonts w:eastAsiaTheme="minorHAnsi" w:cstheme="minorBidi"/>
          <w:lang w:eastAsia="en-US"/>
        </w:rPr>
        <w:t>»</w:t>
      </w:r>
      <w:r w:rsidRPr="005F2405">
        <w:rPr>
          <w:rFonts w:eastAsiaTheme="minorHAnsi"/>
          <w:lang w:eastAsia="en-US"/>
        </w:rPr>
        <w:t>.</w:t>
      </w:r>
    </w:p>
    <w:p w:rsidR="00815FBA" w:rsidRPr="005F2405" w:rsidRDefault="00815FBA" w:rsidP="00815FBA">
      <w:pPr>
        <w:ind w:right="-30" w:firstLine="426"/>
        <w:jc w:val="both"/>
      </w:pPr>
      <w:r w:rsidRPr="005F2405">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надання роз'яснень щодо положень актів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815FBA" w:rsidRPr="005F2405" w:rsidRDefault="00815FBA" w:rsidP="00815FBA">
      <w:pPr>
        <w:ind w:right="-30" w:firstLine="426"/>
        <w:jc w:val="both"/>
        <w:rPr>
          <w:rFonts w:eastAsiaTheme="minorHAnsi"/>
          <w:lang w:eastAsia="en-US"/>
        </w:rPr>
      </w:pPr>
      <w:r w:rsidRPr="005F2405">
        <w:rPr>
          <w:rFonts w:eastAsiaTheme="minorHAnsi"/>
          <w:lang w:eastAsia="en-US"/>
        </w:rPr>
        <w:t xml:space="preserve">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815FBA" w:rsidRPr="005F2405" w:rsidRDefault="00815FBA" w:rsidP="00815FBA">
      <w:pPr>
        <w:numPr>
          <w:ilvl w:val="0"/>
          <w:numId w:val="17"/>
        </w:numPr>
        <w:spacing w:after="160" w:line="259" w:lineRule="auto"/>
        <w:ind w:right="-30"/>
        <w:contextualSpacing/>
        <w:jc w:val="center"/>
        <w:outlineLvl w:val="2"/>
        <w:rPr>
          <w:rFonts w:eastAsia="SimSun"/>
          <w:b/>
          <w:lang w:eastAsia="en-US"/>
        </w:rPr>
      </w:pPr>
      <w:r w:rsidRPr="005F2405">
        <w:rPr>
          <w:rFonts w:eastAsia="SimSun"/>
          <w:b/>
          <w:lang w:eastAsia="en-US"/>
        </w:rPr>
        <w:t xml:space="preserve">Ціна, порядок обліку </w:t>
      </w:r>
      <w:r w:rsidRPr="005F2405">
        <w:rPr>
          <w:b/>
          <w:bCs/>
        </w:rPr>
        <w:t>і</w:t>
      </w:r>
      <w:r w:rsidRPr="005F2405">
        <w:rPr>
          <w:rFonts w:eastAsia="SimSun"/>
          <w:b/>
          <w:lang w:eastAsia="en-US"/>
        </w:rPr>
        <w:t xml:space="preserve"> оплати електричної енергії</w:t>
      </w:r>
    </w:p>
    <w:p w:rsidR="00815FBA" w:rsidRPr="005F2405" w:rsidRDefault="00815FBA" w:rsidP="00815FBA">
      <w:pPr>
        <w:numPr>
          <w:ilvl w:val="1"/>
          <w:numId w:val="17"/>
        </w:numPr>
        <w:tabs>
          <w:tab w:val="left" w:pos="0"/>
          <w:tab w:val="left" w:pos="851"/>
        </w:tabs>
        <w:spacing w:after="160" w:line="259" w:lineRule="auto"/>
        <w:ind w:left="0" w:right="-30" w:firstLine="426"/>
        <w:contextualSpacing/>
        <w:jc w:val="both"/>
        <w:rPr>
          <w:rFonts w:eastAsia="SimSun"/>
          <w:lang w:eastAsia="en-US"/>
        </w:rPr>
      </w:pPr>
      <w:r w:rsidRPr="005F2405">
        <w:rPr>
          <w:rFonts w:eastAsia="SimSun"/>
          <w:lang w:eastAsia="en-US"/>
        </w:rPr>
        <w:t>Споживач розраховується з Постачальником за електричну енергію за ціною, що на дату укладення цього Договору становить ___________ грн з ПДВ.</w:t>
      </w:r>
    </w:p>
    <w:p w:rsidR="00815FBA" w:rsidRPr="005F2405" w:rsidRDefault="00815FBA" w:rsidP="00815FBA">
      <w:pPr>
        <w:tabs>
          <w:tab w:val="left" w:pos="851"/>
        </w:tabs>
        <w:ind w:right="-30"/>
        <w:jc w:val="both"/>
      </w:pPr>
      <w:r w:rsidRPr="005F2405">
        <w:t>У наступному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Додатку 2 до цього Договору або пунктом 14.2 Договору.</w:t>
      </w:r>
    </w:p>
    <w:p w:rsidR="00815FBA" w:rsidRPr="005F2405" w:rsidRDefault="00815FBA" w:rsidP="00815FBA">
      <w:pPr>
        <w:numPr>
          <w:ilvl w:val="1"/>
          <w:numId w:val="17"/>
        </w:numPr>
        <w:tabs>
          <w:tab w:val="left" w:pos="851"/>
        </w:tabs>
        <w:spacing w:after="160" w:line="259" w:lineRule="auto"/>
        <w:ind w:left="0" w:right="-30" w:firstLine="426"/>
        <w:contextualSpacing/>
        <w:jc w:val="both"/>
      </w:pPr>
      <w:r w:rsidRPr="005F2405">
        <w:t xml:space="preserve">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815FBA" w:rsidRPr="005F2405" w:rsidRDefault="00815FBA" w:rsidP="00815FBA">
      <w:pPr>
        <w:numPr>
          <w:ilvl w:val="1"/>
          <w:numId w:val="17"/>
        </w:numPr>
        <w:tabs>
          <w:tab w:val="left" w:pos="709"/>
          <w:tab w:val="left" w:pos="851"/>
          <w:tab w:val="left" w:pos="1134"/>
        </w:tabs>
        <w:spacing w:after="160" w:line="259" w:lineRule="auto"/>
        <w:ind w:left="0" w:right="-30" w:firstLine="567"/>
        <w:contextualSpacing/>
        <w:jc w:val="both"/>
      </w:pPr>
      <w:r w:rsidRPr="005F2405">
        <w:rPr>
          <w:rFonts w:eastAsia="SimSun"/>
          <w:lang w:eastAsia="en-US"/>
        </w:rPr>
        <w:t>Розрахунковим періодом за цим Договором є</w:t>
      </w:r>
      <w:r w:rsidRPr="005F2405">
        <w:t xml:space="preserve"> </w:t>
      </w:r>
      <w:r w:rsidRPr="005F2405">
        <w:rPr>
          <w:rFonts w:eastAsia="SimSun"/>
          <w:lang w:eastAsia="en-US"/>
        </w:rPr>
        <w:t>календарний місяць.</w:t>
      </w:r>
    </w:p>
    <w:p w:rsidR="00815FBA" w:rsidRPr="005F2405" w:rsidRDefault="00815FBA" w:rsidP="00815FBA">
      <w:pPr>
        <w:tabs>
          <w:tab w:val="left" w:pos="851"/>
        </w:tabs>
        <w:ind w:right="-30" w:firstLine="567"/>
        <w:jc w:val="both"/>
        <w:rPr>
          <w:color w:val="C00000"/>
        </w:rPr>
      </w:pPr>
      <w:r w:rsidRPr="005F2405">
        <w:t>5.4.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2.3 цього Договору, та становить: _____________ грн (____________ грн ___ коп.), крім того ПДВ -  _____________ грн (____________ грн ___ коп.), всього з ПДВ  - _____________ грн (____________ грн ___ коп.).</w:t>
      </w:r>
    </w:p>
    <w:p w:rsidR="00815FBA" w:rsidRPr="005F2405" w:rsidRDefault="00815FBA" w:rsidP="00815FBA">
      <w:pPr>
        <w:tabs>
          <w:tab w:val="left" w:pos="0"/>
          <w:tab w:val="left" w:pos="426"/>
          <w:tab w:val="left" w:pos="851"/>
        </w:tabs>
        <w:ind w:right="-30" w:firstLine="426"/>
        <w:contextualSpacing/>
        <w:jc w:val="both"/>
      </w:pPr>
      <w:r w:rsidRPr="005F2405">
        <w:t>5.5 Розрахунки Споживача за цим Договором здійснюються на поточний рахунок із спеціальним режимом використання Постачальника.</w:t>
      </w:r>
    </w:p>
    <w:p w:rsidR="00815FBA" w:rsidRPr="005F2405" w:rsidRDefault="00815FBA" w:rsidP="00815FBA">
      <w:pPr>
        <w:tabs>
          <w:tab w:val="left" w:pos="567"/>
        </w:tabs>
        <w:ind w:right="-30" w:firstLine="426"/>
        <w:jc w:val="both"/>
      </w:pPr>
      <w:r w:rsidRPr="005F2405">
        <w:tab/>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815FBA" w:rsidRPr="005F2405" w:rsidRDefault="00815FBA" w:rsidP="00815FBA">
      <w:pPr>
        <w:tabs>
          <w:tab w:val="left" w:pos="567"/>
        </w:tabs>
        <w:ind w:right="-30" w:firstLine="426"/>
        <w:jc w:val="both"/>
      </w:pPr>
      <w:r w:rsidRPr="005F2405">
        <w:t>Споживач не обмежується у праві здійснювати оплату за цим Договором через банківську платіжну систему та в інший, не заборонений законодавством, спосіб.</w:t>
      </w:r>
    </w:p>
    <w:p w:rsidR="00815FBA" w:rsidRPr="005F2405" w:rsidRDefault="00815FBA" w:rsidP="00815FBA">
      <w:pPr>
        <w:tabs>
          <w:tab w:val="left" w:pos="567"/>
        </w:tabs>
        <w:ind w:right="-30" w:firstLine="426"/>
        <w:jc w:val="both"/>
      </w:pPr>
      <w:r w:rsidRPr="005F2405">
        <w:tab/>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815FBA" w:rsidRPr="005F2405" w:rsidRDefault="00815FBA" w:rsidP="00815FBA">
      <w:pPr>
        <w:tabs>
          <w:tab w:val="left" w:pos="567"/>
          <w:tab w:val="left" w:pos="1134"/>
        </w:tabs>
        <w:ind w:right="-30" w:firstLine="426"/>
        <w:jc w:val="both"/>
        <w:rPr>
          <w:color w:val="000000" w:themeColor="text1"/>
        </w:rPr>
      </w:pPr>
      <w:r w:rsidRPr="005F2405">
        <w:t xml:space="preserve">5.6. </w:t>
      </w:r>
      <w:r w:rsidRPr="005F2405">
        <w:rPr>
          <w:color w:val="000000" w:themeColor="text1"/>
        </w:rPr>
        <w:t>Оплата рахунка Постачальника за цим Договором має бути здійснена Споживачем у строк, визначений у рахунку протягом 5 робочих днів з моменту отримання його Споживачем.</w:t>
      </w:r>
    </w:p>
    <w:p w:rsidR="00815FBA" w:rsidRPr="005F2405" w:rsidRDefault="00815FBA" w:rsidP="00815FBA">
      <w:pPr>
        <w:tabs>
          <w:tab w:val="left" w:pos="567"/>
        </w:tabs>
        <w:ind w:right="-30" w:firstLine="426"/>
        <w:jc w:val="both"/>
      </w:pPr>
      <w:r w:rsidRPr="005F2405">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15FBA" w:rsidRPr="005F2405" w:rsidRDefault="00815FBA" w:rsidP="00815FBA">
      <w:pPr>
        <w:tabs>
          <w:tab w:val="left" w:pos="567"/>
        </w:tabs>
        <w:ind w:right="-30" w:firstLine="426"/>
        <w:jc w:val="both"/>
      </w:pPr>
      <w:r w:rsidRPr="005F2405">
        <w:lastRenderedPageBreak/>
        <w:t>5.7.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815FBA" w:rsidRPr="005F2405" w:rsidRDefault="00815FBA" w:rsidP="00815FBA">
      <w:pPr>
        <w:tabs>
          <w:tab w:val="left" w:pos="567"/>
        </w:tabs>
        <w:ind w:right="-30" w:firstLine="426"/>
        <w:jc w:val="both"/>
      </w:pPr>
      <w:r w:rsidRPr="005F2405">
        <w:t>5.8.   У разі порушення Споживачем строків оплати за цим Договором, Постачальник має право вимагати сплату пені.</w:t>
      </w:r>
    </w:p>
    <w:p w:rsidR="00815FBA" w:rsidRPr="005F2405" w:rsidRDefault="00815FBA" w:rsidP="00815FBA">
      <w:pPr>
        <w:ind w:firstLine="426"/>
        <w:jc w:val="both"/>
        <w:rPr>
          <w:lang w:eastAsia="uk-UA"/>
        </w:rPr>
      </w:pPr>
      <w:r w:rsidRPr="005F2405">
        <w:t xml:space="preserve">5.9. </w:t>
      </w:r>
      <w:r w:rsidRPr="005F2405">
        <w:rPr>
          <w:lang w:eastAsia="uk-UA"/>
        </w:rPr>
        <w:t>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10 (десяти) банківських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законодавства України.</w:t>
      </w:r>
    </w:p>
    <w:p w:rsidR="00815FBA" w:rsidRPr="005F2405" w:rsidRDefault="00815FBA" w:rsidP="00815FBA">
      <w:pPr>
        <w:tabs>
          <w:tab w:val="left" w:pos="567"/>
        </w:tabs>
        <w:ind w:right="-30" w:firstLine="426"/>
        <w:jc w:val="both"/>
      </w:pPr>
      <w:r w:rsidRPr="005F2405">
        <w:t>5.10.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815FBA" w:rsidRPr="005F2405" w:rsidRDefault="00815FBA" w:rsidP="00815FBA">
      <w:pPr>
        <w:tabs>
          <w:tab w:val="left" w:pos="567"/>
        </w:tabs>
        <w:ind w:right="-30" w:firstLine="426"/>
        <w:jc w:val="both"/>
      </w:pPr>
      <w:r w:rsidRPr="005F2405">
        <w:t>5.11.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rsidR="00815FBA" w:rsidRPr="005F2405" w:rsidRDefault="00815FBA" w:rsidP="00815FBA">
      <w:pPr>
        <w:tabs>
          <w:tab w:val="left" w:pos="567"/>
        </w:tabs>
        <w:ind w:right="-30" w:firstLine="426"/>
        <w:jc w:val="both"/>
      </w:pPr>
      <w:r w:rsidRPr="005F2405">
        <w:t xml:space="preserve">5.12. Постачальник не несе відповідальності у вигляді відшкодування збитків, сплати неустойки, </w:t>
      </w:r>
      <w:proofErr w:type="spellStart"/>
      <w:r w:rsidRPr="005F2405">
        <w:t>оперативно</w:t>
      </w:r>
      <w:proofErr w:type="spellEnd"/>
      <w:r w:rsidRPr="005F2405">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815FBA" w:rsidRPr="005F2405" w:rsidRDefault="00815FBA" w:rsidP="00815FBA">
      <w:pPr>
        <w:tabs>
          <w:tab w:val="left" w:pos="567"/>
        </w:tabs>
        <w:ind w:right="-30" w:firstLine="426"/>
        <w:jc w:val="both"/>
      </w:pPr>
      <w:r w:rsidRPr="005F2405">
        <w:t>5.13. Комерційна пропозиція Постачальника, яка є Додатком 2 до цього Договору, має містити наступну інформацію:</w:t>
      </w:r>
    </w:p>
    <w:p w:rsidR="00815FBA" w:rsidRPr="005F2405" w:rsidRDefault="00815FBA" w:rsidP="00815FBA">
      <w:pPr>
        <w:tabs>
          <w:tab w:val="left" w:pos="1134"/>
        </w:tabs>
        <w:ind w:right="-30" w:firstLine="426"/>
        <w:jc w:val="both"/>
      </w:pPr>
      <w:r w:rsidRPr="005F2405">
        <w:t>1) ціну (тариф) електричної енергії;</w:t>
      </w:r>
    </w:p>
    <w:p w:rsidR="00815FBA" w:rsidRPr="005F2405" w:rsidRDefault="00815FBA" w:rsidP="00815FBA">
      <w:pPr>
        <w:tabs>
          <w:tab w:val="left" w:pos="1134"/>
        </w:tabs>
        <w:ind w:right="-30" w:firstLine="426"/>
        <w:jc w:val="both"/>
      </w:pPr>
      <w:r w:rsidRPr="005F2405">
        <w:t>2) спосіб оплати;</w:t>
      </w:r>
    </w:p>
    <w:p w:rsidR="00815FBA" w:rsidRPr="005F2405" w:rsidRDefault="00815FBA" w:rsidP="00815FBA">
      <w:pPr>
        <w:tabs>
          <w:tab w:val="left" w:pos="851"/>
        </w:tabs>
        <w:ind w:right="-30" w:firstLine="426"/>
        <w:jc w:val="both"/>
      </w:pPr>
      <w:r w:rsidRPr="005F2405">
        <w:t>3) термін (строк) виставлення рахунку за спожиту електричну енергію (акту прийняття передавання товарної продукції чи акт прийому-передачі проданих товарів та/або наданих послуг) та строк його оплати;</w:t>
      </w:r>
    </w:p>
    <w:p w:rsidR="00815FBA" w:rsidRPr="005F2405" w:rsidRDefault="00815FBA" w:rsidP="00815FBA">
      <w:pPr>
        <w:tabs>
          <w:tab w:val="left" w:pos="1134"/>
        </w:tabs>
        <w:ind w:right="-30" w:firstLine="426"/>
        <w:jc w:val="both"/>
      </w:pPr>
      <w:r w:rsidRPr="005F2405">
        <w:t>4)  розмір пені за порушення строку оплати;</w:t>
      </w:r>
    </w:p>
    <w:p w:rsidR="00815FBA" w:rsidRPr="005F2405" w:rsidRDefault="00815FBA" w:rsidP="00815FBA">
      <w:pPr>
        <w:tabs>
          <w:tab w:val="left" w:pos="1134"/>
        </w:tabs>
        <w:ind w:right="-30" w:firstLine="426"/>
        <w:jc w:val="both"/>
      </w:pPr>
      <w:r w:rsidRPr="005F2405">
        <w:t>5) зобов′язання надавати компенсації Споживачу за недодержання Постачальником якості надання послуг;</w:t>
      </w:r>
    </w:p>
    <w:p w:rsidR="00815FBA" w:rsidRPr="005F2405" w:rsidRDefault="00815FBA" w:rsidP="00815FBA">
      <w:pPr>
        <w:tabs>
          <w:tab w:val="left" w:pos="1134"/>
        </w:tabs>
        <w:ind w:right="-30" w:firstLine="426"/>
        <w:jc w:val="both"/>
      </w:pPr>
      <w:r w:rsidRPr="005F2405">
        <w:t>6)  термін дії Договору;</w:t>
      </w:r>
    </w:p>
    <w:p w:rsidR="00815FBA" w:rsidRPr="005F2405" w:rsidRDefault="00815FBA" w:rsidP="00815FBA">
      <w:pPr>
        <w:tabs>
          <w:tab w:val="left" w:pos="1134"/>
        </w:tabs>
        <w:ind w:right="-30" w:firstLine="426"/>
        <w:jc w:val="both"/>
      </w:pPr>
      <w:r w:rsidRPr="005F2405">
        <w:t>7)  інші умови.</w:t>
      </w:r>
    </w:p>
    <w:p w:rsidR="00815FBA" w:rsidRPr="005F2405" w:rsidRDefault="00815FBA" w:rsidP="00815FBA">
      <w:pPr>
        <w:tabs>
          <w:tab w:val="left" w:pos="567"/>
        </w:tabs>
        <w:ind w:right="-30" w:firstLine="426"/>
        <w:jc w:val="both"/>
      </w:pPr>
      <w:r w:rsidRPr="005F2405">
        <w:t>5.14. У разі наявності у Споживача або Постачальника обґрунтованих заперечень щодо окремих положень (умов) комерційної пропозиції Додатку 2 до цього Договору, Сторони узгоджують їх застосування (редакцію) шляхом укладення додаткової угоди.</w:t>
      </w:r>
    </w:p>
    <w:p w:rsidR="00815FBA" w:rsidRPr="005F2405" w:rsidRDefault="00815FBA" w:rsidP="00815FBA">
      <w:pPr>
        <w:numPr>
          <w:ilvl w:val="0"/>
          <w:numId w:val="17"/>
        </w:numPr>
        <w:spacing w:after="160" w:line="259" w:lineRule="auto"/>
        <w:ind w:right="-30"/>
        <w:contextualSpacing/>
        <w:jc w:val="center"/>
        <w:outlineLvl w:val="2"/>
        <w:rPr>
          <w:rFonts w:eastAsia="SimSun"/>
          <w:b/>
          <w:lang w:eastAsia="en-US"/>
        </w:rPr>
      </w:pPr>
      <w:r w:rsidRPr="005F2405">
        <w:rPr>
          <w:rFonts w:eastAsia="SimSun"/>
          <w:b/>
          <w:lang w:eastAsia="en-US"/>
        </w:rPr>
        <w:t>Права та обов'язки Споживача</w:t>
      </w:r>
    </w:p>
    <w:p w:rsidR="00815FBA" w:rsidRPr="005F2405" w:rsidRDefault="00815FBA" w:rsidP="00815FBA">
      <w:pPr>
        <w:ind w:right="-30" w:firstLine="426"/>
        <w:jc w:val="both"/>
      </w:pPr>
      <w:r w:rsidRPr="005F2405">
        <w:t>6.1. Споживач має право:</w:t>
      </w:r>
    </w:p>
    <w:p w:rsidR="00815FBA" w:rsidRPr="005F2405" w:rsidRDefault="00815FBA" w:rsidP="00815FBA">
      <w:pPr>
        <w:keepNext/>
        <w:ind w:right="-30" w:firstLine="426"/>
        <w:jc w:val="both"/>
        <w:outlineLvl w:val="0"/>
        <w:rPr>
          <w:b/>
          <w:lang w:eastAsia="x-none"/>
        </w:rPr>
      </w:pPr>
      <w:r w:rsidRPr="005F2405">
        <w:rPr>
          <w:lang w:eastAsia="x-none"/>
        </w:rPr>
        <w:t>1) отримувати електричну енергію на умовах, визначених у цьому Договорі;</w:t>
      </w:r>
    </w:p>
    <w:p w:rsidR="00815FBA" w:rsidRPr="005F2405" w:rsidRDefault="00815FBA" w:rsidP="00815FBA">
      <w:pPr>
        <w:ind w:right="-30" w:firstLine="426"/>
        <w:jc w:val="both"/>
      </w:pPr>
      <w:r w:rsidRPr="005F2405">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815FBA" w:rsidRPr="005F2405" w:rsidRDefault="00815FBA" w:rsidP="00815FBA">
      <w:pPr>
        <w:ind w:right="-30" w:firstLine="426"/>
        <w:jc w:val="both"/>
      </w:pPr>
      <w:r w:rsidRPr="005F2405">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815FBA" w:rsidRPr="005F2405" w:rsidRDefault="00815FBA" w:rsidP="00815FBA">
      <w:pPr>
        <w:ind w:right="-30" w:firstLine="426"/>
        <w:jc w:val="both"/>
      </w:pPr>
      <w:r w:rsidRPr="005F2405">
        <w:t>4) безоплатно отримувати інформацію про обсяги та інші параметри власного споживання електричної енергії;</w:t>
      </w:r>
    </w:p>
    <w:p w:rsidR="00815FBA" w:rsidRPr="005F2405" w:rsidRDefault="00815FBA" w:rsidP="00815FBA">
      <w:pPr>
        <w:ind w:right="-30" w:firstLine="426"/>
        <w:jc w:val="both"/>
      </w:pPr>
      <w:r w:rsidRPr="005F2405">
        <w:lastRenderedPageBreak/>
        <w:t>5) звертатися до Постачальника для вирішення будь-яких питань, пов'язаних з виконанням цього Договору;</w:t>
      </w:r>
    </w:p>
    <w:p w:rsidR="00815FBA" w:rsidRPr="005F2405" w:rsidRDefault="00815FBA" w:rsidP="00815FBA">
      <w:pPr>
        <w:ind w:right="-30" w:firstLine="426"/>
        <w:jc w:val="both"/>
      </w:pPr>
      <w:r w:rsidRPr="005F2405">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законодавством порядку;</w:t>
      </w:r>
    </w:p>
    <w:p w:rsidR="00815FBA" w:rsidRPr="005F2405" w:rsidRDefault="00815FBA" w:rsidP="00815FBA">
      <w:pPr>
        <w:ind w:right="-30" w:firstLine="426"/>
        <w:jc w:val="both"/>
      </w:pPr>
      <w:r w:rsidRPr="005F2405">
        <w:t xml:space="preserve">7) проводити звіряння фактичних розрахунків в установленому ПРРЕЕ порядку з підписанням відповідного </w:t>
      </w:r>
      <w:proofErr w:type="spellStart"/>
      <w:r w:rsidRPr="005F2405">
        <w:t>акта</w:t>
      </w:r>
      <w:proofErr w:type="spellEnd"/>
      <w:r w:rsidRPr="005F2405">
        <w:t>;</w:t>
      </w:r>
    </w:p>
    <w:p w:rsidR="00815FBA" w:rsidRPr="005F2405" w:rsidRDefault="00815FBA" w:rsidP="00815FBA">
      <w:pPr>
        <w:ind w:right="-30" w:firstLine="426"/>
        <w:jc w:val="both"/>
      </w:pPr>
      <w:r w:rsidRPr="005F2405">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815FBA" w:rsidRPr="005F2405" w:rsidRDefault="00815FBA" w:rsidP="00815FBA">
      <w:pPr>
        <w:ind w:right="-30" w:firstLine="426"/>
        <w:jc w:val="both"/>
      </w:pPr>
      <w:r w:rsidRPr="005F2405">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815FBA" w:rsidRPr="005F2405" w:rsidRDefault="00815FBA" w:rsidP="00815FBA">
      <w:pPr>
        <w:ind w:right="-30" w:firstLine="426"/>
        <w:jc w:val="both"/>
      </w:pPr>
      <w:r w:rsidRPr="005F2405">
        <w:t xml:space="preserve">10) вільно обирати та перейти на постачання електричної енергії до іншого </w:t>
      </w:r>
      <w:proofErr w:type="spellStart"/>
      <w:r w:rsidRPr="005F2405">
        <w:t>електропостачальника</w:t>
      </w:r>
      <w:proofErr w:type="spellEnd"/>
      <w:r w:rsidRPr="005F2405">
        <w:t>, у разі наявності договору споживача про надання послуг з розподілу електричної енергії та відсутності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цим Договором, комерційною пропозицією та законодавством порядку;</w:t>
      </w:r>
    </w:p>
    <w:p w:rsidR="00815FBA" w:rsidRPr="005F2405" w:rsidRDefault="00815FBA" w:rsidP="00815FBA">
      <w:pPr>
        <w:ind w:right="-30" w:firstLine="426"/>
        <w:jc w:val="both"/>
      </w:pPr>
      <w:r w:rsidRPr="005F2405">
        <w:t>11) мати інші права, передбачені законодавством і цим Договором.</w:t>
      </w:r>
    </w:p>
    <w:p w:rsidR="00815FBA" w:rsidRPr="005F2405" w:rsidRDefault="00815FBA" w:rsidP="00815FBA">
      <w:pPr>
        <w:ind w:right="-30" w:firstLine="426"/>
        <w:jc w:val="both"/>
      </w:pPr>
      <w:r w:rsidRPr="005F2405">
        <w:t>6.2. Споживач зобов'язується:</w:t>
      </w:r>
    </w:p>
    <w:p w:rsidR="00815FBA" w:rsidRPr="005F2405" w:rsidRDefault="00815FBA" w:rsidP="00815FBA">
      <w:pPr>
        <w:ind w:right="-30" w:firstLine="426"/>
        <w:jc w:val="both"/>
      </w:pPr>
      <w:r w:rsidRPr="005F2405">
        <w:t>1) забезпечувати своєчасну та повну оплату спожитої електричної енергії згідно з умовами цього Договору;</w:t>
      </w:r>
    </w:p>
    <w:p w:rsidR="00815FBA" w:rsidRPr="005F2405" w:rsidRDefault="00815FBA" w:rsidP="00815FBA">
      <w:pPr>
        <w:ind w:right="-30" w:firstLine="426"/>
        <w:jc w:val="both"/>
      </w:pPr>
      <w:r w:rsidRPr="005F2405">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815FBA" w:rsidRPr="005F2405" w:rsidRDefault="00815FBA" w:rsidP="00815FBA">
      <w:pPr>
        <w:ind w:right="-30" w:firstLine="426"/>
        <w:jc w:val="both"/>
      </w:pPr>
      <w:r w:rsidRPr="005F2405">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15FBA" w:rsidRPr="005F2405" w:rsidRDefault="00815FBA" w:rsidP="00815FBA">
      <w:pPr>
        <w:ind w:right="-30" w:firstLine="426"/>
        <w:jc w:val="both"/>
      </w:pPr>
      <w:r w:rsidRPr="005F2405">
        <w:t xml:space="preserve">4) протягом 5 робочих днів до дати постачання електричної енергії новим </w:t>
      </w:r>
      <w:proofErr w:type="spellStart"/>
      <w:r w:rsidRPr="005F2405">
        <w:t>електропостачальником</w:t>
      </w:r>
      <w:proofErr w:type="spellEnd"/>
      <w:r w:rsidRPr="005F2405">
        <w:t>, але не пізніше дати, зазначеної у цьому Договорі, розрахуватися з Постачальником за спожиту електричну енергію;</w:t>
      </w:r>
    </w:p>
    <w:p w:rsidR="00815FBA" w:rsidRPr="005F2405" w:rsidRDefault="00815FBA" w:rsidP="00815FBA">
      <w:pPr>
        <w:ind w:right="-30" w:firstLine="426"/>
        <w:jc w:val="both"/>
      </w:pPr>
      <w:r w:rsidRPr="005F2405">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815FBA" w:rsidRPr="005F2405" w:rsidRDefault="00815FBA" w:rsidP="00815FBA">
      <w:pPr>
        <w:ind w:right="-30" w:firstLine="426"/>
        <w:jc w:val="both"/>
      </w:pPr>
      <w:r w:rsidRPr="005F2405">
        <w:t>6) у робочий час безперешкодно допускати на свою територію, у свої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815FBA" w:rsidRPr="005F2405" w:rsidRDefault="00815FBA" w:rsidP="00815FBA">
      <w:pPr>
        <w:ind w:right="-30" w:firstLine="426"/>
        <w:jc w:val="both"/>
        <w:rPr>
          <w:color w:val="000000"/>
        </w:rPr>
      </w:pPr>
      <w:r w:rsidRPr="005F2405">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законодавством та/або цим Договором;</w:t>
      </w:r>
      <w:r w:rsidRPr="005F2405">
        <w:rPr>
          <w:color w:val="000000"/>
        </w:rPr>
        <w:t xml:space="preserve">  </w:t>
      </w:r>
    </w:p>
    <w:p w:rsidR="00815FBA" w:rsidRPr="005F2405" w:rsidRDefault="00815FBA" w:rsidP="00815FBA">
      <w:pPr>
        <w:ind w:right="-30" w:firstLine="426"/>
        <w:jc w:val="both"/>
      </w:pPr>
      <w:r w:rsidRPr="005F2405">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815FBA" w:rsidRPr="005F2405" w:rsidRDefault="00815FBA" w:rsidP="00815FBA">
      <w:pPr>
        <w:ind w:right="-30" w:firstLine="426"/>
        <w:jc w:val="both"/>
      </w:pPr>
      <w:r w:rsidRPr="005F2405">
        <w:rPr>
          <w:color w:val="000000"/>
        </w:rP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815FBA" w:rsidRPr="005F2405" w:rsidRDefault="00815FBA" w:rsidP="00815FBA">
      <w:pPr>
        <w:ind w:right="-30" w:firstLine="426"/>
        <w:jc w:val="both"/>
      </w:pPr>
      <w:r w:rsidRPr="005F2405">
        <w:t>10) виконувати інші обов'язки, покладені на Споживача законодавством та/або цим Договором.</w:t>
      </w:r>
    </w:p>
    <w:p w:rsidR="00815FBA" w:rsidRPr="005F2405" w:rsidRDefault="00815FBA" w:rsidP="00815FBA">
      <w:pPr>
        <w:numPr>
          <w:ilvl w:val="0"/>
          <w:numId w:val="17"/>
        </w:numPr>
        <w:spacing w:after="160" w:line="259" w:lineRule="auto"/>
        <w:ind w:right="-30" w:firstLine="426"/>
        <w:contextualSpacing/>
        <w:jc w:val="center"/>
        <w:outlineLvl w:val="2"/>
        <w:rPr>
          <w:rFonts w:eastAsia="SimSun"/>
          <w:b/>
          <w:lang w:eastAsia="en-US"/>
        </w:rPr>
      </w:pPr>
      <w:r w:rsidRPr="005F2405">
        <w:rPr>
          <w:rFonts w:eastAsia="SimSun"/>
          <w:b/>
          <w:lang w:eastAsia="en-US"/>
        </w:rPr>
        <w:t>Права і обов'язки Постачальника</w:t>
      </w:r>
    </w:p>
    <w:p w:rsidR="00815FBA" w:rsidRPr="005F2405" w:rsidRDefault="00815FBA" w:rsidP="00815FBA">
      <w:pPr>
        <w:ind w:right="-30" w:firstLine="567"/>
        <w:jc w:val="both"/>
      </w:pPr>
      <w:r w:rsidRPr="005F2405">
        <w:t>7.1. Постачальник має право:</w:t>
      </w:r>
    </w:p>
    <w:p w:rsidR="00815FBA" w:rsidRPr="005F2405" w:rsidRDefault="00815FBA" w:rsidP="00815FBA">
      <w:pPr>
        <w:ind w:right="-30" w:firstLine="567"/>
        <w:jc w:val="both"/>
      </w:pPr>
      <w:r w:rsidRPr="005F2405">
        <w:t xml:space="preserve">1)  отримувати від Споживача оплату за поставлену електричну енергію; </w:t>
      </w:r>
    </w:p>
    <w:p w:rsidR="00815FBA" w:rsidRPr="005F2405" w:rsidRDefault="00815FBA" w:rsidP="00815FBA">
      <w:pPr>
        <w:ind w:right="-30" w:firstLine="567"/>
        <w:jc w:val="both"/>
      </w:pPr>
      <w:r w:rsidRPr="005F2405">
        <w:lastRenderedPageBreak/>
        <w:t>2)  контролювати правильність оформлення Споживачем платіжних документів;</w:t>
      </w:r>
    </w:p>
    <w:p w:rsidR="00815FBA" w:rsidRPr="005F2405" w:rsidRDefault="00815FBA" w:rsidP="00815FBA">
      <w:pPr>
        <w:ind w:right="-30" w:firstLine="567"/>
        <w:jc w:val="both"/>
      </w:pPr>
      <w:r w:rsidRPr="005F2405">
        <w:t>3) ініціювати припинення постачання електричної енергії Споживачу у порядку та на умовах, визначених цим Договором, та законодавством;</w:t>
      </w:r>
    </w:p>
    <w:p w:rsidR="00815FBA" w:rsidRPr="005F2405" w:rsidRDefault="00815FBA" w:rsidP="00815FBA">
      <w:pPr>
        <w:ind w:right="-30" w:firstLine="567"/>
        <w:jc w:val="both"/>
      </w:pPr>
      <w:r w:rsidRPr="005F2405">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 у робочий час;</w:t>
      </w:r>
    </w:p>
    <w:p w:rsidR="00815FBA" w:rsidRPr="005F2405" w:rsidRDefault="00815FBA" w:rsidP="00815FBA">
      <w:pPr>
        <w:ind w:right="-30" w:firstLine="567"/>
        <w:jc w:val="both"/>
      </w:pPr>
      <w:r w:rsidRPr="005F2405">
        <w:t>5)  проводити разом зі Споживачем звіряння фактично спожитих обсягів електричної енергії з підписанням відповідного акту;</w:t>
      </w:r>
    </w:p>
    <w:p w:rsidR="00815FBA" w:rsidRPr="005F2405" w:rsidRDefault="00815FBA" w:rsidP="00815FBA">
      <w:pPr>
        <w:ind w:right="-30" w:firstLine="567"/>
        <w:jc w:val="both"/>
      </w:pPr>
      <w:r w:rsidRPr="005F2405">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законодавства;</w:t>
      </w:r>
    </w:p>
    <w:p w:rsidR="00815FBA" w:rsidRPr="005F2405" w:rsidRDefault="00815FBA" w:rsidP="00815FBA">
      <w:pPr>
        <w:ind w:right="-30" w:firstLine="567"/>
        <w:jc w:val="both"/>
        <w:rPr>
          <w:color w:val="000000"/>
        </w:rPr>
      </w:pPr>
      <w:r w:rsidRPr="005F2405">
        <w:t xml:space="preserve">7)  </w:t>
      </w:r>
      <w:r w:rsidRPr="005F2405">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w:t>
      </w:r>
    </w:p>
    <w:p w:rsidR="00815FBA" w:rsidRPr="005F2405" w:rsidRDefault="00815FBA" w:rsidP="00815FBA">
      <w:pPr>
        <w:ind w:right="-30" w:firstLine="567"/>
        <w:jc w:val="both"/>
        <w:rPr>
          <w:color w:val="000000"/>
        </w:rPr>
      </w:pPr>
      <w:r w:rsidRPr="005F2405">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через особистий кабінет на своєму офіційному сайті у мережі Інтернет;</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засобами електронного зв'язку на електронну адресу, вказану у Договорі;</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СМС-повідомленням на номер, зазначений у Договорі;</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в центрах обслуговування споживачів;</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засобами поштового зв’язку;</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в рахунках на оплату електричної енергії;</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 xml:space="preserve">через </w:t>
      </w:r>
      <w:proofErr w:type="spellStart"/>
      <w:r w:rsidRPr="005F2405">
        <w:rPr>
          <w:rFonts w:eastAsia="SimSun"/>
          <w:color w:val="000000"/>
          <w:lang w:eastAsia="en-US"/>
        </w:rPr>
        <w:t>Кол</w:t>
      </w:r>
      <w:proofErr w:type="spellEnd"/>
      <w:r w:rsidRPr="005F2405">
        <w:rPr>
          <w:rFonts w:eastAsia="SimSun"/>
          <w:color w:val="000000"/>
          <w:lang w:eastAsia="en-US"/>
        </w:rPr>
        <w:t xml:space="preserve">-центр; </w:t>
      </w:r>
    </w:p>
    <w:p w:rsidR="00815FBA" w:rsidRPr="005F2405" w:rsidRDefault="00815FBA" w:rsidP="00815FBA">
      <w:pPr>
        <w:numPr>
          <w:ilvl w:val="0"/>
          <w:numId w:val="18"/>
        </w:numPr>
        <w:spacing w:after="160" w:line="259" w:lineRule="auto"/>
        <w:ind w:left="851" w:right="-30" w:hanging="284"/>
        <w:contextualSpacing/>
        <w:jc w:val="both"/>
        <w:rPr>
          <w:rFonts w:eastAsia="SimSun"/>
          <w:color w:val="000000"/>
          <w:lang w:eastAsia="en-US"/>
        </w:rPr>
      </w:pPr>
      <w:r w:rsidRPr="005F2405">
        <w:rPr>
          <w:rFonts w:eastAsia="SimSun"/>
          <w:color w:val="000000"/>
          <w:lang w:eastAsia="en-US"/>
        </w:rPr>
        <w:t>іншими способами;</w:t>
      </w:r>
    </w:p>
    <w:p w:rsidR="00815FBA" w:rsidRPr="005F2405" w:rsidRDefault="00815FBA" w:rsidP="00815FBA">
      <w:pPr>
        <w:ind w:right="-30" w:firstLine="567"/>
        <w:jc w:val="both"/>
        <w:rPr>
          <w:color w:val="000000"/>
        </w:rPr>
      </w:pPr>
      <w:r w:rsidRPr="005F2405">
        <w:t>9) мати інші права, передбачені законодавством і цим Договором.</w:t>
      </w:r>
    </w:p>
    <w:p w:rsidR="00815FBA" w:rsidRPr="005F2405" w:rsidRDefault="00815FBA" w:rsidP="00815FBA">
      <w:pPr>
        <w:ind w:right="-30" w:firstLine="567"/>
        <w:jc w:val="both"/>
      </w:pPr>
      <w:r w:rsidRPr="005F2405">
        <w:t>7.2. Постачальник зобов'язується:</w:t>
      </w:r>
    </w:p>
    <w:p w:rsidR="00815FBA" w:rsidRPr="005F2405" w:rsidRDefault="00815FBA" w:rsidP="00815FBA">
      <w:pPr>
        <w:ind w:right="-30" w:firstLine="567"/>
        <w:jc w:val="both"/>
      </w:pPr>
      <w:r w:rsidRPr="005F2405">
        <w:t>1) забезпечувати належну якість надання послуг з постачання електричної енергії відповідно до вимог законодавства та цього Договору;</w:t>
      </w:r>
    </w:p>
    <w:p w:rsidR="00815FBA" w:rsidRPr="005F2405" w:rsidRDefault="00815FBA" w:rsidP="00815FBA">
      <w:pPr>
        <w:ind w:right="-30" w:firstLine="567"/>
        <w:jc w:val="both"/>
      </w:pPr>
      <w:r w:rsidRPr="005F2405">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rsidR="00815FBA" w:rsidRPr="005F2405" w:rsidRDefault="00815FBA" w:rsidP="00815FBA">
      <w:pPr>
        <w:ind w:right="-30" w:firstLine="567"/>
        <w:jc w:val="both"/>
      </w:pPr>
      <w:r w:rsidRPr="005F2405">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 7.1 цього Договору, безкоштовно надається Споживачу на його запит;</w:t>
      </w:r>
    </w:p>
    <w:p w:rsidR="00815FBA" w:rsidRPr="005F2405" w:rsidRDefault="00815FBA" w:rsidP="00815FBA">
      <w:pPr>
        <w:ind w:right="-30" w:firstLine="567"/>
        <w:jc w:val="both"/>
      </w:pPr>
      <w:r w:rsidRPr="005F2405">
        <w:t>4)  видавати Споживачеві безоплатно платіжні документи;</w:t>
      </w:r>
    </w:p>
    <w:p w:rsidR="00815FBA" w:rsidRPr="005F2405" w:rsidRDefault="00815FBA" w:rsidP="00815FBA">
      <w:pPr>
        <w:ind w:right="-30" w:firstLine="567"/>
        <w:jc w:val="both"/>
      </w:pPr>
      <w:r w:rsidRPr="005F2405">
        <w:t>5) приймати оплату наданих за цим Договором послуг будь-яким способом, що передбачений цим Договором;</w:t>
      </w:r>
    </w:p>
    <w:p w:rsidR="00815FBA" w:rsidRPr="005F2405" w:rsidRDefault="00815FBA" w:rsidP="00815FBA">
      <w:pPr>
        <w:ind w:right="-30" w:firstLine="567"/>
        <w:jc w:val="both"/>
      </w:pPr>
      <w:r w:rsidRPr="005F2405">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15FBA" w:rsidRPr="005F2405" w:rsidRDefault="00815FBA" w:rsidP="00815FBA">
      <w:pPr>
        <w:ind w:right="-30" w:firstLine="567"/>
        <w:jc w:val="both"/>
      </w:pPr>
      <w:r w:rsidRPr="005F2405">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15FBA" w:rsidRPr="005F2405" w:rsidRDefault="00815FBA" w:rsidP="00815FBA">
      <w:pPr>
        <w:ind w:right="-30" w:firstLine="567"/>
        <w:jc w:val="both"/>
      </w:pPr>
      <w:r w:rsidRPr="005F2405">
        <w:t>8) забезпечувати конфіденційність даних, які отримуються від Споживача;</w:t>
      </w:r>
    </w:p>
    <w:p w:rsidR="00815FBA" w:rsidRPr="005F2405" w:rsidRDefault="00815FBA" w:rsidP="00815FBA">
      <w:pPr>
        <w:ind w:right="-30" w:firstLine="567"/>
        <w:jc w:val="both"/>
      </w:pPr>
      <w:r w:rsidRPr="005F2405">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15FBA" w:rsidRPr="005F2405" w:rsidRDefault="00815FBA" w:rsidP="00815FBA">
      <w:pPr>
        <w:ind w:right="-30" w:firstLine="567"/>
        <w:jc w:val="both"/>
      </w:pPr>
      <w:r w:rsidRPr="005F2405">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5F2405" w:rsidDel="002A3A1C">
        <w:t xml:space="preserve"> </w:t>
      </w:r>
    </w:p>
    <w:p w:rsidR="00815FBA" w:rsidRPr="005F2405" w:rsidRDefault="00815FBA" w:rsidP="00815FBA">
      <w:pPr>
        <w:numPr>
          <w:ilvl w:val="0"/>
          <w:numId w:val="19"/>
        </w:numPr>
        <w:spacing w:after="160" w:line="259" w:lineRule="auto"/>
        <w:ind w:right="-30" w:hanging="862"/>
        <w:contextualSpacing/>
        <w:jc w:val="both"/>
      </w:pPr>
      <w:r w:rsidRPr="005F2405">
        <w:t xml:space="preserve">вибрати іншого </w:t>
      </w:r>
      <w:proofErr w:type="spellStart"/>
      <w:r w:rsidRPr="005F2405">
        <w:t>електропостачальника</w:t>
      </w:r>
      <w:proofErr w:type="spellEnd"/>
      <w:r w:rsidRPr="005F2405">
        <w:t xml:space="preserve"> та про наслідки невиконання цього Договору;</w:t>
      </w:r>
    </w:p>
    <w:p w:rsidR="00815FBA" w:rsidRPr="005F2405" w:rsidRDefault="00815FBA" w:rsidP="00815FBA">
      <w:pPr>
        <w:numPr>
          <w:ilvl w:val="0"/>
          <w:numId w:val="19"/>
        </w:numPr>
        <w:spacing w:after="160" w:line="259" w:lineRule="auto"/>
        <w:ind w:right="-30" w:hanging="862"/>
        <w:contextualSpacing/>
        <w:jc w:val="both"/>
      </w:pPr>
      <w:r w:rsidRPr="005F2405">
        <w:t xml:space="preserve">перейти до </w:t>
      </w:r>
      <w:proofErr w:type="spellStart"/>
      <w:r w:rsidRPr="005F2405">
        <w:t>електропостачальника</w:t>
      </w:r>
      <w:proofErr w:type="spellEnd"/>
      <w:r w:rsidRPr="005F2405">
        <w:t>, на якого в установленому порядку покладені спеціальні обов’язки (постачальник «останньої надії»);</w:t>
      </w:r>
    </w:p>
    <w:p w:rsidR="00815FBA" w:rsidRDefault="00815FBA" w:rsidP="00815FBA">
      <w:pPr>
        <w:ind w:right="-30" w:firstLine="567"/>
        <w:jc w:val="both"/>
      </w:pPr>
      <w:r w:rsidRPr="005F2405">
        <w:t>11) виконувати інші обов'язки, покладені на Постачальника законодавством та/або цим Договором.</w:t>
      </w:r>
    </w:p>
    <w:p w:rsidR="00CC30A7" w:rsidRPr="005F2405" w:rsidRDefault="00CC30A7" w:rsidP="00815FBA">
      <w:pPr>
        <w:ind w:right="-30" w:firstLine="567"/>
        <w:jc w:val="both"/>
      </w:pPr>
    </w:p>
    <w:p w:rsidR="00815FBA" w:rsidRPr="005F2405" w:rsidRDefault="00815FBA" w:rsidP="00815FBA">
      <w:pPr>
        <w:numPr>
          <w:ilvl w:val="0"/>
          <w:numId w:val="17"/>
        </w:numPr>
        <w:spacing w:after="160" w:line="259" w:lineRule="auto"/>
        <w:ind w:right="-30" w:firstLine="567"/>
        <w:contextualSpacing/>
        <w:jc w:val="center"/>
        <w:rPr>
          <w:rFonts w:eastAsia="SimSun"/>
          <w:b/>
          <w:lang w:eastAsia="en-US"/>
        </w:rPr>
      </w:pPr>
      <w:r w:rsidRPr="005F2405">
        <w:rPr>
          <w:rFonts w:eastAsia="SimSun"/>
          <w:b/>
          <w:lang w:eastAsia="en-US"/>
        </w:rPr>
        <w:t>Порядок припинення та відновлення постачання електричної енергії</w:t>
      </w:r>
    </w:p>
    <w:p w:rsidR="00815FBA" w:rsidRPr="005F2405" w:rsidRDefault="00815FBA" w:rsidP="00815FBA">
      <w:pPr>
        <w:ind w:right="-28" w:firstLine="567"/>
        <w:jc w:val="both"/>
      </w:pPr>
      <w:r w:rsidRPr="005F2405">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815FBA" w:rsidRPr="005F2405" w:rsidRDefault="00815FBA" w:rsidP="00815FBA">
      <w:pPr>
        <w:ind w:right="-28" w:firstLine="567"/>
        <w:jc w:val="both"/>
      </w:pPr>
      <w:r w:rsidRPr="005F2405">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815FBA" w:rsidRPr="005F2405" w:rsidRDefault="00815FBA" w:rsidP="00815FBA">
      <w:pPr>
        <w:ind w:right="-28" w:firstLine="567"/>
        <w:jc w:val="both"/>
      </w:pPr>
      <w:r w:rsidRPr="005F2405">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815FBA" w:rsidRPr="005F2405" w:rsidRDefault="00815FBA" w:rsidP="00815FBA">
      <w:pPr>
        <w:ind w:right="-28" w:firstLine="567"/>
        <w:jc w:val="both"/>
      </w:pPr>
      <w:r w:rsidRPr="005F2405">
        <w:t xml:space="preserve">8.4.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 </w:t>
      </w:r>
    </w:p>
    <w:p w:rsidR="00815FBA" w:rsidRPr="005F2405" w:rsidRDefault="00815FBA" w:rsidP="00815FBA">
      <w:pPr>
        <w:ind w:right="-28" w:firstLine="567"/>
        <w:contextualSpacing/>
        <w:jc w:val="both"/>
      </w:pPr>
      <w:r w:rsidRPr="005F2405">
        <w:t>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815FBA" w:rsidRPr="005F2405" w:rsidRDefault="00815FBA" w:rsidP="00815FBA">
      <w:pPr>
        <w:numPr>
          <w:ilvl w:val="0"/>
          <w:numId w:val="17"/>
        </w:numPr>
        <w:spacing w:after="160" w:line="259" w:lineRule="auto"/>
        <w:ind w:right="-30"/>
        <w:contextualSpacing/>
        <w:jc w:val="center"/>
        <w:outlineLvl w:val="2"/>
        <w:rPr>
          <w:rFonts w:eastAsia="SimSun"/>
          <w:b/>
          <w:lang w:eastAsia="en-US"/>
        </w:rPr>
      </w:pPr>
      <w:r w:rsidRPr="005F2405">
        <w:rPr>
          <w:rFonts w:eastAsia="SimSun"/>
          <w:b/>
          <w:lang w:eastAsia="en-US"/>
        </w:rPr>
        <w:t>Відповідальність Сторін</w:t>
      </w:r>
    </w:p>
    <w:p w:rsidR="00815FBA" w:rsidRPr="005F2405" w:rsidRDefault="00815FBA" w:rsidP="00815FBA">
      <w:pPr>
        <w:ind w:right="-30" w:firstLine="567"/>
        <w:jc w:val="both"/>
      </w:pPr>
      <w:r w:rsidRPr="005F2405">
        <w:t>9.1.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815FBA" w:rsidRPr="005F2405" w:rsidRDefault="00815FBA" w:rsidP="00815FBA">
      <w:pPr>
        <w:ind w:right="-30" w:firstLine="567"/>
        <w:jc w:val="both"/>
      </w:pPr>
      <w:r w:rsidRPr="005F2405">
        <w:t>9.2.  Постачальник має право вимагати від Споживача відшкодування збитків, а Споживач відшкодовує збитки, понесені Постачальником, у разі:</w:t>
      </w:r>
    </w:p>
    <w:p w:rsidR="00815FBA" w:rsidRPr="005F2405" w:rsidRDefault="00815FBA" w:rsidP="00815FBA">
      <w:pPr>
        <w:ind w:right="-30" w:firstLine="567"/>
        <w:jc w:val="both"/>
      </w:pPr>
      <w:r w:rsidRPr="005F2405">
        <w:t>порушення Споживачем строків розрахунків з Постачальником - в розмірі, погодженому Сторонами в цьому Договорі;</w:t>
      </w:r>
    </w:p>
    <w:p w:rsidR="00815FBA" w:rsidRPr="005F2405" w:rsidRDefault="00815FBA" w:rsidP="00815FBA">
      <w:pPr>
        <w:ind w:right="-30" w:firstLine="567"/>
        <w:jc w:val="both"/>
      </w:pPr>
      <w:r w:rsidRPr="005F2405">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15FBA" w:rsidRPr="005F2405" w:rsidRDefault="00815FBA" w:rsidP="00815FBA">
      <w:pPr>
        <w:ind w:right="-30" w:firstLine="567"/>
        <w:jc w:val="both"/>
      </w:pPr>
      <w:r w:rsidRPr="005F2405">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rsidR="00815FBA" w:rsidRPr="005F2405" w:rsidRDefault="00815FBA" w:rsidP="00815FBA">
      <w:pPr>
        <w:ind w:right="-30" w:firstLine="567"/>
        <w:jc w:val="both"/>
      </w:pPr>
      <w:r w:rsidRPr="005F2405">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815FBA" w:rsidRPr="005F2405" w:rsidRDefault="00815FBA" w:rsidP="00815FBA">
      <w:pPr>
        <w:ind w:right="-30" w:firstLine="567"/>
        <w:jc w:val="both"/>
      </w:pPr>
      <w:r w:rsidRPr="005F2405">
        <w:t>9.5. Порядок документального підтвердження порушень умов цього Договору, а також відшкодування збитків встановлюється ПРРЕЕ та згідно вимог законодавства.</w:t>
      </w:r>
    </w:p>
    <w:p w:rsidR="00815FBA" w:rsidRPr="005F2405" w:rsidRDefault="00815FBA" w:rsidP="00815FBA">
      <w:pPr>
        <w:ind w:right="-30" w:firstLine="567"/>
        <w:jc w:val="both"/>
      </w:pPr>
      <w:r w:rsidRPr="005F2405">
        <w:t>9.6. Споживач сплачує Постачальнику пеню у розмірі облікової ставки НБУ від суми заборгованості за кожний день прострочення платежу.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815FBA" w:rsidRPr="005F2405" w:rsidRDefault="00815FBA" w:rsidP="00815FBA">
      <w:pPr>
        <w:ind w:right="-30" w:firstLine="567"/>
        <w:jc w:val="both"/>
      </w:pPr>
      <w:r w:rsidRPr="005F2405">
        <w:t>9.7. У разі порушення Постачальником умов зобов’язання щодо якості (комплектності) Товару він зобов’язаний сплатити Покупцеві штраф у розмірі 20 % вартості неякісного (некомплектного) Товару, що не звільняє Постачальника від виконання зобов’язань щодо заміни неякісного Товару чи укомплектування.</w:t>
      </w:r>
    </w:p>
    <w:p w:rsidR="00815FBA" w:rsidRPr="005F2405" w:rsidRDefault="00815FBA" w:rsidP="00815FBA">
      <w:pPr>
        <w:ind w:right="-30" w:firstLine="567"/>
        <w:jc w:val="both"/>
      </w:pPr>
      <w:r w:rsidRPr="005F2405">
        <w:t>9.8. За порушення строків поставки Товару Постачальник сплачує на користь Покупця пеню в розмірі 0,1 % вартості Товару за кожен день прострочення, а за прострочення понад тридцять календарних днів додатково стягується штраф у розмірі 7 % зазначеної вартості.</w:t>
      </w:r>
    </w:p>
    <w:p w:rsidR="00815FBA" w:rsidRPr="005F2405" w:rsidRDefault="00815FBA" w:rsidP="00815FBA">
      <w:pPr>
        <w:ind w:right="-30" w:firstLine="567"/>
        <w:jc w:val="both"/>
      </w:pPr>
      <w:r w:rsidRPr="005F2405">
        <w:t>9.9. Спірні питання щодо відшкодування Сторонами збитків та/або визначення їх розміру вирішуються у судовому порядку.</w:t>
      </w:r>
    </w:p>
    <w:p w:rsidR="00815FBA" w:rsidRPr="005F2405" w:rsidRDefault="00815FBA" w:rsidP="00815FBA">
      <w:pPr>
        <w:ind w:right="-30" w:firstLine="567"/>
        <w:jc w:val="both"/>
      </w:pPr>
      <w:r w:rsidRPr="005F2405">
        <w:t>9.10. У разі невиконання або неналежного виконання Постачальником зобов'язань за Договором Споживач має право відмовитися від встановлення на майбутнє господарських відносин з Постачальником.</w:t>
      </w:r>
    </w:p>
    <w:p w:rsidR="00815FBA" w:rsidRPr="005F2405" w:rsidRDefault="00815FBA" w:rsidP="00815FBA">
      <w:pPr>
        <w:ind w:right="-30" w:firstLine="567"/>
        <w:jc w:val="center"/>
        <w:rPr>
          <w:b/>
        </w:rPr>
      </w:pPr>
      <w:r w:rsidRPr="005F2405">
        <w:rPr>
          <w:b/>
          <w:bCs/>
        </w:rPr>
        <w:t>10</w:t>
      </w:r>
      <w:r w:rsidRPr="005F2405">
        <w:rPr>
          <w:b/>
        </w:rPr>
        <w:t xml:space="preserve">. Порядок зміни </w:t>
      </w:r>
      <w:proofErr w:type="spellStart"/>
      <w:r w:rsidRPr="005F2405">
        <w:rPr>
          <w:b/>
        </w:rPr>
        <w:t>електропостачальника</w:t>
      </w:r>
      <w:proofErr w:type="spellEnd"/>
    </w:p>
    <w:p w:rsidR="00815FBA" w:rsidRPr="005F2405" w:rsidRDefault="00815FBA" w:rsidP="00815FBA">
      <w:pPr>
        <w:ind w:right="-30" w:firstLine="567"/>
        <w:jc w:val="both"/>
      </w:pPr>
      <w:r w:rsidRPr="005F2405">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F2405">
        <w:t>електропостачальником</w:t>
      </w:r>
      <w:proofErr w:type="spellEnd"/>
      <w:r w:rsidRPr="005F2405">
        <w:t xml:space="preserve"> та повідомити </w:t>
      </w:r>
      <w:r w:rsidRPr="005F2405">
        <w:lastRenderedPageBreak/>
        <w:t>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 Додатку 2 до цього Договору.</w:t>
      </w:r>
    </w:p>
    <w:p w:rsidR="00815FBA" w:rsidRPr="005F2405" w:rsidRDefault="00815FBA" w:rsidP="00815FBA">
      <w:pPr>
        <w:ind w:right="-30" w:firstLine="567"/>
        <w:jc w:val="both"/>
      </w:pPr>
      <w:r w:rsidRPr="005F2405">
        <w:t>10.2.  Зміна постачальника електричної енергії здійснюється згідно з порядком, встановленим ПРРЕЕ.</w:t>
      </w:r>
    </w:p>
    <w:p w:rsidR="00815FBA" w:rsidRPr="005F2405" w:rsidRDefault="00815FBA" w:rsidP="00815FBA">
      <w:pPr>
        <w:ind w:left="567" w:right="-30"/>
        <w:contextualSpacing/>
        <w:jc w:val="center"/>
        <w:outlineLvl w:val="2"/>
        <w:rPr>
          <w:b/>
        </w:rPr>
      </w:pPr>
      <w:r w:rsidRPr="005F2405">
        <w:rPr>
          <w:b/>
        </w:rPr>
        <w:t>11. Порядок розв'язання спорів</w:t>
      </w:r>
    </w:p>
    <w:p w:rsidR="00815FBA" w:rsidRPr="005F2405" w:rsidRDefault="00815FBA" w:rsidP="00815FBA">
      <w:pPr>
        <w:ind w:right="-30" w:firstLine="567"/>
        <w:jc w:val="both"/>
      </w:pPr>
      <w:r w:rsidRPr="005F2405">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15FBA" w:rsidRPr="005F2405" w:rsidRDefault="00815FBA" w:rsidP="00815FBA">
      <w:pPr>
        <w:ind w:right="-30" w:firstLine="567"/>
        <w:jc w:val="both"/>
      </w:pPr>
      <w:r w:rsidRPr="005F2405">
        <w:t>Під час вирішення спорів Сторони мають керуватися порядком врегулювання спорів, встановленим цими ПРРЕЕ та Положенням про ІКЦ.</w:t>
      </w:r>
    </w:p>
    <w:p w:rsidR="00815FBA" w:rsidRPr="005F2405" w:rsidRDefault="00815FBA" w:rsidP="00815FBA">
      <w:pPr>
        <w:ind w:right="-30" w:firstLine="567"/>
        <w:jc w:val="both"/>
      </w:pPr>
      <w:r w:rsidRPr="005F2405">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15FBA" w:rsidRPr="005F2405" w:rsidRDefault="00815FBA" w:rsidP="00815FBA">
      <w:pPr>
        <w:ind w:right="-30" w:firstLine="567"/>
        <w:jc w:val="both"/>
      </w:pPr>
      <w:r w:rsidRPr="005F2405">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15FBA" w:rsidRPr="005F2405" w:rsidRDefault="00815FBA" w:rsidP="00815FBA">
      <w:pPr>
        <w:ind w:firstLine="567"/>
        <w:jc w:val="center"/>
        <w:rPr>
          <w:rFonts w:eastAsia="Calibri"/>
          <w:b/>
          <w:lang w:eastAsia="en-US"/>
        </w:rPr>
      </w:pPr>
      <w:r w:rsidRPr="005F2405">
        <w:rPr>
          <w:rFonts w:eastAsia="Calibri"/>
          <w:b/>
          <w:lang w:eastAsia="en-US"/>
        </w:rPr>
        <w:t>12. Обставини непереборної сили</w:t>
      </w:r>
    </w:p>
    <w:p w:rsidR="00815FBA" w:rsidRPr="005F2405" w:rsidRDefault="00815FBA" w:rsidP="00815FBA">
      <w:pPr>
        <w:ind w:firstLine="567"/>
        <w:jc w:val="both"/>
        <w:rPr>
          <w:rFonts w:eastAsia="Calibri"/>
          <w:lang w:eastAsia="en-US"/>
        </w:rPr>
      </w:pPr>
      <w:r w:rsidRPr="005F2405">
        <w:rPr>
          <w:rFonts w:eastAsia="Calibri"/>
          <w:lang w:eastAsia="en-US"/>
        </w:rPr>
        <w:t>12.1. Сторони звільняються від відповідальності за часткове або повне невиконання зобов’язань за цим Договором, якщо невиконання буде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подій, епідемії, епізоотії,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w:t>
      </w:r>
    </w:p>
    <w:p w:rsidR="00815FBA" w:rsidRPr="005F2405" w:rsidRDefault="00815FBA" w:rsidP="00815FBA">
      <w:pPr>
        <w:ind w:firstLine="567"/>
        <w:jc w:val="both"/>
        <w:rPr>
          <w:rFonts w:eastAsia="Calibri"/>
          <w:lang w:eastAsia="en-US"/>
        </w:rPr>
      </w:pPr>
      <w:r w:rsidRPr="005F2405">
        <w:rPr>
          <w:rFonts w:eastAsia="Calibri"/>
          <w:lang w:eastAsia="en-US"/>
        </w:rPr>
        <w:t>12.2. Сторона, що не може виконувати зобов’язання за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815FBA" w:rsidRPr="005F2405" w:rsidRDefault="00815FBA" w:rsidP="00815FBA">
      <w:pPr>
        <w:ind w:firstLine="567"/>
        <w:jc w:val="both"/>
        <w:rPr>
          <w:rFonts w:eastAsia="Calibri"/>
          <w:lang w:eastAsia="en-US"/>
        </w:rPr>
      </w:pPr>
      <w:r w:rsidRPr="005F2405">
        <w:rPr>
          <w:rFonts w:eastAsia="Calibri"/>
          <w:lang w:eastAsia="en-US"/>
        </w:rPr>
        <w:t>12.3. Належним доказом обставин, зазначених у пункті 12.1 та строку їх дії, служать сертифікати, які видаються Торгово-промисловою палатою України та уповноваженими нею регіональними торгово-промисловими палатами.</w:t>
      </w:r>
    </w:p>
    <w:p w:rsidR="00815FBA" w:rsidRPr="005F2405" w:rsidRDefault="00815FBA" w:rsidP="00815FBA">
      <w:pPr>
        <w:ind w:firstLine="567"/>
        <w:jc w:val="both"/>
        <w:rPr>
          <w:rFonts w:eastAsia="Calibri"/>
          <w:lang w:eastAsia="en-US"/>
        </w:rPr>
      </w:pPr>
      <w:r w:rsidRPr="005F2405">
        <w:rPr>
          <w:rFonts w:eastAsia="Calibri"/>
          <w:lang w:eastAsia="en-US"/>
        </w:rPr>
        <w:t>12.4.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rsidR="00815FBA" w:rsidRPr="005F2405" w:rsidRDefault="00815FBA" w:rsidP="00815FBA">
      <w:pPr>
        <w:ind w:firstLine="567"/>
        <w:jc w:val="center"/>
        <w:rPr>
          <w:rFonts w:eastAsia="Calibri"/>
          <w:b/>
          <w:lang w:eastAsia="en-US"/>
        </w:rPr>
      </w:pPr>
      <w:r w:rsidRPr="005F2405">
        <w:rPr>
          <w:rFonts w:eastAsia="Calibri"/>
          <w:b/>
          <w:lang w:eastAsia="en-US"/>
        </w:rPr>
        <w:t>13.</w:t>
      </w:r>
      <w:r w:rsidRPr="005F2405">
        <w:rPr>
          <w:rFonts w:eastAsia="Calibri"/>
          <w:b/>
          <w:lang w:eastAsia="en-US"/>
        </w:rPr>
        <w:tab/>
        <w:t>Антикорупційне застереження</w:t>
      </w:r>
    </w:p>
    <w:p w:rsidR="00815FBA" w:rsidRPr="005F2405" w:rsidRDefault="00815FBA" w:rsidP="00815FBA">
      <w:pPr>
        <w:ind w:firstLine="567"/>
        <w:jc w:val="both"/>
        <w:rPr>
          <w:rFonts w:eastAsia="Calibri"/>
          <w:lang w:eastAsia="en-US"/>
        </w:rPr>
      </w:pPr>
      <w:r w:rsidRPr="005F2405">
        <w:rPr>
          <w:rFonts w:eastAsia="Calibri"/>
          <w:lang w:eastAsia="en-US"/>
        </w:rPr>
        <w:t>13.1.</w:t>
      </w:r>
      <w:r w:rsidRPr="005F2405">
        <w:rPr>
          <w:rFonts w:eastAsia="Calibri"/>
          <w:lang w:eastAsia="en-US"/>
        </w:rPr>
        <w:tab/>
        <w:t>Сторони зобов’язуються забезпечити повну відповідальність свого персоналу вимогам антикорупційного законодавства України.</w:t>
      </w:r>
    </w:p>
    <w:p w:rsidR="00815FBA" w:rsidRPr="005F2405" w:rsidRDefault="00815FBA" w:rsidP="00815FBA">
      <w:pPr>
        <w:ind w:firstLine="567"/>
        <w:jc w:val="both"/>
        <w:rPr>
          <w:rFonts w:eastAsia="Calibri"/>
          <w:lang w:eastAsia="en-US"/>
        </w:rPr>
      </w:pPr>
      <w:r w:rsidRPr="005F2405">
        <w:rPr>
          <w:rFonts w:eastAsia="Calibri"/>
          <w:lang w:eastAsia="en-US"/>
        </w:rPr>
        <w:t>13.2.</w:t>
      </w:r>
      <w:r w:rsidRPr="005F2405">
        <w:rPr>
          <w:rFonts w:eastAsia="Calibri"/>
          <w:lang w:eastAsia="en-US"/>
        </w:rPr>
        <w:tab/>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15FBA" w:rsidRPr="005F2405" w:rsidRDefault="00815FBA" w:rsidP="00815FBA">
      <w:pPr>
        <w:ind w:firstLine="567"/>
        <w:jc w:val="both"/>
        <w:rPr>
          <w:rFonts w:eastAsia="Calibri"/>
          <w:lang w:eastAsia="en-US"/>
        </w:rPr>
      </w:pPr>
      <w:r w:rsidRPr="005F2405">
        <w:rPr>
          <w:rFonts w:eastAsia="Calibri"/>
          <w:lang w:eastAsia="en-US"/>
        </w:rPr>
        <w:t>13.3.</w:t>
      </w:r>
      <w:r w:rsidRPr="005F2405">
        <w:rPr>
          <w:rFonts w:eastAsia="Calibri"/>
          <w:lang w:eastAsia="en-US"/>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15FBA" w:rsidRPr="005F2405" w:rsidRDefault="00815FBA" w:rsidP="00815FBA">
      <w:pPr>
        <w:numPr>
          <w:ilvl w:val="0"/>
          <w:numId w:val="30"/>
        </w:numPr>
        <w:shd w:val="clear" w:color="auto" w:fill="FFFFFF" w:themeFill="background1"/>
        <w:spacing w:line="259" w:lineRule="auto"/>
        <w:ind w:right="-30"/>
        <w:contextualSpacing/>
        <w:jc w:val="center"/>
        <w:outlineLvl w:val="2"/>
        <w:rPr>
          <w:rFonts w:eastAsia="SimSun"/>
          <w:b/>
          <w:lang w:eastAsia="en-US"/>
        </w:rPr>
      </w:pPr>
      <w:r w:rsidRPr="005F2405">
        <w:rPr>
          <w:rFonts w:eastAsia="SimSun"/>
          <w:b/>
          <w:lang w:eastAsia="en-US"/>
        </w:rPr>
        <w:t>Строк дії Договору та інші умови</w:t>
      </w:r>
    </w:p>
    <w:p w:rsidR="00815FBA" w:rsidRPr="005F2405" w:rsidRDefault="00815FBA" w:rsidP="00815FBA">
      <w:pPr>
        <w:pStyle w:val="aff5"/>
        <w:numPr>
          <w:ilvl w:val="1"/>
          <w:numId w:val="30"/>
        </w:numPr>
        <w:shd w:val="clear" w:color="auto" w:fill="FFFFFF" w:themeFill="background1"/>
        <w:tabs>
          <w:tab w:val="left" w:pos="567"/>
          <w:tab w:val="left" w:pos="1134"/>
        </w:tabs>
        <w:ind w:left="0" w:right="-30" w:firstLine="567"/>
        <w:jc w:val="both"/>
        <w:rPr>
          <w:shd w:val="clear" w:color="auto" w:fill="FFFFFF" w:themeFill="background1"/>
          <w:lang w:val="uk-UA" w:eastAsia="x-none"/>
        </w:rPr>
      </w:pPr>
      <w:r w:rsidRPr="005F2405">
        <w:rPr>
          <w:shd w:val="clear" w:color="auto" w:fill="FFFFFF" w:themeFill="background1"/>
          <w:lang w:val="uk-UA" w:eastAsia="x-none"/>
        </w:rPr>
        <w:lastRenderedPageBreak/>
        <w:t>Цей Договір набирає чинності з дати його підписання Сторонами та діє до 31 грудня 2024 р.,</w:t>
      </w:r>
      <w:r w:rsidRPr="005F2405">
        <w:rPr>
          <w:rFonts w:eastAsiaTheme="minorHAnsi"/>
          <w:shd w:val="clear" w:color="auto" w:fill="FFFFFF" w:themeFill="background1"/>
          <w:lang w:val="uk-UA"/>
        </w:rPr>
        <w:t xml:space="preserve"> </w:t>
      </w:r>
      <w:r w:rsidRPr="005F2405">
        <w:rPr>
          <w:shd w:val="clear" w:color="auto" w:fill="FFFFFF" w:themeFill="background1"/>
          <w:lang w:val="uk-UA" w:eastAsia="x-none"/>
        </w:rPr>
        <w:t>якщо інше не встановлено комерційною пропозицією Додатку 2 до цього Договору, а в частині проведення розрахунків – до повного виконання Сторонами своїх зобов’язань за Договором.</w:t>
      </w:r>
    </w:p>
    <w:p w:rsidR="00815FBA" w:rsidRPr="005F2405" w:rsidRDefault="00815FBA" w:rsidP="00815FBA">
      <w:pPr>
        <w:shd w:val="clear" w:color="auto" w:fill="FFFFFF" w:themeFill="background1"/>
        <w:tabs>
          <w:tab w:val="left" w:pos="567"/>
        </w:tabs>
        <w:ind w:right="-30"/>
        <w:jc w:val="both"/>
        <w:rPr>
          <w:shd w:val="clear" w:color="auto" w:fill="FFFFFF" w:themeFill="background1"/>
          <w:lang w:eastAsia="x-none"/>
        </w:rPr>
      </w:pPr>
      <w:r w:rsidRPr="005F2405">
        <w:rPr>
          <w:shd w:val="clear" w:color="auto" w:fill="FFFFFF" w:themeFill="background1"/>
          <w:lang w:eastAsia="x-none"/>
        </w:rPr>
        <w:tab/>
        <w:t xml:space="preserve">14.2.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повному обсязі, крім випадків: </w:t>
      </w:r>
    </w:p>
    <w:p w:rsidR="00815FBA" w:rsidRPr="005F2405" w:rsidRDefault="00815FBA" w:rsidP="00815FBA">
      <w:pPr>
        <w:shd w:val="clear" w:color="auto" w:fill="FFFFFF"/>
        <w:ind w:firstLine="450"/>
        <w:jc w:val="both"/>
      </w:pPr>
      <w:r w:rsidRPr="005F2405">
        <w:t>1) зменшення обсягів закупівлі, зокрема з урахуванням фактичного обсягу видатків замовника;</w:t>
      </w:r>
    </w:p>
    <w:p w:rsidR="00815FBA" w:rsidRPr="005F2405" w:rsidRDefault="00815FBA" w:rsidP="00815FBA">
      <w:pPr>
        <w:shd w:val="clear" w:color="auto" w:fill="FFFFFF"/>
        <w:ind w:firstLine="450"/>
        <w:jc w:val="both"/>
      </w:pPr>
      <w:bookmarkStart w:id="37" w:name="n511"/>
      <w:bookmarkEnd w:id="37"/>
      <w:r w:rsidRPr="005F24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5FBA" w:rsidRPr="005F2405" w:rsidRDefault="00815FBA" w:rsidP="00815FBA">
      <w:pPr>
        <w:shd w:val="clear" w:color="auto" w:fill="FFFFFF"/>
        <w:ind w:firstLine="450"/>
        <w:jc w:val="both"/>
      </w:pPr>
      <w:bookmarkStart w:id="38" w:name="n512"/>
      <w:bookmarkEnd w:id="38"/>
      <w:r w:rsidRPr="005F2405">
        <w:t>3) покращення якості предмета закупівлі за умови, що таке покращення не призведе до збільшення суми, визначеної в договорі про закупівлю;</w:t>
      </w:r>
    </w:p>
    <w:p w:rsidR="00815FBA" w:rsidRPr="005F2405" w:rsidRDefault="00815FBA" w:rsidP="00815FBA">
      <w:pPr>
        <w:shd w:val="clear" w:color="auto" w:fill="FFFFFF"/>
        <w:ind w:firstLine="450"/>
        <w:jc w:val="both"/>
      </w:pPr>
      <w:bookmarkStart w:id="39" w:name="n513"/>
      <w:bookmarkEnd w:id="39"/>
      <w:r w:rsidRPr="005F24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5FBA" w:rsidRPr="005F2405" w:rsidRDefault="00815FBA" w:rsidP="00815FBA">
      <w:pPr>
        <w:shd w:val="clear" w:color="auto" w:fill="FFFFFF"/>
        <w:ind w:firstLine="450"/>
        <w:jc w:val="both"/>
      </w:pPr>
      <w:bookmarkStart w:id="40" w:name="n514"/>
      <w:bookmarkEnd w:id="40"/>
      <w:r w:rsidRPr="005F2405">
        <w:t>5) погодження зміни ціни в договорі про закупівлю в бік зменшення (без зміни кількості (обсягу) та якості товарів, робіт і послуг);</w:t>
      </w:r>
    </w:p>
    <w:p w:rsidR="00815FBA" w:rsidRPr="005F2405" w:rsidRDefault="00815FBA" w:rsidP="00815FBA">
      <w:pPr>
        <w:shd w:val="clear" w:color="auto" w:fill="FFFFFF"/>
        <w:ind w:firstLine="450"/>
        <w:jc w:val="both"/>
      </w:pPr>
      <w:bookmarkStart w:id="41" w:name="n515"/>
      <w:bookmarkEnd w:id="41"/>
      <w:r w:rsidRPr="005F24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5FBA" w:rsidRPr="005F2405" w:rsidRDefault="00815FBA" w:rsidP="00815FBA">
      <w:pPr>
        <w:shd w:val="clear" w:color="auto" w:fill="FFFFFF"/>
        <w:ind w:firstLine="450"/>
        <w:jc w:val="both"/>
      </w:pPr>
      <w:bookmarkStart w:id="42" w:name="n516"/>
      <w:bookmarkEnd w:id="42"/>
      <w:r w:rsidRPr="005F240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F2405">
        <w:rPr>
          <w:i/>
        </w:rPr>
        <w:t>У цьому випадку зміну ціни здійснюють за формулою, зазначеною у п.1.1 Додатку 2 цього Договору.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815FBA" w:rsidRPr="005F2405" w:rsidRDefault="00815FBA" w:rsidP="00815FBA">
      <w:pPr>
        <w:shd w:val="clear" w:color="auto" w:fill="FFFFFF"/>
        <w:ind w:firstLine="450"/>
        <w:jc w:val="both"/>
      </w:pPr>
      <w:bookmarkStart w:id="43" w:name="n517"/>
      <w:bookmarkEnd w:id="43"/>
      <w:r w:rsidRPr="005F2405">
        <w:t>8) зміни умов у зв’язку із застосуванням положень </w:t>
      </w:r>
      <w:hyperlink r:id="rId13" w:anchor="n1778" w:tgtFrame="_blank" w:history="1">
        <w:r w:rsidRPr="005F2405">
          <w:rPr>
            <w:u w:val="single"/>
          </w:rPr>
          <w:t>частини шостої</w:t>
        </w:r>
      </w:hyperlink>
      <w:r w:rsidRPr="005F2405">
        <w:t> статті 41 Закону;</w:t>
      </w:r>
    </w:p>
    <w:p w:rsidR="00815FBA" w:rsidRPr="005F2405" w:rsidRDefault="00815FBA" w:rsidP="00815FBA">
      <w:pPr>
        <w:shd w:val="clear" w:color="auto" w:fill="FFFFFF"/>
        <w:ind w:firstLine="450"/>
        <w:jc w:val="both"/>
      </w:pPr>
      <w:bookmarkStart w:id="44" w:name="n753"/>
      <w:bookmarkEnd w:id="44"/>
      <w:r w:rsidRPr="005F240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tgtFrame="_blank" w:history="1">
        <w:r w:rsidRPr="005F2405">
          <w:rPr>
            <w:u w:val="single"/>
          </w:rPr>
          <w:t>№ 382</w:t>
        </w:r>
      </w:hyperlink>
      <w:r w:rsidRPr="005F2405">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5FBA" w:rsidRPr="005F2405" w:rsidRDefault="00815FBA" w:rsidP="00815FBA">
      <w:pPr>
        <w:shd w:val="clear" w:color="auto" w:fill="FFFFFF"/>
        <w:jc w:val="both"/>
        <w:rPr>
          <w:rFonts w:eastAsia="Calibri"/>
          <w:lang w:eastAsia="uk-UA"/>
        </w:rPr>
      </w:pPr>
      <w:bookmarkStart w:id="45" w:name="n1776"/>
      <w:bookmarkStart w:id="46" w:name="n1777"/>
      <w:bookmarkEnd w:id="45"/>
      <w:bookmarkEnd w:id="46"/>
      <w:r w:rsidRPr="005F2405">
        <w:rPr>
          <w:rFonts w:eastAsia="SimSun"/>
          <w:lang w:eastAsia="uk-UA"/>
        </w:rPr>
        <w:tab/>
        <w:t>14.3.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r w:rsidRPr="005F2405">
        <w:rPr>
          <w:rFonts w:eastAsia="SimSun"/>
          <w:spacing w:val="-24"/>
          <w:lang w:eastAsia="uk-UA"/>
        </w:rPr>
        <w:t xml:space="preserve"> </w:t>
      </w:r>
      <w:r w:rsidRPr="005F2405">
        <w:rPr>
          <w:rFonts w:eastAsia="SimSun"/>
          <w:lang w:eastAsia="uk-UA"/>
        </w:rPr>
        <w:t>порядку.</w:t>
      </w:r>
      <w:r w:rsidRPr="005F2405">
        <w:rPr>
          <w:rFonts w:eastAsia="Calibri"/>
          <w:lang w:eastAsia="uk-UA"/>
        </w:rPr>
        <w:t xml:space="preserve"> </w:t>
      </w:r>
    </w:p>
    <w:p w:rsidR="00815FBA" w:rsidRPr="005F2405" w:rsidRDefault="00815FBA" w:rsidP="00815FBA">
      <w:pPr>
        <w:tabs>
          <w:tab w:val="left" w:pos="567"/>
        </w:tabs>
        <w:ind w:right="-30" w:firstLine="709"/>
        <w:jc w:val="both"/>
        <w:rPr>
          <w:lang w:eastAsia="x-none"/>
        </w:rPr>
      </w:pPr>
      <w:r w:rsidRPr="005F2405">
        <w:rPr>
          <w:lang w:eastAsia="x-none"/>
        </w:rPr>
        <w:t xml:space="preserve">14.4.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w:t>
      </w:r>
      <w:r w:rsidRPr="005F2405">
        <w:rPr>
          <w:lang w:eastAsia="x-none"/>
        </w:rPr>
        <w:lastRenderedPageBreak/>
        <w:t>доповнення до цього Договору внесені шляхом укладання Додаткової угоди вважаються його невід’ємною частиною.</w:t>
      </w:r>
    </w:p>
    <w:p w:rsidR="00815FBA" w:rsidRPr="005F2405" w:rsidRDefault="00815FBA" w:rsidP="00815FBA">
      <w:pPr>
        <w:ind w:right="-30" w:firstLine="567"/>
        <w:jc w:val="both"/>
      </w:pPr>
      <w:r w:rsidRPr="005F2405">
        <w:t>14.5.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815FBA" w:rsidRPr="005F2405" w:rsidRDefault="00815FBA" w:rsidP="00815FBA">
      <w:pPr>
        <w:ind w:right="-30" w:firstLine="567"/>
        <w:jc w:val="both"/>
      </w:pPr>
      <w:r w:rsidRPr="005F2405">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815FBA" w:rsidRPr="005F2405" w:rsidRDefault="00815FBA" w:rsidP="00815FBA">
      <w:pPr>
        <w:ind w:right="-30" w:firstLine="567"/>
        <w:jc w:val="both"/>
      </w:pPr>
      <w:r w:rsidRPr="005F2405">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815FBA" w:rsidRPr="005F2405" w:rsidRDefault="00815FBA" w:rsidP="00815FBA">
      <w:pPr>
        <w:ind w:right="-30" w:firstLine="567"/>
        <w:jc w:val="both"/>
      </w:pPr>
      <w:r w:rsidRPr="005F2405">
        <w:t>14.6. Усі правовідносини, що виникають у зв’язку з виконанням умов цього Договору і не врегульовані ним, регламентуються нормами законодавства.</w:t>
      </w:r>
    </w:p>
    <w:p w:rsidR="00815FBA" w:rsidRPr="005F2405" w:rsidRDefault="00815FBA" w:rsidP="00815FBA">
      <w:pPr>
        <w:ind w:right="-30" w:firstLine="567"/>
        <w:jc w:val="both"/>
      </w:pPr>
      <w:r w:rsidRPr="005F2405">
        <w:t>14.7. У відповідності до ч.1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2024 рік.</w:t>
      </w:r>
    </w:p>
    <w:p w:rsidR="00815FBA" w:rsidRPr="005F2405" w:rsidRDefault="00815FBA" w:rsidP="00815FBA">
      <w:pPr>
        <w:ind w:right="-30" w:firstLine="567"/>
        <w:jc w:val="both"/>
      </w:pPr>
      <w:r w:rsidRPr="005F2405">
        <w:t>14.8. Цей Договір укладено у трьох примірниках, які мають однакову юридичну силу, один з яких зберігається у Постачальника, інші два - у Споживача.</w:t>
      </w:r>
    </w:p>
    <w:p w:rsidR="00815FBA" w:rsidRPr="005F2405" w:rsidRDefault="00815FBA" w:rsidP="00815FBA">
      <w:pPr>
        <w:shd w:val="clear" w:color="auto" w:fill="FFFFFF" w:themeFill="background1"/>
        <w:tabs>
          <w:tab w:val="left" w:pos="567"/>
        </w:tabs>
        <w:ind w:right="-30"/>
        <w:jc w:val="both"/>
        <w:rPr>
          <w:shd w:val="clear" w:color="auto" w:fill="FFFFFF" w:themeFill="background1"/>
          <w:lang w:eastAsia="x-none"/>
        </w:rPr>
      </w:pPr>
      <w:r w:rsidRPr="005F2405">
        <w:rPr>
          <w:shd w:val="clear" w:color="auto" w:fill="FFFFFF" w:themeFill="background1"/>
          <w:lang w:eastAsia="x-none"/>
        </w:rPr>
        <w:tab/>
        <w:t>14.9. Сторони зазначають, що Постачальник є _______________________, а Споживач є платником податку на загальних підставах та є неприбутковою організацією.</w:t>
      </w:r>
    </w:p>
    <w:p w:rsidR="00815FBA" w:rsidRPr="005F2405" w:rsidRDefault="00815FBA" w:rsidP="00815FBA">
      <w:pPr>
        <w:ind w:right="-30" w:firstLine="567"/>
        <w:jc w:val="both"/>
      </w:pPr>
      <w:r w:rsidRPr="005F2405">
        <w:t>14.10. Невід’ємною частиною цього Договору є Додатки:</w:t>
      </w:r>
    </w:p>
    <w:p w:rsidR="00815FBA" w:rsidRPr="005F2405" w:rsidRDefault="00815FBA" w:rsidP="00815FBA">
      <w:pPr>
        <w:ind w:right="-30" w:firstLine="567"/>
        <w:jc w:val="both"/>
      </w:pPr>
      <w:r w:rsidRPr="005F2405">
        <w:t>1) Додаток 1 «ЗАЯВА-ПРИЄДНАННЯ до договору про постачання електричної енергії споживачу»;</w:t>
      </w:r>
    </w:p>
    <w:p w:rsidR="00815FBA" w:rsidRPr="005F2405" w:rsidRDefault="00815FBA" w:rsidP="00815FBA">
      <w:pPr>
        <w:ind w:right="-30" w:firstLine="567"/>
        <w:jc w:val="both"/>
      </w:pPr>
      <w:r w:rsidRPr="005F2405">
        <w:t>2) Додаток 1.1 до Заяви-приєднання Додатку 1 «ПЕРЕЛІК об’єктів та точок комерційного обліку споживача»;</w:t>
      </w:r>
    </w:p>
    <w:p w:rsidR="00815FBA" w:rsidRPr="005F2405" w:rsidRDefault="00815FBA" w:rsidP="00815FBA">
      <w:pPr>
        <w:ind w:right="-30" w:firstLine="567"/>
        <w:jc w:val="both"/>
      </w:pPr>
      <w:r w:rsidRPr="005F2405">
        <w:t>3) Додаток 2 «Комерційна пропозиція» (приклад).</w:t>
      </w:r>
    </w:p>
    <w:p w:rsidR="00815FBA" w:rsidRPr="005F2405" w:rsidRDefault="00815FBA" w:rsidP="00815FBA">
      <w:pPr>
        <w:pStyle w:val="aff5"/>
        <w:numPr>
          <w:ilvl w:val="0"/>
          <w:numId w:val="30"/>
        </w:numPr>
        <w:spacing w:after="160" w:line="259" w:lineRule="auto"/>
        <w:contextualSpacing/>
        <w:jc w:val="center"/>
        <w:outlineLvl w:val="2"/>
        <w:rPr>
          <w:b/>
          <w:lang w:val="uk-UA"/>
        </w:rPr>
      </w:pPr>
      <w:r w:rsidRPr="005F2405">
        <w:rPr>
          <w:b/>
          <w:lang w:val="uk-UA"/>
        </w:rPr>
        <w:t>Місцезнаходження та банківські реквізити сторін:</w:t>
      </w:r>
    </w:p>
    <w:p w:rsidR="00815FBA" w:rsidRPr="005F2405" w:rsidRDefault="00815FBA" w:rsidP="00815FBA">
      <w:pPr>
        <w:spacing w:after="160" w:line="259" w:lineRule="auto"/>
        <w:ind w:left="720"/>
        <w:contextualSpacing/>
        <w:outlineLvl w:val="2"/>
        <w:rPr>
          <w:rFonts w:eastAsia="SimSun"/>
          <w:b/>
          <w:lang w:eastAsia="en-US"/>
        </w:rPr>
      </w:pPr>
    </w:p>
    <w:tbl>
      <w:tblPr>
        <w:tblStyle w:val="af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815FBA" w:rsidRPr="005F2405" w:rsidTr="005F2405">
        <w:trPr>
          <w:trHeight w:val="1593"/>
        </w:trPr>
        <w:tc>
          <w:tcPr>
            <w:tcW w:w="4678" w:type="dxa"/>
          </w:tcPr>
          <w:p w:rsidR="00815FBA" w:rsidRPr="005F2405" w:rsidRDefault="00815FBA" w:rsidP="005F2405">
            <w:pPr>
              <w:jc w:val="center"/>
              <w:rPr>
                <w:b/>
              </w:rPr>
            </w:pPr>
            <w:r w:rsidRPr="005F2405">
              <w:rPr>
                <w:b/>
              </w:rPr>
              <w:t xml:space="preserve">                Постачальник</w:t>
            </w:r>
          </w:p>
          <w:p w:rsidR="00815FBA" w:rsidRPr="005F2405" w:rsidRDefault="00815FBA" w:rsidP="005F2405">
            <w:pPr>
              <w:spacing w:line="246" w:lineRule="exact"/>
              <w:rPr>
                <w:sz w:val="20"/>
              </w:rPr>
            </w:pPr>
          </w:p>
        </w:tc>
        <w:tc>
          <w:tcPr>
            <w:tcW w:w="4961" w:type="dxa"/>
          </w:tcPr>
          <w:p w:rsidR="00815FBA" w:rsidRPr="005F2405" w:rsidRDefault="00815FBA" w:rsidP="005F2405">
            <w:pPr>
              <w:ind w:left="556"/>
              <w:jc w:val="center"/>
              <w:rPr>
                <w:b/>
              </w:rPr>
            </w:pPr>
            <w:r w:rsidRPr="005F2405">
              <w:rPr>
                <w:b/>
              </w:rPr>
              <w:t xml:space="preserve">Споживач </w:t>
            </w:r>
          </w:p>
          <w:p w:rsidR="00815FBA" w:rsidRPr="005F2405" w:rsidRDefault="00815FBA" w:rsidP="005F2405">
            <w:pPr>
              <w:ind w:hanging="817"/>
              <w:jc w:val="center"/>
              <w:rPr>
                <w:b/>
                <w:sz w:val="20"/>
                <w:szCs w:val="20"/>
              </w:rPr>
            </w:pPr>
            <w:r w:rsidRPr="005F2405">
              <w:t xml:space="preserve"> </w:t>
            </w:r>
          </w:p>
        </w:tc>
      </w:tr>
    </w:tbl>
    <w:p w:rsidR="00815FBA" w:rsidRPr="005F2405" w:rsidRDefault="00815FBA" w:rsidP="00815FBA">
      <w:pPr>
        <w:spacing w:after="160" w:line="259" w:lineRule="auto"/>
        <w:rPr>
          <w:b/>
          <w:iCs/>
        </w:rPr>
      </w:pPr>
      <w:r w:rsidRPr="005F2405">
        <w:rPr>
          <w:b/>
          <w:iCs/>
        </w:rPr>
        <w:br w:type="page"/>
      </w:r>
    </w:p>
    <w:p w:rsidR="00815FBA" w:rsidRPr="005F2405" w:rsidRDefault="00815FBA" w:rsidP="00815FBA">
      <w:pPr>
        <w:spacing w:line="228" w:lineRule="auto"/>
        <w:ind w:left="6804"/>
        <w:rPr>
          <w:b/>
          <w:iCs/>
        </w:rPr>
      </w:pPr>
      <w:r w:rsidRPr="005F2405">
        <w:rPr>
          <w:b/>
          <w:iCs/>
        </w:rPr>
        <w:lastRenderedPageBreak/>
        <w:t>Додаток 1</w:t>
      </w:r>
    </w:p>
    <w:p w:rsidR="00815FBA" w:rsidRPr="005F2405" w:rsidRDefault="00815FBA" w:rsidP="00815FBA">
      <w:pPr>
        <w:spacing w:line="228" w:lineRule="auto"/>
        <w:ind w:left="6804"/>
        <w:rPr>
          <w:iCs/>
        </w:rPr>
      </w:pPr>
      <w:r w:rsidRPr="005F2405">
        <w:rPr>
          <w:iCs/>
        </w:rPr>
        <w:t>до Договору № ____________</w:t>
      </w:r>
    </w:p>
    <w:p w:rsidR="00815FBA" w:rsidRPr="005F2405" w:rsidRDefault="00815FBA" w:rsidP="00815FBA">
      <w:pPr>
        <w:spacing w:line="228" w:lineRule="auto"/>
        <w:ind w:left="6804"/>
        <w:rPr>
          <w:iCs/>
        </w:rPr>
      </w:pPr>
      <w:r w:rsidRPr="005F2405">
        <w:rPr>
          <w:iCs/>
        </w:rPr>
        <w:t>від _______________________</w:t>
      </w:r>
    </w:p>
    <w:p w:rsidR="00815FBA" w:rsidRPr="005F2405" w:rsidRDefault="00815FBA" w:rsidP="00815FBA">
      <w:pPr>
        <w:ind w:firstLine="708"/>
        <w:jc w:val="center"/>
        <w:rPr>
          <w:b/>
        </w:rPr>
      </w:pPr>
    </w:p>
    <w:p w:rsidR="00815FBA" w:rsidRPr="005F2405" w:rsidRDefault="00815FBA" w:rsidP="00815FBA">
      <w:pPr>
        <w:ind w:firstLine="708"/>
        <w:jc w:val="center"/>
        <w:rPr>
          <w:b/>
        </w:rPr>
      </w:pPr>
      <w:r w:rsidRPr="005F2405">
        <w:rPr>
          <w:b/>
        </w:rPr>
        <w:t>ЗАЯВА-ПРИЄДНАННЯ</w:t>
      </w:r>
    </w:p>
    <w:p w:rsidR="00815FBA" w:rsidRPr="005F2405" w:rsidRDefault="00815FBA" w:rsidP="00815FBA">
      <w:pPr>
        <w:jc w:val="center"/>
        <w:rPr>
          <w:rFonts w:eastAsia="Calibri"/>
          <w:lang w:eastAsia="en-US"/>
        </w:rPr>
      </w:pPr>
      <w:r w:rsidRPr="005F2405">
        <w:rPr>
          <w:rFonts w:eastAsia="Calibri"/>
          <w:lang w:eastAsia="en-US"/>
        </w:rPr>
        <w:t xml:space="preserve">до договору про постачання електричної енергії споживачу </w:t>
      </w:r>
    </w:p>
    <w:p w:rsidR="00815FBA" w:rsidRPr="005F2405" w:rsidRDefault="00815FBA" w:rsidP="00815FBA">
      <w:pPr>
        <w:ind w:firstLine="567"/>
        <w:jc w:val="both"/>
      </w:pPr>
      <w:r w:rsidRPr="005F2405">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ПРРЕЕ), та ознайомившись з умовами договору про постачання електричної енергії споживачу (далі – Договір) на сайті </w:t>
      </w:r>
      <w:proofErr w:type="spellStart"/>
      <w:r w:rsidRPr="005F2405">
        <w:t>електропостачальника</w:t>
      </w:r>
      <w:proofErr w:type="spellEnd"/>
      <w:r w:rsidRPr="005F2405">
        <w:t xml:space="preserve"> _______________________ (далі – Постачальник) в мережі Інтернет за адресою: ___________________</w:t>
      </w:r>
      <w:r w:rsidRPr="005F2405">
        <w:rPr>
          <w:i/>
          <w:iCs/>
        </w:rPr>
        <w:t xml:space="preserve">, </w:t>
      </w:r>
      <w:r w:rsidRPr="005F2405">
        <w:t>Споживач ініціює приєднання до умов</w:t>
      </w:r>
      <w:r w:rsidRPr="005F2405">
        <w:rPr>
          <w:color w:val="C00000"/>
        </w:rPr>
        <w:t xml:space="preserve"> </w:t>
      </w:r>
      <w:r w:rsidRPr="005F2405">
        <w:t xml:space="preserve">Договору на умовах комерційної пропозиції Постачальника </w:t>
      </w:r>
    </w:p>
    <w:tbl>
      <w:tblPr>
        <w:tblW w:w="10206" w:type="dxa"/>
        <w:tblLook w:val="00A0" w:firstRow="1" w:lastRow="0" w:firstColumn="1" w:lastColumn="0" w:noHBand="0" w:noVBand="0"/>
      </w:tblPr>
      <w:tblGrid>
        <w:gridCol w:w="2694"/>
        <w:gridCol w:w="7512"/>
      </w:tblGrid>
      <w:tr w:rsidR="00815FBA" w:rsidRPr="005F2405" w:rsidTr="005F2405">
        <w:tc>
          <w:tcPr>
            <w:tcW w:w="2694" w:type="dxa"/>
          </w:tcPr>
          <w:p w:rsidR="00815FBA" w:rsidRPr="005F2405" w:rsidRDefault="00815FBA" w:rsidP="005F2405">
            <w:pPr>
              <w:jc w:val="both"/>
            </w:pPr>
          </w:p>
        </w:tc>
        <w:tc>
          <w:tcPr>
            <w:tcW w:w="7512" w:type="dxa"/>
            <w:tcBorders>
              <w:bottom w:val="single" w:sz="4" w:space="0" w:color="auto"/>
            </w:tcBorders>
          </w:tcPr>
          <w:p w:rsidR="00815FBA" w:rsidRPr="005F2405" w:rsidRDefault="00815FBA" w:rsidP="005F2405">
            <w:pPr>
              <w:jc w:val="both"/>
              <w:rPr>
                <w:b/>
              </w:rPr>
            </w:pPr>
          </w:p>
        </w:tc>
      </w:tr>
      <w:tr w:rsidR="00815FBA" w:rsidRPr="005F2405" w:rsidTr="005F2405">
        <w:tc>
          <w:tcPr>
            <w:tcW w:w="2694" w:type="dxa"/>
          </w:tcPr>
          <w:p w:rsidR="00815FBA" w:rsidRPr="005F2405" w:rsidRDefault="00815FBA" w:rsidP="005F2405">
            <w:pPr>
              <w:ind w:left="-108"/>
              <w:jc w:val="both"/>
            </w:pPr>
          </w:p>
        </w:tc>
        <w:tc>
          <w:tcPr>
            <w:tcW w:w="7512" w:type="dxa"/>
            <w:tcBorders>
              <w:top w:val="single" w:sz="4" w:space="0" w:color="auto"/>
            </w:tcBorders>
          </w:tcPr>
          <w:p w:rsidR="00815FBA" w:rsidRPr="005F2405" w:rsidRDefault="00815FBA" w:rsidP="005F2405">
            <w:pPr>
              <w:jc w:val="center"/>
              <w:rPr>
                <w:b/>
              </w:rPr>
            </w:pPr>
            <w:r w:rsidRPr="005F2405">
              <w:rPr>
                <w:b/>
                <w:iCs/>
              </w:rPr>
              <w:t>(зазначити назву комерційної пропозиції)</w:t>
            </w:r>
          </w:p>
        </w:tc>
      </w:tr>
      <w:tr w:rsidR="00815FBA" w:rsidRPr="005F2405" w:rsidTr="005F2405">
        <w:trPr>
          <w:trHeight w:val="227"/>
        </w:trPr>
        <w:tc>
          <w:tcPr>
            <w:tcW w:w="10206" w:type="dxa"/>
            <w:gridSpan w:val="2"/>
          </w:tcPr>
          <w:p w:rsidR="00815FBA" w:rsidRPr="005F2405" w:rsidRDefault="00815FBA" w:rsidP="005F2405">
            <w:r w:rsidRPr="005F2405">
              <w:t>з  такими нижченаведеними персоніфікованими даними:</w:t>
            </w:r>
          </w:p>
        </w:tc>
      </w:tr>
      <w:tr w:rsidR="00815FBA" w:rsidRPr="005F2405" w:rsidTr="005F2405">
        <w:tc>
          <w:tcPr>
            <w:tcW w:w="10206" w:type="dxa"/>
            <w:gridSpan w:val="2"/>
          </w:tcPr>
          <w:p w:rsidR="00815FBA" w:rsidRPr="005F2405" w:rsidRDefault="00815FBA" w:rsidP="005F2405"/>
        </w:tc>
      </w:tr>
    </w:tbl>
    <w:p w:rsidR="00815FBA" w:rsidRPr="005F2405" w:rsidRDefault="00815FBA" w:rsidP="00815FBA">
      <w:pPr>
        <w:jc w:val="center"/>
        <w:rPr>
          <w:b/>
        </w:rPr>
      </w:pPr>
      <w:r w:rsidRPr="005F2405">
        <w:rPr>
          <w:b/>
        </w:rPr>
        <w:t>Персоніфіковані дані Споживача: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1"/>
        <w:gridCol w:w="4253"/>
      </w:tblGrid>
      <w:tr w:rsidR="00815FBA" w:rsidRPr="005F2405" w:rsidTr="005F2405">
        <w:trPr>
          <w:trHeight w:val="550"/>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 xml:space="preserve">Повна назва </w:t>
            </w:r>
            <w:r w:rsidRPr="005F2405">
              <w:rPr>
                <w:i/>
              </w:rPr>
              <w:t>(для юридичних осіб)</w:t>
            </w:r>
            <w:r w:rsidRPr="005F2405">
              <w:t xml:space="preserve"> / або</w:t>
            </w:r>
          </w:p>
          <w:p w:rsidR="00815FBA" w:rsidRPr="005F2405" w:rsidRDefault="00815FBA" w:rsidP="005F2405">
            <w:r w:rsidRPr="005F2405">
              <w:t xml:space="preserve">Прізвище, ім’я, по-батькові  </w:t>
            </w:r>
            <w:r w:rsidRPr="005F2405">
              <w:rPr>
                <w:i/>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Закарпатський науково-дослідний експертно-криміналістичний центр МВС України</w:t>
            </w:r>
          </w:p>
          <w:p w:rsidR="00815FBA" w:rsidRPr="005F2405" w:rsidRDefault="00815FBA" w:rsidP="005F2405"/>
        </w:tc>
      </w:tr>
      <w:tr w:rsidR="00815FBA" w:rsidRPr="005F2405" w:rsidTr="005F2405">
        <w:trPr>
          <w:trHeight w:val="281"/>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 xml:space="preserve">Код ЄДРПОУ для юридичних осіб /або </w:t>
            </w:r>
          </w:p>
          <w:p w:rsidR="00815FBA" w:rsidRPr="005F2405" w:rsidRDefault="00815FBA" w:rsidP="005F2405">
            <w:pPr>
              <w:rPr>
                <w:rFonts w:eastAsia="Calibri"/>
                <w:lang w:eastAsia="en-US"/>
              </w:rPr>
            </w:pPr>
            <w:r w:rsidRPr="005F2405">
              <w:rPr>
                <w:rFonts w:eastAsia="Calibri"/>
                <w:lang w:eastAsia="en-US"/>
              </w:rPr>
              <w:t>ідентифікаційний номер (реєстраційний номер облікової картки платника податків,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r w:rsidRPr="005F2405">
              <w:t>25575144</w:t>
            </w:r>
          </w:p>
        </w:tc>
      </w:tr>
      <w:tr w:rsidR="00815FBA" w:rsidRPr="005F2405" w:rsidTr="005F2405">
        <w:trPr>
          <w:trHeight w:val="281"/>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 xml:space="preserve">Паспортні дані </w:t>
            </w:r>
            <w:r w:rsidRPr="005F2405">
              <w:rPr>
                <w:i/>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r w:rsidRPr="005F2405">
              <w:t>-</w:t>
            </w:r>
          </w:p>
        </w:tc>
      </w:tr>
      <w:tr w:rsidR="00815FBA" w:rsidRPr="005F2405" w:rsidTr="005F2405">
        <w:trPr>
          <w:trHeight w:val="281"/>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 xml:space="preserve">Унікальний номер запису в Єдиному державному демографічному реєстрі </w:t>
            </w:r>
            <w:r w:rsidRPr="005F2405">
              <w:rPr>
                <w:i/>
              </w:rPr>
              <w:t>(для фізичних осіб)</w:t>
            </w:r>
            <w:r w:rsidRPr="005F2405">
              <w:t xml:space="preserve">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r w:rsidRPr="005F2405">
              <w:t>-</w:t>
            </w:r>
          </w:p>
        </w:tc>
      </w:tr>
      <w:tr w:rsidR="00815FBA" w:rsidRPr="005F2405" w:rsidTr="005F2405">
        <w:trPr>
          <w:trHeight w:val="443"/>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Статус платника ПДВ (для юридичних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r w:rsidRPr="005F2405">
              <w:t>Платник ПДВ</w:t>
            </w:r>
          </w:p>
        </w:tc>
      </w:tr>
      <w:tr w:rsidR="00815FBA" w:rsidRPr="005F2405" w:rsidTr="005F2405">
        <w:trPr>
          <w:trHeight w:val="398"/>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 xml:space="preserve">Наявність/відсутність статусу платника єдиного податку </w:t>
            </w:r>
            <w:r w:rsidRPr="005F2405">
              <w:rPr>
                <w:i/>
              </w:rPr>
              <w:t>(для фізичних осіб-підприємців та юридичних осіб)</w:t>
            </w:r>
            <w:r w:rsidRPr="005F2405">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r w:rsidRPr="005F2405">
              <w:t>Відсутність</w:t>
            </w:r>
          </w:p>
        </w:tc>
      </w:tr>
      <w:tr w:rsidR="00815FBA" w:rsidRPr="005F2405" w:rsidTr="005F2405">
        <w:trPr>
          <w:trHeight w:val="440"/>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rPr>
                <w:b/>
                <w:vertAlign w:val="superscript"/>
              </w:rPr>
              <w:footnoteReference w:id="1"/>
            </w:r>
            <w:r w:rsidRPr="005F2405">
              <w:t>Тип об’єкта (зазначити найменування об’єкту).</w:t>
            </w:r>
          </w:p>
          <w:p w:rsidR="00815FBA" w:rsidRPr="005F2405" w:rsidRDefault="00815FBA" w:rsidP="005F2405">
            <w:r w:rsidRPr="005F2405">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ind w:left="-108"/>
              <w:jc w:val="center"/>
            </w:pPr>
          </w:p>
        </w:tc>
      </w:tr>
      <w:tr w:rsidR="00815FBA" w:rsidRPr="005F2405" w:rsidTr="005F2405">
        <w:trPr>
          <w:trHeight w:val="560"/>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rPr>
                <w:b/>
                <w:vertAlign w:val="superscript"/>
              </w:rPr>
              <w:t>1</w:t>
            </w:r>
            <w:r w:rsidRPr="005F2405">
              <w:t>Адреса об’єкта, ЕІС-код точки комерційного обліку (точки розподілу)</w:t>
            </w:r>
            <w:r w:rsidRPr="005F2405" w:rsidDel="00C90243">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p>
        </w:tc>
      </w:tr>
      <w:tr w:rsidR="00815FBA" w:rsidRPr="005F2405" w:rsidTr="005F2405">
        <w:trPr>
          <w:trHeight w:val="561"/>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r w:rsidRPr="005F2405">
              <w:t>Найменування Оператора, з яким Споживач уклав (укладає) договір споживача про надання послуг з розподілу (передачі)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r w:rsidRPr="005F2405">
              <w:t>ПрАТ «ЗАКАРПАТТЯОБЛЕНЕРГО»</w:t>
            </w:r>
          </w:p>
        </w:tc>
      </w:tr>
      <w:tr w:rsidR="00815FBA" w:rsidRPr="005F2405" w:rsidTr="005F2405">
        <w:trPr>
          <w:trHeight w:val="577"/>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autoSpaceDE w:val="0"/>
              <w:autoSpaceDN w:val="0"/>
              <w:adjustRightInd w:val="0"/>
              <w:rPr>
                <w:color w:val="000000"/>
              </w:rPr>
            </w:pPr>
            <w:r w:rsidRPr="005F2405">
              <w:rPr>
                <w:color w:val="000000"/>
              </w:rPr>
              <w:t>ЕІС-код як суб’єкта ринку електричної енергії, присвоєний відповідним системним оператором (якщо присвоєно)</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p>
        </w:tc>
      </w:tr>
      <w:tr w:rsidR="00815FBA" w:rsidRPr="005F2405" w:rsidTr="005F2405">
        <w:trPr>
          <w:trHeight w:val="577"/>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autoSpaceDE w:val="0"/>
              <w:autoSpaceDN w:val="0"/>
              <w:adjustRightInd w:val="0"/>
              <w:rPr>
                <w:color w:val="000000"/>
              </w:rPr>
            </w:pPr>
            <w:r w:rsidRPr="005F2405">
              <w:rPr>
                <w:color w:val="000000"/>
              </w:rPr>
              <w:t>Найменування попереднього постачальника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p>
        </w:tc>
      </w:tr>
      <w:tr w:rsidR="00815FBA" w:rsidRPr="005F2405" w:rsidTr="005F2405">
        <w:trPr>
          <w:trHeight w:val="577"/>
          <w:jc w:val="center"/>
        </w:trPr>
        <w:tc>
          <w:tcPr>
            <w:tcW w:w="846"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numPr>
                <w:ilvl w:val="0"/>
                <w:numId w:val="24"/>
              </w:numPr>
              <w:spacing w:after="160" w:line="259" w:lineRule="auto"/>
              <w:contextualSpacing/>
              <w:jc w:val="center"/>
              <w:rPr>
                <w:rFonts w:eastAsia="SimSun"/>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autoSpaceDE w:val="0"/>
              <w:autoSpaceDN w:val="0"/>
              <w:adjustRightInd w:val="0"/>
              <w:rPr>
                <w:color w:val="000000"/>
              </w:rPr>
            </w:pPr>
            <w:r w:rsidRPr="005F2405">
              <w:rPr>
                <w:color w:val="000000"/>
              </w:rPr>
              <w:t>Джерело обміну документами (номер засобу зв'язку, офіційна електронна адреса та адреса електронної пошти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815FBA" w:rsidRPr="005F2405" w:rsidRDefault="00815FBA" w:rsidP="005F2405">
            <w:pPr>
              <w:jc w:val="center"/>
            </w:pPr>
          </w:p>
        </w:tc>
      </w:tr>
    </w:tbl>
    <w:p w:rsidR="00815FBA" w:rsidRPr="005F2405" w:rsidRDefault="00815FBA" w:rsidP="00815FBA">
      <w:pPr>
        <w:spacing w:line="230" w:lineRule="auto"/>
        <w:ind w:firstLine="567"/>
        <w:jc w:val="both"/>
      </w:pPr>
      <w:r w:rsidRPr="005F2405">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15FBA" w:rsidRPr="005F2405" w:rsidRDefault="00815FBA" w:rsidP="00815FBA">
      <w:pPr>
        <w:spacing w:line="230" w:lineRule="auto"/>
        <w:ind w:firstLine="567"/>
        <w:jc w:val="both"/>
        <w:rPr>
          <w:color w:val="C00000"/>
        </w:rPr>
      </w:pPr>
      <w:r w:rsidRPr="005F2405">
        <w:rPr>
          <w:b/>
          <w:color w:val="C00000"/>
          <w:vertAlign w:val="superscript"/>
        </w:rPr>
        <w:footnoteReference w:id="2"/>
      </w:r>
      <w:r w:rsidRPr="005F2405">
        <w:t>Початок постачання з</w:t>
      </w:r>
      <w:r w:rsidRPr="005F2405">
        <w:rPr>
          <w:b/>
        </w:rPr>
        <w:t xml:space="preserve"> ___ ______________ 2024 року</w:t>
      </w:r>
      <w:r w:rsidRPr="005F2405">
        <w:t xml:space="preserve">. </w:t>
      </w:r>
    </w:p>
    <w:p w:rsidR="00815FBA" w:rsidRPr="005F2405" w:rsidRDefault="00815FBA" w:rsidP="00815FBA">
      <w:pPr>
        <w:spacing w:line="276" w:lineRule="auto"/>
        <w:ind w:firstLine="567"/>
        <w:rPr>
          <w:lang w:eastAsia="x-none"/>
        </w:rPr>
      </w:pPr>
      <w:r w:rsidRPr="005F2405">
        <w:rPr>
          <w:lang w:eastAsia="x-none"/>
        </w:rPr>
        <w:t>З моменту акцептування цієї заяви-приєднання в установленому ПРРЕЕ та комерційною пропозицією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15FBA" w:rsidRPr="005F2405" w:rsidRDefault="00815FBA" w:rsidP="00815FBA">
      <w:pPr>
        <w:spacing w:line="230" w:lineRule="auto"/>
        <w:ind w:firstLine="567"/>
        <w:jc w:val="both"/>
        <w:rPr>
          <w:lang w:eastAsia="x-none"/>
        </w:rPr>
      </w:pPr>
      <w:r w:rsidRPr="005F2405">
        <w:rPr>
          <w:lang w:eastAsia="x-none"/>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rsidR="00815FBA" w:rsidRPr="005F2405" w:rsidRDefault="00815FBA" w:rsidP="00815FBA">
      <w:pPr>
        <w:spacing w:line="230" w:lineRule="auto"/>
        <w:ind w:firstLine="567"/>
        <w:jc w:val="both"/>
        <w:rPr>
          <w:lang w:eastAsia="x-none"/>
        </w:rPr>
      </w:pPr>
    </w:p>
    <w:p w:rsidR="00815FBA" w:rsidRPr="005F2405" w:rsidRDefault="00815FBA" w:rsidP="00815FBA">
      <w:pPr>
        <w:spacing w:line="230" w:lineRule="auto"/>
        <w:ind w:firstLine="567"/>
        <w:jc w:val="both"/>
        <w:rPr>
          <w:color w:val="000000" w:themeColor="text1"/>
          <w:lang w:eastAsia="x-none"/>
        </w:rPr>
      </w:pPr>
    </w:p>
    <w:tbl>
      <w:tblPr>
        <w:tblW w:w="10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1"/>
        <w:gridCol w:w="388"/>
        <w:gridCol w:w="410"/>
        <w:gridCol w:w="1167"/>
        <w:gridCol w:w="708"/>
        <w:gridCol w:w="64"/>
        <w:gridCol w:w="1757"/>
        <w:gridCol w:w="22"/>
        <w:gridCol w:w="825"/>
        <w:gridCol w:w="451"/>
        <w:gridCol w:w="3236"/>
      </w:tblGrid>
      <w:tr w:rsidR="00815FBA" w:rsidRPr="005F2405" w:rsidTr="005F2405">
        <w:tc>
          <w:tcPr>
            <w:tcW w:w="10319" w:type="dxa"/>
            <w:gridSpan w:val="11"/>
            <w:shd w:val="clear" w:color="auto" w:fill="auto"/>
          </w:tcPr>
          <w:p w:rsidR="00815FBA" w:rsidRPr="005F2405" w:rsidRDefault="00815FBA" w:rsidP="005F2405">
            <w:pPr>
              <w:rPr>
                <w:b/>
                <w:color w:val="000000" w:themeColor="text1"/>
              </w:rPr>
            </w:pPr>
            <w:r w:rsidRPr="005F2405">
              <w:rPr>
                <w:b/>
                <w:color w:val="000000" w:themeColor="text1"/>
                <w:vertAlign w:val="superscript"/>
              </w:rPr>
              <w:footnoteReference w:id="3"/>
            </w:r>
            <w:r w:rsidRPr="005F2405">
              <w:rPr>
                <w:b/>
                <w:color w:val="000000" w:themeColor="text1"/>
              </w:rPr>
              <w:t xml:space="preserve">Реквізити Споживача: </w:t>
            </w:r>
          </w:p>
        </w:tc>
      </w:tr>
      <w:tr w:rsidR="00815FBA" w:rsidRPr="005F2405" w:rsidTr="005F2405">
        <w:tc>
          <w:tcPr>
            <w:tcW w:w="4028" w:type="dxa"/>
            <w:gridSpan w:val="6"/>
            <w:tcBorders>
              <w:bottom w:val="dotted" w:sz="4" w:space="0" w:color="auto"/>
            </w:tcBorders>
            <w:shd w:val="clear" w:color="auto" w:fill="auto"/>
          </w:tcPr>
          <w:p w:rsidR="00815FBA" w:rsidRPr="005F2405" w:rsidRDefault="00815FBA" w:rsidP="005F2405">
            <w:pPr>
              <w:rPr>
                <w:color w:val="000000" w:themeColor="text1"/>
              </w:rPr>
            </w:pPr>
            <w:r w:rsidRPr="005F2405">
              <w:rPr>
                <w:color w:val="000000" w:themeColor="text1"/>
              </w:rPr>
              <w:t>Скорочена назва (за статутом) /або П.І.П/б</w:t>
            </w:r>
          </w:p>
        </w:tc>
        <w:tc>
          <w:tcPr>
            <w:tcW w:w="6291" w:type="dxa"/>
            <w:gridSpan w:val="5"/>
            <w:tcBorders>
              <w:bottom w:val="single" w:sz="4" w:space="0" w:color="auto"/>
            </w:tcBorders>
            <w:shd w:val="clear" w:color="auto" w:fill="auto"/>
          </w:tcPr>
          <w:p w:rsidR="00815FBA" w:rsidRPr="005F2405" w:rsidRDefault="00815FBA" w:rsidP="005F2405">
            <w:pPr>
              <w:rPr>
                <w:color w:val="000000" w:themeColor="text1"/>
              </w:rPr>
            </w:pPr>
            <w:r w:rsidRPr="005F2405">
              <w:rPr>
                <w:color w:val="000000" w:themeColor="text1"/>
              </w:rPr>
              <w:t>Закарпатський НДЕКЦ МВС України</w:t>
            </w:r>
          </w:p>
        </w:tc>
      </w:tr>
      <w:tr w:rsidR="00815FBA" w:rsidRPr="005F2405" w:rsidTr="005F2405">
        <w:tc>
          <w:tcPr>
            <w:tcW w:w="10319" w:type="dxa"/>
            <w:gridSpan w:val="11"/>
            <w:tcBorders>
              <w:bottom w:val="single" w:sz="4" w:space="0" w:color="auto"/>
            </w:tcBorders>
            <w:shd w:val="clear" w:color="auto" w:fill="auto"/>
          </w:tcPr>
          <w:p w:rsidR="00815FBA" w:rsidRPr="005F2405" w:rsidRDefault="00815FBA" w:rsidP="005F2405">
            <w:pPr>
              <w:rPr>
                <w:color w:val="000000" w:themeColor="text1"/>
              </w:rPr>
            </w:pPr>
          </w:p>
        </w:tc>
      </w:tr>
      <w:tr w:rsidR="00815FBA" w:rsidRPr="005F2405" w:rsidTr="005F2405">
        <w:tc>
          <w:tcPr>
            <w:tcW w:w="2089" w:type="dxa"/>
            <w:gridSpan w:val="3"/>
            <w:tcBorders>
              <w:top w:val="single" w:sz="4" w:space="0" w:color="auto"/>
            </w:tcBorders>
            <w:shd w:val="clear" w:color="auto" w:fill="auto"/>
          </w:tcPr>
          <w:p w:rsidR="00815FBA" w:rsidRPr="005F2405" w:rsidRDefault="00815FBA" w:rsidP="005F2405">
            <w:pPr>
              <w:rPr>
                <w:color w:val="000000" w:themeColor="text1"/>
              </w:rPr>
            </w:pPr>
            <w:r w:rsidRPr="005F2405">
              <w:rPr>
                <w:color w:val="000000" w:themeColor="text1"/>
              </w:rPr>
              <w:t>Юридична адреса :</w:t>
            </w:r>
          </w:p>
        </w:tc>
        <w:tc>
          <w:tcPr>
            <w:tcW w:w="8230" w:type="dxa"/>
            <w:gridSpan w:val="8"/>
            <w:tcBorders>
              <w:top w:val="single" w:sz="4" w:space="0" w:color="auto"/>
              <w:bottom w:val="single" w:sz="4" w:space="0" w:color="auto"/>
            </w:tcBorders>
            <w:shd w:val="clear" w:color="auto" w:fill="auto"/>
          </w:tcPr>
          <w:p w:rsidR="00815FBA" w:rsidRPr="005F2405" w:rsidRDefault="00815FBA" w:rsidP="005F2405">
            <w:pPr>
              <w:rPr>
                <w:color w:val="000000" w:themeColor="text1"/>
              </w:rPr>
            </w:pPr>
            <w:r w:rsidRPr="005F2405">
              <w:rPr>
                <w:color w:val="000000" w:themeColor="text1"/>
              </w:rPr>
              <w:t xml:space="preserve">89452, с-ще Середнє, вул. Лінська, 9 </w:t>
            </w:r>
          </w:p>
        </w:tc>
      </w:tr>
      <w:tr w:rsidR="00815FBA" w:rsidRPr="005F2405" w:rsidTr="005F2405">
        <w:tc>
          <w:tcPr>
            <w:tcW w:w="1679" w:type="dxa"/>
            <w:gridSpan w:val="2"/>
            <w:shd w:val="clear" w:color="auto" w:fill="auto"/>
          </w:tcPr>
          <w:p w:rsidR="00815FBA" w:rsidRPr="005F2405" w:rsidRDefault="00815FBA" w:rsidP="005F2405">
            <w:pPr>
              <w:rPr>
                <w:color w:val="000000" w:themeColor="text1"/>
              </w:rPr>
            </w:pPr>
            <w:r w:rsidRPr="005F2405">
              <w:rPr>
                <w:color w:val="000000" w:themeColor="text1"/>
              </w:rPr>
              <w:t>Поштова адреса:</w:t>
            </w:r>
          </w:p>
        </w:tc>
        <w:tc>
          <w:tcPr>
            <w:tcW w:w="8640" w:type="dxa"/>
            <w:gridSpan w:val="9"/>
            <w:tcBorders>
              <w:top w:val="single" w:sz="4" w:space="0" w:color="auto"/>
              <w:bottom w:val="single" w:sz="4" w:space="0" w:color="auto"/>
            </w:tcBorders>
            <w:shd w:val="clear" w:color="auto" w:fill="auto"/>
          </w:tcPr>
          <w:p w:rsidR="00815FBA" w:rsidRPr="005F2405" w:rsidRDefault="00815FBA" w:rsidP="005F2405">
            <w:pPr>
              <w:rPr>
                <w:color w:val="000000" w:themeColor="text1"/>
              </w:rPr>
            </w:pPr>
            <w:r w:rsidRPr="005F2405">
              <w:rPr>
                <w:color w:val="000000"/>
                <w:szCs w:val="27"/>
              </w:rPr>
              <w:t>88018, Україна, Закарпатська область, м. Ужгород, Слов'янська Набережна 25</w:t>
            </w:r>
          </w:p>
        </w:tc>
      </w:tr>
      <w:tr w:rsidR="00815FBA" w:rsidRPr="005F2405" w:rsidTr="005F2405">
        <w:tc>
          <w:tcPr>
            <w:tcW w:w="3964" w:type="dxa"/>
            <w:gridSpan w:val="5"/>
            <w:shd w:val="clear" w:color="auto" w:fill="auto"/>
          </w:tcPr>
          <w:p w:rsidR="00815FBA" w:rsidRPr="005F2405" w:rsidRDefault="00815FBA" w:rsidP="005F2405">
            <w:pPr>
              <w:rPr>
                <w:color w:val="000000" w:themeColor="text1"/>
              </w:rPr>
            </w:pPr>
            <w:r w:rsidRPr="005F2405">
              <w:rPr>
                <w:bCs/>
                <w:color w:val="000000" w:themeColor="text1"/>
              </w:rPr>
              <w:t xml:space="preserve">Статус платника податків (№ свідоцтва,  виписки)             </w:t>
            </w:r>
          </w:p>
        </w:tc>
        <w:tc>
          <w:tcPr>
            <w:tcW w:w="6355" w:type="dxa"/>
            <w:gridSpan w:val="6"/>
            <w:tcBorders>
              <w:top w:val="single" w:sz="4" w:space="0" w:color="auto"/>
              <w:bottom w:val="single" w:sz="4" w:space="0" w:color="auto"/>
            </w:tcBorders>
            <w:shd w:val="clear" w:color="auto" w:fill="auto"/>
          </w:tcPr>
          <w:p w:rsidR="00815FBA" w:rsidRPr="005F2405" w:rsidRDefault="00815FBA" w:rsidP="005F2405">
            <w:pPr>
              <w:rPr>
                <w:color w:val="000000" w:themeColor="text1"/>
              </w:rPr>
            </w:pPr>
          </w:p>
        </w:tc>
      </w:tr>
      <w:tr w:rsidR="00815FBA" w:rsidRPr="005F2405" w:rsidTr="005F2405">
        <w:tc>
          <w:tcPr>
            <w:tcW w:w="1291" w:type="dxa"/>
            <w:shd w:val="clear" w:color="auto" w:fill="auto"/>
          </w:tcPr>
          <w:p w:rsidR="00815FBA" w:rsidRPr="005F2405" w:rsidRDefault="00815FBA" w:rsidP="005F2405">
            <w:pPr>
              <w:rPr>
                <w:color w:val="000000" w:themeColor="text1"/>
              </w:rPr>
            </w:pPr>
            <w:r w:rsidRPr="005F2405">
              <w:rPr>
                <w:bCs/>
                <w:color w:val="000000" w:themeColor="text1"/>
              </w:rPr>
              <w:t>Рахунок №</w:t>
            </w:r>
          </w:p>
        </w:tc>
        <w:tc>
          <w:tcPr>
            <w:tcW w:w="9028" w:type="dxa"/>
            <w:gridSpan w:val="10"/>
            <w:tcBorders>
              <w:top w:val="single" w:sz="4" w:space="0" w:color="auto"/>
              <w:bottom w:val="single" w:sz="4" w:space="0" w:color="auto"/>
            </w:tcBorders>
            <w:shd w:val="clear" w:color="auto" w:fill="auto"/>
          </w:tcPr>
          <w:p w:rsidR="00815FBA" w:rsidRPr="005F2405" w:rsidRDefault="00815FBA" w:rsidP="005F2405">
            <w:pPr>
              <w:spacing w:after="160" w:line="259" w:lineRule="auto"/>
              <w:contextualSpacing/>
              <w:rPr>
                <w:rFonts w:eastAsiaTheme="minorHAnsi"/>
                <w:color w:val="000000" w:themeColor="text1"/>
                <w:lang w:eastAsia="en-US"/>
              </w:rPr>
            </w:pPr>
            <w:r w:rsidRPr="005F2405">
              <w:rPr>
                <w:rFonts w:eastAsiaTheme="minorHAnsi"/>
                <w:color w:val="000000" w:themeColor="text1"/>
                <w:lang w:eastAsia="en-US"/>
              </w:rPr>
              <w:t>IBAN:UA498201720343180001000018496</w:t>
            </w:r>
          </w:p>
          <w:p w:rsidR="00815FBA" w:rsidRPr="005F2405" w:rsidRDefault="00815FBA" w:rsidP="005F2405">
            <w:pPr>
              <w:rPr>
                <w:color w:val="000000" w:themeColor="text1"/>
              </w:rPr>
            </w:pPr>
            <w:r w:rsidRPr="005F2405">
              <w:rPr>
                <w:rFonts w:eastAsiaTheme="minorHAnsi"/>
                <w:color w:val="000000" w:themeColor="text1"/>
                <w:lang w:eastAsia="en-US"/>
              </w:rPr>
              <w:t>IBAN:UA658201720343171001200018496</w:t>
            </w:r>
          </w:p>
        </w:tc>
      </w:tr>
      <w:tr w:rsidR="00815FBA" w:rsidRPr="005F2405" w:rsidTr="005F2405">
        <w:tc>
          <w:tcPr>
            <w:tcW w:w="1291" w:type="dxa"/>
            <w:shd w:val="clear" w:color="auto" w:fill="auto"/>
          </w:tcPr>
          <w:p w:rsidR="00815FBA" w:rsidRPr="005F2405" w:rsidRDefault="00815FBA" w:rsidP="005F2405">
            <w:pPr>
              <w:rPr>
                <w:color w:val="000000" w:themeColor="text1"/>
              </w:rPr>
            </w:pPr>
          </w:p>
        </w:tc>
        <w:tc>
          <w:tcPr>
            <w:tcW w:w="4494" w:type="dxa"/>
            <w:gridSpan w:val="6"/>
            <w:tcBorders>
              <w:bottom w:val="single" w:sz="4" w:space="0" w:color="auto"/>
            </w:tcBorders>
            <w:shd w:val="clear" w:color="auto" w:fill="auto"/>
          </w:tcPr>
          <w:p w:rsidR="00815FBA" w:rsidRPr="005F2405" w:rsidRDefault="00815FBA" w:rsidP="005F2405">
            <w:pPr>
              <w:rPr>
                <w:color w:val="000000" w:themeColor="text1"/>
              </w:rPr>
            </w:pPr>
          </w:p>
        </w:tc>
        <w:tc>
          <w:tcPr>
            <w:tcW w:w="847" w:type="dxa"/>
            <w:gridSpan w:val="2"/>
            <w:shd w:val="clear" w:color="auto" w:fill="auto"/>
          </w:tcPr>
          <w:p w:rsidR="00815FBA" w:rsidRPr="005F2405" w:rsidRDefault="00815FBA" w:rsidP="005F2405">
            <w:pPr>
              <w:rPr>
                <w:color w:val="000000" w:themeColor="text1"/>
              </w:rPr>
            </w:pPr>
            <w:r w:rsidRPr="005F2405">
              <w:rPr>
                <w:bCs/>
                <w:color w:val="000000" w:themeColor="text1"/>
              </w:rPr>
              <w:t>ІПН</w:t>
            </w:r>
          </w:p>
        </w:tc>
        <w:tc>
          <w:tcPr>
            <w:tcW w:w="3687" w:type="dxa"/>
            <w:gridSpan w:val="2"/>
            <w:tcBorders>
              <w:bottom w:val="single" w:sz="4" w:space="0" w:color="auto"/>
            </w:tcBorders>
            <w:shd w:val="clear" w:color="auto" w:fill="auto"/>
          </w:tcPr>
          <w:p w:rsidR="00815FBA" w:rsidRPr="005F2405" w:rsidRDefault="00815FBA" w:rsidP="005F2405">
            <w:pPr>
              <w:rPr>
                <w:color w:val="000000" w:themeColor="text1"/>
                <w:sz w:val="22"/>
              </w:rPr>
            </w:pPr>
            <w:r w:rsidRPr="005F2405">
              <w:rPr>
                <w:color w:val="000000" w:themeColor="text1"/>
                <w:sz w:val="22"/>
                <w:szCs w:val="21"/>
                <w:shd w:val="clear" w:color="auto" w:fill="FFFFFF"/>
              </w:rPr>
              <w:t>255751407015</w:t>
            </w:r>
          </w:p>
        </w:tc>
      </w:tr>
      <w:tr w:rsidR="00815FBA" w:rsidRPr="005F2405" w:rsidTr="005F2405">
        <w:tc>
          <w:tcPr>
            <w:tcW w:w="3256" w:type="dxa"/>
            <w:gridSpan w:val="4"/>
            <w:shd w:val="clear" w:color="auto" w:fill="auto"/>
          </w:tcPr>
          <w:p w:rsidR="00815FBA" w:rsidRPr="005F2405" w:rsidRDefault="00815FBA" w:rsidP="005F2405">
            <w:pPr>
              <w:rPr>
                <w:color w:val="000000" w:themeColor="text1"/>
              </w:rPr>
            </w:pPr>
            <w:proofErr w:type="spellStart"/>
            <w:r w:rsidRPr="005F2405">
              <w:rPr>
                <w:color w:val="000000" w:themeColor="text1"/>
              </w:rPr>
              <w:t>Конт</w:t>
            </w:r>
            <w:proofErr w:type="spellEnd"/>
            <w:r w:rsidRPr="005F2405">
              <w:rPr>
                <w:color w:val="000000" w:themeColor="text1"/>
              </w:rPr>
              <w:t xml:space="preserve">. дані (джерело обміну інформацією): </w:t>
            </w:r>
          </w:p>
        </w:tc>
        <w:tc>
          <w:tcPr>
            <w:tcW w:w="708" w:type="dxa"/>
            <w:shd w:val="clear" w:color="auto" w:fill="auto"/>
            <w:vAlign w:val="center"/>
          </w:tcPr>
          <w:p w:rsidR="00815FBA" w:rsidRPr="005F2405" w:rsidRDefault="00815FBA" w:rsidP="005F2405">
            <w:pPr>
              <w:rPr>
                <w:color w:val="000000" w:themeColor="text1"/>
              </w:rPr>
            </w:pPr>
            <w:r w:rsidRPr="005F2405">
              <w:rPr>
                <w:color w:val="000000" w:themeColor="text1"/>
              </w:rPr>
              <w:t xml:space="preserve">тел. </w:t>
            </w:r>
          </w:p>
        </w:tc>
        <w:tc>
          <w:tcPr>
            <w:tcW w:w="1843" w:type="dxa"/>
            <w:gridSpan w:val="3"/>
            <w:tcBorders>
              <w:bottom w:val="single" w:sz="4" w:space="0" w:color="auto"/>
            </w:tcBorders>
            <w:shd w:val="clear" w:color="auto" w:fill="auto"/>
            <w:vAlign w:val="center"/>
          </w:tcPr>
          <w:p w:rsidR="00815FBA" w:rsidRPr="005F2405" w:rsidRDefault="00815FBA" w:rsidP="005F2405">
            <w:pPr>
              <w:jc w:val="center"/>
            </w:pPr>
            <w:r w:rsidRPr="005F2405">
              <w:t>+380990442260</w:t>
            </w:r>
          </w:p>
        </w:tc>
        <w:tc>
          <w:tcPr>
            <w:tcW w:w="1276" w:type="dxa"/>
            <w:gridSpan w:val="2"/>
            <w:shd w:val="clear" w:color="auto" w:fill="auto"/>
            <w:vAlign w:val="center"/>
          </w:tcPr>
          <w:p w:rsidR="00815FBA" w:rsidRPr="005F2405" w:rsidRDefault="00815FBA" w:rsidP="005F2405">
            <w:proofErr w:type="spellStart"/>
            <w:r w:rsidRPr="005F2405">
              <w:t>е</w:t>
            </w:r>
            <w:r w:rsidRPr="005F2405">
              <w:rPr>
                <w:bCs/>
              </w:rPr>
              <w:t>л</w:t>
            </w:r>
            <w:proofErr w:type="spellEnd"/>
            <w:r w:rsidRPr="005F2405">
              <w:rPr>
                <w:bCs/>
              </w:rPr>
              <w:t>. адреса</w:t>
            </w:r>
          </w:p>
        </w:tc>
        <w:tc>
          <w:tcPr>
            <w:tcW w:w="3236" w:type="dxa"/>
            <w:tcBorders>
              <w:bottom w:val="single" w:sz="4" w:space="0" w:color="auto"/>
            </w:tcBorders>
            <w:shd w:val="clear" w:color="auto" w:fill="auto"/>
          </w:tcPr>
          <w:p w:rsidR="00815FBA" w:rsidRPr="005F2405" w:rsidRDefault="00FC3911" w:rsidP="005F2405">
            <w:hyperlink r:id="rId15" w:history="1">
              <w:r w:rsidR="00815FBA" w:rsidRPr="005F2405">
                <w:rPr>
                  <w:u w:val="single"/>
                </w:rPr>
                <w:t>______________</w:t>
              </w:r>
            </w:hyperlink>
          </w:p>
          <w:p w:rsidR="00815FBA" w:rsidRPr="005F2405" w:rsidRDefault="00815FBA" w:rsidP="005F2405"/>
        </w:tc>
      </w:tr>
    </w:tbl>
    <w:p w:rsidR="00815FBA" w:rsidRPr="005F2405" w:rsidRDefault="00815FBA" w:rsidP="00815FBA">
      <w:pPr>
        <w:ind w:firstLine="709"/>
        <w:jc w:val="both"/>
        <w:rPr>
          <w:b/>
        </w:rPr>
      </w:pPr>
    </w:p>
    <w:p w:rsidR="00815FBA" w:rsidRPr="005F2405" w:rsidRDefault="00815FBA" w:rsidP="00815FBA">
      <w:pPr>
        <w:spacing w:line="228" w:lineRule="auto"/>
        <w:ind w:firstLine="567"/>
        <w:rPr>
          <w:lang w:eastAsia="en-US"/>
        </w:rPr>
      </w:pPr>
    </w:p>
    <w:p w:rsidR="00815FBA" w:rsidRPr="005F2405" w:rsidRDefault="00815FBA" w:rsidP="00815FBA">
      <w:pPr>
        <w:spacing w:line="228" w:lineRule="auto"/>
        <w:ind w:firstLine="567"/>
        <w:rPr>
          <w:lang w:eastAsia="en-US"/>
        </w:rPr>
      </w:pPr>
      <w:r w:rsidRPr="005F2405">
        <w:rPr>
          <w:lang w:eastAsia="en-US"/>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rsidR="00815FBA" w:rsidRPr="005F2405" w:rsidRDefault="00815FBA" w:rsidP="00815FBA">
      <w:pPr>
        <w:spacing w:line="228" w:lineRule="auto"/>
        <w:rPr>
          <w:lang w:eastAsia="en-US"/>
        </w:rPr>
      </w:pPr>
    </w:p>
    <w:p w:rsidR="00815FBA" w:rsidRPr="005F2405" w:rsidRDefault="00815FBA" w:rsidP="00815FBA">
      <w:pPr>
        <w:spacing w:line="228" w:lineRule="auto"/>
        <w:jc w:val="center"/>
        <w:rPr>
          <w:b/>
          <w:u w:val="single"/>
        </w:rPr>
      </w:pPr>
    </w:p>
    <w:p w:rsidR="00815FBA" w:rsidRPr="005F2405" w:rsidRDefault="00815FBA" w:rsidP="00815FBA">
      <w:pPr>
        <w:spacing w:line="228" w:lineRule="auto"/>
        <w:jc w:val="center"/>
      </w:pPr>
      <w:r w:rsidRPr="005F2405">
        <w:rPr>
          <w:b/>
          <w:u w:val="single"/>
        </w:rPr>
        <w:t>Додатки</w:t>
      </w:r>
      <w:r w:rsidRPr="005F2405">
        <w:t xml:space="preserve"> </w:t>
      </w:r>
      <w:r w:rsidRPr="005F2405">
        <w:rPr>
          <w:i/>
        </w:rPr>
        <w:t>(помітити документи, що додаються)</w:t>
      </w:r>
      <w:r w:rsidRPr="005F2405">
        <w:t>:</w:t>
      </w:r>
    </w:p>
    <w:p w:rsidR="00815FBA" w:rsidRPr="005F2405" w:rsidRDefault="00815FBA" w:rsidP="00815FBA">
      <w:pPr>
        <w:numPr>
          <w:ilvl w:val="0"/>
          <w:numId w:val="20"/>
        </w:numPr>
        <w:spacing w:after="160" w:line="228" w:lineRule="auto"/>
        <w:ind w:left="284" w:hanging="284"/>
        <w:jc w:val="both"/>
        <w:rPr>
          <w:color w:val="000000" w:themeColor="text1"/>
        </w:rPr>
      </w:pPr>
      <w:r w:rsidRPr="005F2405">
        <w:rPr>
          <w:color w:val="000000" w:themeColor="text1"/>
        </w:rPr>
        <w:t>копія паспорта (для фізичних осіб) або витягу/довідки/виписки з ЄДР (для юридичних осіб);</w:t>
      </w:r>
    </w:p>
    <w:p w:rsidR="00815FBA" w:rsidRPr="005F2405" w:rsidRDefault="00815FBA" w:rsidP="00815FBA">
      <w:pPr>
        <w:numPr>
          <w:ilvl w:val="0"/>
          <w:numId w:val="20"/>
        </w:numPr>
        <w:spacing w:after="160" w:line="228" w:lineRule="auto"/>
        <w:ind w:left="284" w:hanging="284"/>
        <w:jc w:val="both"/>
        <w:rPr>
          <w:color w:val="000000" w:themeColor="text1"/>
        </w:rPr>
      </w:pPr>
      <w:r w:rsidRPr="005F2405">
        <w:rPr>
          <w:b/>
          <w:color w:val="000000" w:themeColor="text1"/>
          <w:vertAlign w:val="superscript"/>
        </w:rPr>
        <w:footnoteReference w:id="4"/>
      </w:r>
      <w:hyperlink r:id="rId16" w:tgtFrame="_blank" w:history="1">
        <w:r w:rsidRPr="005F2405">
          <w:rPr>
            <w:color w:val="000000" w:themeColor="text1"/>
            <w:u w:val="single"/>
            <w:shd w:val="clear" w:color="auto" w:fill="FFFFFF"/>
          </w:rPr>
          <w:t> копія документа, що підтверджує право власності чи користування об'єктом;</w:t>
        </w:r>
      </w:hyperlink>
      <w:r w:rsidRPr="005F2405">
        <w:rPr>
          <w:color w:val="000000" w:themeColor="text1"/>
        </w:rPr>
        <w:t xml:space="preserve"> </w:t>
      </w:r>
    </w:p>
    <w:p w:rsidR="00815FBA" w:rsidRPr="005F2405" w:rsidRDefault="00815FBA" w:rsidP="00815FBA">
      <w:pPr>
        <w:numPr>
          <w:ilvl w:val="0"/>
          <w:numId w:val="20"/>
        </w:numPr>
        <w:spacing w:after="160" w:line="228" w:lineRule="auto"/>
        <w:ind w:left="284" w:hanging="284"/>
        <w:jc w:val="both"/>
        <w:rPr>
          <w:color w:val="000000" w:themeColor="text1"/>
        </w:rPr>
      </w:pPr>
      <w:r w:rsidRPr="005F2405">
        <w:rPr>
          <w:color w:val="000000" w:themeColor="text1"/>
        </w:rPr>
        <w:t>статут (за наявності);</w:t>
      </w:r>
    </w:p>
    <w:p w:rsidR="00815FBA" w:rsidRPr="005F2405" w:rsidRDefault="00815FBA" w:rsidP="00815FBA">
      <w:pPr>
        <w:numPr>
          <w:ilvl w:val="0"/>
          <w:numId w:val="20"/>
        </w:numPr>
        <w:spacing w:after="160" w:line="228" w:lineRule="auto"/>
        <w:ind w:left="284" w:hanging="284"/>
        <w:jc w:val="both"/>
        <w:rPr>
          <w:color w:val="000000" w:themeColor="text1"/>
        </w:rPr>
      </w:pPr>
      <w:r w:rsidRPr="005F2405">
        <w:rPr>
          <w:b/>
          <w:color w:val="000000" w:themeColor="text1"/>
          <w:vertAlign w:val="superscript"/>
        </w:rPr>
        <w:t>4</w:t>
      </w:r>
      <w:r w:rsidRPr="005F2405">
        <w:rPr>
          <w:color w:val="000000" w:themeColor="text1"/>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815FBA" w:rsidRPr="005F2405" w:rsidRDefault="00FC3911" w:rsidP="00815FBA">
      <w:pPr>
        <w:numPr>
          <w:ilvl w:val="0"/>
          <w:numId w:val="20"/>
        </w:numPr>
        <w:spacing w:after="160" w:line="228" w:lineRule="auto"/>
        <w:ind w:left="284" w:hanging="284"/>
        <w:jc w:val="both"/>
        <w:rPr>
          <w:color w:val="000000" w:themeColor="text1"/>
        </w:rPr>
      </w:pPr>
      <w:hyperlink r:id="rId17" w:tgtFrame="_blank" w:history="1">
        <w:r w:rsidR="00815FBA" w:rsidRPr="005F2405">
          <w:rPr>
            <w:color w:val="000000" w:themeColor="text1"/>
            <w:u w:val="single"/>
            <w:shd w:val="clear" w:color="auto" w:fill="FFFFFF"/>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rsidR="00815FBA" w:rsidRPr="005F2405" w:rsidRDefault="00815FBA" w:rsidP="00815FBA">
      <w:pPr>
        <w:numPr>
          <w:ilvl w:val="0"/>
          <w:numId w:val="20"/>
        </w:numPr>
        <w:spacing w:after="160" w:line="228" w:lineRule="auto"/>
        <w:ind w:left="284" w:hanging="284"/>
        <w:jc w:val="both"/>
      </w:pPr>
      <w:r w:rsidRPr="005F2405">
        <w:rPr>
          <w:b/>
          <w:color w:val="000000" w:themeColor="text1"/>
          <w:vertAlign w:val="superscript"/>
        </w:rPr>
        <w:t>4</w:t>
      </w:r>
      <w:r w:rsidRPr="005F2405">
        <w:rPr>
          <w:color w:val="000000" w:themeColor="text1"/>
        </w:rPr>
        <w:t xml:space="preserve">копія паспорту точки/точок розподілу/передачі об’єкта </w:t>
      </w:r>
      <w:r w:rsidRPr="005F2405">
        <w:t>(площадки вимірювання) Споживача;</w:t>
      </w:r>
    </w:p>
    <w:p w:rsidR="00815FBA" w:rsidRPr="005F2405" w:rsidRDefault="00815FBA" w:rsidP="00815FBA">
      <w:pPr>
        <w:numPr>
          <w:ilvl w:val="0"/>
          <w:numId w:val="20"/>
        </w:numPr>
        <w:spacing w:after="160" w:line="228" w:lineRule="auto"/>
        <w:ind w:left="284" w:hanging="284"/>
        <w:jc w:val="both"/>
      </w:pPr>
      <w:r w:rsidRPr="005F2405">
        <w:t>перелік об’єктів та точок розподілу Споживача з ЕІС-кодами (в разі укладення договору за декількома об’єктами або точками розподілу);</w:t>
      </w:r>
    </w:p>
    <w:p w:rsidR="00815FBA" w:rsidRPr="005F2405" w:rsidRDefault="00815FBA" w:rsidP="00815FBA">
      <w:pPr>
        <w:numPr>
          <w:ilvl w:val="0"/>
          <w:numId w:val="20"/>
        </w:numPr>
        <w:spacing w:after="160" w:line="228" w:lineRule="auto"/>
        <w:ind w:left="284" w:hanging="284"/>
        <w:jc w:val="both"/>
      </w:pPr>
      <w:r w:rsidRPr="005F2405">
        <w:t>відомості про обсяги очікуваного споживання електричної енергії (Додаток 4 до Договору);</w:t>
      </w:r>
    </w:p>
    <w:p w:rsidR="00815FBA" w:rsidRPr="005F2405" w:rsidRDefault="00815FBA" w:rsidP="00815FBA">
      <w:pPr>
        <w:numPr>
          <w:ilvl w:val="0"/>
          <w:numId w:val="20"/>
        </w:numPr>
        <w:spacing w:after="160" w:line="228" w:lineRule="auto"/>
        <w:ind w:left="284" w:hanging="284"/>
        <w:jc w:val="both"/>
      </w:pPr>
      <w:r w:rsidRPr="005F2405">
        <w:rPr>
          <w:vertAlign w:val="superscript"/>
        </w:rPr>
        <w:footnoteReference w:id="5"/>
      </w:r>
      <w:r w:rsidRPr="005F2405">
        <w:t>останній рахунок за спожиту електроенергію;</w:t>
      </w:r>
    </w:p>
    <w:p w:rsidR="00815FBA" w:rsidRPr="005F2405" w:rsidRDefault="00815FBA" w:rsidP="00815FBA">
      <w:pPr>
        <w:numPr>
          <w:ilvl w:val="0"/>
          <w:numId w:val="20"/>
        </w:numPr>
        <w:spacing w:after="160" w:line="228" w:lineRule="auto"/>
        <w:ind w:left="284" w:hanging="284"/>
        <w:jc w:val="both"/>
      </w:pPr>
      <w:r w:rsidRPr="005F2405">
        <w:t>витяг з реєстру платників податку, для платника ПДВ;</w:t>
      </w:r>
    </w:p>
    <w:p w:rsidR="00815FBA" w:rsidRPr="005F2405" w:rsidRDefault="00815FBA" w:rsidP="00815FBA">
      <w:pPr>
        <w:spacing w:line="228" w:lineRule="auto"/>
      </w:pPr>
    </w:p>
    <w:tbl>
      <w:tblPr>
        <w:tblpPr w:leftFromText="180" w:rightFromText="180" w:vertAnchor="text" w:horzAnchor="page" w:tblpX="571" w:tblpY="3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139"/>
      </w:tblGrid>
      <w:tr w:rsidR="00815FBA" w:rsidRPr="005F2405" w:rsidTr="005F2405">
        <w:tc>
          <w:tcPr>
            <w:tcW w:w="6062" w:type="dxa"/>
            <w:shd w:val="clear" w:color="auto" w:fill="auto"/>
            <w:vAlign w:val="center"/>
          </w:tcPr>
          <w:p w:rsidR="00815FBA" w:rsidRPr="005F2405" w:rsidRDefault="00815FBA" w:rsidP="005F2405">
            <w:pPr>
              <w:spacing w:line="228" w:lineRule="auto"/>
              <w:jc w:val="center"/>
              <w:rPr>
                <w:u w:val="single"/>
              </w:rPr>
            </w:pPr>
            <w:r w:rsidRPr="005F2405">
              <w:t>для фізичних осіб:</w:t>
            </w:r>
          </w:p>
        </w:tc>
        <w:tc>
          <w:tcPr>
            <w:tcW w:w="4139" w:type="dxa"/>
            <w:shd w:val="clear" w:color="auto" w:fill="auto"/>
            <w:vAlign w:val="center"/>
          </w:tcPr>
          <w:p w:rsidR="00815FBA" w:rsidRPr="005F2405" w:rsidRDefault="00815FBA" w:rsidP="005F2405">
            <w:pPr>
              <w:spacing w:line="228" w:lineRule="auto"/>
              <w:jc w:val="center"/>
            </w:pPr>
            <w:r w:rsidRPr="005F2405">
              <w:t xml:space="preserve">для юридичних осіб та </w:t>
            </w:r>
          </w:p>
          <w:p w:rsidR="00815FBA" w:rsidRPr="005F2405" w:rsidRDefault="00815FBA" w:rsidP="005F2405">
            <w:pPr>
              <w:spacing w:line="228" w:lineRule="auto"/>
              <w:jc w:val="center"/>
              <w:rPr>
                <w:u w:val="single"/>
              </w:rPr>
            </w:pPr>
            <w:r w:rsidRPr="005F2405">
              <w:t>фізичних осіб - підприємців:</w:t>
            </w:r>
          </w:p>
        </w:tc>
      </w:tr>
      <w:tr w:rsidR="00815FBA" w:rsidRPr="005F2405" w:rsidTr="005F2405">
        <w:trPr>
          <w:trHeight w:val="1806"/>
        </w:trPr>
        <w:tc>
          <w:tcPr>
            <w:tcW w:w="6062" w:type="dxa"/>
            <w:shd w:val="clear" w:color="auto" w:fill="auto"/>
          </w:tcPr>
          <w:p w:rsidR="00815FBA" w:rsidRPr="005F2405" w:rsidRDefault="00815FBA" w:rsidP="005F2405">
            <w:pPr>
              <w:numPr>
                <w:ilvl w:val="0"/>
                <w:numId w:val="20"/>
              </w:numPr>
              <w:spacing w:after="160" w:line="228" w:lineRule="auto"/>
              <w:ind w:left="284" w:hanging="283"/>
              <w:jc w:val="both"/>
            </w:pPr>
            <w:r w:rsidRPr="005F2405">
              <w:t xml:space="preserve">копія довідки про присвоєння реєстраційного номера облікової картки платника податків (РНОКПП), копія паспорту </w:t>
            </w:r>
            <w:r w:rsidRPr="005F2405">
              <w:rPr>
                <w:rFonts w:eastAsiaTheme="minorHAnsi"/>
              </w:rPr>
              <w:t>(</w:t>
            </w:r>
            <w:r w:rsidRPr="005F2405">
              <w:t>для фізичних осіб, які через свої релігійні переконання відмовляються від прийняття РНОКПП та повідомили про це відповідний орган і мають відмітку в паспорті (або слово «відмова» у разі, якщо паспорт виготовлений у формі картки),  та</w:t>
            </w:r>
          </w:p>
          <w:p w:rsidR="00815FBA" w:rsidRPr="005F2405" w:rsidRDefault="00815FBA" w:rsidP="005F2405">
            <w:pPr>
              <w:numPr>
                <w:ilvl w:val="0"/>
                <w:numId w:val="20"/>
              </w:numPr>
              <w:spacing w:after="160" w:line="228" w:lineRule="auto"/>
              <w:ind w:left="284" w:hanging="283"/>
              <w:jc w:val="both"/>
            </w:pPr>
            <w:r w:rsidRPr="005F2405">
              <w:t>копія паспорту</w:t>
            </w:r>
          </w:p>
        </w:tc>
        <w:tc>
          <w:tcPr>
            <w:tcW w:w="4139" w:type="dxa"/>
            <w:shd w:val="clear" w:color="auto" w:fill="auto"/>
          </w:tcPr>
          <w:p w:rsidR="00815FBA" w:rsidRPr="005F2405" w:rsidRDefault="00815FBA" w:rsidP="005F2405">
            <w:pPr>
              <w:numPr>
                <w:ilvl w:val="0"/>
                <w:numId w:val="20"/>
              </w:numPr>
              <w:spacing w:after="160" w:line="228" w:lineRule="auto"/>
              <w:ind w:left="283" w:hanging="357"/>
              <w:jc w:val="both"/>
              <w:rPr>
                <w:u w:val="single"/>
              </w:rPr>
            </w:pPr>
            <w:r w:rsidRPr="005F2405">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tc>
      </w:tr>
    </w:tbl>
    <w:p w:rsidR="00815FBA" w:rsidRPr="005F2405" w:rsidRDefault="00815FBA" w:rsidP="00815FBA">
      <w:pPr>
        <w:spacing w:line="228" w:lineRule="auto"/>
        <w:ind w:left="142"/>
        <w:rPr>
          <w:i/>
        </w:rPr>
      </w:pPr>
    </w:p>
    <w:tbl>
      <w:tblPr>
        <w:tblStyle w:val="aff"/>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1877"/>
        <w:gridCol w:w="1525"/>
        <w:gridCol w:w="3613"/>
      </w:tblGrid>
      <w:tr w:rsidR="00815FBA" w:rsidRPr="005F2405" w:rsidTr="005F2405">
        <w:tc>
          <w:tcPr>
            <w:tcW w:w="10171" w:type="dxa"/>
            <w:gridSpan w:val="4"/>
          </w:tcPr>
          <w:p w:rsidR="00815FBA" w:rsidRPr="005F2405" w:rsidRDefault="00815FBA" w:rsidP="005F2405">
            <w:pPr>
              <w:spacing w:line="228" w:lineRule="auto"/>
              <w:jc w:val="center"/>
              <w:rPr>
                <w:rFonts w:eastAsiaTheme="minorHAnsi"/>
                <w:b/>
                <w:i/>
              </w:rPr>
            </w:pPr>
          </w:p>
          <w:p w:rsidR="00815FBA" w:rsidRPr="005F2405" w:rsidRDefault="00815FBA" w:rsidP="005F2405">
            <w:pPr>
              <w:spacing w:line="228" w:lineRule="auto"/>
              <w:jc w:val="center"/>
              <w:rPr>
                <w:rFonts w:eastAsiaTheme="minorHAnsi"/>
                <w:b/>
                <w:i/>
              </w:rPr>
            </w:pPr>
            <w:r w:rsidRPr="005F2405">
              <w:rPr>
                <w:rFonts w:eastAsiaTheme="minorHAnsi"/>
                <w:b/>
                <w:i/>
                <w:vertAlign w:val="superscript"/>
              </w:rPr>
              <w:footnoteReference w:id="6"/>
            </w:r>
            <w:r w:rsidRPr="005F2405">
              <w:rPr>
                <w:rFonts w:eastAsiaTheme="minorHAnsi"/>
                <w:b/>
                <w:i/>
              </w:rPr>
              <w:t>Очікуваний обсяг споживання електричної енергії на розрахунковий період:</w:t>
            </w:r>
          </w:p>
        </w:tc>
      </w:tr>
      <w:tr w:rsidR="00815FBA" w:rsidRPr="005F2405" w:rsidTr="005F2405">
        <w:trPr>
          <w:gridBefore w:val="1"/>
          <w:wBefore w:w="3156" w:type="dxa"/>
        </w:trPr>
        <w:tc>
          <w:tcPr>
            <w:tcW w:w="1877" w:type="dxa"/>
            <w:tcBorders>
              <w:bottom w:val="single" w:sz="4" w:space="0" w:color="auto"/>
            </w:tcBorders>
          </w:tcPr>
          <w:p w:rsidR="00815FBA" w:rsidRPr="005F2405" w:rsidRDefault="00B834DE" w:rsidP="005F2405">
            <w:pPr>
              <w:spacing w:line="228" w:lineRule="auto"/>
              <w:jc w:val="center"/>
              <w:rPr>
                <w:rFonts w:eastAsiaTheme="minorHAnsi"/>
                <w:b/>
              </w:rPr>
            </w:pPr>
            <w:r>
              <w:rPr>
                <w:rFonts w:eastAsiaTheme="minorHAnsi"/>
                <w:b/>
              </w:rPr>
              <w:t>79000</w:t>
            </w:r>
          </w:p>
        </w:tc>
        <w:tc>
          <w:tcPr>
            <w:tcW w:w="1525" w:type="dxa"/>
          </w:tcPr>
          <w:p w:rsidR="00815FBA" w:rsidRPr="005F2405" w:rsidRDefault="00815FBA" w:rsidP="005F2405">
            <w:pPr>
              <w:spacing w:line="228" w:lineRule="auto"/>
              <w:jc w:val="center"/>
              <w:rPr>
                <w:rFonts w:eastAsiaTheme="minorHAnsi"/>
                <w:b/>
                <w:i/>
              </w:rPr>
            </w:pPr>
            <w:r w:rsidRPr="005F2405">
              <w:rPr>
                <w:rFonts w:eastAsiaTheme="minorHAnsi"/>
                <w:b/>
                <w:i/>
              </w:rPr>
              <w:t xml:space="preserve">кВт*год </w:t>
            </w:r>
          </w:p>
        </w:tc>
        <w:tc>
          <w:tcPr>
            <w:tcW w:w="3366" w:type="dxa"/>
          </w:tcPr>
          <w:p w:rsidR="00815FBA" w:rsidRPr="005F2405" w:rsidRDefault="00815FBA" w:rsidP="005F2405">
            <w:pPr>
              <w:spacing w:line="228" w:lineRule="auto"/>
              <w:jc w:val="center"/>
              <w:rPr>
                <w:rFonts w:eastAsiaTheme="minorHAnsi"/>
              </w:rPr>
            </w:pPr>
          </w:p>
        </w:tc>
      </w:tr>
    </w:tbl>
    <w:p w:rsidR="00815FBA" w:rsidRPr="005F2405" w:rsidRDefault="00815FBA" w:rsidP="00815FBA">
      <w:pPr>
        <w:spacing w:line="228" w:lineRule="auto"/>
        <w:ind w:left="142"/>
      </w:pPr>
    </w:p>
    <w:p w:rsidR="00815FBA" w:rsidRPr="005F2405" w:rsidRDefault="00815FBA" w:rsidP="00815FBA">
      <w:pPr>
        <w:spacing w:line="228" w:lineRule="auto"/>
        <w:jc w:val="center"/>
        <w:rPr>
          <w:rFonts w:eastAsia="Calibri"/>
          <w:b/>
          <w:lang w:eastAsia="en-US"/>
        </w:rPr>
      </w:pPr>
    </w:p>
    <w:p w:rsidR="00815FBA" w:rsidRPr="005F2405" w:rsidRDefault="00815FBA" w:rsidP="00815FBA">
      <w:pPr>
        <w:spacing w:line="228" w:lineRule="auto"/>
        <w:jc w:val="center"/>
        <w:rPr>
          <w:rFonts w:eastAsia="Calibri"/>
          <w:b/>
          <w:lang w:eastAsia="en-US"/>
        </w:rPr>
      </w:pPr>
      <w:r w:rsidRPr="005F2405">
        <w:rPr>
          <w:rFonts w:eastAsia="Calibri"/>
          <w:b/>
          <w:lang w:eastAsia="en-US"/>
        </w:rPr>
        <w:t xml:space="preserve">Відмітка про підписання Споживачем цієї заяви-приєднання та </w:t>
      </w:r>
    </w:p>
    <w:p w:rsidR="00815FBA" w:rsidRPr="005F2405" w:rsidRDefault="00815FBA" w:rsidP="00815FBA">
      <w:pPr>
        <w:spacing w:line="228" w:lineRule="auto"/>
        <w:jc w:val="center"/>
        <w:rPr>
          <w:rFonts w:eastAsia="Calibri"/>
          <w:b/>
          <w:lang w:eastAsia="en-US"/>
        </w:rPr>
      </w:pPr>
      <w:r w:rsidRPr="005F2405">
        <w:rPr>
          <w:rFonts w:eastAsia="Calibri"/>
          <w:b/>
          <w:lang w:eastAsia="en-US"/>
        </w:rPr>
        <w:t>про згоду Споживача на обробку персональних даних</w:t>
      </w:r>
    </w:p>
    <w:p w:rsidR="00815FBA" w:rsidRPr="005F2405" w:rsidRDefault="00815FBA" w:rsidP="00815FBA"/>
    <w:tbl>
      <w:tblPr>
        <w:tblW w:w="0" w:type="auto"/>
        <w:tblLook w:val="04A0" w:firstRow="1" w:lastRow="0" w:firstColumn="1" w:lastColumn="0" w:noHBand="0" w:noVBand="1"/>
      </w:tblPr>
      <w:tblGrid>
        <w:gridCol w:w="1280"/>
        <w:gridCol w:w="275"/>
        <w:gridCol w:w="2554"/>
        <w:gridCol w:w="280"/>
        <w:gridCol w:w="1758"/>
        <w:gridCol w:w="321"/>
        <w:gridCol w:w="3385"/>
      </w:tblGrid>
      <w:tr w:rsidR="00815FBA" w:rsidRPr="005F2405" w:rsidTr="005F2405">
        <w:tc>
          <w:tcPr>
            <w:tcW w:w="1280" w:type="dxa"/>
            <w:tcBorders>
              <w:bottom w:val="single" w:sz="4" w:space="0" w:color="auto"/>
            </w:tcBorders>
            <w:shd w:val="clear" w:color="auto" w:fill="auto"/>
          </w:tcPr>
          <w:p w:rsidR="00815FBA" w:rsidRPr="005F2405" w:rsidRDefault="00815FBA" w:rsidP="005F2405">
            <w:pPr>
              <w:spacing w:line="228" w:lineRule="auto"/>
              <w:jc w:val="both"/>
            </w:pPr>
          </w:p>
        </w:tc>
        <w:tc>
          <w:tcPr>
            <w:tcW w:w="275" w:type="dxa"/>
            <w:shd w:val="clear" w:color="auto" w:fill="auto"/>
          </w:tcPr>
          <w:p w:rsidR="00815FBA" w:rsidRPr="005F2405" w:rsidRDefault="00815FBA" w:rsidP="005F2405">
            <w:pPr>
              <w:spacing w:line="228" w:lineRule="auto"/>
              <w:jc w:val="both"/>
            </w:pPr>
          </w:p>
        </w:tc>
        <w:tc>
          <w:tcPr>
            <w:tcW w:w="2554" w:type="dxa"/>
            <w:tcBorders>
              <w:bottom w:val="single" w:sz="4" w:space="0" w:color="auto"/>
            </w:tcBorders>
            <w:shd w:val="clear" w:color="auto" w:fill="auto"/>
          </w:tcPr>
          <w:p w:rsidR="00815FBA" w:rsidRPr="005F2405" w:rsidRDefault="00815FBA" w:rsidP="005F2405">
            <w:pPr>
              <w:spacing w:line="228" w:lineRule="auto"/>
              <w:jc w:val="both"/>
            </w:pPr>
            <w:r w:rsidRPr="005F2405">
              <w:rPr>
                <w:b/>
              </w:rPr>
              <w:t xml:space="preserve">          </w:t>
            </w:r>
          </w:p>
        </w:tc>
        <w:tc>
          <w:tcPr>
            <w:tcW w:w="280" w:type="dxa"/>
            <w:shd w:val="clear" w:color="auto" w:fill="auto"/>
          </w:tcPr>
          <w:p w:rsidR="00815FBA" w:rsidRPr="005F2405" w:rsidRDefault="00815FBA" w:rsidP="005F2405">
            <w:pPr>
              <w:spacing w:line="228" w:lineRule="auto"/>
              <w:jc w:val="both"/>
            </w:pPr>
          </w:p>
        </w:tc>
        <w:tc>
          <w:tcPr>
            <w:tcW w:w="1758" w:type="dxa"/>
            <w:tcBorders>
              <w:bottom w:val="single" w:sz="4" w:space="0" w:color="auto"/>
            </w:tcBorders>
            <w:shd w:val="clear" w:color="auto" w:fill="auto"/>
          </w:tcPr>
          <w:p w:rsidR="00815FBA" w:rsidRPr="005F2405" w:rsidRDefault="00815FBA" w:rsidP="005F2405">
            <w:pPr>
              <w:spacing w:line="228" w:lineRule="auto"/>
              <w:jc w:val="both"/>
            </w:pPr>
          </w:p>
        </w:tc>
        <w:tc>
          <w:tcPr>
            <w:tcW w:w="321" w:type="dxa"/>
            <w:shd w:val="clear" w:color="auto" w:fill="auto"/>
          </w:tcPr>
          <w:p w:rsidR="00815FBA" w:rsidRPr="005F2405" w:rsidRDefault="00815FBA" w:rsidP="005F2405">
            <w:pPr>
              <w:spacing w:line="228" w:lineRule="auto"/>
              <w:jc w:val="both"/>
            </w:pPr>
          </w:p>
        </w:tc>
        <w:tc>
          <w:tcPr>
            <w:tcW w:w="3385" w:type="dxa"/>
            <w:tcBorders>
              <w:bottom w:val="single" w:sz="4" w:space="0" w:color="auto"/>
            </w:tcBorders>
            <w:shd w:val="clear" w:color="auto" w:fill="auto"/>
          </w:tcPr>
          <w:p w:rsidR="00815FBA" w:rsidRPr="005F2405" w:rsidRDefault="00815FBA" w:rsidP="005F2405">
            <w:pPr>
              <w:spacing w:line="228" w:lineRule="auto"/>
              <w:jc w:val="both"/>
            </w:pPr>
            <w:r w:rsidRPr="005F2405">
              <w:rPr>
                <w:b/>
              </w:rPr>
              <w:t xml:space="preserve">              </w:t>
            </w:r>
          </w:p>
        </w:tc>
      </w:tr>
      <w:tr w:rsidR="00815FBA" w:rsidRPr="005F2405" w:rsidTr="005F2405">
        <w:tc>
          <w:tcPr>
            <w:tcW w:w="1280" w:type="dxa"/>
            <w:tcBorders>
              <w:top w:val="single" w:sz="4" w:space="0" w:color="auto"/>
            </w:tcBorders>
            <w:shd w:val="clear" w:color="auto" w:fill="auto"/>
          </w:tcPr>
          <w:p w:rsidR="00815FBA" w:rsidRPr="005F2405" w:rsidRDefault="00815FBA" w:rsidP="005F2405">
            <w:pPr>
              <w:spacing w:line="228" w:lineRule="auto"/>
              <w:jc w:val="center"/>
            </w:pPr>
            <w:r w:rsidRPr="005F2405">
              <w:t>(дата)</w:t>
            </w:r>
          </w:p>
        </w:tc>
        <w:tc>
          <w:tcPr>
            <w:tcW w:w="275" w:type="dxa"/>
            <w:shd w:val="clear" w:color="auto" w:fill="auto"/>
          </w:tcPr>
          <w:p w:rsidR="00815FBA" w:rsidRPr="005F2405" w:rsidRDefault="00815FBA" w:rsidP="005F2405">
            <w:pPr>
              <w:spacing w:line="228" w:lineRule="auto"/>
              <w:jc w:val="center"/>
            </w:pPr>
          </w:p>
        </w:tc>
        <w:tc>
          <w:tcPr>
            <w:tcW w:w="2554" w:type="dxa"/>
            <w:tcBorders>
              <w:top w:val="single" w:sz="4" w:space="0" w:color="auto"/>
            </w:tcBorders>
            <w:shd w:val="clear" w:color="auto" w:fill="auto"/>
          </w:tcPr>
          <w:p w:rsidR="00815FBA" w:rsidRPr="005F2405" w:rsidRDefault="00815FBA" w:rsidP="005F2405">
            <w:pPr>
              <w:spacing w:line="228" w:lineRule="auto"/>
              <w:ind w:left="-65"/>
            </w:pPr>
            <w:r w:rsidRPr="005F2405">
              <w:t>(посада уповноваженої особи)</w:t>
            </w:r>
          </w:p>
        </w:tc>
        <w:tc>
          <w:tcPr>
            <w:tcW w:w="280" w:type="dxa"/>
            <w:shd w:val="clear" w:color="auto" w:fill="auto"/>
          </w:tcPr>
          <w:p w:rsidR="00815FBA" w:rsidRPr="005F2405" w:rsidRDefault="00815FBA" w:rsidP="005F2405">
            <w:pPr>
              <w:spacing w:line="228" w:lineRule="auto"/>
              <w:jc w:val="center"/>
            </w:pPr>
          </w:p>
        </w:tc>
        <w:tc>
          <w:tcPr>
            <w:tcW w:w="1758" w:type="dxa"/>
            <w:tcBorders>
              <w:top w:val="single" w:sz="4" w:space="0" w:color="auto"/>
            </w:tcBorders>
            <w:shd w:val="clear" w:color="auto" w:fill="auto"/>
          </w:tcPr>
          <w:p w:rsidR="00815FBA" w:rsidRPr="005F2405" w:rsidRDefault="00815FBA" w:rsidP="005F2405">
            <w:pPr>
              <w:spacing w:line="228" w:lineRule="auto"/>
              <w:jc w:val="center"/>
            </w:pPr>
            <w:r w:rsidRPr="005F2405">
              <w:t>(особистий підпис)</w:t>
            </w:r>
          </w:p>
        </w:tc>
        <w:tc>
          <w:tcPr>
            <w:tcW w:w="321" w:type="dxa"/>
            <w:shd w:val="clear" w:color="auto" w:fill="auto"/>
          </w:tcPr>
          <w:p w:rsidR="00815FBA" w:rsidRPr="005F2405" w:rsidRDefault="00815FBA" w:rsidP="005F2405">
            <w:pPr>
              <w:spacing w:line="228" w:lineRule="auto"/>
              <w:jc w:val="center"/>
            </w:pPr>
          </w:p>
        </w:tc>
        <w:tc>
          <w:tcPr>
            <w:tcW w:w="3385" w:type="dxa"/>
            <w:tcBorders>
              <w:top w:val="single" w:sz="4" w:space="0" w:color="auto"/>
            </w:tcBorders>
            <w:shd w:val="clear" w:color="auto" w:fill="auto"/>
          </w:tcPr>
          <w:p w:rsidR="00815FBA" w:rsidRPr="005F2405" w:rsidRDefault="00815FBA" w:rsidP="005F2405">
            <w:pPr>
              <w:spacing w:line="228" w:lineRule="auto"/>
              <w:ind w:left="-43"/>
            </w:pPr>
            <w:r w:rsidRPr="005F2405">
              <w:t>(П.І.Б. Споживача/уповноваженої особи)</w:t>
            </w:r>
          </w:p>
        </w:tc>
      </w:tr>
      <w:tr w:rsidR="00815FBA" w:rsidRPr="005F2405" w:rsidTr="005F2405">
        <w:tc>
          <w:tcPr>
            <w:tcW w:w="1280" w:type="dxa"/>
            <w:shd w:val="clear" w:color="auto" w:fill="auto"/>
          </w:tcPr>
          <w:p w:rsidR="00815FBA" w:rsidRPr="005F2405" w:rsidRDefault="00815FBA" w:rsidP="005F2405">
            <w:pPr>
              <w:spacing w:line="228" w:lineRule="auto"/>
              <w:jc w:val="center"/>
            </w:pPr>
          </w:p>
        </w:tc>
        <w:tc>
          <w:tcPr>
            <w:tcW w:w="275" w:type="dxa"/>
            <w:shd w:val="clear" w:color="auto" w:fill="auto"/>
          </w:tcPr>
          <w:p w:rsidR="00815FBA" w:rsidRPr="005F2405" w:rsidRDefault="00815FBA" w:rsidP="005F2405">
            <w:pPr>
              <w:spacing w:line="228" w:lineRule="auto"/>
              <w:jc w:val="center"/>
            </w:pPr>
          </w:p>
        </w:tc>
        <w:tc>
          <w:tcPr>
            <w:tcW w:w="2554" w:type="dxa"/>
            <w:shd w:val="clear" w:color="auto" w:fill="auto"/>
          </w:tcPr>
          <w:p w:rsidR="00815FBA" w:rsidRPr="005F2405" w:rsidRDefault="00815FBA" w:rsidP="005F2405">
            <w:pPr>
              <w:spacing w:line="228" w:lineRule="auto"/>
              <w:jc w:val="center"/>
            </w:pPr>
            <w:r w:rsidRPr="005F2405">
              <w:t>М.П. (за наявності)</w:t>
            </w:r>
          </w:p>
        </w:tc>
        <w:tc>
          <w:tcPr>
            <w:tcW w:w="280" w:type="dxa"/>
            <w:shd w:val="clear" w:color="auto" w:fill="auto"/>
          </w:tcPr>
          <w:p w:rsidR="00815FBA" w:rsidRPr="005F2405" w:rsidRDefault="00815FBA" w:rsidP="005F2405">
            <w:pPr>
              <w:spacing w:line="228" w:lineRule="auto"/>
              <w:jc w:val="center"/>
            </w:pPr>
          </w:p>
        </w:tc>
        <w:tc>
          <w:tcPr>
            <w:tcW w:w="1758" w:type="dxa"/>
            <w:shd w:val="clear" w:color="auto" w:fill="auto"/>
          </w:tcPr>
          <w:p w:rsidR="00815FBA" w:rsidRPr="005F2405" w:rsidRDefault="00815FBA" w:rsidP="005F2405">
            <w:pPr>
              <w:spacing w:line="228" w:lineRule="auto"/>
              <w:jc w:val="center"/>
            </w:pPr>
          </w:p>
        </w:tc>
        <w:tc>
          <w:tcPr>
            <w:tcW w:w="321" w:type="dxa"/>
            <w:shd w:val="clear" w:color="auto" w:fill="auto"/>
          </w:tcPr>
          <w:p w:rsidR="00815FBA" w:rsidRPr="005F2405" w:rsidRDefault="00815FBA" w:rsidP="005F2405">
            <w:pPr>
              <w:spacing w:line="228" w:lineRule="auto"/>
              <w:jc w:val="center"/>
            </w:pPr>
          </w:p>
        </w:tc>
        <w:tc>
          <w:tcPr>
            <w:tcW w:w="3385" w:type="dxa"/>
            <w:shd w:val="clear" w:color="auto" w:fill="auto"/>
          </w:tcPr>
          <w:p w:rsidR="00815FBA" w:rsidRPr="005F2405" w:rsidRDefault="00815FBA" w:rsidP="005F2405">
            <w:pPr>
              <w:spacing w:line="228" w:lineRule="auto"/>
              <w:jc w:val="center"/>
            </w:pPr>
          </w:p>
        </w:tc>
      </w:tr>
    </w:tbl>
    <w:p w:rsidR="00815FBA" w:rsidRPr="005F2405" w:rsidRDefault="00815FBA" w:rsidP="00815FBA">
      <w:pPr>
        <w:spacing w:line="228" w:lineRule="auto"/>
        <w:rPr>
          <w:b/>
        </w:rPr>
      </w:pPr>
    </w:p>
    <w:p w:rsidR="00815FBA" w:rsidRPr="005F2405" w:rsidRDefault="00815FBA" w:rsidP="00815FBA">
      <w:pPr>
        <w:spacing w:line="228" w:lineRule="auto"/>
        <w:rPr>
          <w:b/>
        </w:rPr>
      </w:pPr>
    </w:p>
    <w:p w:rsidR="00815FBA" w:rsidRPr="005F2405" w:rsidRDefault="00815FBA" w:rsidP="00815FBA">
      <w:pPr>
        <w:spacing w:line="228" w:lineRule="auto"/>
        <w:rPr>
          <w:b/>
        </w:rPr>
      </w:pPr>
    </w:p>
    <w:p w:rsidR="00815FBA" w:rsidRPr="005F2405" w:rsidRDefault="00815FBA" w:rsidP="00815FBA">
      <w:pPr>
        <w:spacing w:line="228" w:lineRule="auto"/>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567"/>
        <w:gridCol w:w="1501"/>
        <w:gridCol w:w="484"/>
        <w:gridCol w:w="680"/>
        <w:gridCol w:w="3430"/>
      </w:tblGrid>
      <w:tr w:rsidR="00815FBA" w:rsidRPr="005F2405" w:rsidTr="005F2405">
        <w:tc>
          <w:tcPr>
            <w:tcW w:w="10206" w:type="dxa"/>
            <w:gridSpan w:val="7"/>
            <w:shd w:val="clear" w:color="auto" w:fill="D9D9D9"/>
          </w:tcPr>
          <w:p w:rsidR="00815FBA" w:rsidRPr="005F2405" w:rsidRDefault="00815FBA" w:rsidP="005F2405">
            <w:pPr>
              <w:jc w:val="center"/>
              <w:rPr>
                <w:b/>
              </w:rPr>
            </w:pPr>
            <w:r w:rsidRPr="005F2405">
              <w:rPr>
                <w:b/>
              </w:rPr>
              <w:t>*** Місце для службових відміток Постачальника</w:t>
            </w:r>
          </w:p>
        </w:tc>
      </w:tr>
      <w:tr w:rsidR="00815FBA" w:rsidRPr="005F2405" w:rsidTr="005F2405">
        <w:tc>
          <w:tcPr>
            <w:tcW w:w="10206" w:type="dxa"/>
            <w:gridSpan w:val="7"/>
            <w:tcBorders>
              <w:bottom w:val="nil"/>
            </w:tcBorders>
            <w:shd w:val="clear" w:color="auto" w:fill="auto"/>
          </w:tcPr>
          <w:p w:rsidR="00815FBA" w:rsidRPr="005F2405" w:rsidRDefault="00815FBA" w:rsidP="005F2405">
            <w:r w:rsidRPr="005F2405">
              <w:t>(заповнюється у разі наявності інформації щодо попереднього споживача при переукладення договору – зміна власника/користувача об’єкта)</w:t>
            </w:r>
          </w:p>
        </w:tc>
      </w:tr>
      <w:tr w:rsidR="00815FBA" w:rsidRPr="005F2405" w:rsidTr="005F2405">
        <w:tc>
          <w:tcPr>
            <w:tcW w:w="2127" w:type="dxa"/>
            <w:tcBorders>
              <w:top w:val="nil"/>
              <w:left w:val="single" w:sz="4" w:space="0" w:color="auto"/>
              <w:bottom w:val="nil"/>
              <w:right w:val="nil"/>
            </w:tcBorders>
            <w:shd w:val="clear" w:color="auto" w:fill="auto"/>
          </w:tcPr>
          <w:p w:rsidR="00815FBA" w:rsidRPr="005F2405" w:rsidRDefault="00815FBA" w:rsidP="005F2405">
            <w:pPr>
              <w:numPr>
                <w:ilvl w:val="0"/>
                <w:numId w:val="22"/>
              </w:numPr>
              <w:tabs>
                <w:tab w:val="num" w:pos="284"/>
              </w:tabs>
              <w:spacing w:after="160" w:line="259" w:lineRule="auto"/>
              <w:ind w:left="284" w:hanging="284"/>
            </w:pPr>
            <w:r w:rsidRPr="005F2405">
              <w:t xml:space="preserve">Код ЄДРПОУ/ ІПН </w:t>
            </w:r>
          </w:p>
        </w:tc>
        <w:tc>
          <w:tcPr>
            <w:tcW w:w="3485" w:type="dxa"/>
            <w:gridSpan w:val="3"/>
            <w:tcBorders>
              <w:top w:val="nil"/>
              <w:left w:val="nil"/>
              <w:bottom w:val="single" w:sz="4" w:space="0" w:color="auto"/>
              <w:right w:val="nil"/>
            </w:tcBorders>
            <w:shd w:val="clear" w:color="auto" w:fill="auto"/>
          </w:tcPr>
          <w:p w:rsidR="00815FBA" w:rsidRPr="005F2405" w:rsidRDefault="00815FBA" w:rsidP="005F2405"/>
        </w:tc>
        <w:tc>
          <w:tcPr>
            <w:tcW w:w="1164" w:type="dxa"/>
            <w:gridSpan w:val="2"/>
            <w:tcBorders>
              <w:top w:val="nil"/>
              <w:left w:val="nil"/>
              <w:bottom w:val="nil"/>
              <w:right w:val="nil"/>
            </w:tcBorders>
            <w:shd w:val="clear" w:color="auto" w:fill="auto"/>
          </w:tcPr>
          <w:p w:rsidR="00815FBA" w:rsidRPr="005F2405" w:rsidRDefault="00815FBA" w:rsidP="005F2405">
            <w:pPr>
              <w:numPr>
                <w:ilvl w:val="0"/>
                <w:numId w:val="21"/>
              </w:numPr>
              <w:tabs>
                <w:tab w:val="num" w:pos="239"/>
                <w:tab w:val="left" w:pos="1123"/>
              </w:tabs>
              <w:spacing w:after="160" w:line="259" w:lineRule="auto"/>
              <w:ind w:left="239" w:hanging="239"/>
            </w:pPr>
            <w:r w:rsidRPr="005F2405">
              <w:t xml:space="preserve"> № о/р</w:t>
            </w:r>
          </w:p>
        </w:tc>
        <w:tc>
          <w:tcPr>
            <w:tcW w:w="3430" w:type="dxa"/>
            <w:tcBorders>
              <w:top w:val="nil"/>
              <w:left w:val="nil"/>
              <w:bottom w:val="single" w:sz="4" w:space="0" w:color="auto"/>
              <w:right w:val="single" w:sz="4" w:space="0" w:color="auto"/>
            </w:tcBorders>
            <w:shd w:val="clear" w:color="auto" w:fill="auto"/>
          </w:tcPr>
          <w:p w:rsidR="00815FBA" w:rsidRPr="005F2405" w:rsidRDefault="00815FBA" w:rsidP="005F2405"/>
        </w:tc>
      </w:tr>
      <w:tr w:rsidR="00815FBA" w:rsidRPr="005F2405" w:rsidTr="005F2405">
        <w:tc>
          <w:tcPr>
            <w:tcW w:w="3544" w:type="dxa"/>
            <w:gridSpan w:val="2"/>
            <w:tcBorders>
              <w:top w:val="nil"/>
              <w:left w:val="single" w:sz="4" w:space="0" w:color="auto"/>
              <w:bottom w:val="nil"/>
              <w:right w:val="nil"/>
            </w:tcBorders>
            <w:shd w:val="clear" w:color="auto" w:fill="auto"/>
          </w:tcPr>
          <w:p w:rsidR="00815FBA" w:rsidRPr="005F2405" w:rsidRDefault="00815FBA" w:rsidP="005F2405">
            <w:pPr>
              <w:numPr>
                <w:ilvl w:val="0"/>
                <w:numId w:val="21"/>
              </w:numPr>
              <w:tabs>
                <w:tab w:val="num" w:pos="284"/>
              </w:tabs>
              <w:spacing w:after="160" w:line="259" w:lineRule="auto"/>
              <w:ind w:left="284" w:hanging="284"/>
            </w:pPr>
            <w:r w:rsidRPr="005F2405">
              <w:t>Наявність заборгованості (так/ні, сума)</w:t>
            </w:r>
          </w:p>
        </w:tc>
        <w:tc>
          <w:tcPr>
            <w:tcW w:w="6662" w:type="dxa"/>
            <w:gridSpan w:val="5"/>
            <w:tcBorders>
              <w:top w:val="nil"/>
              <w:left w:val="nil"/>
              <w:bottom w:val="single" w:sz="4" w:space="0" w:color="auto"/>
              <w:right w:val="single" w:sz="4" w:space="0" w:color="auto"/>
            </w:tcBorders>
            <w:shd w:val="clear" w:color="auto" w:fill="auto"/>
          </w:tcPr>
          <w:p w:rsidR="00815FBA" w:rsidRPr="005F2405" w:rsidRDefault="00815FBA" w:rsidP="005F2405"/>
        </w:tc>
      </w:tr>
      <w:tr w:rsidR="00815FBA" w:rsidRPr="005F2405" w:rsidTr="005F2405">
        <w:tc>
          <w:tcPr>
            <w:tcW w:w="4111" w:type="dxa"/>
            <w:gridSpan w:val="3"/>
            <w:tcBorders>
              <w:top w:val="nil"/>
              <w:left w:val="single" w:sz="4" w:space="0" w:color="auto"/>
              <w:bottom w:val="nil"/>
              <w:right w:val="nil"/>
            </w:tcBorders>
            <w:shd w:val="clear" w:color="auto" w:fill="auto"/>
          </w:tcPr>
          <w:p w:rsidR="00815FBA" w:rsidRPr="005F2405" w:rsidRDefault="00815FBA" w:rsidP="005F2405">
            <w:pPr>
              <w:numPr>
                <w:ilvl w:val="0"/>
                <w:numId w:val="21"/>
              </w:numPr>
              <w:tabs>
                <w:tab w:val="num" w:pos="284"/>
              </w:tabs>
              <w:spacing w:after="160" w:line="259" w:lineRule="auto"/>
              <w:ind w:left="284" w:hanging="284"/>
            </w:pPr>
            <w:r w:rsidRPr="005F2405">
              <w:lastRenderedPageBreak/>
              <w:t>ЕІС-код, назва попереднього постачальника</w:t>
            </w:r>
          </w:p>
        </w:tc>
        <w:tc>
          <w:tcPr>
            <w:tcW w:w="6095" w:type="dxa"/>
            <w:gridSpan w:val="4"/>
            <w:tcBorders>
              <w:top w:val="nil"/>
              <w:left w:val="nil"/>
              <w:bottom w:val="single" w:sz="4" w:space="0" w:color="auto"/>
              <w:right w:val="single" w:sz="4" w:space="0" w:color="auto"/>
            </w:tcBorders>
            <w:shd w:val="clear" w:color="auto" w:fill="auto"/>
          </w:tcPr>
          <w:p w:rsidR="00815FBA" w:rsidRPr="005F2405" w:rsidRDefault="00815FBA" w:rsidP="005F2405"/>
        </w:tc>
      </w:tr>
      <w:tr w:rsidR="00815FBA" w:rsidRPr="005F2405" w:rsidTr="005F2405">
        <w:tc>
          <w:tcPr>
            <w:tcW w:w="6096" w:type="dxa"/>
            <w:gridSpan w:val="5"/>
            <w:tcBorders>
              <w:top w:val="nil"/>
              <w:left w:val="single" w:sz="4" w:space="0" w:color="auto"/>
              <w:bottom w:val="single" w:sz="4" w:space="0" w:color="auto"/>
              <w:right w:val="nil"/>
            </w:tcBorders>
            <w:shd w:val="clear" w:color="auto" w:fill="auto"/>
          </w:tcPr>
          <w:p w:rsidR="00815FBA" w:rsidRPr="005F2405" w:rsidRDefault="00815FBA" w:rsidP="005F2405">
            <w:pPr>
              <w:numPr>
                <w:ilvl w:val="0"/>
                <w:numId w:val="23"/>
              </w:numPr>
              <w:tabs>
                <w:tab w:val="num" w:pos="284"/>
              </w:tabs>
              <w:spacing w:after="160" w:line="259" w:lineRule="auto"/>
              <w:ind w:left="284" w:hanging="284"/>
            </w:pPr>
            <w:r w:rsidRPr="005F2405">
              <w:t xml:space="preserve">Дата № </w:t>
            </w:r>
            <w:proofErr w:type="spellStart"/>
            <w:r w:rsidRPr="005F2405">
              <w:t>вх</w:t>
            </w:r>
            <w:proofErr w:type="spellEnd"/>
            <w:r w:rsidRPr="005F2405">
              <w:t>. листа про розірвання договору попереднього споживача</w:t>
            </w:r>
          </w:p>
        </w:tc>
        <w:tc>
          <w:tcPr>
            <w:tcW w:w="4110" w:type="dxa"/>
            <w:gridSpan w:val="2"/>
            <w:tcBorders>
              <w:top w:val="nil"/>
              <w:left w:val="nil"/>
              <w:bottom w:val="single" w:sz="4" w:space="0" w:color="auto"/>
              <w:right w:val="single" w:sz="4" w:space="0" w:color="auto"/>
            </w:tcBorders>
            <w:shd w:val="clear" w:color="auto" w:fill="auto"/>
          </w:tcPr>
          <w:p w:rsidR="00815FBA" w:rsidRPr="005F2405" w:rsidRDefault="00815FBA" w:rsidP="005F2405"/>
        </w:tc>
      </w:tr>
    </w:tbl>
    <w:p w:rsidR="00815FBA" w:rsidRPr="005F2405" w:rsidRDefault="00815FBA" w:rsidP="00815FBA"/>
    <w:p w:rsidR="00815FBA" w:rsidRPr="005F2405" w:rsidRDefault="00815FBA" w:rsidP="00815FBA">
      <w:pPr>
        <w:contextualSpacing/>
        <w:jc w:val="right"/>
        <w:rPr>
          <w:b/>
          <w:lang w:eastAsia="x-none"/>
        </w:rPr>
      </w:pPr>
    </w:p>
    <w:p w:rsidR="00815FBA" w:rsidRPr="005F2405" w:rsidRDefault="00815FBA" w:rsidP="00815FBA">
      <w:pPr>
        <w:contextualSpacing/>
        <w:jc w:val="right"/>
        <w:rPr>
          <w:b/>
          <w:lang w:eastAsia="x-none"/>
        </w:rPr>
      </w:pPr>
    </w:p>
    <w:p w:rsidR="00815FBA" w:rsidRPr="005F2405" w:rsidRDefault="00815FBA" w:rsidP="00815FBA">
      <w:pPr>
        <w:rPr>
          <w:rFonts w:eastAsia="Calibri"/>
          <w:lang w:eastAsia="en-US"/>
        </w:rPr>
      </w:pPr>
      <w:r w:rsidRPr="005F2405">
        <w:rPr>
          <w:rFonts w:eastAsia="Calibri"/>
          <w:vertAlign w:val="superscript"/>
          <w:lang w:eastAsia="en-US"/>
        </w:rPr>
        <w:footnoteRef/>
      </w:r>
      <w:r w:rsidRPr="005F2405">
        <w:rPr>
          <w:rFonts w:eastAsia="Calibri"/>
          <w:lang w:eastAsia="en-US"/>
        </w:rPr>
        <w:t xml:space="preserve"> Заповнюється лише юридичними особами та фізичними особами підприємцями.</w:t>
      </w:r>
    </w:p>
    <w:p w:rsidR="00815FBA" w:rsidRPr="005F2405" w:rsidRDefault="00815FBA" w:rsidP="00815FBA">
      <w:pPr>
        <w:rPr>
          <w:rFonts w:eastAsia="Calibri"/>
          <w:lang w:eastAsia="en-US"/>
        </w:rPr>
      </w:pPr>
      <w:r w:rsidRPr="005F2405">
        <w:rPr>
          <w:rFonts w:eastAsia="Calibri"/>
          <w:vertAlign w:val="superscript"/>
          <w:lang w:eastAsia="en-US"/>
        </w:rPr>
        <w:footnoteRef/>
      </w:r>
      <w:r w:rsidRPr="005F2405">
        <w:rPr>
          <w:rFonts w:eastAsia="Calibri"/>
          <w:lang w:eastAsia="en-US"/>
        </w:rPr>
        <w:t xml:space="preserve"> Надається за кожним об′єктом, в разі якщо їх більше одного.</w:t>
      </w:r>
    </w:p>
    <w:p w:rsidR="00815FBA" w:rsidRPr="005F2405" w:rsidRDefault="00815FBA" w:rsidP="00815FBA">
      <w:pPr>
        <w:rPr>
          <w:rFonts w:eastAsia="Calibri"/>
          <w:lang w:eastAsia="en-US"/>
        </w:rPr>
      </w:pPr>
      <w:r w:rsidRPr="005F2405">
        <w:rPr>
          <w:rFonts w:eastAsia="Calibri"/>
          <w:vertAlign w:val="superscript"/>
          <w:lang w:eastAsia="en-US"/>
        </w:rPr>
        <w:footnoteRef/>
      </w:r>
      <w:r w:rsidRPr="005F2405">
        <w:rPr>
          <w:rFonts w:eastAsia="Calibri"/>
          <w:lang w:eastAsia="en-US"/>
        </w:rPr>
        <w:t xml:space="preserve"> Надається у випадку зміни </w:t>
      </w:r>
      <w:proofErr w:type="spellStart"/>
      <w:r w:rsidRPr="005F2405">
        <w:rPr>
          <w:rFonts w:eastAsia="Calibri"/>
          <w:lang w:eastAsia="en-US"/>
        </w:rPr>
        <w:t>електропостачальника</w:t>
      </w:r>
      <w:proofErr w:type="spellEnd"/>
      <w:r w:rsidRPr="005F2405">
        <w:rPr>
          <w:rFonts w:eastAsia="Calibri"/>
          <w:lang w:eastAsia="en-US"/>
        </w:rPr>
        <w:t>.</w:t>
      </w:r>
    </w:p>
    <w:p w:rsidR="00815FBA" w:rsidRPr="005F2405" w:rsidRDefault="00815FBA" w:rsidP="00815FBA">
      <w:pPr>
        <w:rPr>
          <w:rFonts w:eastAsia="Calibri"/>
          <w:lang w:eastAsia="en-US"/>
        </w:rPr>
      </w:pPr>
      <w:r w:rsidRPr="005F2405">
        <w:rPr>
          <w:rFonts w:eastAsia="Calibri"/>
          <w:vertAlign w:val="superscript"/>
          <w:lang w:eastAsia="en-US"/>
        </w:rPr>
        <w:footnoteRef/>
      </w:r>
      <w:r w:rsidRPr="005F2405">
        <w:rPr>
          <w:rFonts w:eastAsia="Calibri"/>
          <w:lang w:eastAsia="en-US"/>
        </w:rPr>
        <w:t xml:space="preserve"> Заповнюється в разі не надання Додатку 4, крім індивідуальних побутових Споживачів.</w:t>
      </w:r>
    </w:p>
    <w:p w:rsidR="00815FBA" w:rsidRPr="005F2405" w:rsidRDefault="00815FBA" w:rsidP="00815FBA">
      <w:pPr>
        <w:contextualSpacing/>
        <w:rPr>
          <w:b/>
          <w:lang w:eastAsia="x-none"/>
        </w:rPr>
      </w:pPr>
    </w:p>
    <w:p w:rsidR="00815FBA" w:rsidRPr="005F2405" w:rsidRDefault="00815FBA" w:rsidP="00815FBA">
      <w:pPr>
        <w:tabs>
          <w:tab w:val="left" w:pos="6862"/>
        </w:tabs>
        <w:contextualSpacing/>
        <w:rPr>
          <w:b/>
          <w:lang w:eastAsia="x-none"/>
        </w:rPr>
      </w:pPr>
      <w:r w:rsidRPr="005F2405">
        <w:rPr>
          <w:b/>
          <w:lang w:eastAsia="x-none"/>
        </w:rPr>
        <w:br w:type="column"/>
      </w:r>
    </w:p>
    <w:p w:rsidR="00815FBA" w:rsidRPr="005F2405" w:rsidRDefault="00815FBA" w:rsidP="00815FBA">
      <w:pPr>
        <w:ind w:left="5103" w:firstLine="561"/>
      </w:pPr>
      <w:r w:rsidRPr="005F2405">
        <w:t xml:space="preserve">Додаток 1.1. до Заяви-приєднання Додатку 1 </w:t>
      </w:r>
    </w:p>
    <w:p w:rsidR="00815FBA" w:rsidRPr="005F2405" w:rsidRDefault="00815FBA" w:rsidP="00815FBA">
      <w:pPr>
        <w:ind w:left="5103" w:firstLine="561"/>
      </w:pPr>
      <w:r w:rsidRPr="005F2405">
        <w:t xml:space="preserve">до Договору № _______________ </w:t>
      </w:r>
    </w:p>
    <w:p w:rsidR="00815FBA" w:rsidRPr="005F2405" w:rsidRDefault="00815FBA" w:rsidP="00815FBA">
      <w:pPr>
        <w:ind w:left="5103" w:firstLine="561"/>
        <w:rPr>
          <w:b/>
        </w:rPr>
      </w:pPr>
      <w:r w:rsidRPr="005F2405">
        <w:t>від ________________________</w:t>
      </w:r>
    </w:p>
    <w:p w:rsidR="00815FBA" w:rsidRPr="005F2405" w:rsidRDefault="00815FBA" w:rsidP="00815FBA">
      <w:pPr>
        <w:jc w:val="center"/>
        <w:rPr>
          <w:b/>
        </w:rPr>
      </w:pPr>
    </w:p>
    <w:p w:rsidR="00815FBA" w:rsidRPr="005F2405" w:rsidRDefault="00815FBA" w:rsidP="00815FBA">
      <w:pPr>
        <w:jc w:val="center"/>
        <w:rPr>
          <w:b/>
        </w:rPr>
      </w:pPr>
    </w:p>
    <w:p w:rsidR="00815FBA" w:rsidRPr="005F2405" w:rsidRDefault="00815FBA" w:rsidP="00815FBA">
      <w:pPr>
        <w:jc w:val="center"/>
        <w:rPr>
          <w:b/>
        </w:rPr>
      </w:pPr>
      <w:r w:rsidRPr="005F2405">
        <w:rPr>
          <w:b/>
        </w:rPr>
        <w:t>ПЕРЕЛІК</w:t>
      </w:r>
    </w:p>
    <w:p w:rsidR="00815FBA" w:rsidRPr="005F2405" w:rsidRDefault="00815FBA" w:rsidP="00815FBA">
      <w:pPr>
        <w:jc w:val="center"/>
        <w:rPr>
          <w:b/>
        </w:rPr>
      </w:pPr>
      <w:r w:rsidRPr="005F2405">
        <w:rPr>
          <w:b/>
        </w:rPr>
        <w:t>об’єктів та точок комерційного обліку споживача</w:t>
      </w:r>
    </w:p>
    <w:p w:rsidR="00815FBA" w:rsidRPr="005F2405" w:rsidRDefault="00815FBA" w:rsidP="00815FBA">
      <w:pPr>
        <w:jc w:val="center"/>
        <w:rPr>
          <w:b/>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815FBA" w:rsidRPr="005F2405" w:rsidTr="005F2405">
        <w:tc>
          <w:tcPr>
            <w:tcW w:w="10055" w:type="dxa"/>
            <w:tcBorders>
              <w:bottom w:val="single" w:sz="4" w:space="0" w:color="auto"/>
            </w:tcBorders>
          </w:tcPr>
          <w:p w:rsidR="00815FBA" w:rsidRPr="005F2405" w:rsidRDefault="00815FBA" w:rsidP="005F2405">
            <w:pPr>
              <w:jc w:val="center"/>
              <w:rPr>
                <w:b/>
              </w:rPr>
            </w:pPr>
            <w:r w:rsidRPr="005F2405">
              <w:rPr>
                <w:b/>
              </w:rPr>
              <w:t>Закарпатський науково-дослідний експертно-криміналістичний центр МВС України</w:t>
            </w:r>
          </w:p>
        </w:tc>
      </w:tr>
      <w:tr w:rsidR="00815FBA" w:rsidRPr="005F2405" w:rsidTr="005F2405">
        <w:tc>
          <w:tcPr>
            <w:tcW w:w="10055" w:type="dxa"/>
            <w:tcBorders>
              <w:top w:val="single" w:sz="4" w:space="0" w:color="auto"/>
            </w:tcBorders>
          </w:tcPr>
          <w:p w:rsidR="00815FBA" w:rsidRPr="005F2405" w:rsidRDefault="00815FBA" w:rsidP="005F2405">
            <w:pPr>
              <w:ind w:hanging="142"/>
              <w:jc w:val="center"/>
              <w:rPr>
                <w:b/>
              </w:rPr>
            </w:pPr>
            <w:r w:rsidRPr="005F2405">
              <w:t>(назва суб’єкта господарювання або ПІБ фізичної особи)</w:t>
            </w:r>
          </w:p>
        </w:tc>
      </w:tr>
    </w:tbl>
    <w:p w:rsidR="00815FBA" w:rsidRPr="005F2405" w:rsidRDefault="00815FBA" w:rsidP="00815FBA">
      <w:pPr>
        <w:jc w:val="center"/>
        <w:rPr>
          <w:b/>
        </w:rPr>
      </w:pPr>
    </w:p>
    <w:p w:rsidR="00815FBA" w:rsidRPr="005F2405" w:rsidRDefault="00815FBA" w:rsidP="00815FBA"/>
    <w:tbl>
      <w:tblPr>
        <w:tblStyle w:val="42"/>
        <w:tblW w:w="10207" w:type="dxa"/>
        <w:tblInd w:w="-5" w:type="dxa"/>
        <w:tblLook w:val="04A0" w:firstRow="1" w:lastRow="0" w:firstColumn="1" w:lastColumn="0" w:noHBand="0" w:noVBand="1"/>
      </w:tblPr>
      <w:tblGrid>
        <w:gridCol w:w="710"/>
        <w:gridCol w:w="2835"/>
        <w:gridCol w:w="3685"/>
        <w:gridCol w:w="2977"/>
      </w:tblGrid>
      <w:tr w:rsidR="00815FBA" w:rsidRPr="005F2405" w:rsidTr="005F2405">
        <w:trPr>
          <w:trHeight w:val="458"/>
        </w:trPr>
        <w:tc>
          <w:tcPr>
            <w:tcW w:w="710" w:type="dxa"/>
            <w:vMerge w:val="restart"/>
            <w:vAlign w:val="center"/>
          </w:tcPr>
          <w:p w:rsidR="00815FBA" w:rsidRPr="005F2405" w:rsidRDefault="00815FBA" w:rsidP="005F2405">
            <w:pPr>
              <w:jc w:val="center"/>
              <w:outlineLvl w:val="2"/>
              <w:rPr>
                <w:b/>
                <w:bCs/>
              </w:rPr>
            </w:pPr>
            <w:r w:rsidRPr="005F2405">
              <w:rPr>
                <w:b/>
                <w:bCs/>
              </w:rPr>
              <w:t>№ з/п</w:t>
            </w:r>
          </w:p>
        </w:tc>
        <w:tc>
          <w:tcPr>
            <w:tcW w:w="2835" w:type="dxa"/>
            <w:vMerge w:val="restart"/>
            <w:vAlign w:val="center"/>
          </w:tcPr>
          <w:p w:rsidR="00815FBA" w:rsidRPr="005F2405" w:rsidRDefault="00815FBA" w:rsidP="005F2405">
            <w:pPr>
              <w:jc w:val="center"/>
              <w:outlineLvl w:val="2"/>
              <w:rPr>
                <w:b/>
                <w:bCs/>
              </w:rPr>
            </w:pPr>
            <w:r w:rsidRPr="005F2405">
              <w:rPr>
                <w:b/>
                <w:bCs/>
              </w:rPr>
              <w:t>Найменування об’єкту</w:t>
            </w:r>
          </w:p>
        </w:tc>
        <w:tc>
          <w:tcPr>
            <w:tcW w:w="3685" w:type="dxa"/>
            <w:vMerge w:val="restart"/>
            <w:vAlign w:val="center"/>
          </w:tcPr>
          <w:p w:rsidR="00815FBA" w:rsidRPr="005F2405" w:rsidRDefault="00815FBA" w:rsidP="005F2405">
            <w:pPr>
              <w:jc w:val="center"/>
              <w:outlineLvl w:val="2"/>
              <w:rPr>
                <w:b/>
                <w:bCs/>
              </w:rPr>
            </w:pPr>
            <w:r w:rsidRPr="005F2405">
              <w:rPr>
                <w:b/>
                <w:bCs/>
              </w:rPr>
              <w:t>Адреса об’єкта</w:t>
            </w:r>
          </w:p>
        </w:tc>
        <w:tc>
          <w:tcPr>
            <w:tcW w:w="2977" w:type="dxa"/>
            <w:vMerge w:val="restart"/>
            <w:vAlign w:val="center"/>
          </w:tcPr>
          <w:p w:rsidR="00815FBA" w:rsidRPr="005F2405" w:rsidRDefault="00815FBA" w:rsidP="005F2405">
            <w:pPr>
              <w:jc w:val="center"/>
              <w:outlineLvl w:val="2"/>
              <w:rPr>
                <w:b/>
                <w:bCs/>
              </w:rPr>
            </w:pPr>
            <w:r w:rsidRPr="005F2405">
              <w:rPr>
                <w:b/>
                <w:bCs/>
              </w:rPr>
              <w:t>ЕІС-код(и) точки (точок) комерційного обліку</w:t>
            </w:r>
          </w:p>
        </w:tc>
      </w:tr>
      <w:tr w:rsidR="00815FBA" w:rsidRPr="005F2405" w:rsidTr="005F2405">
        <w:trPr>
          <w:trHeight w:val="458"/>
        </w:trPr>
        <w:tc>
          <w:tcPr>
            <w:tcW w:w="710" w:type="dxa"/>
            <w:vMerge/>
          </w:tcPr>
          <w:p w:rsidR="00815FBA" w:rsidRPr="005F2405" w:rsidRDefault="00815FBA" w:rsidP="005F2405">
            <w:pPr>
              <w:jc w:val="center"/>
              <w:outlineLvl w:val="2"/>
              <w:rPr>
                <w:b/>
                <w:bCs/>
              </w:rPr>
            </w:pPr>
          </w:p>
        </w:tc>
        <w:tc>
          <w:tcPr>
            <w:tcW w:w="2835" w:type="dxa"/>
            <w:vMerge/>
          </w:tcPr>
          <w:p w:rsidR="00815FBA" w:rsidRPr="005F2405" w:rsidRDefault="00815FBA" w:rsidP="005F2405">
            <w:pPr>
              <w:jc w:val="center"/>
              <w:outlineLvl w:val="2"/>
              <w:rPr>
                <w:b/>
                <w:bCs/>
              </w:rPr>
            </w:pPr>
          </w:p>
        </w:tc>
        <w:tc>
          <w:tcPr>
            <w:tcW w:w="3685" w:type="dxa"/>
            <w:vMerge/>
          </w:tcPr>
          <w:p w:rsidR="00815FBA" w:rsidRPr="005F2405" w:rsidRDefault="00815FBA" w:rsidP="005F2405">
            <w:pPr>
              <w:jc w:val="center"/>
              <w:outlineLvl w:val="2"/>
              <w:rPr>
                <w:b/>
                <w:bCs/>
              </w:rPr>
            </w:pPr>
          </w:p>
        </w:tc>
        <w:tc>
          <w:tcPr>
            <w:tcW w:w="2977" w:type="dxa"/>
            <w:vMerge/>
          </w:tcPr>
          <w:p w:rsidR="00815FBA" w:rsidRPr="005F2405" w:rsidRDefault="00815FBA" w:rsidP="005F2405">
            <w:pPr>
              <w:jc w:val="center"/>
              <w:outlineLvl w:val="2"/>
              <w:rPr>
                <w:b/>
                <w:bCs/>
              </w:rPr>
            </w:pPr>
          </w:p>
        </w:tc>
      </w:tr>
      <w:tr w:rsidR="00815FBA" w:rsidRPr="005F2405" w:rsidTr="005F2405">
        <w:trPr>
          <w:trHeight w:val="1384"/>
        </w:trPr>
        <w:tc>
          <w:tcPr>
            <w:tcW w:w="710" w:type="dxa"/>
          </w:tcPr>
          <w:p w:rsidR="00815FBA" w:rsidRPr="005F2405" w:rsidRDefault="00815FBA" w:rsidP="005F2405">
            <w:pPr>
              <w:jc w:val="center"/>
              <w:outlineLvl w:val="2"/>
              <w:rPr>
                <w:bCs/>
              </w:rPr>
            </w:pPr>
            <w:r w:rsidRPr="005F2405">
              <w:rPr>
                <w:bCs/>
              </w:rPr>
              <w:t>1.</w:t>
            </w:r>
          </w:p>
        </w:tc>
        <w:tc>
          <w:tcPr>
            <w:tcW w:w="2835" w:type="dxa"/>
            <w:vAlign w:val="center"/>
          </w:tcPr>
          <w:p w:rsidR="00815FBA" w:rsidRPr="005F2405" w:rsidRDefault="00815FBA" w:rsidP="005F2405">
            <w:pPr>
              <w:tabs>
                <w:tab w:val="left" w:pos="34"/>
              </w:tabs>
              <w:jc w:val="center"/>
              <w:outlineLvl w:val="2"/>
              <w:rPr>
                <w:bCs/>
              </w:rPr>
            </w:pPr>
            <w:r w:rsidRPr="005F2405">
              <w:rPr>
                <w:bCs/>
              </w:rPr>
              <w:t>Адміністративна будівля Закарпатського НДЕКЦ МВС України</w:t>
            </w:r>
          </w:p>
        </w:tc>
        <w:tc>
          <w:tcPr>
            <w:tcW w:w="3685" w:type="dxa"/>
            <w:vAlign w:val="center"/>
          </w:tcPr>
          <w:p w:rsidR="00815FBA" w:rsidRPr="005F2405" w:rsidRDefault="00815FBA" w:rsidP="005F2405">
            <w:pPr>
              <w:jc w:val="center"/>
              <w:outlineLvl w:val="2"/>
              <w:rPr>
                <w:bCs/>
              </w:rPr>
            </w:pPr>
            <w:r w:rsidRPr="005F2405">
              <w:rPr>
                <w:bCs/>
              </w:rPr>
              <w:t>Закарпатська область, м. Ужгород, вулиця Слов'янська Набережна 25</w:t>
            </w:r>
          </w:p>
        </w:tc>
        <w:tc>
          <w:tcPr>
            <w:tcW w:w="2977" w:type="dxa"/>
            <w:vAlign w:val="center"/>
          </w:tcPr>
          <w:p w:rsidR="00815FBA" w:rsidRPr="005F2405" w:rsidRDefault="00815FBA" w:rsidP="005F2405">
            <w:pPr>
              <w:jc w:val="center"/>
              <w:outlineLvl w:val="2"/>
              <w:rPr>
                <w:bCs/>
              </w:rPr>
            </w:pPr>
            <w:r w:rsidRPr="005F2405">
              <w:rPr>
                <w:b/>
                <w:lang w:eastAsia="x-none"/>
              </w:rPr>
              <w:t>62Z5724523643264</w:t>
            </w:r>
          </w:p>
        </w:tc>
      </w:tr>
    </w:tbl>
    <w:p w:rsidR="00815FBA" w:rsidRPr="005F2405" w:rsidRDefault="00815FBA" w:rsidP="00815FBA">
      <w:pPr>
        <w:spacing w:before="100" w:beforeAutospacing="1" w:after="100" w:afterAutospacing="1"/>
        <w:ind w:right="-283"/>
        <w:jc w:val="both"/>
      </w:pPr>
    </w:p>
    <w:p w:rsidR="00815FBA" w:rsidRPr="005F2405" w:rsidRDefault="00815FBA" w:rsidP="00815FBA">
      <w:pPr>
        <w:spacing w:before="100" w:beforeAutospacing="1" w:after="100" w:afterAutospacing="1"/>
        <w:ind w:right="-283"/>
        <w:jc w:val="both"/>
      </w:pPr>
    </w:p>
    <w:p w:rsidR="00815FBA" w:rsidRPr="005F2405" w:rsidRDefault="00815FBA" w:rsidP="00815FBA">
      <w:pPr>
        <w:spacing w:before="100" w:beforeAutospacing="1" w:after="100" w:afterAutospacing="1"/>
        <w:ind w:right="-283"/>
        <w:jc w:val="both"/>
      </w:pPr>
    </w:p>
    <w:p w:rsidR="00815FBA" w:rsidRPr="005F2405" w:rsidRDefault="00815FBA" w:rsidP="00815FBA">
      <w:pPr>
        <w:spacing w:before="100" w:beforeAutospacing="1" w:after="100" w:afterAutospacing="1"/>
        <w:ind w:right="-283"/>
        <w:jc w:val="both"/>
      </w:pPr>
      <w:r w:rsidRPr="005F2405">
        <w:t xml:space="preserve">Споживач (представник): </w:t>
      </w: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67"/>
        <w:gridCol w:w="2835"/>
        <w:gridCol w:w="567"/>
        <w:gridCol w:w="2415"/>
      </w:tblGrid>
      <w:tr w:rsidR="00815FBA" w:rsidRPr="005F2405" w:rsidTr="005F2405">
        <w:tc>
          <w:tcPr>
            <w:tcW w:w="3114" w:type="dxa"/>
            <w:tcBorders>
              <w:bottom w:val="single" w:sz="4" w:space="0" w:color="auto"/>
            </w:tcBorders>
          </w:tcPr>
          <w:p w:rsidR="00815FBA" w:rsidRPr="005F2405" w:rsidRDefault="00815FBA" w:rsidP="005F2405">
            <w:pPr>
              <w:ind w:right="-283"/>
              <w:jc w:val="both"/>
            </w:pPr>
          </w:p>
        </w:tc>
        <w:tc>
          <w:tcPr>
            <w:tcW w:w="567" w:type="dxa"/>
          </w:tcPr>
          <w:p w:rsidR="00815FBA" w:rsidRPr="005F2405" w:rsidRDefault="00815FBA" w:rsidP="005F2405">
            <w:pPr>
              <w:ind w:right="-283"/>
              <w:jc w:val="both"/>
            </w:pPr>
          </w:p>
        </w:tc>
        <w:tc>
          <w:tcPr>
            <w:tcW w:w="2835" w:type="dxa"/>
            <w:tcBorders>
              <w:bottom w:val="single" w:sz="4" w:space="0" w:color="auto"/>
            </w:tcBorders>
          </w:tcPr>
          <w:p w:rsidR="00815FBA" w:rsidRPr="005F2405" w:rsidRDefault="00815FBA" w:rsidP="005F2405">
            <w:pPr>
              <w:ind w:right="-283"/>
              <w:jc w:val="both"/>
            </w:pPr>
          </w:p>
        </w:tc>
        <w:tc>
          <w:tcPr>
            <w:tcW w:w="567" w:type="dxa"/>
          </w:tcPr>
          <w:p w:rsidR="00815FBA" w:rsidRPr="005F2405" w:rsidRDefault="00815FBA" w:rsidP="005F2405">
            <w:pPr>
              <w:ind w:right="-283"/>
              <w:jc w:val="both"/>
            </w:pPr>
          </w:p>
        </w:tc>
        <w:tc>
          <w:tcPr>
            <w:tcW w:w="2415" w:type="dxa"/>
            <w:tcBorders>
              <w:bottom w:val="single" w:sz="4" w:space="0" w:color="auto"/>
            </w:tcBorders>
          </w:tcPr>
          <w:p w:rsidR="00815FBA" w:rsidRPr="005F2405" w:rsidRDefault="00815FBA" w:rsidP="005F2405">
            <w:pPr>
              <w:ind w:right="-283"/>
              <w:jc w:val="both"/>
            </w:pPr>
          </w:p>
        </w:tc>
      </w:tr>
      <w:tr w:rsidR="00815FBA" w:rsidRPr="005F2405" w:rsidTr="005F2405">
        <w:tc>
          <w:tcPr>
            <w:tcW w:w="3114" w:type="dxa"/>
            <w:tcBorders>
              <w:top w:val="single" w:sz="4" w:space="0" w:color="auto"/>
            </w:tcBorders>
          </w:tcPr>
          <w:p w:rsidR="00815FBA" w:rsidRPr="005F2405" w:rsidRDefault="00815FBA" w:rsidP="005F2405">
            <w:pPr>
              <w:jc w:val="center"/>
            </w:pPr>
            <w:r w:rsidRPr="005F2405">
              <w:t>(посада)</w:t>
            </w:r>
          </w:p>
        </w:tc>
        <w:tc>
          <w:tcPr>
            <w:tcW w:w="567" w:type="dxa"/>
          </w:tcPr>
          <w:p w:rsidR="00815FBA" w:rsidRPr="005F2405" w:rsidRDefault="00815FBA" w:rsidP="005F2405">
            <w:pPr>
              <w:ind w:right="-283"/>
              <w:jc w:val="center"/>
            </w:pPr>
          </w:p>
        </w:tc>
        <w:tc>
          <w:tcPr>
            <w:tcW w:w="2835" w:type="dxa"/>
            <w:tcBorders>
              <w:top w:val="single" w:sz="4" w:space="0" w:color="auto"/>
            </w:tcBorders>
          </w:tcPr>
          <w:p w:rsidR="00815FBA" w:rsidRPr="005F2405" w:rsidRDefault="00815FBA" w:rsidP="005F2405">
            <w:pPr>
              <w:ind w:right="-283"/>
              <w:jc w:val="center"/>
            </w:pPr>
            <w:r w:rsidRPr="005F2405">
              <w:t>(підпис)</w:t>
            </w:r>
          </w:p>
        </w:tc>
        <w:tc>
          <w:tcPr>
            <w:tcW w:w="567" w:type="dxa"/>
          </w:tcPr>
          <w:p w:rsidR="00815FBA" w:rsidRPr="005F2405" w:rsidRDefault="00815FBA" w:rsidP="005F2405">
            <w:pPr>
              <w:ind w:right="-283"/>
              <w:jc w:val="center"/>
            </w:pPr>
          </w:p>
        </w:tc>
        <w:tc>
          <w:tcPr>
            <w:tcW w:w="2415" w:type="dxa"/>
            <w:tcBorders>
              <w:top w:val="single" w:sz="4" w:space="0" w:color="auto"/>
            </w:tcBorders>
          </w:tcPr>
          <w:p w:rsidR="00815FBA" w:rsidRPr="005F2405" w:rsidRDefault="00815FBA" w:rsidP="005F2405">
            <w:pPr>
              <w:jc w:val="center"/>
            </w:pPr>
            <w:r w:rsidRPr="005F2405">
              <w:t>(ПІБ)</w:t>
            </w:r>
          </w:p>
          <w:p w:rsidR="00815FBA" w:rsidRPr="005F2405" w:rsidRDefault="00815FBA" w:rsidP="005F2405">
            <w:pPr>
              <w:ind w:right="-283"/>
              <w:jc w:val="center"/>
            </w:pPr>
            <w:r w:rsidRPr="005F2405">
              <w:t>М.П.</w:t>
            </w:r>
          </w:p>
        </w:tc>
      </w:tr>
    </w:tbl>
    <w:p w:rsidR="00815FBA" w:rsidRPr="005F2405" w:rsidRDefault="00815FBA" w:rsidP="00815FBA">
      <w:pPr>
        <w:contextualSpacing/>
        <w:rPr>
          <w:b/>
          <w:lang w:eastAsia="x-none"/>
        </w:rPr>
      </w:pPr>
    </w:p>
    <w:p w:rsidR="00815FBA" w:rsidRPr="005F2405" w:rsidRDefault="00815FBA" w:rsidP="00815FBA">
      <w:pPr>
        <w:contextualSpacing/>
        <w:jc w:val="right"/>
        <w:rPr>
          <w:b/>
          <w:lang w:eastAsia="x-none"/>
        </w:rPr>
      </w:pPr>
    </w:p>
    <w:p w:rsidR="00815FBA" w:rsidRPr="005F2405" w:rsidRDefault="00815FBA" w:rsidP="00815FBA">
      <w:pPr>
        <w:ind w:left="6372"/>
      </w:pPr>
    </w:p>
    <w:p w:rsidR="00815FBA" w:rsidRPr="005F2405" w:rsidRDefault="00815FBA" w:rsidP="00815FBA">
      <w:pPr>
        <w:ind w:left="6372"/>
      </w:pPr>
    </w:p>
    <w:p w:rsidR="00815FBA" w:rsidRPr="005F2405" w:rsidRDefault="00815FBA" w:rsidP="00815FBA">
      <w:pPr>
        <w:spacing w:after="160" w:line="259" w:lineRule="auto"/>
      </w:pPr>
      <w:r w:rsidRPr="005F2405">
        <w:br w:type="page"/>
      </w:r>
    </w:p>
    <w:p w:rsidR="00815FBA" w:rsidRPr="005F2405" w:rsidRDefault="00815FBA" w:rsidP="00815FBA">
      <w:pPr>
        <w:ind w:left="6372"/>
      </w:pPr>
      <w:r w:rsidRPr="005F2405">
        <w:lastRenderedPageBreak/>
        <w:t>Додаток 2</w:t>
      </w:r>
    </w:p>
    <w:p w:rsidR="00815FBA" w:rsidRPr="005F2405" w:rsidRDefault="00815FBA" w:rsidP="00815FBA">
      <w:pPr>
        <w:ind w:left="6372"/>
      </w:pPr>
      <w:r w:rsidRPr="005F2405">
        <w:t>до Договору № _____________</w:t>
      </w:r>
    </w:p>
    <w:p w:rsidR="00815FBA" w:rsidRPr="005F2405" w:rsidRDefault="00815FBA" w:rsidP="00815FBA">
      <w:pPr>
        <w:ind w:left="6372"/>
      </w:pPr>
      <w:r w:rsidRPr="005F2405">
        <w:t>від ________________________</w:t>
      </w:r>
    </w:p>
    <w:p w:rsidR="00815FBA" w:rsidRPr="005F2405" w:rsidRDefault="00815FBA" w:rsidP="00815FBA">
      <w:pPr>
        <w:spacing w:after="120"/>
        <w:jc w:val="center"/>
        <w:rPr>
          <w:b/>
        </w:rPr>
      </w:pPr>
    </w:p>
    <w:p w:rsidR="00815FBA" w:rsidRPr="005F2405" w:rsidRDefault="00815FBA" w:rsidP="00815FBA">
      <w:pPr>
        <w:spacing w:after="120"/>
        <w:jc w:val="center"/>
        <w:rPr>
          <w:b/>
        </w:rPr>
      </w:pPr>
    </w:p>
    <w:p w:rsidR="00815FBA" w:rsidRPr="005F2405" w:rsidRDefault="00815FBA" w:rsidP="00815FBA">
      <w:pPr>
        <w:spacing w:after="120"/>
        <w:jc w:val="center"/>
        <w:rPr>
          <w:b/>
        </w:rPr>
      </w:pPr>
      <w:r w:rsidRPr="005F2405">
        <w:rPr>
          <w:b/>
        </w:rPr>
        <w:t xml:space="preserve">Комерційна пропозиція </w:t>
      </w:r>
    </w:p>
    <w:p w:rsidR="00815FBA" w:rsidRPr="005F2405" w:rsidRDefault="00815FBA" w:rsidP="00815FBA">
      <w:pPr>
        <w:spacing w:after="120"/>
        <w:jc w:val="center"/>
        <w:rPr>
          <w:b/>
        </w:rPr>
      </w:pPr>
      <w:r w:rsidRPr="005F2405">
        <w:rPr>
          <w:b/>
        </w:rPr>
        <w:t>постачальника електричної енергії __________________________________</w:t>
      </w:r>
    </w:p>
    <w:tbl>
      <w:tblPr>
        <w:tblStyle w:val="51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tblGrid>
      <w:tr w:rsidR="00815FBA" w:rsidRPr="005F2405" w:rsidTr="005F2405">
        <w:tc>
          <w:tcPr>
            <w:tcW w:w="9887" w:type="dxa"/>
            <w:tcBorders>
              <w:bottom w:val="single" w:sz="4" w:space="0" w:color="auto"/>
            </w:tcBorders>
          </w:tcPr>
          <w:p w:rsidR="00815FBA" w:rsidRPr="005F2405" w:rsidRDefault="00815FBA" w:rsidP="005F2405">
            <w:pPr>
              <w:jc w:val="center"/>
              <w:rPr>
                <w:b/>
              </w:rPr>
            </w:pPr>
            <w:r w:rsidRPr="005F2405">
              <w:rPr>
                <w:rFonts w:eastAsiaTheme="minorHAnsi"/>
                <w:b/>
                <w:bCs/>
                <w:lang w:eastAsia="en-US"/>
              </w:rPr>
              <w:t>Закарпатський науково-дослідний експертно-криміналістичний центр МВС України</w:t>
            </w:r>
          </w:p>
        </w:tc>
      </w:tr>
      <w:tr w:rsidR="00815FBA" w:rsidRPr="005F2405" w:rsidTr="005F2405">
        <w:tc>
          <w:tcPr>
            <w:tcW w:w="9887" w:type="dxa"/>
            <w:tcBorders>
              <w:top w:val="single" w:sz="4" w:space="0" w:color="auto"/>
            </w:tcBorders>
          </w:tcPr>
          <w:p w:rsidR="00815FBA" w:rsidRPr="005F2405" w:rsidRDefault="00815FBA" w:rsidP="005F2405">
            <w:pPr>
              <w:jc w:val="center"/>
            </w:pPr>
            <w:r w:rsidRPr="005F2405">
              <w:rPr>
                <w:vertAlign w:val="superscript"/>
              </w:rPr>
              <w:t>(найменування споживача)</w:t>
            </w:r>
          </w:p>
        </w:tc>
      </w:tr>
    </w:tbl>
    <w:p w:rsidR="00815FBA" w:rsidRPr="005F2405" w:rsidRDefault="00815FBA" w:rsidP="00815FBA">
      <w:pPr>
        <w:spacing w:after="120"/>
        <w:jc w:val="center"/>
        <w:rPr>
          <w:rFonts w:eastAsiaTheme="minorHAnsi"/>
          <w:lang w:eastAsia="en-US"/>
        </w:rPr>
      </w:pPr>
    </w:p>
    <w:p w:rsidR="00815FBA" w:rsidRPr="005F2405" w:rsidRDefault="00815FBA" w:rsidP="00815FBA">
      <w:pPr>
        <w:numPr>
          <w:ilvl w:val="0"/>
          <w:numId w:val="28"/>
        </w:numPr>
        <w:spacing w:line="259" w:lineRule="auto"/>
        <w:jc w:val="center"/>
      </w:pPr>
      <w:r w:rsidRPr="005F2405">
        <w:rPr>
          <w:b/>
        </w:rPr>
        <w:t>Ціна на електричну енергію для розрахункового періоду</w:t>
      </w:r>
    </w:p>
    <w:p w:rsidR="00815FBA" w:rsidRPr="005F2405" w:rsidRDefault="00815FBA" w:rsidP="00815FBA">
      <w:pPr>
        <w:numPr>
          <w:ilvl w:val="1"/>
          <w:numId w:val="28"/>
        </w:numPr>
        <w:spacing w:line="259" w:lineRule="auto"/>
        <w:ind w:hanging="719"/>
        <w:jc w:val="both"/>
      </w:pPr>
      <w:r w:rsidRPr="005F2405">
        <w:t xml:space="preserve">На момент укладення договору ціна (тариф) за 1 кВт*год електричної енергії становить </w:t>
      </w:r>
      <w:r w:rsidRPr="005F2405">
        <w:rPr>
          <w:b/>
        </w:rPr>
        <w:t xml:space="preserve">_______ </w:t>
      </w:r>
      <w:r w:rsidRPr="005F2405">
        <w:t xml:space="preserve">грн. з ПДВ та визначена за  формулою: </w:t>
      </w:r>
    </w:p>
    <w:p w:rsidR="00815FBA" w:rsidRPr="005F2405" w:rsidRDefault="00815FBA" w:rsidP="00815FBA">
      <w:pPr>
        <w:spacing w:line="259" w:lineRule="auto"/>
        <w:jc w:val="both"/>
      </w:pPr>
      <w:proofErr w:type="spellStart"/>
      <w:r w:rsidRPr="005F2405">
        <w:rPr>
          <w:b/>
        </w:rPr>
        <w:t>Ц</w:t>
      </w:r>
      <w:r w:rsidRPr="005F2405">
        <w:rPr>
          <w:b/>
          <w:vertAlign w:val="subscript"/>
        </w:rPr>
        <w:t>м</w:t>
      </w:r>
      <w:proofErr w:type="spellEnd"/>
      <w:r w:rsidRPr="005F2405">
        <w:rPr>
          <w:b/>
        </w:rPr>
        <w:t xml:space="preserve"> = (</w:t>
      </w:r>
      <w:proofErr w:type="spellStart"/>
      <w:r w:rsidRPr="005F2405">
        <w:rPr>
          <w:b/>
        </w:rPr>
        <w:t>Ц</w:t>
      </w:r>
      <w:r w:rsidRPr="005F2405">
        <w:rPr>
          <w:b/>
          <w:vertAlign w:val="subscript"/>
        </w:rPr>
        <w:t>о</w:t>
      </w:r>
      <w:proofErr w:type="spellEnd"/>
      <w:r w:rsidRPr="005F2405">
        <w:rPr>
          <w:b/>
        </w:rPr>
        <w:t xml:space="preserve"> * (1+М/100)+ </w:t>
      </w:r>
      <w:proofErr w:type="spellStart"/>
      <w:r w:rsidRPr="005F2405">
        <w:rPr>
          <w:b/>
        </w:rPr>
        <w:t>Т</w:t>
      </w:r>
      <w:r w:rsidRPr="005F2405">
        <w:rPr>
          <w:b/>
          <w:vertAlign w:val="subscript"/>
        </w:rPr>
        <w:t>пер</w:t>
      </w:r>
      <w:proofErr w:type="spellEnd"/>
      <w:r w:rsidRPr="005F2405">
        <w:rPr>
          <w:b/>
        </w:rPr>
        <w:t xml:space="preserve">+ </w:t>
      </w:r>
      <w:proofErr w:type="spellStart"/>
      <w:r w:rsidRPr="005F2405">
        <w:rPr>
          <w:b/>
        </w:rPr>
        <w:t>Т</w:t>
      </w:r>
      <w:r w:rsidRPr="005F2405">
        <w:rPr>
          <w:b/>
          <w:vertAlign w:val="subscript"/>
        </w:rPr>
        <w:t>роз</w:t>
      </w:r>
      <w:proofErr w:type="spellEnd"/>
      <w:r w:rsidRPr="005F2405">
        <w:rPr>
          <w:b/>
        </w:rPr>
        <w:t>) * ПДВ</w:t>
      </w:r>
      <w:r w:rsidRPr="005F2405">
        <w:t>, де:</w:t>
      </w:r>
    </w:p>
    <w:p w:rsidR="00815FBA" w:rsidRPr="005F2405" w:rsidRDefault="00815FBA" w:rsidP="00815FBA">
      <w:pPr>
        <w:jc w:val="both"/>
      </w:pPr>
      <w:proofErr w:type="spellStart"/>
      <w:r w:rsidRPr="005F2405">
        <w:t>Ц</w:t>
      </w:r>
      <w:r w:rsidRPr="005F2405">
        <w:rPr>
          <w:vertAlign w:val="subscript"/>
        </w:rPr>
        <w:t>м</w:t>
      </w:r>
      <w:proofErr w:type="spellEnd"/>
      <w:r w:rsidRPr="005F2405">
        <w:t xml:space="preserve"> – ціна (змінена) за одиницю електричної енергії, грн/</w:t>
      </w:r>
      <w:proofErr w:type="spellStart"/>
      <w:r w:rsidRPr="005F2405">
        <w:t>кВт·год</w:t>
      </w:r>
      <w:proofErr w:type="spellEnd"/>
      <w:r w:rsidRPr="005F2405">
        <w:t xml:space="preserve">; </w:t>
      </w:r>
    </w:p>
    <w:p w:rsidR="00815FBA" w:rsidRPr="005F2405" w:rsidRDefault="00815FBA" w:rsidP="00815FBA">
      <w:pPr>
        <w:jc w:val="both"/>
      </w:pPr>
      <w:proofErr w:type="spellStart"/>
      <w:r w:rsidRPr="005F2405">
        <w:t>Ц</w:t>
      </w:r>
      <w:r w:rsidRPr="005F2405">
        <w:rPr>
          <w:vertAlign w:val="subscript"/>
        </w:rPr>
        <w:t>o</w:t>
      </w:r>
      <w:proofErr w:type="spellEnd"/>
      <w:r w:rsidRPr="005F2405">
        <w:t xml:space="preserve"> – середньозважена ціна на ринку РДН за звітний період (місяць, у якому здійснювалось постачання), грн/кВт*год; </w:t>
      </w:r>
    </w:p>
    <w:p w:rsidR="00815FBA" w:rsidRPr="005F2405" w:rsidRDefault="00815FBA" w:rsidP="00815FBA">
      <w:pPr>
        <w:jc w:val="both"/>
      </w:pPr>
      <w:proofErr w:type="spellStart"/>
      <w:r w:rsidRPr="005F2405">
        <w:t>Т</w:t>
      </w:r>
      <w:r w:rsidRPr="005F2405">
        <w:rPr>
          <w:vertAlign w:val="subscript"/>
        </w:rPr>
        <w:t>пер</w:t>
      </w:r>
      <w:proofErr w:type="spellEnd"/>
      <w:r w:rsidRPr="005F2405">
        <w:t xml:space="preserve"> – тариф на послуги з передачі електричної енергії, установлений НКРЕКП, грн/кВт год; </w:t>
      </w:r>
    </w:p>
    <w:p w:rsidR="00815FBA" w:rsidRPr="005F2405" w:rsidRDefault="00815FBA" w:rsidP="00815FBA">
      <w:pPr>
        <w:jc w:val="both"/>
      </w:pPr>
      <w:proofErr w:type="spellStart"/>
      <w:r w:rsidRPr="005F2405">
        <w:t>Т</w:t>
      </w:r>
      <w:r w:rsidRPr="005F2405">
        <w:rPr>
          <w:vertAlign w:val="subscript"/>
        </w:rPr>
        <w:t>роз</w:t>
      </w:r>
      <w:proofErr w:type="spellEnd"/>
      <w:r w:rsidRPr="005F2405">
        <w:t xml:space="preserve"> – тариф на послуги з розподілу електричної енергії, установлений НКРЕКП, грн/</w:t>
      </w:r>
      <w:proofErr w:type="spellStart"/>
      <w:r w:rsidRPr="005F2405">
        <w:t>кВт·год</w:t>
      </w:r>
      <w:proofErr w:type="spellEnd"/>
      <w:r w:rsidRPr="005F2405">
        <w:t xml:space="preserve"> (застосовується у разі сплати послуг з розподілу через Постачальника; у разі сплати послуг з розподілу Споживачем </w:t>
      </w:r>
      <w:proofErr w:type="spellStart"/>
      <w:r w:rsidRPr="005F2405">
        <w:t>Троз</w:t>
      </w:r>
      <w:proofErr w:type="spellEnd"/>
      <w:r w:rsidRPr="005F2405">
        <w:t xml:space="preserve"> =0) ; </w:t>
      </w:r>
    </w:p>
    <w:p w:rsidR="00815FBA" w:rsidRPr="005F2405" w:rsidRDefault="00815FBA" w:rsidP="00815FBA">
      <w:pPr>
        <w:jc w:val="both"/>
      </w:pPr>
      <w:r w:rsidRPr="005F2405">
        <w:t xml:space="preserve">ПДВ – податок на додану вартість у розмірі ___ відсотків; </w:t>
      </w:r>
    </w:p>
    <w:p w:rsidR="00815FBA" w:rsidRPr="005F2405" w:rsidRDefault="00815FBA" w:rsidP="00815FBA">
      <w:pPr>
        <w:jc w:val="both"/>
      </w:pPr>
      <w:r w:rsidRPr="005F2405">
        <w:t xml:space="preserve">М – маржа (вартість послуг постачальника) у відсотках, визначена за пропозицією Постачальника. </w:t>
      </w:r>
    </w:p>
    <w:p w:rsidR="00815FBA" w:rsidRPr="005F2405" w:rsidRDefault="00815FBA" w:rsidP="00815FBA">
      <w:pPr>
        <w:jc w:val="both"/>
      </w:pPr>
      <w:r w:rsidRPr="005F2405">
        <w:t xml:space="preserve">На момент укладення Договору для визначення </w:t>
      </w:r>
      <w:proofErr w:type="spellStart"/>
      <w:r w:rsidRPr="005F2405">
        <w:t>Цo</w:t>
      </w:r>
      <w:proofErr w:type="spellEnd"/>
      <w:r w:rsidRPr="005F2405">
        <w:t xml:space="preserve"> приймається середньозважена ціна на ринку РДН за попередній місяць, яку можливо перевірити за посиланням https://www.oree.com.ua/index.php/indexes.</w:t>
      </w:r>
    </w:p>
    <w:p w:rsidR="00815FBA" w:rsidRPr="005F2405" w:rsidRDefault="00815FBA" w:rsidP="00815FBA">
      <w:pPr>
        <w:jc w:val="both"/>
      </w:pPr>
      <w:r w:rsidRPr="005F2405">
        <w:t>Ціна (тариф) за 1 кВт*год електричної енергії може фіксуватися у визначеному розмірі у гривні, шляхом підписання додаткової угоди до Договору, у випадках зміни очікуваних обсягів постачання електричної енергії протягом дії цього Договору.</w:t>
      </w:r>
    </w:p>
    <w:p w:rsidR="00815FBA" w:rsidRPr="005F2405" w:rsidRDefault="00815FBA" w:rsidP="00815FBA">
      <w:pPr>
        <w:jc w:val="both"/>
      </w:pPr>
      <w:r w:rsidRPr="005F2405">
        <w:t xml:space="preserve"> У разі затвердження НКРЕКП нових тарифів на послуги з передачі та розподілу, ці тарифи діють з моменту набрання чинності. </w:t>
      </w:r>
    </w:p>
    <w:p w:rsidR="00815FBA" w:rsidRPr="005F2405" w:rsidRDefault="00815FBA" w:rsidP="00815FBA">
      <w:pPr>
        <w:jc w:val="both"/>
        <w:rPr>
          <w:b/>
        </w:rPr>
      </w:pPr>
      <w:r w:rsidRPr="005F2405">
        <w:rPr>
          <w:b/>
        </w:rPr>
        <w:t>На момент укладання Договору</w:t>
      </w:r>
    </w:p>
    <w:p w:rsidR="00815FBA" w:rsidRPr="005F2405" w:rsidRDefault="00815FBA" w:rsidP="00815FBA">
      <w:pPr>
        <w:jc w:val="both"/>
      </w:pPr>
      <w:proofErr w:type="spellStart"/>
      <w:r w:rsidRPr="005F2405">
        <w:t>Ц</w:t>
      </w:r>
      <w:r w:rsidRPr="005F2405">
        <w:rPr>
          <w:vertAlign w:val="subscript"/>
        </w:rPr>
        <w:t>м</w:t>
      </w:r>
      <w:proofErr w:type="spellEnd"/>
      <w:r w:rsidRPr="005F2405">
        <w:t xml:space="preserve"> = ____ грн/</w:t>
      </w:r>
      <w:proofErr w:type="spellStart"/>
      <w:r w:rsidRPr="005F2405">
        <w:t>кВт·год</w:t>
      </w:r>
      <w:proofErr w:type="spellEnd"/>
      <w:r w:rsidRPr="005F2405">
        <w:t xml:space="preserve">; </w:t>
      </w:r>
    </w:p>
    <w:p w:rsidR="00815FBA" w:rsidRPr="005F2405" w:rsidRDefault="00815FBA" w:rsidP="00815FBA">
      <w:pPr>
        <w:jc w:val="both"/>
      </w:pPr>
      <w:proofErr w:type="spellStart"/>
      <w:r w:rsidRPr="005F2405">
        <w:t>Ц</w:t>
      </w:r>
      <w:r w:rsidRPr="005F2405">
        <w:rPr>
          <w:vertAlign w:val="subscript"/>
        </w:rPr>
        <w:t>o</w:t>
      </w:r>
      <w:proofErr w:type="spellEnd"/>
      <w:r w:rsidRPr="005F2405">
        <w:t xml:space="preserve"> = ____ грн/</w:t>
      </w:r>
      <w:proofErr w:type="spellStart"/>
      <w:r w:rsidRPr="005F2405">
        <w:t>кВт·год</w:t>
      </w:r>
      <w:proofErr w:type="spellEnd"/>
      <w:r w:rsidRPr="005F2405">
        <w:t>;</w:t>
      </w:r>
    </w:p>
    <w:p w:rsidR="00815FBA" w:rsidRPr="005F2405" w:rsidRDefault="00815FBA" w:rsidP="00815FBA">
      <w:pPr>
        <w:jc w:val="both"/>
      </w:pPr>
      <w:proofErr w:type="spellStart"/>
      <w:r w:rsidRPr="005F2405">
        <w:t>Т</w:t>
      </w:r>
      <w:r w:rsidRPr="005F2405">
        <w:rPr>
          <w:vertAlign w:val="subscript"/>
        </w:rPr>
        <w:t>пер</w:t>
      </w:r>
      <w:proofErr w:type="spellEnd"/>
      <w:r w:rsidRPr="005F2405">
        <w:t xml:space="preserve"> = ____ грн/</w:t>
      </w:r>
      <w:proofErr w:type="spellStart"/>
      <w:r w:rsidRPr="005F2405">
        <w:t>кВт·год</w:t>
      </w:r>
      <w:proofErr w:type="spellEnd"/>
      <w:r w:rsidRPr="005F2405">
        <w:t>;</w:t>
      </w:r>
    </w:p>
    <w:p w:rsidR="00815FBA" w:rsidRPr="005F2405" w:rsidRDefault="00815FBA" w:rsidP="00815FBA">
      <w:pPr>
        <w:jc w:val="both"/>
      </w:pPr>
      <w:proofErr w:type="spellStart"/>
      <w:r w:rsidRPr="005F2405">
        <w:t>Т</w:t>
      </w:r>
      <w:r w:rsidRPr="005F2405">
        <w:rPr>
          <w:vertAlign w:val="subscript"/>
        </w:rPr>
        <w:t>роз</w:t>
      </w:r>
      <w:proofErr w:type="spellEnd"/>
      <w:r w:rsidRPr="005F2405">
        <w:t xml:space="preserve"> = ____ грн/</w:t>
      </w:r>
      <w:proofErr w:type="spellStart"/>
      <w:r w:rsidRPr="005F2405">
        <w:t>кВт·год</w:t>
      </w:r>
      <w:proofErr w:type="spellEnd"/>
      <w:r w:rsidRPr="005F2405">
        <w:t>;</w:t>
      </w:r>
    </w:p>
    <w:p w:rsidR="00815FBA" w:rsidRPr="005F2405" w:rsidRDefault="00815FBA" w:rsidP="00815FBA">
      <w:pPr>
        <w:jc w:val="both"/>
      </w:pPr>
      <w:r w:rsidRPr="005F2405">
        <w:t xml:space="preserve">ПДВ – податок на додану вартість у розмірі ___ відсотків; </w:t>
      </w:r>
    </w:p>
    <w:p w:rsidR="00815FBA" w:rsidRPr="005F2405" w:rsidRDefault="00815FBA" w:rsidP="00815FBA">
      <w:pPr>
        <w:jc w:val="both"/>
      </w:pPr>
      <w:r w:rsidRPr="005F2405">
        <w:t>М = ______ %.</w:t>
      </w:r>
    </w:p>
    <w:p w:rsidR="00815FBA" w:rsidRPr="005F2405" w:rsidRDefault="00815FBA" w:rsidP="00815FBA">
      <w:pPr>
        <w:jc w:val="both"/>
      </w:pPr>
    </w:p>
    <w:p w:rsidR="00815FBA" w:rsidRPr="005F2405" w:rsidRDefault="00815FBA" w:rsidP="00815FBA">
      <w:pPr>
        <w:numPr>
          <w:ilvl w:val="1"/>
          <w:numId w:val="28"/>
        </w:numPr>
        <w:spacing w:line="259" w:lineRule="auto"/>
        <w:ind w:hanging="719"/>
        <w:contextualSpacing/>
        <w:jc w:val="both"/>
        <w:rPr>
          <w:color w:val="000000" w:themeColor="text1"/>
        </w:rPr>
      </w:pPr>
      <w:r w:rsidRPr="005F2405">
        <w:rPr>
          <w:color w:val="000000" w:themeColor="text1"/>
        </w:rPr>
        <w:t xml:space="preserve">Узгодження порядку зміни ціни. </w:t>
      </w:r>
    </w:p>
    <w:p w:rsidR="00815FBA" w:rsidRPr="005F2405" w:rsidRDefault="00815FBA" w:rsidP="00815FBA">
      <w:pPr>
        <w:jc w:val="both"/>
        <w:rPr>
          <w:color w:val="000000" w:themeColor="text1"/>
        </w:rPr>
      </w:pPr>
      <w:r w:rsidRPr="005F2405">
        <w:rPr>
          <w:color w:val="000000" w:themeColor="text1"/>
        </w:rPr>
        <w:t xml:space="preserve">Ціна за одиницю товару не може змінюватися після підписання Договору про закупівлю (далі – Договір) до виконання зобов’язань сторонами в повному обсязі, крім випадків відповідно </w:t>
      </w:r>
      <w:r w:rsidRPr="005F2405">
        <w:rPr>
          <w:shd w:val="clear" w:color="auto" w:fill="FFFFFF" w:themeFill="background1"/>
          <w:lang w:eastAsia="x-none"/>
        </w:rPr>
        <w:t>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F2405">
        <w:rPr>
          <w:color w:val="000000" w:themeColor="text1"/>
        </w:rPr>
        <w:t xml:space="preserve"> шляхом підписання додаткової угоди про внесення змін до Договору у разі:</w:t>
      </w:r>
    </w:p>
    <w:p w:rsidR="00815FBA" w:rsidRPr="005F2405" w:rsidRDefault="00815FBA" w:rsidP="00815FBA">
      <w:pPr>
        <w:numPr>
          <w:ilvl w:val="2"/>
          <w:numId w:val="29"/>
        </w:numPr>
        <w:spacing w:line="259" w:lineRule="auto"/>
        <w:jc w:val="both"/>
      </w:pPr>
      <w:r w:rsidRPr="005F2405">
        <w:rPr>
          <w:b/>
          <w:i/>
          <w:color w:val="000000" w:themeColor="text1"/>
        </w:rPr>
        <w:t>Зміни регульованих цін (тарифів), які враховуються при розрахунку ціни на електричну енергію.</w:t>
      </w:r>
      <w:r w:rsidRPr="005F2405">
        <w:rPr>
          <w:color w:val="000000" w:themeColor="text1"/>
        </w:rPr>
        <w:t xml:space="preserve"> Постачальник здійснює коригування шляхом збільшення/зменшення відповідної регульованої складової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w:t>
      </w:r>
      <w:r w:rsidRPr="005F2405">
        <w:rPr>
          <w:color w:val="000000" w:themeColor="text1"/>
        </w:rPr>
        <w:lastRenderedPageBreak/>
        <w:t xml:space="preserve">відповідного уповноваженого органу щодо встановлення (зміни) цін (тарифів), які враховуються при розрахунку ціни на електричну енергію. Таке коригування здійснюється згідно пп.7 п.19 </w:t>
      </w:r>
      <w:r w:rsidRPr="005F2405">
        <w:rPr>
          <w:shd w:val="clear" w:color="auto" w:fill="FFFFFF" w:themeFill="background1"/>
          <w:lang w:eastAsia="x-none"/>
        </w:rPr>
        <w:t>Особливостей</w:t>
      </w:r>
      <w:r w:rsidRPr="005F2405">
        <w:t>.</w:t>
      </w:r>
    </w:p>
    <w:p w:rsidR="00815FBA" w:rsidRPr="005F2405" w:rsidRDefault="00815FBA" w:rsidP="00815FBA">
      <w:pPr>
        <w:spacing w:line="259" w:lineRule="auto"/>
        <w:ind w:left="720"/>
        <w:jc w:val="both"/>
      </w:pPr>
      <w:r w:rsidRPr="005F2405">
        <w:t>Ціна за 1 кВт*год у разі</w:t>
      </w:r>
      <w:r w:rsidR="00B834DE">
        <w:t xml:space="preserve"> коливання визначається за форму</w:t>
      </w:r>
      <w:r w:rsidRPr="005F2405">
        <w:t>лою, зазначеною в п.1.1. цього Додатку.</w:t>
      </w:r>
    </w:p>
    <w:p w:rsidR="00815FBA" w:rsidRPr="005F2405" w:rsidRDefault="00815FBA" w:rsidP="00815FBA">
      <w:pPr>
        <w:numPr>
          <w:ilvl w:val="2"/>
          <w:numId w:val="29"/>
        </w:numPr>
        <w:spacing w:line="259" w:lineRule="auto"/>
        <w:jc w:val="both"/>
      </w:pPr>
      <w:r w:rsidRPr="005F2405">
        <w:rPr>
          <w:b/>
          <w:i/>
          <w:color w:val="000000" w:themeColor="text1"/>
        </w:rPr>
        <w:t>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r w:rsidRPr="005F2405">
        <w:rPr>
          <w:color w:val="000000" w:themeColor="text1"/>
        </w:rPr>
        <w:t xml:space="preserve"> Сторони мають право у разі </w:t>
      </w:r>
      <w:r w:rsidRPr="005F2405">
        <w:rPr>
          <w:color w:val="000000"/>
        </w:rPr>
        <w:t xml:space="preserve">зміни ціни </w:t>
      </w:r>
      <w:r w:rsidRPr="005F2405">
        <w:rPr>
          <w:color w:val="000000" w:themeColor="text1"/>
        </w:rPr>
        <w:t>на ринку на електричну енергію</w:t>
      </w:r>
      <w:r w:rsidRPr="005F2405">
        <w:rPr>
          <w:color w:val="000000"/>
        </w:rPr>
        <w:t xml:space="preserve"> в бік зменшення здійснити відповідне корегування (без зміни кількості (обсягу) та якості товару),  у тому числі у разі коливання </w:t>
      </w:r>
      <w:r w:rsidRPr="005F2405">
        <w:rPr>
          <w:color w:val="000000" w:themeColor="text1"/>
        </w:rPr>
        <w:t>цін на ринку на електричну енергію. Підтвердженням зміни ціни (коливання ціни) на ринку на електричну енергію</w:t>
      </w:r>
      <w:r w:rsidRPr="005F2405">
        <w:rPr>
          <w:color w:val="000000"/>
        </w:rPr>
        <w:t xml:space="preserve"> є р</w:t>
      </w:r>
      <w:r w:rsidRPr="005F2405">
        <w:rPr>
          <w:color w:val="000000" w:themeColor="text1"/>
        </w:rPr>
        <w:t xml:space="preserve">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яку викладено на його офіційному сайті за адресою в мережі Internet і це є безумовним підтвердженням коливання ціни електричної енергії, та підставою для коригування ціни на електричну енергію. Таке коригування здійснюється згідно пп.5 п.19 </w:t>
      </w:r>
      <w:r w:rsidRPr="005F2405">
        <w:rPr>
          <w:shd w:val="clear" w:color="auto" w:fill="FFFFFF" w:themeFill="background1"/>
          <w:lang w:eastAsia="x-none"/>
        </w:rPr>
        <w:t>Особливостей</w:t>
      </w:r>
      <w:r w:rsidRPr="005F2405">
        <w:t>.</w:t>
      </w:r>
    </w:p>
    <w:p w:rsidR="00815FBA" w:rsidRPr="005F2405" w:rsidRDefault="00815FBA" w:rsidP="00815FBA">
      <w:pPr>
        <w:spacing w:line="259" w:lineRule="auto"/>
        <w:ind w:left="720"/>
        <w:jc w:val="both"/>
      </w:pPr>
      <w:r w:rsidRPr="005F2405">
        <w:t>Ціна за 1 кВт*год визначається з</w:t>
      </w:r>
      <w:r w:rsidR="00B834DE">
        <w:t>а форму</w:t>
      </w:r>
      <w:r w:rsidRPr="005F2405">
        <w:t>лою, зазначеною в п.1.1. цього Додатку.</w:t>
      </w:r>
    </w:p>
    <w:p w:rsidR="00815FBA" w:rsidRPr="005F2405" w:rsidRDefault="00815FBA" w:rsidP="00815FBA">
      <w:pPr>
        <w:numPr>
          <w:ilvl w:val="2"/>
          <w:numId w:val="29"/>
        </w:numPr>
        <w:spacing w:line="259" w:lineRule="auto"/>
        <w:jc w:val="both"/>
      </w:pPr>
      <w:r w:rsidRPr="005F2405">
        <w:rPr>
          <w:b/>
          <w:i/>
          <w:color w:val="000000" w:themeColor="text1"/>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15FBA" w:rsidRPr="005F2405" w:rsidRDefault="00815FBA" w:rsidP="00815FBA">
      <w:pPr>
        <w:spacing w:line="259" w:lineRule="auto"/>
        <w:ind w:left="720"/>
        <w:jc w:val="both"/>
        <w:rPr>
          <w:color w:val="000000" w:themeColor="text1"/>
        </w:rPr>
      </w:pPr>
      <w:r w:rsidRPr="005F2405">
        <w:rPr>
          <w:color w:val="000000" w:themeColor="text1"/>
        </w:rPr>
        <w:t>Сторони мають право змінити ціну за одиницю товару (збільшити або зменшити)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Підтвердженням зміни ціни (коливання ціни) на ринку на електричну енергію</w:t>
      </w:r>
      <w:r w:rsidRPr="005F2405">
        <w:rPr>
          <w:color w:val="000000"/>
        </w:rPr>
        <w:t xml:space="preserve"> є р</w:t>
      </w:r>
      <w:r w:rsidRPr="005F2405">
        <w:rPr>
          <w:color w:val="000000" w:themeColor="text1"/>
        </w:rPr>
        <w:t xml:space="preserve">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яку викладено на його офіційному сайті за адресою в мережі Internet </w:t>
      </w:r>
      <w:hyperlink r:id="rId18" w:history="1">
        <w:r w:rsidRPr="005F2405">
          <w:rPr>
            <w:color w:val="0563C1" w:themeColor="hyperlink"/>
            <w:u w:val="single"/>
          </w:rPr>
          <w:t>https://www.oree.com.ua</w:t>
        </w:r>
      </w:hyperlink>
      <w:r w:rsidRPr="005F2405">
        <w:rPr>
          <w:color w:val="0563C1" w:themeColor="hyperlink"/>
          <w:u w:val="single"/>
        </w:rPr>
        <w:t>,</w:t>
      </w:r>
      <w:r w:rsidRPr="005F2405">
        <w:rPr>
          <w:color w:val="000000" w:themeColor="text1"/>
        </w:rPr>
        <w:t xml:space="preserve"> або сертифікатом, який видає Торгово-промислова палата України або уповноважені нею регіональні торгово-промислові палати. </w:t>
      </w:r>
    </w:p>
    <w:p w:rsidR="00815FBA" w:rsidRPr="005F2405" w:rsidRDefault="00815FBA" w:rsidP="00815FBA">
      <w:pPr>
        <w:spacing w:line="259" w:lineRule="auto"/>
        <w:ind w:left="720"/>
        <w:jc w:val="both"/>
        <w:rPr>
          <w:color w:val="000000" w:themeColor="text1"/>
        </w:rPr>
      </w:pPr>
      <w:r w:rsidRPr="005F2405">
        <w:rPr>
          <w:color w:val="000000" w:themeColor="text1"/>
        </w:rPr>
        <w:t>Ціна за 1 кВт*год у разі</w:t>
      </w:r>
      <w:r w:rsidR="00B834DE">
        <w:rPr>
          <w:color w:val="000000" w:themeColor="text1"/>
        </w:rPr>
        <w:t xml:space="preserve"> коливання визначається за форму</w:t>
      </w:r>
      <w:r w:rsidRPr="005F2405">
        <w:rPr>
          <w:color w:val="000000" w:themeColor="text1"/>
        </w:rPr>
        <w:t>лою, зазначеною в п.1.1. цього Додатку.</w:t>
      </w:r>
    </w:p>
    <w:p w:rsidR="00815FBA" w:rsidRPr="005F2405" w:rsidRDefault="00815FBA" w:rsidP="00815FBA">
      <w:pPr>
        <w:spacing w:line="259" w:lineRule="auto"/>
        <w:ind w:left="720"/>
        <w:jc w:val="both"/>
        <w:rPr>
          <w:color w:val="000000" w:themeColor="text1"/>
        </w:rPr>
      </w:pPr>
      <w:r w:rsidRPr="005F2405">
        <w:rPr>
          <w:color w:val="000000" w:themeColor="text1"/>
        </w:rPr>
        <w:t xml:space="preserve">Зміна ціни за одиницю товару не призводить до збільшення суми, визначеної в Договорі на момент його укладення. </w:t>
      </w:r>
    </w:p>
    <w:p w:rsidR="00815FBA" w:rsidRPr="005F2405" w:rsidRDefault="00815FBA" w:rsidP="00815FBA">
      <w:pPr>
        <w:spacing w:line="259" w:lineRule="auto"/>
        <w:ind w:left="720"/>
        <w:jc w:val="both"/>
        <w:rPr>
          <w:color w:val="000000" w:themeColor="text1"/>
        </w:rPr>
      </w:pPr>
      <w:r w:rsidRPr="005F2405">
        <w:rPr>
          <w:color w:val="000000" w:themeColor="text1"/>
        </w:rPr>
        <w:t>Сторона, яка ініціює зміни, має надати повідомлення іншій Стороні в строк 20 днів з дати закінчення розрахункового періоду.</w:t>
      </w:r>
    </w:p>
    <w:p w:rsidR="00815FBA" w:rsidRPr="005F2405" w:rsidRDefault="00815FBA" w:rsidP="00815FBA">
      <w:pPr>
        <w:widowControl w:val="0"/>
        <w:numPr>
          <w:ilvl w:val="1"/>
          <w:numId w:val="29"/>
        </w:numPr>
        <w:autoSpaceDE w:val="0"/>
        <w:autoSpaceDN w:val="0"/>
        <w:spacing w:line="259" w:lineRule="auto"/>
        <w:ind w:left="0" w:firstLine="0"/>
        <w:jc w:val="both"/>
        <w:outlineLvl w:val="0"/>
        <w:rPr>
          <w:bCs/>
        </w:rPr>
      </w:pPr>
      <w:r w:rsidRPr="005F2405">
        <w:rPr>
          <w:bCs/>
        </w:rPr>
        <w:t>В разі необхідності змін відповідно до пп.1.2.1-1.2.3</w:t>
      </w:r>
      <w:r w:rsidRPr="005F2405">
        <w:t xml:space="preserve"> </w:t>
      </w:r>
      <w:r w:rsidRPr="005F2405">
        <w:rPr>
          <w:bCs/>
        </w:rPr>
        <w:t xml:space="preserve">цієї Комерційної пропозиції  Постачальник має право  звернутися до Споживача з пропозицією та </w:t>
      </w:r>
      <w:proofErr w:type="spellStart"/>
      <w:r w:rsidRPr="005F2405">
        <w:rPr>
          <w:bCs/>
        </w:rPr>
        <w:t>обгрунтуванням</w:t>
      </w:r>
      <w:proofErr w:type="spellEnd"/>
      <w:r w:rsidRPr="005F2405">
        <w:rPr>
          <w:bCs/>
        </w:rPr>
        <w:t xml:space="preserve"> щодо внесення змін, підготувавши Споживачу проект змін до Договору у формі додаткової угоди. </w:t>
      </w:r>
      <w:r w:rsidRPr="005F2405">
        <w:rPr>
          <w:b/>
        </w:rPr>
        <w:t xml:space="preserve"> </w:t>
      </w:r>
      <w:r w:rsidRPr="005F2405">
        <w:rPr>
          <w:bCs/>
        </w:rPr>
        <w:t>Споживач у 5-ти денний строк після одержання пропозиції письмово повідомляє Постачальника про результати її розгляду.</w:t>
      </w:r>
    </w:p>
    <w:p w:rsidR="00815FBA" w:rsidRPr="005F2405" w:rsidRDefault="00815FBA" w:rsidP="00815FBA">
      <w:pPr>
        <w:jc w:val="both"/>
        <w:rPr>
          <w:bCs/>
        </w:rPr>
      </w:pPr>
      <w:r w:rsidRPr="005F2405">
        <w:rPr>
          <w:bCs/>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відповідної додаткової угоди, у разі, якщо він не погоджує нові умови, зокрема стосовно ціни. У разі, якщо Споживач не повідомив Постачальника про дострокове розірвання Договору, вважається, що Споживач погодився з новими умовами Договору.</w:t>
      </w:r>
    </w:p>
    <w:p w:rsidR="00815FBA" w:rsidRPr="005F2405" w:rsidRDefault="00815FBA" w:rsidP="00815FBA">
      <w:pPr>
        <w:jc w:val="both"/>
      </w:pPr>
    </w:p>
    <w:p w:rsidR="00815FBA" w:rsidRPr="005F2405" w:rsidRDefault="00815FBA" w:rsidP="00815FBA">
      <w:pPr>
        <w:numPr>
          <w:ilvl w:val="0"/>
          <w:numId w:val="25"/>
        </w:numPr>
        <w:spacing w:line="259" w:lineRule="auto"/>
        <w:jc w:val="center"/>
        <w:rPr>
          <w:b/>
        </w:rPr>
      </w:pPr>
      <w:r w:rsidRPr="005F2405">
        <w:rPr>
          <w:b/>
        </w:rPr>
        <w:t>Комерційна пропозиція застосовується на території операторів системи:</w:t>
      </w:r>
    </w:p>
    <w:p w:rsidR="00815FBA" w:rsidRPr="005F2405" w:rsidRDefault="00815FBA" w:rsidP="00815FBA">
      <w:pPr>
        <w:pStyle w:val="aff5"/>
        <w:numPr>
          <w:ilvl w:val="1"/>
          <w:numId w:val="25"/>
        </w:numPr>
        <w:jc w:val="both"/>
        <w:rPr>
          <w:lang w:val="uk-UA"/>
        </w:rPr>
      </w:pPr>
      <w:r w:rsidRPr="005F2405">
        <w:rPr>
          <w:lang w:val="uk-UA"/>
        </w:rPr>
        <w:t>За переліком площадок вимірювання, до мереж яких такі площадки приєднані.</w:t>
      </w:r>
    </w:p>
    <w:p w:rsidR="00815FBA" w:rsidRPr="005F2405" w:rsidRDefault="00815FBA" w:rsidP="00815FBA">
      <w:pPr>
        <w:pStyle w:val="aff5"/>
        <w:ind w:left="719"/>
        <w:jc w:val="both"/>
        <w:rPr>
          <w:lang w:val="uk-UA"/>
        </w:rPr>
      </w:pPr>
    </w:p>
    <w:p w:rsidR="00815FBA" w:rsidRPr="005F2405" w:rsidRDefault="00815FBA" w:rsidP="00815FBA">
      <w:pPr>
        <w:numPr>
          <w:ilvl w:val="0"/>
          <w:numId w:val="26"/>
        </w:numPr>
        <w:spacing w:line="259" w:lineRule="auto"/>
        <w:jc w:val="center"/>
      </w:pPr>
      <w:r w:rsidRPr="005F2405">
        <w:rPr>
          <w:b/>
        </w:rPr>
        <w:t>Спосіб оплати</w:t>
      </w:r>
    </w:p>
    <w:p w:rsidR="00815FBA" w:rsidRPr="005F2405" w:rsidRDefault="00815FBA" w:rsidP="00815FBA">
      <w:pPr>
        <w:jc w:val="both"/>
      </w:pPr>
      <w:r w:rsidRPr="005F2405">
        <w:lastRenderedPageBreak/>
        <w:t>3.1. Розрахунки за електричну енергію здійснюються виключно в грошовій формі відповідно до умов Договору, шляхом перерахування коштів</w:t>
      </w:r>
      <w:r w:rsidRPr="005F2405">
        <w:rPr>
          <w:rFonts w:eastAsiaTheme="minorHAnsi"/>
          <w:lang w:eastAsia="en-US"/>
        </w:rPr>
        <w:t xml:space="preserve"> </w:t>
      </w:r>
      <w:r w:rsidRPr="005F2405">
        <w:t xml:space="preserve">на поточний рахунок </w:t>
      </w:r>
      <w:r w:rsidRPr="005F2405">
        <w:rPr>
          <w:b/>
        </w:rPr>
        <w:t>із спеціальним режимом використання</w:t>
      </w:r>
      <w:r w:rsidRPr="005F2405">
        <w:t xml:space="preserve"> Постачальника, вказаний у рахунку на оплату (акті прийняття-передавання товарної продукції) та на сайті Постачальника.</w:t>
      </w:r>
    </w:p>
    <w:p w:rsidR="00815FBA" w:rsidRPr="005F2405" w:rsidRDefault="00815FBA" w:rsidP="00815FBA">
      <w:pPr>
        <w:jc w:val="both"/>
      </w:pPr>
      <w:r w:rsidRPr="005F2405">
        <w:t>3.2. Прийняттям даної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законодавства.</w:t>
      </w:r>
    </w:p>
    <w:p w:rsidR="00815FBA" w:rsidRPr="005F2405" w:rsidRDefault="00815FBA" w:rsidP="00815FBA">
      <w:pPr>
        <w:jc w:val="both"/>
      </w:pPr>
    </w:p>
    <w:p w:rsidR="00815FBA" w:rsidRPr="005F2405" w:rsidRDefault="00815FBA" w:rsidP="00815FBA">
      <w:pPr>
        <w:numPr>
          <w:ilvl w:val="0"/>
          <w:numId w:val="26"/>
        </w:numPr>
        <w:spacing w:line="259" w:lineRule="auto"/>
        <w:jc w:val="center"/>
        <w:rPr>
          <w:b/>
        </w:rPr>
      </w:pPr>
      <w:r w:rsidRPr="005F2405">
        <w:rPr>
          <w:b/>
        </w:rPr>
        <w:t>Порядок оплати</w:t>
      </w:r>
    </w:p>
    <w:p w:rsidR="00815FBA" w:rsidRPr="005F2405" w:rsidRDefault="00815FBA" w:rsidP="00815FBA">
      <w:pPr>
        <w:jc w:val="both"/>
      </w:pPr>
      <w:r w:rsidRPr="005F2405">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rsidR="00815FBA" w:rsidRPr="005F2405" w:rsidRDefault="00815FBA" w:rsidP="00815FBA">
      <w:pPr>
        <w:jc w:val="both"/>
      </w:pPr>
      <w:r w:rsidRPr="005F2405">
        <w:t>4.2. Порядок здійснення платежів:</w:t>
      </w:r>
    </w:p>
    <w:p w:rsidR="00815FBA" w:rsidRPr="005F2405" w:rsidRDefault="00815FBA" w:rsidP="00815FBA">
      <w:pPr>
        <w:jc w:val="both"/>
      </w:pPr>
      <w:r w:rsidRPr="005F2405">
        <w:t xml:space="preserve">- оплата за спожиту електричну енергію має бути здійснена Споживачем у строк </w:t>
      </w:r>
      <w:r w:rsidRPr="005F2405">
        <w:rPr>
          <w:u w:val="single"/>
        </w:rPr>
        <w:t>5</w:t>
      </w:r>
      <w:r w:rsidRPr="005F2405">
        <w:t xml:space="preserve"> робочих днів після закінчення розрахункового періоду.</w:t>
      </w:r>
    </w:p>
    <w:p w:rsidR="00815FBA" w:rsidRPr="005F2405" w:rsidRDefault="00815FBA" w:rsidP="00815FBA">
      <w:pPr>
        <w:jc w:val="both"/>
      </w:pPr>
      <w:r w:rsidRPr="005F2405">
        <w:t xml:space="preserve">4.3. Споживач може надавати звіти про покази засобу обліку за розрахунковий період через сервіс «Особистий кабінет» за формою, яка </w:t>
      </w:r>
      <w:r w:rsidRPr="005F2405">
        <w:rPr>
          <w:rFonts w:eastAsiaTheme="minorHAnsi"/>
          <w:lang w:eastAsia="en-US"/>
        </w:rPr>
        <w:t>оприлюднена на офіційному веб-сайті Постачальника або  формою, узгодженою</w:t>
      </w:r>
      <w:r w:rsidRPr="005F2405">
        <w:t xml:space="preserve"> з оператором системи, у останній день розрахункового періоду. </w:t>
      </w:r>
    </w:p>
    <w:p w:rsidR="00815FBA" w:rsidRPr="005F2405" w:rsidRDefault="00815FBA" w:rsidP="00815FBA">
      <w:pPr>
        <w:jc w:val="both"/>
      </w:pPr>
      <w:r w:rsidRPr="005F2405">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rsidR="00815FBA" w:rsidRPr="005F2405" w:rsidRDefault="00815FBA" w:rsidP="00815FBA">
      <w:pPr>
        <w:jc w:val="both"/>
        <w:rPr>
          <w:rFonts w:eastAsiaTheme="minorHAnsi"/>
          <w:lang w:eastAsia="en-US"/>
        </w:rPr>
      </w:pPr>
      <w:r w:rsidRPr="005F2405">
        <w:t xml:space="preserve">4.4. </w:t>
      </w:r>
      <w:r w:rsidRPr="005F2405">
        <w:rPr>
          <w:rFonts w:eastAsiaTheme="minorHAnsi"/>
          <w:lang w:eastAsia="en-US"/>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середньодобовим обсягом споживання минулого розрахункового періоду.</w:t>
      </w:r>
    </w:p>
    <w:p w:rsidR="00815FBA" w:rsidRPr="005F2405" w:rsidRDefault="00815FBA" w:rsidP="00815FBA">
      <w:pPr>
        <w:jc w:val="both"/>
      </w:pPr>
    </w:p>
    <w:p w:rsidR="00815FBA" w:rsidRPr="005F2405" w:rsidRDefault="00815FBA" w:rsidP="00815FBA">
      <w:pPr>
        <w:numPr>
          <w:ilvl w:val="0"/>
          <w:numId w:val="26"/>
        </w:numPr>
        <w:spacing w:line="259" w:lineRule="auto"/>
        <w:jc w:val="center"/>
        <w:rPr>
          <w:b/>
        </w:rPr>
      </w:pPr>
      <w:r w:rsidRPr="005F2405">
        <w:rPr>
          <w:b/>
        </w:rPr>
        <w:t>Термін (строк) надання рахунку за електричну енергію (акту прийняття-передавання товарної продукції) та термін (строк) його оплати</w:t>
      </w:r>
    </w:p>
    <w:p w:rsidR="00815FBA" w:rsidRPr="005F2405" w:rsidRDefault="00815FBA" w:rsidP="00815FBA">
      <w:pPr>
        <w:jc w:val="both"/>
      </w:pPr>
      <w:r w:rsidRPr="005F2405">
        <w:t xml:space="preserve">5.1. </w:t>
      </w:r>
      <w:r w:rsidRPr="005F2405">
        <w:rPr>
          <w:rFonts w:eastAsiaTheme="minorHAnsi"/>
          <w:lang w:eastAsia="en-US"/>
        </w:rPr>
        <w:t>Споживач самостійного формує розрахункові документи (рахунок, акт-приймання передавання)  в сервісі «Особовий кабінет» не пізніше 24 годин після закінчення розрахункового періоду.</w:t>
      </w:r>
    </w:p>
    <w:p w:rsidR="00815FBA" w:rsidRPr="005F2405" w:rsidRDefault="00815FBA" w:rsidP="00815FBA">
      <w:pPr>
        <w:jc w:val="both"/>
      </w:pPr>
      <w:r w:rsidRPr="005F2405">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rsidR="00815FBA" w:rsidRPr="005F2405" w:rsidRDefault="00815FBA" w:rsidP="00815FBA">
      <w:pPr>
        <w:jc w:val="both"/>
      </w:pPr>
      <w:r w:rsidRPr="005F2405">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rsidR="00815FBA" w:rsidRPr="005F2405" w:rsidRDefault="00815FBA" w:rsidP="00815FBA">
      <w:pPr>
        <w:jc w:val="both"/>
      </w:pPr>
      <w:r w:rsidRPr="005F2405">
        <w:t xml:space="preserve">Розрахункові документи можуть бути роздруковані Постачальником та отримані Споживачем у відповідному </w:t>
      </w:r>
      <w:proofErr w:type="spellStart"/>
      <w:r w:rsidRPr="005F2405">
        <w:t>енергоофісі</w:t>
      </w:r>
      <w:proofErr w:type="spellEnd"/>
      <w:r w:rsidRPr="005F2405">
        <w:t xml:space="preserve"> Постачальника. </w:t>
      </w:r>
    </w:p>
    <w:p w:rsidR="00815FBA" w:rsidRPr="005F2405" w:rsidRDefault="00815FBA" w:rsidP="00815FBA">
      <w:pPr>
        <w:jc w:val="both"/>
      </w:pPr>
      <w:r w:rsidRPr="005F2405">
        <w:rPr>
          <w:rFonts w:eastAsiaTheme="minorHAnsi"/>
          <w:lang w:eastAsia="en-US"/>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rsidR="00815FBA" w:rsidRPr="005F2405" w:rsidRDefault="00815FBA" w:rsidP="00815FBA">
      <w:pPr>
        <w:jc w:val="both"/>
        <w:rPr>
          <w:rFonts w:eastAsiaTheme="minorHAnsi"/>
          <w:lang w:eastAsia="en-US"/>
        </w:rPr>
      </w:pPr>
      <w:r w:rsidRPr="005F2405">
        <w:t>5.2.</w:t>
      </w:r>
      <w:r w:rsidRPr="005F2405">
        <w:rPr>
          <w:rFonts w:eastAsiaTheme="minorHAnsi"/>
          <w:lang w:eastAsia="en-US"/>
        </w:rPr>
        <w:t xml:space="preserve"> У випадку не отримання Споживачем </w:t>
      </w:r>
      <w:proofErr w:type="spellStart"/>
      <w:r w:rsidRPr="005F2405">
        <w:rPr>
          <w:rFonts w:eastAsiaTheme="minorHAnsi"/>
          <w:lang w:eastAsia="en-US"/>
        </w:rPr>
        <w:t>акта</w:t>
      </w:r>
      <w:proofErr w:type="spellEnd"/>
      <w:r w:rsidRPr="005F2405">
        <w:rPr>
          <w:rFonts w:eastAsiaTheme="minorHAnsi"/>
          <w:lang w:eastAsia="en-US"/>
        </w:rPr>
        <w:t xml:space="preserve"> прийняття-передавання або не повернення Постачальнику отриманого та підписаного з боку Споживача </w:t>
      </w:r>
      <w:proofErr w:type="spellStart"/>
      <w:r w:rsidRPr="005F2405">
        <w:rPr>
          <w:rFonts w:eastAsiaTheme="minorHAnsi"/>
          <w:lang w:eastAsia="en-US"/>
        </w:rPr>
        <w:t>акта</w:t>
      </w:r>
      <w:proofErr w:type="spellEnd"/>
      <w:r w:rsidRPr="005F2405">
        <w:rPr>
          <w:rFonts w:eastAsiaTheme="minorHAnsi"/>
          <w:lang w:eastAsia="en-US"/>
        </w:rPr>
        <w:t xml:space="preserve">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rsidR="00815FBA" w:rsidRPr="005F2405" w:rsidRDefault="00815FBA" w:rsidP="00815FBA">
      <w:pPr>
        <w:jc w:val="both"/>
        <w:rPr>
          <w:rFonts w:eastAsiaTheme="minorHAnsi"/>
          <w:u w:val="single"/>
          <w:lang w:eastAsia="en-US"/>
        </w:rPr>
      </w:pPr>
    </w:p>
    <w:p w:rsidR="00815FBA" w:rsidRPr="005F2405" w:rsidRDefault="00815FBA" w:rsidP="00815FBA">
      <w:pPr>
        <w:numPr>
          <w:ilvl w:val="0"/>
          <w:numId w:val="26"/>
        </w:numPr>
        <w:spacing w:line="259" w:lineRule="auto"/>
        <w:jc w:val="center"/>
        <w:rPr>
          <w:b/>
        </w:rPr>
      </w:pPr>
      <w:r w:rsidRPr="005F2405">
        <w:rPr>
          <w:b/>
        </w:rPr>
        <w:t>Спосіб оплати послуг з розподілу/передачі електричної енергії</w:t>
      </w:r>
    </w:p>
    <w:p w:rsidR="00815FBA" w:rsidRPr="005F2405" w:rsidRDefault="00815FBA" w:rsidP="00815FBA">
      <w:pPr>
        <w:jc w:val="both"/>
      </w:pPr>
      <w:r w:rsidRPr="005F2405">
        <w:t>6.1. Послуги з передачі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rsidR="00815FBA" w:rsidRPr="005F2405" w:rsidRDefault="00815FBA" w:rsidP="00815FBA">
      <w:pPr>
        <w:jc w:val="both"/>
      </w:pPr>
      <w:r w:rsidRPr="005F2405">
        <w:lastRenderedPageBreak/>
        <w:t>6.2. Послуги з розподілу електричної енергії закуповуються та оплачуються Споживачем самостійно і їх вартість не включається до ціни електричної енергії.</w:t>
      </w:r>
    </w:p>
    <w:p w:rsidR="00815FBA" w:rsidRPr="005F2405" w:rsidRDefault="00815FBA" w:rsidP="00815FBA">
      <w:pPr>
        <w:jc w:val="both"/>
      </w:pPr>
    </w:p>
    <w:p w:rsidR="00815FBA" w:rsidRPr="005F2405" w:rsidRDefault="00815FBA" w:rsidP="00815FBA">
      <w:pPr>
        <w:numPr>
          <w:ilvl w:val="0"/>
          <w:numId w:val="26"/>
        </w:numPr>
        <w:spacing w:line="259" w:lineRule="auto"/>
        <w:jc w:val="center"/>
      </w:pPr>
      <w:r w:rsidRPr="005F2405">
        <w:rPr>
          <w:b/>
        </w:rPr>
        <w:t>Розмір пені за порушення строку оплати</w:t>
      </w:r>
    </w:p>
    <w:p w:rsidR="00815FBA" w:rsidRPr="005F2405" w:rsidRDefault="00815FBA" w:rsidP="00815FBA">
      <w:pPr>
        <w:ind w:right="-30"/>
        <w:jc w:val="both"/>
      </w:pPr>
      <w:r w:rsidRPr="005F2405">
        <w:t>7.1. Споживач сплачує Постачальнику пеню у розмірі облікової ставки НБУ від суми заборгованості за кожний день прострочення платежу.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815FBA" w:rsidRPr="005F2405" w:rsidRDefault="00815FBA" w:rsidP="00815FBA">
      <w:pPr>
        <w:ind w:right="-30"/>
        <w:jc w:val="both"/>
      </w:pPr>
      <w:r w:rsidRPr="005F2405">
        <w:t>7.2. У разі порушення Постачальником умов зобов’язання щодо якості (комплектності) Товару він зобов’язаний сплатити Покупцеві штраф у розмірі 20 % вартості неякісного (некомплектного) Товару, що не звільняє Постачальника від виконання зобов’язань щодо заміни неякісного Товару чи укомплектування.</w:t>
      </w:r>
    </w:p>
    <w:p w:rsidR="00815FBA" w:rsidRPr="005F2405" w:rsidRDefault="00815FBA" w:rsidP="00815FBA">
      <w:pPr>
        <w:ind w:right="-30"/>
        <w:jc w:val="both"/>
      </w:pPr>
      <w:r w:rsidRPr="005F2405">
        <w:t>7.3. За порушення строків поставки Товару Постачальник сплачує на користь Покупця пеню в розмірі 0,1 % вартості Товару за кожен день прострочення, а за прострочення понад тридцять календарних днів додатково стягується штраф у розмірі 7 % зазначеної вартості.</w:t>
      </w:r>
    </w:p>
    <w:p w:rsidR="00815FBA" w:rsidRPr="005F2405" w:rsidRDefault="00815FBA" w:rsidP="00815FBA">
      <w:pPr>
        <w:ind w:right="-30" w:firstLine="567"/>
        <w:jc w:val="both"/>
      </w:pPr>
    </w:p>
    <w:p w:rsidR="00815FBA" w:rsidRPr="005F2405" w:rsidRDefault="00815FBA" w:rsidP="00815FBA">
      <w:pPr>
        <w:numPr>
          <w:ilvl w:val="0"/>
          <w:numId w:val="26"/>
        </w:numPr>
        <w:spacing w:line="259" w:lineRule="auto"/>
        <w:jc w:val="center"/>
        <w:rPr>
          <w:rFonts w:eastAsiaTheme="minorHAnsi"/>
          <w:b/>
          <w:lang w:eastAsia="en-US"/>
        </w:rPr>
      </w:pPr>
      <w:r w:rsidRPr="005F2405">
        <w:rPr>
          <w:b/>
        </w:rPr>
        <w:t xml:space="preserve">Зобов'язання надавати компенсації Споживачу за недотримання </w:t>
      </w:r>
      <w:r w:rsidRPr="005F2405">
        <w:rPr>
          <w:rFonts w:eastAsiaTheme="minorHAnsi"/>
          <w:b/>
          <w:lang w:eastAsia="en-US"/>
        </w:rPr>
        <w:t>Постачальником комерційної якості надання послуг</w:t>
      </w:r>
    </w:p>
    <w:p w:rsidR="00815FBA" w:rsidRPr="005F2405" w:rsidRDefault="00815FBA" w:rsidP="00815FBA">
      <w:pPr>
        <w:jc w:val="both"/>
        <w:rPr>
          <w:u w:val="single"/>
        </w:rPr>
      </w:pPr>
      <w:r w:rsidRPr="005F2405">
        <w:t>8.1. Надається Постачальником Споживачу в порядку, затвердженому Регулятором.</w:t>
      </w:r>
    </w:p>
    <w:p w:rsidR="00815FBA" w:rsidRPr="005F2405" w:rsidRDefault="00815FBA" w:rsidP="00815FBA">
      <w:pPr>
        <w:jc w:val="center"/>
        <w:rPr>
          <w:b/>
        </w:rPr>
      </w:pPr>
    </w:p>
    <w:p w:rsidR="00815FBA" w:rsidRPr="005F2405" w:rsidRDefault="00815FBA" w:rsidP="00815FBA">
      <w:pPr>
        <w:jc w:val="center"/>
        <w:rPr>
          <w:rFonts w:eastAsiaTheme="minorHAnsi"/>
          <w:b/>
          <w:color w:val="FF0000"/>
          <w:lang w:eastAsia="en-US"/>
        </w:rPr>
      </w:pPr>
      <w:r w:rsidRPr="005F2405">
        <w:rPr>
          <w:b/>
        </w:rPr>
        <w:t>9. Інші штрафи та санкції</w:t>
      </w:r>
    </w:p>
    <w:p w:rsidR="00815FBA" w:rsidRPr="005F2405" w:rsidRDefault="00815FBA" w:rsidP="00815FBA">
      <w:pPr>
        <w:jc w:val="both"/>
      </w:pPr>
      <w:r w:rsidRPr="005F2405">
        <w:t>9.1. Штраф за дострокове розірвання Договору не застосовується.</w:t>
      </w:r>
    </w:p>
    <w:p w:rsidR="00815FBA" w:rsidRPr="005F2405" w:rsidRDefault="00815FBA" w:rsidP="00815FBA">
      <w:pPr>
        <w:jc w:val="both"/>
        <w:rPr>
          <w:b/>
        </w:rPr>
      </w:pPr>
      <w:r w:rsidRPr="005F2405">
        <w:t>9.2. Штраф за недотримання прогнозних обсягів споживання  не застосовується.</w:t>
      </w:r>
    </w:p>
    <w:p w:rsidR="00815FBA" w:rsidRPr="005F2405" w:rsidRDefault="00815FBA" w:rsidP="00815FBA">
      <w:pPr>
        <w:jc w:val="center"/>
        <w:rPr>
          <w:b/>
        </w:rPr>
      </w:pPr>
    </w:p>
    <w:p w:rsidR="00815FBA" w:rsidRPr="005F2405" w:rsidRDefault="00815FBA" w:rsidP="00815FBA">
      <w:pPr>
        <w:jc w:val="center"/>
        <w:rPr>
          <w:rFonts w:eastAsiaTheme="minorHAnsi"/>
          <w:b/>
          <w:lang w:eastAsia="en-US"/>
        </w:rPr>
      </w:pPr>
      <w:r w:rsidRPr="005F2405">
        <w:rPr>
          <w:b/>
        </w:rPr>
        <w:t>10. Строк дії договору та умови пролонгації</w:t>
      </w:r>
    </w:p>
    <w:p w:rsidR="00815FBA" w:rsidRPr="005F2405" w:rsidRDefault="00815FBA" w:rsidP="00815FBA">
      <w:pPr>
        <w:jc w:val="both"/>
      </w:pPr>
      <w:r w:rsidRPr="005F2405">
        <w:t xml:space="preserve">10.1. Договір набирає чинності з дати його підписання та укладається на строк до 31.12.2024. Договір в частині виконання зобов’язань Споживача щодо оплати діє до повного виконання Споживачем таких зобов’язань. </w:t>
      </w:r>
    </w:p>
    <w:p w:rsidR="00815FBA" w:rsidRPr="005F2405" w:rsidRDefault="00815FBA" w:rsidP="00815FBA">
      <w:pPr>
        <w:jc w:val="both"/>
      </w:pPr>
      <w:r w:rsidRPr="005F2405">
        <w:t xml:space="preserve">10.2.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 включаючи нарахування та оплату штрафних санкцій. </w:t>
      </w:r>
    </w:p>
    <w:p w:rsidR="00815FBA" w:rsidRPr="005F2405" w:rsidRDefault="00815FBA" w:rsidP="00815FBA">
      <w:pPr>
        <w:jc w:val="both"/>
      </w:pPr>
      <w:r w:rsidRPr="005F2405">
        <w:t>10.3.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15FBA" w:rsidRPr="005F2405" w:rsidRDefault="00815FBA" w:rsidP="00815FBA">
      <w:pPr>
        <w:jc w:val="both"/>
      </w:pPr>
      <w:r w:rsidRPr="005F2405">
        <w:t>10.3.1.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15FBA" w:rsidRPr="005F2405" w:rsidRDefault="00815FBA" w:rsidP="00815FBA">
      <w:pPr>
        <w:jc w:val="both"/>
      </w:pPr>
      <w:r w:rsidRPr="005F2405">
        <w:t>10.3.2.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rsidR="00815FBA" w:rsidRPr="005F2405" w:rsidRDefault="00815FBA" w:rsidP="00815FBA">
      <w:pPr>
        <w:jc w:val="both"/>
      </w:pPr>
      <w:r w:rsidRPr="005F2405">
        <w:t>10.4. Дія цього Договору також припиняється у наступних випадках:</w:t>
      </w:r>
    </w:p>
    <w:p w:rsidR="00815FBA" w:rsidRPr="005F2405" w:rsidRDefault="00815FBA" w:rsidP="00815FBA">
      <w:pPr>
        <w:ind w:left="426"/>
        <w:jc w:val="both"/>
      </w:pPr>
      <w:r w:rsidRPr="005F2405">
        <w:t>10.4.1 Анулювання ліцензії Постачальника на постачання.</w:t>
      </w:r>
    </w:p>
    <w:p w:rsidR="00815FBA" w:rsidRPr="005F2405" w:rsidRDefault="00815FBA" w:rsidP="00815FBA">
      <w:pPr>
        <w:ind w:left="426"/>
        <w:jc w:val="both"/>
      </w:pPr>
      <w:r w:rsidRPr="005F2405">
        <w:t>10.4.2. Банкрутства або припинення господарської діяльності Постачальника.</w:t>
      </w:r>
    </w:p>
    <w:p w:rsidR="00815FBA" w:rsidRPr="005F2405" w:rsidRDefault="00815FBA" w:rsidP="00815FBA">
      <w:pPr>
        <w:ind w:left="426"/>
        <w:jc w:val="both"/>
      </w:pPr>
      <w:r w:rsidRPr="005F2405">
        <w:t>10.4.3. У разі зміни власника (користувача) об'єкта Споживача, з моменту зміни власника (користувача).</w:t>
      </w:r>
    </w:p>
    <w:p w:rsidR="00815FBA" w:rsidRPr="005F2405" w:rsidRDefault="00815FBA" w:rsidP="00815FBA">
      <w:pPr>
        <w:ind w:left="426"/>
        <w:jc w:val="both"/>
      </w:pPr>
      <w:r w:rsidRPr="005F2405">
        <w:t>10.4.4. У разі зміни Постачальника.</w:t>
      </w:r>
    </w:p>
    <w:p w:rsidR="00815FBA" w:rsidRPr="005F2405" w:rsidRDefault="00815FBA" w:rsidP="00815FBA">
      <w:pPr>
        <w:jc w:val="both"/>
      </w:pPr>
      <w:r w:rsidRPr="005F2405">
        <w:t>10.5.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порядок зміни/коригування яких врегульований п.1.2.1, 1.2.2 та п.1.2.3 цієї Комерційної пропозиції.</w:t>
      </w:r>
    </w:p>
    <w:p w:rsidR="00815FBA" w:rsidRPr="005F2405" w:rsidRDefault="00815FBA" w:rsidP="00815FBA">
      <w:pPr>
        <w:jc w:val="center"/>
        <w:rPr>
          <w:b/>
        </w:rPr>
      </w:pPr>
      <w:r w:rsidRPr="005F2405">
        <w:rPr>
          <w:b/>
        </w:rPr>
        <w:t>11. Урахування пільг, субсидій</w:t>
      </w:r>
    </w:p>
    <w:p w:rsidR="00815FBA" w:rsidRPr="005F2405" w:rsidRDefault="00815FBA" w:rsidP="00815FBA">
      <w:pPr>
        <w:jc w:val="both"/>
      </w:pPr>
      <w:r w:rsidRPr="005F2405">
        <w:t>11.1. Умови комерційної пропозиція не передбачають урахування пільг, субсидій.</w:t>
      </w:r>
    </w:p>
    <w:p w:rsidR="00815FBA" w:rsidRPr="005F2405" w:rsidRDefault="00815FBA" w:rsidP="00815FBA">
      <w:pPr>
        <w:jc w:val="both"/>
        <w:rPr>
          <w:u w:val="single"/>
        </w:rPr>
      </w:pPr>
    </w:p>
    <w:p w:rsidR="00815FBA" w:rsidRPr="005F2405" w:rsidRDefault="00815FBA" w:rsidP="00815FBA">
      <w:pPr>
        <w:jc w:val="center"/>
        <w:rPr>
          <w:b/>
        </w:rPr>
      </w:pPr>
      <w:r w:rsidRPr="005F2405">
        <w:rPr>
          <w:b/>
        </w:rPr>
        <w:t>12. Можливість постачання захищеним споживачам</w:t>
      </w:r>
    </w:p>
    <w:p w:rsidR="00815FBA" w:rsidRPr="005F2405" w:rsidRDefault="00815FBA" w:rsidP="00815FBA">
      <w:pPr>
        <w:jc w:val="both"/>
      </w:pPr>
      <w:r w:rsidRPr="005F2405">
        <w:t>12.1. Умови комерційної пропозиції передбачають можливість постачання захищеним споживачам.</w:t>
      </w:r>
    </w:p>
    <w:p w:rsidR="00815FBA" w:rsidRPr="005F2405" w:rsidRDefault="00815FBA" w:rsidP="00815FBA">
      <w:pPr>
        <w:jc w:val="both"/>
      </w:pPr>
    </w:p>
    <w:p w:rsidR="00815FBA" w:rsidRPr="005F2405" w:rsidRDefault="00815FBA" w:rsidP="00815FBA">
      <w:pPr>
        <w:rPr>
          <w:b/>
        </w:rPr>
      </w:pPr>
    </w:p>
    <w:p w:rsidR="00815FBA" w:rsidRPr="005F2405" w:rsidRDefault="00815FBA" w:rsidP="00815FBA">
      <w:pPr>
        <w:jc w:val="center"/>
        <w:rPr>
          <w:rFonts w:eastAsiaTheme="minorHAnsi"/>
          <w:b/>
          <w:lang w:eastAsia="en-US"/>
        </w:rPr>
      </w:pPr>
      <w:r w:rsidRPr="005F2405">
        <w:rPr>
          <w:b/>
        </w:rPr>
        <w:t>13. Особливі умови, дотримання яких є суттєвим</w:t>
      </w:r>
    </w:p>
    <w:p w:rsidR="00815FBA" w:rsidRPr="005F2405" w:rsidRDefault="00815FBA" w:rsidP="00815FBA">
      <w:pPr>
        <w:numPr>
          <w:ilvl w:val="1"/>
          <w:numId w:val="27"/>
        </w:numPr>
        <w:spacing w:line="259" w:lineRule="auto"/>
        <w:jc w:val="both"/>
      </w:pPr>
      <w:r w:rsidRPr="005F2405">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815FBA" w:rsidRPr="005F2405" w:rsidRDefault="00815FBA" w:rsidP="00815FBA">
      <w:pPr>
        <w:numPr>
          <w:ilvl w:val="1"/>
          <w:numId w:val="27"/>
        </w:numPr>
        <w:spacing w:line="259" w:lineRule="auto"/>
        <w:jc w:val="both"/>
      </w:pPr>
      <w:r w:rsidRPr="005F2405">
        <w:t xml:space="preserve"> 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rsidR="00815FBA" w:rsidRPr="005F2405" w:rsidRDefault="00815FBA" w:rsidP="00815FBA">
      <w:pPr>
        <w:numPr>
          <w:ilvl w:val="1"/>
          <w:numId w:val="27"/>
        </w:numPr>
        <w:spacing w:line="259" w:lineRule="auto"/>
        <w:jc w:val="both"/>
      </w:pPr>
      <w:r w:rsidRPr="005F2405">
        <w:t xml:space="preserve"> Умови користування сервісом «Особистий кабінет» публікуються на офіційному веб-сайті Постачальника.</w:t>
      </w:r>
    </w:p>
    <w:p w:rsidR="00815FBA" w:rsidRPr="005F2405" w:rsidRDefault="00815FBA" w:rsidP="00815FBA">
      <w:pPr>
        <w:numPr>
          <w:ilvl w:val="1"/>
          <w:numId w:val="27"/>
        </w:numPr>
        <w:spacing w:line="259" w:lineRule="auto"/>
        <w:jc w:val="both"/>
      </w:pPr>
      <w:r w:rsidRPr="005F2405">
        <w:rPr>
          <w:lang w:eastAsia="uk-UA"/>
        </w:rPr>
        <w:t xml:space="preserve"> Погодившись з цією Комерційною пропозицією, Споживач</w:t>
      </w:r>
      <w:r w:rsidRPr="005F2405">
        <w:t xml:space="preserve"> надає Постачальнику згоду на отримання своїх персональних даних/інформації/копій документів від Оператора системи розподілу.</w:t>
      </w:r>
    </w:p>
    <w:p w:rsidR="00815FBA" w:rsidRPr="005F2405" w:rsidRDefault="00815FBA" w:rsidP="00815FBA">
      <w:pPr>
        <w:numPr>
          <w:ilvl w:val="1"/>
          <w:numId w:val="27"/>
        </w:numPr>
        <w:spacing w:line="259" w:lineRule="auto"/>
        <w:jc w:val="both"/>
      </w:pPr>
      <w:r w:rsidRPr="005F2405">
        <w:t xml:space="preserve"> Постачальник інформує Споживача про будь-яку зміну умов Договору та/або надає іншу  інформацію, яка стосується взаємовідносин Сторін та/або може бути корисною для Споживача, шляхом направлення відповідної інформації одним із наступних способів: </w:t>
      </w:r>
    </w:p>
    <w:p w:rsidR="00815FBA" w:rsidRPr="005F2405" w:rsidRDefault="00815FBA" w:rsidP="00815FBA">
      <w:pPr>
        <w:ind w:left="284"/>
        <w:jc w:val="both"/>
      </w:pPr>
      <w:r w:rsidRPr="005F2405">
        <w:t>-</w:t>
      </w:r>
      <w:r w:rsidRPr="005F2405">
        <w:tab/>
        <w:t>через особистий кабінет на своєму офіційному сайті у мережі Інтернет;</w:t>
      </w:r>
    </w:p>
    <w:p w:rsidR="00815FBA" w:rsidRPr="005F2405" w:rsidRDefault="00815FBA" w:rsidP="00815FBA">
      <w:pPr>
        <w:ind w:left="284"/>
        <w:jc w:val="both"/>
      </w:pPr>
      <w:r w:rsidRPr="005F2405">
        <w:t>-</w:t>
      </w:r>
      <w:r w:rsidRPr="005F2405">
        <w:tab/>
        <w:t xml:space="preserve">засобами електронного зв'язку на офіційну електронну адресу Споживача; </w:t>
      </w:r>
    </w:p>
    <w:p w:rsidR="00815FBA" w:rsidRPr="005F2405" w:rsidRDefault="00815FBA" w:rsidP="00815FBA">
      <w:pPr>
        <w:ind w:left="284"/>
        <w:jc w:val="both"/>
      </w:pPr>
      <w:r w:rsidRPr="005F2405">
        <w:t>-</w:t>
      </w:r>
      <w:r w:rsidRPr="005F2405">
        <w:tab/>
        <w:t>СМС-повідомленням на номер, наданий Споживачем, за допомогою чат-програм;</w:t>
      </w:r>
    </w:p>
    <w:p w:rsidR="00815FBA" w:rsidRPr="005F2405" w:rsidRDefault="00815FBA" w:rsidP="00815FBA">
      <w:pPr>
        <w:ind w:left="284"/>
        <w:jc w:val="both"/>
      </w:pPr>
      <w:r w:rsidRPr="005F2405">
        <w:t>-</w:t>
      </w:r>
      <w:r w:rsidRPr="005F2405">
        <w:tab/>
        <w:t>в місцях обслуговування клієнтів, тощо.</w:t>
      </w:r>
    </w:p>
    <w:p w:rsidR="00815FBA" w:rsidRPr="005F2405" w:rsidRDefault="00815FBA" w:rsidP="00815FBA">
      <w:pPr>
        <w:numPr>
          <w:ilvl w:val="1"/>
          <w:numId w:val="27"/>
        </w:numPr>
        <w:spacing w:line="259" w:lineRule="auto"/>
        <w:jc w:val="both"/>
      </w:pPr>
      <w:r w:rsidRPr="005F2405">
        <w:t xml:space="preserve"> 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rsidR="00815FBA" w:rsidRPr="005F2405" w:rsidRDefault="00815FBA" w:rsidP="00815FBA">
      <w:pPr>
        <w:spacing w:line="259" w:lineRule="auto"/>
        <w:jc w:val="both"/>
      </w:pPr>
    </w:p>
    <w:p w:rsidR="00815FBA" w:rsidRPr="005F2405" w:rsidRDefault="00815FBA" w:rsidP="00815FBA">
      <w:pPr>
        <w:spacing w:line="259" w:lineRule="auto"/>
        <w:jc w:val="both"/>
      </w:pPr>
    </w:p>
    <w:p w:rsidR="00815FBA" w:rsidRPr="005F2405" w:rsidRDefault="00815FBA" w:rsidP="00815FBA">
      <w:pPr>
        <w:spacing w:line="259" w:lineRule="auto"/>
        <w:jc w:val="both"/>
      </w:pPr>
    </w:p>
    <w:p w:rsidR="00815FBA" w:rsidRPr="005F2405" w:rsidRDefault="00815FBA" w:rsidP="00815FBA">
      <w:pPr>
        <w:spacing w:line="259" w:lineRule="auto"/>
        <w:jc w:val="both"/>
      </w:pPr>
    </w:p>
    <w:p w:rsidR="00815FBA" w:rsidRPr="005F2405" w:rsidRDefault="00815FBA" w:rsidP="00815FBA">
      <w:pPr>
        <w:spacing w:line="259" w:lineRule="auto"/>
        <w:jc w:val="both"/>
      </w:pPr>
    </w:p>
    <w:tbl>
      <w:tblPr>
        <w:tblStyle w:val="510"/>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61"/>
        <w:gridCol w:w="4772"/>
      </w:tblGrid>
      <w:tr w:rsidR="00815FBA" w:rsidRPr="005F2405" w:rsidTr="005F2405">
        <w:trPr>
          <w:trHeight w:hRule="exact" w:val="886"/>
        </w:trPr>
        <w:tc>
          <w:tcPr>
            <w:tcW w:w="4631" w:type="dxa"/>
          </w:tcPr>
          <w:p w:rsidR="00815FBA" w:rsidRPr="005F2405" w:rsidRDefault="00815FBA" w:rsidP="005F2405">
            <w:pPr>
              <w:tabs>
                <w:tab w:val="left" w:pos="0"/>
                <w:tab w:val="left" w:pos="142"/>
                <w:tab w:val="left" w:pos="709"/>
              </w:tabs>
              <w:spacing w:after="120"/>
              <w:rPr>
                <w:b/>
                <w:bCs/>
              </w:rPr>
            </w:pPr>
            <w:r w:rsidRPr="005F2405">
              <w:rPr>
                <w:b/>
                <w:bCs/>
              </w:rPr>
              <w:t xml:space="preserve">Постачальник: </w:t>
            </w:r>
          </w:p>
          <w:p w:rsidR="00815FBA" w:rsidRPr="005F2405" w:rsidRDefault="00815FBA" w:rsidP="005F2405">
            <w:pPr>
              <w:tabs>
                <w:tab w:val="left" w:pos="0"/>
                <w:tab w:val="left" w:pos="142"/>
                <w:tab w:val="left" w:pos="709"/>
              </w:tabs>
              <w:spacing w:after="120"/>
              <w:rPr>
                <w:b/>
                <w:bCs/>
              </w:rPr>
            </w:pPr>
          </w:p>
          <w:p w:rsidR="00815FBA" w:rsidRPr="005F2405" w:rsidRDefault="00815FBA" w:rsidP="005F2405">
            <w:pPr>
              <w:tabs>
                <w:tab w:val="left" w:pos="0"/>
                <w:tab w:val="left" w:pos="142"/>
                <w:tab w:val="left" w:pos="709"/>
              </w:tabs>
              <w:spacing w:after="120"/>
              <w:rPr>
                <w:b/>
                <w:bCs/>
              </w:rPr>
            </w:pPr>
          </w:p>
          <w:p w:rsidR="00815FBA" w:rsidRPr="005F2405" w:rsidRDefault="00815FBA" w:rsidP="005F2405">
            <w:pPr>
              <w:tabs>
                <w:tab w:val="left" w:pos="0"/>
                <w:tab w:val="left" w:pos="142"/>
                <w:tab w:val="left" w:pos="709"/>
              </w:tabs>
              <w:spacing w:after="120"/>
            </w:pPr>
          </w:p>
        </w:tc>
        <w:tc>
          <w:tcPr>
            <w:tcW w:w="561" w:type="dxa"/>
          </w:tcPr>
          <w:p w:rsidR="00815FBA" w:rsidRPr="005F2405" w:rsidRDefault="00815FBA" w:rsidP="005F2405">
            <w:pPr>
              <w:tabs>
                <w:tab w:val="left" w:pos="0"/>
                <w:tab w:val="left" w:pos="142"/>
                <w:tab w:val="left" w:pos="709"/>
              </w:tabs>
              <w:spacing w:after="120"/>
            </w:pPr>
          </w:p>
        </w:tc>
        <w:tc>
          <w:tcPr>
            <w:tcW w:w="4772" w:type="dxa"/>
          </w:tcPr>
          <w:p w:rsidR="00815FBA" w:rsidRPr="005F2405" w:rsidRDefault="00815FBA" w:rsidP="005F240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b/>
              </w:rPr>
            </w:pPr>
            <w:r w:rsidRPr="005F2405">
              <w:rPr>
                <w:b/>
              </w:rPr>
              <w:t>Споживач:</w:t>
            </w:r>
          </w:p>
          <w:p w:rsidR="00815FBA" w:rsidRPr="005F2405" w:rsidRDefault="00815FBA" w:rsidP="005F2405">
            <w:pPr>
              <w:tabs>
                <w:tab w:val="left" w:pos="0"/>
                <w:tab w:val="left" w:pos="142"/>
                <w:tab w:val="left" w:pos="709"/>
              </w:tabs>
              <w:spacing w:after="120"/>
              <w:rPr>
                <w:b/>
              </w:rPr>
            </w:pPr>
          </w:p>
        </w:tc>
      </w:tr>
      <w:tr w:rsidR="00815FBA" w:rsidRPr="005F2405" w:rsidTr="005F2405">
        <w:trPr>
          <w:trHeight w:hRule="exact" w:val="485"/>
        </w:trPr>
        <w:tc>
          <w:tcPr>
            <w:tcW w:w="4631" w:type="dxa"/>
            <w:tcBorders>
              <w:bottom w:val="single" w:sz="4" w:space="0" w:color="auto"/>
            </w:tcBorders>
          </w:tcPr>
          <w:p w:rsidR="00815FBA" w:rsidRPr="005F2405" w:rsidRDefault="00815FBA" w:rsidP="005F2405">
            <w:pPr>
              <w:tabs>
                <w:tab w:val="left" w:pos="0"/>
                <w:tab w:val="left" w:pos="142"/>
                <w:tab w:val="left" w:pos="709"/>
              </w:tabs>
              <w:spacing w:after="120"/>
            </w:pPr>
            <w:r w:rsidRPr="005F2405">
              <w:rPr>
                <w:rFonts w:eastAsiaTheme="minorHAnsi"/>
                <w:b/>
                <w:lang w:eastAsia="en-US"/>
              </w:rPr>
              <w:t xml:space="preserve">                                                </w:t>
            </w:r>
          </w:p>
        </w:tc>
        <w:tc>
          <w:tcPr>
            <w:tcW w:w="561" w:type="dxa"/>
          </w:tcPr>
          <w:p w:rsidR="00815FBA" w:rsidRPr="005F2405" w:rsidRDefault="00815FBA" w:rsidP="005F2405">
            <w:pPr>
              <w:tabs>
                <w:tab w:val="left" w:pos="0"/>
                <w:tab w:val="left" w:pos="142"/>
                <w:tab w:val="left" w:pos="709"/>
              </w:tabs>
              <w:spacing w:after="120"/>
            </w:pPr>
          </w:p>
        </w:tc>
        <w:tc>
          <w:tcPr>
            <w:tcW w:w="4772" w:type="dxa"/>
            <w:tcBorders>
              <w:bottom w:val="single" w:sz="4" w:space="0" w:color="auto"/>
            </w:tcBorders>
          </w:tcPr>
          <w:p w:rsidR="00815FBA" w:rsidRPr="005F2405" w:rsidRDefault="00815FBA" w:rsidP="005F2405">
            <w:pPr>
              <w:tabs>
                <w:tab w:val="left" w:pos="0"/>
                <w:tab w:val="left" w:pos="142"/>
                <w:tab w:val="left" w:pos="709"/>
              </w:tabs>
              <w:spacing w:after="120"/>
            </w:pPr>
          </w:p>
        </w:tc>
      </w:tr>
      <w:tr w:rsidR="00815FBA" w:rsidRPr="005F2405" w:rsidTr="005F2405">
        <w:trPr>
          <w:trHeight w:hRule="exact" w:val="485"/>
        </w:trPr>
        <w:tc>
          <w:tcPr>
            <w:tcW w:w="4631" w:type="dxa"/>
            <w:tcBorders>
              <w:top w:val="single" w:sz="4" w:space="0" w:color="auto"/>
            </w:tcBorders>
          </w:tcPr>
          <w:p w:rsidR="00815FBA" w:rsidRPr="005F2405" w:rsidRDefault="00815FBA" w:rsidP="005F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5F2405">
              <w:t>(підпис, П.І. п/б)</w:t>
            </w:r>
          </w:p>
          <w:p w:rsidR="00815FBA" w:rsidRPr="005F2405" w:rsidRDefault="00815FBA" w:rsidP="005F2405">
            <w:pPr>
              <w:tabs>
                <w:tab w:val="left" w:pos="0"/>
                <w:tab w:val="left" w:pos="142"/>
                <w:tab w:val="left" w:pos="709"/>
              </w:tabs>
              <w:spacing w:after="120"/>
            </w:pPr>
          </w:p>
        </w:tc>
        <w:tc>
          <w:tcPr>
            <w:tcW w:w="561" w:type="dxa"/>
          </w:tcPr>
          <w:p w:rsidR="00815FBA" w:rsidRPr="005F2405" w:rsidRDefault="00815FBA" w:rsidP="005F2405">
            <w:pPr>
              <w:tabs>
                <w:tab w:val="left" w:pos="0"/>
                <w:tab w:val="left" w:pos="142"/>
                <w:tab w:val="left" w:pos="709"/>
              </w:tabs>
              <w:spacing w:after="120"/>
            </w:pPr>
          </w:p>
        </w:tc>
        <w:tc>
          <w:tcPr>
            <w:tcW w:w="4772" w:type="dxa"/>
          </w:tcPr>
          <w:p w:rsidR="00815FBA" w:rsidRPr="005F2405" w:rsidRDefault="00815FBA" w:rsidP="005F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5F2405">
              <w:t>(підпис, П.І. п/б)</w:t>
            </w:r>
          </w:p>
          <w:p w:rsidR="00815FBA" w:rsidRPr="005F2405" w:rsidRDefault="00815FBA" w:rsidP="005F2405">
            <w:pPr>
              <w:tabs>
                <w:tab w:val="left" w:pos="0"/>
                <w:tab w:val="left" w:pos="142"/>
                <w:tab w:val="left" w:pos="709"/>
              </w:tabs>
              <w:spacing w:after="120"/>
            </w:pPr>
          </w:p>
        </w:tc>
      </w:tr>
      <w:tr w:rsidR="00815FBA" w:rsidRPr="005F2405" w:rsidTr="005F2405">
        <w:trPr>
          <w:trHeight w:val="642"/>
        </w:trPr>
        <w:tc>
          <w:tcPr>
            <w:tcW w:w="4631" w:type="dxa"/>
            <w:tcBorders>
              <w:bottom w:val="single" w:sz="4" w:space="0" w:color="auto"/>
            </w:tcBorders>
          </w:tcPr>
          <w:p w:rsidR="00815FBA" w:rsidRPr="005F2405" w:rsidRDefault="00815FBA" w:rsidP="005F2405">
            <w:pPr>
              <w:tabs>
                <w:tab w:val="left" w:pos="0"/>
                <w:tab w:val="left" w:pos="142"/>
                <w:tab w:val="left" w:pos="709"/>
              </w:tabs>
              <w:spacing w:after="120"/>
              <w:jc w:val="both"/>
            </w:pPr>
          </w:p>
        </w:tc>
        <w:tc>
          <w:tcPr>
            <w:tcW w:w="561" w:type="dxa"/>
          </w:tcPr>
          <w:p w:rsidR="00815FBA" w:rsidRPr="005F2405" w:rsidRDefault="00815FBA" w:rsidP="005F2405">
            <w:pPr>
              <w:tabs>
                <w:tab w:val="left" w:pos="0"/>
                <w:tab w:val="left" w:pos="142"/>
                <w:tab w:val="left" w:pos="709"/>
              </w:tabs>
              <w:spacing w:after="120"/>
              <w:jc w:val="both"/>
            </w:pPr>
          </w:p>
        </w:tc>
        <w:tc>
          <w:tcPr>
            <w:tcW w:w="4772" w:type="dxa"/>
            <w:tcBorders>
              <w:bottom w:val="single" w:sz="4" w:space="0" w:color="auto"/>
            </w:tcBorders>
          </w:tcPr>
          <w:p w:rsidR="00815FBA" w:rsidRPr="005F2405" w:rsidRDefault="00815FBA" w:rsidP="005F2405">
            <w:pPr>
              <w:tabs>
                <w:tab w:val="left" w:pos="0"/>
                <w:tab w:val="left" w:pos="142"/>
                <w:tab w:val="left" w:pos="709"/>
              </w:tabs>
              <w:spacing w:after="120"/>
              <w:jc w:val="both"/>
            </w:pPr>
          </w:p>
        </w:tc>
      </w:tr>
    </w:tbl>
    <w:p w:rsidR="00815FBA" w:rsidRPr="005F2405" w:rsidRDefault="00815FBA" w:rsidP="00815FBA">
      <w:pPr>
        <w:spacing w:after="120"/>
        <w:jc w:val="both"/>
      </w:pPr>
      <w:r w:rsidRPr="005F2405">
        <w:t xml:space="preserve">  (дата підписання)                          </w:t>
      </w:r>
      <w:r w:rsidRPr="005F2405">
        <w:tab/>
      </w:r>
      <w:r w:rsidRPr="005F2405">
        <w:tab/>
      </w:r>
      <w:r w:rsidRPr="005F2405">
        <w:tab/>
        <w:t xml:space="preserve">       (дата підписання)</w:t>
      </w:r>
    </w:p>
    <w:p w:rsidR="00815FBA" w:rsidRPr="005F2405" w:rsidRDefault="00815FBA" w:rsidP="00815FBA">
      <w:pPr>
        <w:contextualSpacing/>
        <w:jc w:val="right"/>
        <w:rPr>
          <w:b/>
          <w:lang w:eastAsia="x-none"/>
        </w:rPr>
      </w:pPr>
    </w:p>
    <w:p w:rsidR="00815FBA" w:rsidRPr="005F2405" w:rsidRDefault="00815FBA" w:rsidP="00815FBA">
      <w:pPr>
        <w:contextualSpacing/>
        <w:jc w:val="right"/>
        <w:rPr>
          <w:b/>
          <w:lang w:eastAsia="x-none"/>
        </w:rPr>
      </w:pPr>
    </w:p>
    <w:p w:rsidR="00815FBA" w:rsidRPr="005F2405" w:rsidRDefault="00815FBA" w:rsidP="00815FBA">
      <w:pPr>
        <w:contextualSpacing/>
        <w:jc w:val="right"/>
        <w:rPr>
          <w:b/>
          <w:lang w:eastAsia="x-none"/>
        </w:rPr>
      </w:pPr>
    </w:p>
    <w:p w:rsidR="00815FBA" w:rsidRPr="005F2405" w:rsidRDefault="00815FBA" w:rsidP="00815FBA">
      <w:pPr>
        <w:contextualSpacing/>
        <w:jc w:val="right"/>
        <w:rPr>
          <w:b/>
          <w:lang w:eastAsia="x-none"/>
        </w:rPr>
      </w:pPr>
    </w:p>
    <w:p w:rsidR="00815FBA" w:rsidRPr="005F2405" w:rsidRDefault="00815FBA" w:rsidP="00815FBA">
      <w:pPr>
        <w:contextualSpacing/>
        <w:jc w:val="right"/>
        <w:rPr>
          <w:b/>
          <w:lang w:eastAsia="x-none"/>
        </w:rPr>
      </w:pPr>
    </w:p>
    <w:p w:rsidR="00815FBA" w:rsidRPr="005F2405" w:rsidRDefault="00815FBA" w:rsidP="00815FBA">
      <w:pPr>
        <w:contextualSpacing/>
        <w:jc w:val="right"/>
        <w:rPr>
          <w:b/>
          <w:lang w:eastAsia="x-none"/>
        </w:rPr>
      </w:pPr>
    </w:p>
    <w:p w:rsidR="00815FBA" w:rsidRPr="005F2405" w:rsidRDefault="00815FBA" w:rsidP="00815FBA">
      <w:pPr>
        <w:contextualSpacing/>
        <w:rPr>
          <w:b/>
          <w:lang w:eastAsia="x-none"/>
        </w:rPr>
      </w:pPr>
    </w:p>
    <w:p w:rsidR="00815FBA" w:rsidRPr="005F2405" w:rsidRDefault="00815FBA" w:rsidP="00815FBA">
      <w:pPr>
        <w:contextualSpacing/>
        <w:jc w:val="right"/>
        <w:rPr>
          <w:b/>
          <w:lang w:eastAsia="x-none"/>
        </w:rPr>
      </w:pPr>
    </w:p>
    <w:p w:rsidR="00815FBA" w:rsidRPr="005F2405" w:rsidRDefault="00815FBA" w:rsidP="00815FBA">
      <w:pPr>
        <w:spacing w:after="160" w:line="259" w:lineRule="auto"/>
        <w:rPr>
          <w:rFonts w:asciiTheme="minorHAnsi" w:eastAsiaTheme="minorHAnsi" w:hAnsiTheme="minorHAnsi" w:cstheme="minorBidi"/>
          <w:sz w:val="22"/>
          <w:szCs w:val="22"/>
          <w:lang w:eastAsia="en-US"/>
        </w:rPr>
      </w:pPr>
    </w:p>
    <w:p w:rsidR="00815FBA" w:rsidRPr="005F2405" w:rsidRDefault="00815FBA" w:rsidP="00815FBA">
      <w:pPr>
        <w:pStyle w:val="22"/>
        <w:tabs>
          <w:tab w:val="left" w:pos="1157"/>
        </w:tabs>
        <w:spacing w:line="276" w:lineRule="auto"/>
        <w:ind w:left="0" w:firstLine="567"/>
        <w:jc w:val="both"/>
        <w:rPr>
          <w:rFonts w:eastAsia="Calibri"/>
          <w:bCs/>
          <w:sz w:val="22"/>
          <w:szCs w:val="22"/>
          <w:lang w:val="uk-UA" w:eastAsia="en-US"/>
        </w:rPr>
      </w:pPr>
    </w:p>
    <w:bookmarkEnd w:id="0"/>
    <w:p w:rsidR="00815FBA" w:rsidRPr="005F2405" w:rsidRDefault="00815FBA" w:rsidP="00815FBA">
      <w:pPr>
        <w:pStyle w:val="22"/>
        <w:tabs>
          <w:tab w:val="left" w:pos="1157"/>
        </w:tabs>
        <w:spacing w:after="0" w:line="276" w:lineRule="auto"/>
        <w:ind w:left="0" w:firstLine="567"/>
        <w:jc w:val="both"/>
        <w:rPr>
          <w:b/>
          <w:bCs/>
          <w:lang w:val="uk-UA"/>
        </w:rPr>
      </w:pPr>
    </w:p>
    <w:p w:rsidR="00D165A8" w:rsidRPr="005F2405" w:rsidRDefault="00D165A8"/>
    <w:sectPr w:rsidR="00D165A8" w:rsidRPr="005F2405" w:rsidSect="005F2405">
      <w:headerReference w:type="default" r:id="rId19"/>
      <w:pgSz w:w="12240" w:h="15840"/>
      <w:pgMar w:top="426" w:right="616" w:bottom="280" w:left="920" w:header="56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11" w:rsidRDefault="00FC3911" w:rsidP="00815FBA">
      <w:r>
        <w:separator/>
      </w:r>
    </w:p>
  </w:endnote>
  <w:endnote w:type="continuationSeparator" w:id="0">
    <w:p w:rsidR="00FC3911" w:rsidRDefault="00FC3911" w:rsidP="0081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auto"/>
    <w:pitch w:val="default"/>
  </w:font>
  <w:font w:name="Times New Roman Regular">
    <w:altName w:val="Times New Roman"/>
    <w:charset w:val="00"/>
    <w:family w:val="auto"/>
    <w:pitch w:val="default"/>
    <w:sig w:usb0="00000000" w:usb1="C0007841" w:usb2="00000009" w:usb3="00000000" w:csb0="400001FF" w:csb1="FFFF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11" w:rsidRDefault="00FC3911" w:rsidP="00815FBA">
      <w:r>
        <w:separator/>
      </w:r>
    </w:p>
  </w:footnote>
  <w:footnote w:type="continuationSeparator" w:id="0">
    <w:p w:rsidR="00FC3911" w:rsidRDefault="00FC3911" w:rsidP="00815FBA">
      <w:r>
        <w:continuationSeparator/>
      </w:r>
    </w:p>
  </w:footnote>
  <w:footnote w:id="1">
    <w:p w:rsidR="00216FA8" w:rsidRPr="004202A0" w:rsidRDefault="00216FA8" w:rsidP="00815FBA">
      <w:pPr>
        <w:pStyle w:val="ab"/>
        <w:rPr>
          <w:sz w:val="18"/>
          <w:szCs w:val="18"/>
          <w:lang w:val="uk-UA"/>
        </w:rPr>
      </w:pPr>
      <w:r w:rsidRPr="004202A0">
        <w:rPr>
          <w:rStyle w:val="ad"/>
          <w:sz w:val="18"/>
          <w:szCs w:val="18"/>
        </w:rPr>
        <w:footnoteRef/>
      </w:r>
      <w:r w:rsidRPr="004202A0">
        <w:rPr>
          <w:sz w:val="18"/>
          <w:szCs w:val="18"/>
          <w:lang w:val="ru-RU"/>
        </w:rPr>
        <w:t xml:space="preserve"> </w:t>
      </w:r>
      <w:r w:rsidRPr="004202A0">
        <w:rPr>
          <w:sz w:val="18"/>
          <w:szCs w:val="18"/>
          <w:lang w:val="uk-UA"/>
        </w:rPr>
        <w:t>В разі укладення Договору за декількома (більше одного) об′єктами, їх перелік вказується в додатку до заяви-приєднання.</w:t>
      </w:r>
    </w:p>
  </w:footnote>
  <w:footnote w:id="2">
    <w:p w:rsidR="00216FA8" w:rsidRPr="004202A0" w:rsidRDefault="00216FA8" w:rsidP="00815FBA">
      <w:pPr>
        <w:pStyle w:val="ab"/>
        <w:ind w:left="142" w:hanging="142"/>
        <w:rPr>
          <w:lang w:val="ru-RU"/>
        </w:rPr>
      </w:pPr>
      <w:r w:rsidRPr="004202A0">
        <w:rPr>
          <w:rStyle w:val="ad"/>
          <w:sz w:val="18"/>
          <w:szCs w:val="18"/>
        </w:rPr>
        <w:footnoteRef/>
      </w:r>
      <w:r w:rsidRPr="004202A0">
        <w:rPr>
          <w:sz w:val="18"/>
          <w:szCs w:val="18"/>
          <w:lang w:val="ru-RU"/>
        </w:rPr>
        <w:t xml:space="preserve"> </w:t>
      </w:r>
      <w:r>
        <w:rPr>
          <w:sz w:val="18"/>
          <w:szCs w:val="18"/>
          <w:lang w:val="uk-UA"/>
        </w:rPr>
        <w:t>З клієнтами, об′єкти яких приєднуються до мереж вперше, в тому числі</w:t>
      </w:r>
      <w:r w:rsidRPr="004202A0">
        <w:rPr>
          <w:sz w:val="18"/>
          <w:szCs w:val="18"/>
          <w:lang w:val="uk-UA"/>
        </w:rPr>
        <w:t xml:space="preserve">, якщо </w:t>
      </w:r>
      <w:r>
        <w:rPr>
          <w:sz w:val="18"/>
          <w:szCs w:val="18"/>
          <w:lang w:val="uk-UA"/>
        </w:rPr>
        <w:t xml:space="preserve">ця </w:t>
      </w:r>
      <w:r w:rsidRPr="004202A0">
        <w:rPr>
          <w:sz w:val="18"/>
          <w:szCs w:val="18"/>
          <w:lang w:val="uk-UA"/>
        </w:rPr>
        <w:t>заява</w:t>
      </w:r>
      <w:r>
        <w:rPr>
          <w:sz w:val="18"/>
          <w:szCs w:val="18"/>
          <w:lang w:val="uk-UA"/>
        </w:rPr>
        <w:t>-приєднання</w:t>
      </w:r>
      <w:r w:rsidRPr="004202A0">
        <w:rPr>
          <w:sz w:val="18"/>
          <w:szCs w:val="18"/>
          <w:lang w:val="uk-UA"/>
        </w:rPr>
        <w:t xml:space="preserve"> подається через оператора системи, Договір укладається з відкладальною умовою, відповідно до п.3.2.13. ПРРЕЕ</w:t>
      </w:r>
      <w:r>
        <w:rPr>
          <w:sz w:val="18"/>
          <w:szCs w:val="18"/>
          <w:lang w:val="uk-UA"/>
        </w:rPr>
        <w:t>.</w:t>
      </w:r>
    </w:p>
  </w:footnote>
  <w:footnote w:id="3">
    <w:p w:rsidR="00216FA8" w:rsidRPr="007800F3" w:rsidRDefault="00216FA8" w:rsidP="00815FBA">
      <w:pPr>
        <w:pStyle w:val="ab"/>
        <w:rPr>
          <w:sz w:val="16"/>
          <w:szCs w:val="16"/>
          <w:lang w:val="uk-UA"/>
        </w:rPr>
      </w:pPr>
      <w:r w:rsidRPr="007800F3">
        <w:rPr>
          <w:rStyle w:val="ad"/>
          <w:sz w:val="16"/>
          <w:szCs w:val="16"/>
        </w:rPr>
        <w:footnoteRef/>
      </w:r>
      <w:r w:rsidRPr="007800F3">
        <w:rPr>
          <w:sz w:val="16"/>
          <w:szCs w:val="16"/>
          <w:lang w:val="ru-RU"/>
        </w:rPr>
        <w:t xml:space="preserve"> </w:t>
      </w:r>
      <w:r w:rsidRPr="007800F3">
        <w:rPr>
          <w:sz w:val="16"/>
          <w:szCs w:val="16"/>
          <w:lang w:val="uk-UA"/>
        </w:rPr>
        <w:t>Заповнюється лише юридичними особами та фізичними особами підприємцями.</w:t>
      </w:r>
    </w:p>
  </w:footnote>
  <w:footnote w:id="4">
    <w:p w:rsidR="00216FA8" w:rsidRPr="007800F3" w:rsidRDefault="00216FA8" w:rsidP="00815FBA">
      <w:pPr>
        <w:pStyle w:val="ab"/>
        <w:rPr>
          <w:sz w:val="16"/>
          <w:szCs w:val="16"/>
          <w:lang w:val="uk-UA"/>
        </w:rPr>
      </w:pPr>
      <w:r w:rsidRPr="007800F3">
        <w:rPr>
          <w:rStyle w:val="ad"/>
          <w:sz w:val="16"/>
          <w:szCs w:val="16"/>
        </w:rPr>
        <w:footnoteRef/>
      </w:r>
      <w:r w:rsidRPr="007800F3">
        <w:rPr>
          <w:sz w:val="16"/>
          <w:szCs w:val="16"/>
          <w:lang w:val="ru-RU"/>
        </w:rPr>
        <w:t xml:space="preserve"> </w:t>
      </w:r>
      <w:r w:rsidRPr="007800F3">
        <w:rPr>
          <w:sz w:val="16"/>
          <w:szCs w:val="16"/>
          <w:lang w:val="uk-UA"/>
        </w:rPr>
        <w:t>Надається за кожним об′єктом, в разі якщо їх більше одного.</w:t>
      </w:r>
    </w:p>
  </w:footnote>
  <w:footnote w:id="5">
    <w:p w:rsidR="00216FA8" w:rsidRPr="00DC0D8D" w:rsidRDefault="00216FA8" w:rsidP="00815FBA">
      <w:pPr>
        <w:pStyle w:val="ab"/>
        <w:rPr>
          <w:sz w:val="16"/>
          <w:szCs w:val="16"/>
          <w:lang w:val="uk-UA"/>
        </w:rPr>
      </w:pPr>
      <w:r w:rsidRPr="00DC0D8D">
        <w:rPr>
          <w:rStyle w:val="ad"/>
          <w:sz w:val="16"/>
          <w:szCs w:val="16"/>
          <w:lang w:val="uk-UA"/>
        </w:rPr>
        <w:footnoteRef/>
      </w:r>
      <w:r w:rsidRPr="00DC0D8D">
        <w:rPr>
          <w:sz w:val="16"/>
          <w:szCs w:val="16"/>
          <w:lang w:val="uk-UA"/>
        </w:rPr>
        <w:t xml:space="preserve"> Нада</w:t>
      </w:r>
      <w:r>
        <w:rPr>
          <w:sz w:val="16"/>
          <w:szCs w:val="16"/>
          <w:lang w:val="uk-UA"/>
        </w:rPr>
        <w:t>ється у випадку зміни електропо</w:t>
      </w:r>
      <w:r w:rsidRPr="00DC0D8D">
        <w:rPr>
          <w:sz w:val="16"/>
          <w:szCs w:val="16"/>
          <w:lang w:val="uk-UA"/>
        </w:rPr>
        <w:t>стачальника.</w:t>
      </w:r>
    </w:p>
  </w:footnote>
  <w:footnote w:id="6">
    <w:p w:rsidR="00216FA8" w:rsidRPr="007800F3" w:rsidRDefault="00216FA8" w:rsidP="00815FBA">
      <w:pPr>
        <w:pStyle w:val="ab"/>
        <w:rPr>
          <w:sz w:val="16"/>
          <w:szCs w:val="16"/>
          <w:lang w:val="uk-UA"/>
        </w:rPr>
      </w:pPr>
      <w:r w:rsidRPr="007800F3">
        <w:rPr>
          <w:rStyle w:val="ad"/>
          <w:sz w:val="16"/>
          <w:szCs w:val="16"/>
        </w:rPr>
        <w:footnoteRef/>
      </w:r>
      <w:r w:rsidRPr="007800F3">
        <w:rPr>
          <w:sz w:val="16"/>
          <w:szCs w:val="16"/>
          <w:lang w:val="ru-RU"/>
        </w:rPr>
        <w:t xml:space="preserve"> </w:t>
      </w:r>
      <w:r w:rsidRPr="007800F3">
        <w:rPr>
          <w:sz w:val="16"/>
          <w:szCs w:val="16"/>
          <w:lang w:val="uk-UA"/>
        </w:rPr>
        <w:t>Заповнюється в разі не надання Додатку 4, крім індивідуальних побутових Споживачів.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A8" w:rsidRDefault="00216FA8" w:rsidP="005F2405">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216FA8" w:rsidRDefault="00216F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83"/>
    <w:multiLevelType w:val="multilevel"/>
    <w:tmpl w:val="5BB49A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B50FF1"/>
    <w:multiLevelType w:val="hybridMultilevel"/>
    <w:tmpl w:val="7A4C1CDA"/>
    <w:lvl w:ilvl="0" w:tplc="EE0A8226">
      <w:start w:val="1"/>
      <w:numFmt w:val="bullet"/>
      <w:lvlText w:val="□"/>
      <w:lvlJc w:val="left"/>
      <w:pPr>
        <w:ind w:left="720" w:hanging="360"/>
      </w:pPr>
      <w:rPr>
        <w:rFonts w:ascii="Courier New" w:hAnsi="Courier New"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1580E"/>
    <w:multiLevelType w:val="hybridMultilevel"/>
    <w:tmpl w:val="D5EC7ECA"/>
    <w:lvl w:ilvl="0" w:tplc="0422000F">
      <w:start w:val="1"/>
      <w:numFmt w:val="decimal"/>
      <w:lvlText w:val="%1."/>
      <w:lvlJc w:val="left"/>
      <w:pPr>
        <w:ind w:left="749" w:hanging="360"/>
      </w:p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3" w15:restartNumberingAfterBreak="0">
    <w:nsid w:val="0EDC50A5"/>
    <w:multiLevelType w:val="hybridMultilevel"/>
    <w:tmpl w:val="29A88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015418"/>
    <w:multiLevelType w:val="hybridMultilevel"/>
    <w:tmpl w:val="9D2C3EBA"/>
    <w:lvl w:ilvl="0" w:tplc="A6BE3A0E">
      <w:start w:val="1"/>
      <w:numFmt w:val="decimal"/>
      <w:lvlText w:val="%1"/>
      <w:lvlJc w:val="left"/>
      <w:pPr>
        <w:ind w:left="680"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A8359C8"/>
    <w:multiLevelType w:val="multilevel"/>
    <w:tmpl w:val="59604C50"/>
    <w:lvl w:ilvl="0">
      <w:start w:val="14"/>
      <w:numFmt w:val="decimal"/>
      <w:lvlText w:val="%1."/>
      <w:lvlJc w:val="left"/>
      <w:pPr>
        <w:ind w:left="720" w:hanging="360"/>
      </w:pPr>
      <w:rPr>
        <w:rFonts w:hint="default"/>
      </w:rPr>
    </w:lvl>
    <w:lvl w:ilvl="1">
      <w:start w:val="1"/>
      <w:numFmt w:val="decimal"/>
      <w:isLgl/>
      <w:lvlText w:val="%1.%2."/>
      <w:lvlJc w:val="left"/>
      <w:pPr>
        <w:ind w:left="1390" w:hanging="54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7" w15:restartNumberingAfterBreak="0">
    <w:nsid w:val="23943006"/>
    <w:multiLevelType w:val="multilevel"/>
    <w:tmpl w:val="3D7E6B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9990B5B"/>
    <w:multiLevelType w:val="multilevel"/>
    <w:tmpl w:val="AD2286E4"/>
    <w:lvl w:ilvl="0">
      <w:start w:val="10"/>
      <w:numFmt w:val="decimal"/>
      <w:lvlText w:val="%1."/>
      <w:lvlJc w:val="left"/>
      <w:pPr>
        <w:tabs>
          <w:tab w:val="num" w:pos="0"/>
        </w:tabs>
        <w:ind w:left="517"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4249B1"/>
    <w:multiLevelType w:val="hybridMultilevel"/>
    <w:tmpl w:val="29A4F1F8"/>
    <w:lvl w:ilvl="0" w:tplc="A442200E">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667955"/>
    <w:multiLevelType w:val="multilevel"/>
    <w:tmpl w:val="0B46CC84"/>
    <w:lvl w:ilvl="0">
      <w:start w:val="1"/>
      <w:numFmt w:val="decimal"/>
      <w:lvlText w:val="%1."/>
      <w:lvlJc w:val="left"/>
      <w:pPr>
        <w:ind w:left="510" w:hanging="510"/>
      </w:pPr>
      <w:rPr>
        <w:rFonts w:hint="default"/>
        <w:color w:val="000000" w:themeColor="text1"/>
      </w:rPr>
    </w:lvl>
    <w:lvl w:ilvl="1">
      <w:start w:val="2"/>
      <w:numFmt w:val="decimal"/>
      <w:lvlText w:val="%1.%2."/>
      <w:lvlJc w:val="left"/>
      <w:pPr>
        <w:ind w:left="510" w:hanging="51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42405602"/>
    <w:multiLevelType w:val="multilevel"/>
    <w:tmpl w:val="AD1ED8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FFE7A07"/>
    <w:multiLevelType w:val="multilevel"/>
    <w:tmpl w:val="881E4D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560D7360"/>
    <w:multiLevelType w:val="hybridMultilevel"/>
    <w:tmpl w:val="0ABE78F8"/>
    <w:lvl w:ilvl="0" w:tplc="0422000F">
      <w:start w:val="1"/>
      <w:numFmt w:val="decimal"/>
      <w:lvlText w:val="%1."/>
      <w:lvlJc w:val="left"/>
      <w:pPr>
        <w:ind w:left="720" w:hanging="360"/>
      </w:pPr>
    </w:lvl>
    <w:lvl w:ilvl="1" w:tplc="09B8405A">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934FB3"/>
    <w:multiLevelType w:val="hybridMultilevel"/>
    <w:tmpl w:val="FADEC7F6"/>
    <w:lvl w:ilvl="0" w:tplc="B5A06C6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CB78DC"/>
    <w:multiLevelType w:val="hybridMultilevel"/>
    <w:tmpl w:val="C5EC9C34"/>
    <w:lvl w:ilvl="0" w:tplc="09B8405A">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05200A"/>
    <w:multiLevelType w:val="hybridMultilevel"/>
    <w:tmpl w:val="91840DC8"/>
    <w:lvl w:ilvl="0" w:tplc="09B8405A">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5" w15:restartNumberingAfterBreak="0">
    <w:nsid w:val="7B5A0A98"/>
    <w:multiLevelType w:val="hybridMultilevel"/>
    <w:tmpl w:val="C1D0D4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81232C"/>
    <w:multiLevelType w:val="hybridMultilevel"/>
    <w:tmpl w:val="1AE650E0"/>
    <w:lvl w:ilvl="0" w:tplc="09B8405A">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E7367AF"/>
    <w:multiLevelType w:val="hybridMultilevel"/>
    <w:tmpl w:val="057496F4"/>
    <w:lvl w:ilvl="0" w:tplc="09B8405A">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9"/>
  </w:num>
  <w:num w:numId="3">
    <w:abstractNumId w:val="0"/>
  </w:num>
  <w:num w:numId="4">
    <w:abstractNumId w:val="14"/>
    <w:lvlOverride w:ilvl="0">
      <w:startOverride w:val="1"/>
    </w:lvlOverride>
  </w:num>
  <w:num w:numId="5">
    <w:abstractNumId w:val="14"/>
  </w:num>
  <w:num w:numId="6">
    <w:abstractNumId w:val="7"/>
    <w:lvlOverride w:ilvl="0">
      <w:startOverride w:val="1"/>
    </w:lvlOverride>
  </w:num>
  <w:num w:numId="7">
    <w:abstractNumId w:val="7"/>
  </w:num>
  <w:num w:numId="8">
    <w:abstractNumId w:val="20"/>
  </w:num>
  <w:num w:numId="9">
    <w:abstractNumId w:val="23"/>
  </w:num>
  <w:num w:numId="10">
    <w:abstractNumId w:val="26"/>
  </w:num>
  <w:num w:numId="11">
    <w:abstractNumId w:val="22"/>
  </w:num>
  <w:num w:numId="12">
    <w:abstractNumId w:val="27"/>
  </w:num>
  <w:num w:numId="13">
    <w:abstractNumId w:val="4"/>
  </w:num>
  <w:num w:numId="14">
    <w:abstractNumId w:val="11"/>
  </w:num>
  <w:num w:numId="15">
    <w:abstractNumId w:val="25"/>
  </w:num>
  <w:num w:numId="16">
    <w:abstractNumId w:val="8"/>
  </w:num>
  <w:num w:numId="17">
    <w:abstractNumId w:val="15"/>
  </w:num>
  <w:num w:numId="18">
    <w:abstractNumId w:val="12"/>
  </w:num>
  <w:num w:numId="19">
    <w:abstractNumId w:val="10"/>
  </w:num>
  <w:num w:numId="20">
    <w:abstractNumId w:val="1"/>
  </w:num>
  <w:num w:numId="21">
    <w:abstractNumId w:val="9"/>
  </w:num>
  <w:num w:numId="22">
    <w:abstractNumId w:val="17"/>
  </w:num>
  <w:num w:numId="23">
    <w:abstractNumId w:val="5"/>
  </w:num>
  <w:num w:numId="24">
    <w:abstractNumId w:val="2"/>
  </w:num>
  <w:num w:numId="25">
    <w:abstractNumId w:val="16"/>
  </w:num>
  <w:num w:numId="26">
    <w:abstractNumId w:val="21"/>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FE"/>
    <w:rsid w:val="000239FF"/>
    <w:rsid w:val="000B0FFE"/>
    <w:rsid w:val="00216FA8"/>
    <w:rsid w:val="00372EE5"/>
    <w:rsid w:val="003935F1"/>
    <w:rsid w:val="005B7E85"/>
    <w:rsid w:val="005F2405"/>
    <w:rsid w:val="0061490E"/>
    <w:rsid w:val="006E02EC"/>
    <w:rsid w:val="00815FBA"/>
    <w:rsid w:val="008D07F2"/>
    <w:rsid w:val="009E1D61"/>
    <w:rsid w:val="00A7402B"/>
    <w:rsid w:val="00B834DE"/>
    <w:rsid w:val="00C22C4E"/>
    <w:rsid w:val="00CC30A7"/>
    <w:rsid w:val="00D165A8"/>
    <w:rsid w:val="00D3713D"/>
    <w:rsid w:val="00D838E2"/>
    <w:rsid w:val="00DB1AC6"/>
    <w:rsid w:val="00EF5835"/>
    <w:rsid w:val="00F81B57"/>
    <w:rsid w:val="00FC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5813"/>
  <w15:chartTrackingRefBased/>
  <w15:docId w15:val="{2A8C1389-2C4C-41FD-BF2B-4ACC6CCA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5FBA"/>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9"/>
    <w:qFormat/>
    <w:rsid w:val="00815FBA"/>
    <w:pPr>
      <w:keepNext/>
      <w:outlineLvl w:val="0"/>
    </w:pPr>
    <w:rPr>
      <w:szCs w:val="20"/>
      <w:lang w:eastAsia="x-none"/>
    </w:rPr>
  </w:style>
  <w:style w:type="paragraph" w:styleId="2">
    <w:name w:val="heading 2"/>
    <w:basedOn w:val="a0"/>
    <w:next w:val="a0"/>
    <w:link w:val="20"/>
    <w:uiPriority w:val="9"/>
    <w:qFormat/>
    <w:rsid w:val="00815FBA"/>
    <w:pPr>
      <w:keepNext/>
      <w:ind w:firstLine="851"/>
      <w:outlineLvl w:val="1"/>
    </w:pPr>
    <w:rPr>
      <w:szCs w:val="20"/>
      <w:lang w:eastAsia="x-none"/>
    </w:rPr>
  </w:style>
  <w:style w:type="paragraph" w:styleId="3">
    <w:name w:val="heading 3"/>
    <w:basedOn w:val="a0"/>
    <w:next w:val="a0"/>
    <w:link w:val="30"/>
    <w:uiPriority w:val="9"/>
    <w:qFormat/>
    <w:rsid w:val="00815FBA"/>
    <w:pPr>
      <w:keepNext/>
      <w:ind w:left="-108" w:right="-108" w:firstLine="108"/>
      <w:jc w:val="both"/>
      <w:outlineLvl w:val="2"/>
    </w:pPr>
    <w:rPr>
      <w:b/>
      <w:bCs/>
      <w:lang w:val="en-GB" w:eastAsia="x-none"/>
    </w:rPr>
  </w:style>
  <w:style w:type="paragraph" w:styleId="4">
    <w:name w:val="heading 4"/>
    <w:basedOn w:val="a0"/>
    <w:next w:val="a0"/>
    <w:link w:val="40"/>
    <w:uiPriority w:val="9"/>
    <w:unhideWhenUsed/>
    <w:qFormat/>
    <w:rsid w:val="00815FBA"/>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
    <w:qFormat/>
    <w:rsid w:val="00815FBA"/>
    <w:pPr>
      <w:spacing w:before="240" w:after="60"/>
      <w:outlineLvl w:val="4"/>
    </w:pPr>
    <w:rPr>
      <w:b/>
      <w:bCs/>
      <w:i/>
      <w:iCs/>
      <w:sz w:val="26"/>
      <w:szCs w:val="26"/>
      <w:lang w:eastAsia="x-none"/>
    </w:rPr>
  </w:style>
  <w:style w:type="paragraph" w:styleId="6">
    <w:name w:val="heading 6"/>
    <w:basedOn w:val="a0"/>
    <w:next w:val="a0"/>
    <w:link w:val="60"/>
    <w:qFormat/>
    <w:rsid w:val="00815FBA"/>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
    <w:qFormat/>
    <w:rsid w:val="00815FBA"/>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uiPriority w:val="9"/>
    <w:qFormat/>
    <w:rsid w:val="00815FBA"/>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iPriority w:val="9"/>
    <w:unhideWhenUsed/>
    <w:qFormat/>
    <w:rsid w:val="00815FBA"/>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815FBA"/>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9"/>
    <w:rsid w:val="00815FBA"/>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uiPriority w:val="9"/>
    <w:rsid w:val="00815FBA"/>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
    <w:rsid w:val="00815FBA"/>
    <w:rPr>
      <w:rFonts w:ascii="Calibri" w:eastAsia="Times New Roman" w:hAnsi="Calibri" w:cs="Times New Roman"/>
      <w:b/>
      <w:bCs/>
      <w:sz w:val="28"/>
      <w:szCs w:val="28"/>
      <w:lang w:val="uk-UA"/>
    </w:rPr>
  </w:style>
  <w:style w:type="character" w:customStyle="1" w:styleId="50">
    <w:name w:val="Заголовок 5 Знак"/>
    <w:basedOn w:val="a1"/>
    <w:link w:val="5"/>
    <w:uiPriority w:val="9"/>
    <w:rsid w:val="00815FBA"/>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rsid w:val="00815FBA"/>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
    <w:rsid w:val="00815FBA"/>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
    <w:rsid w:val="00815FBA"/>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
    <w:rsid w:val="00815FBA"/>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15FBA"/>
    <w:rPr>
      <w:rFonts w:ascii="Verdana" w:hAnsi="Verdana" w:cs="Verdana"/>
      <w:lang w:val="en-US" w:eastAsia="en-US"/>
    </w:rPr>
  </w:style>
  <w:style w:type="character" w:styleId="a4">
    <w:name w:val="annotation reference"/>
    <w:uiPriority w:val="99"/>
    <w:semiHidden/>
    <w:rsid w:val="00815FBA"/>
    <w:rPr>
      <w:sz w:val="16"/>
      <w:szCs w:val="16"/>
    </w:rPr>
  </w:style>
  <w:style w:type="paragraph" w:styleId="a5">
    <w:name w:val="annotation text"/>
    <w:basedOn w:val="a0"/>
    <w:link w:val="a6"/>
    <w:semiHidden/>
    <w:rsid w:val="00815FBA"/>
    <w:rPr>
      <w:sz w:val="20"/>
      <w:szCs w:val="20"/>
      <w:lang w:val="x-none" w:eastAsia="x-none"/>
    </w:rPr>
  </w:style>
  <w:style w:type="character" w:customStyle="1" w:styleId="a6">
    <w:name w:val="Текст примітки Знак"/>
    <w:basedOn w:val="a1"/>
    <w:link w:val="a5"/>
    <w:semiHidden/>
    <w:rsid w:val="00815FBA"/>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815FBA"/>
    <w:rPr>
      <w:b/>
      <w:bCs/>
    </w:rPr>
  </w:style>
  <w:style w:type="character" w:customStyle="1" w:styleId="a8">
    <w:name w:val="Тема примітки Знак"/>
    <w:basedOn w:val="a6"/>
    <w:link w:val="a7"/>
    <w:uiPriority w:val="99"/>
    <w:semiHidden/>
    <w:rsid w:val="00815FBA"/>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815FBA"/>
    <w:rPr>
      <w:rFonts w:ascii="Tahoma" w:hAnsi="Tahoma"/>
      <w:sz w:val="16"/>
      <w:szCs w:val="16"/>
      <w:lang w:val="x-none" w:eastAsia="x-none"/>
    </w:rPr>
  </w:style>
  <w:style w:type="character" w:customStyle="1" w:styleId="aa">
    <w:name w:val="Текст у виносці Знак"/>
    <w:basedOn w:val="a1"/>
    <w:link w:val="a9"/>
    <w:uiPriority w:val="99"/>
    <w:semiHidden/>
    <w:rsid w:val="00815FBA"/>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81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1"/>
    <w:link w:val="HTML"/>
    <w:uiPriority w:val="99"/>
    <w:rsid w:val="00815FBA"/>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815FBA"/>
    <w:rPr>
      <w:sz w:val="20"/>
      <w:szCs w:val="20"/>
      <w:lang w:val="x-none" w:eastAsia="x-none"/>
    </w:rPr>
  </w:style>
  <w:style w:type="character" w:customStyle="1" w:styleId="ac">
    <w:name w:val="Текст виноски Знак"/>
    <w:basedOn w:val="a1"/>
    <w:link w:val="ab"/>
    <w:uiPriority w:val="99"/>
    <w:semiHidden/>
    <w:rsid w:val="00815FBA"/>
    <w:rPr>
      <w:rFonts w:ascii="Times New Roman" w:eastAsia="Times New Roman" w:hAnsi="Times New Roman" w:cs="Times New Roman"/>
      <w:sz w:val="20"/>
      <w:szCs w:val="20"/>
      <w:lang w:val="x-none" w:eastAsia="x-none"/>
    </w:rPr>
  </w:style>
  <w:style w:type="character" w:styleId="ad">
    <w:name w:val="footnote reference"/>
    <w:uiPriority w:val="99"/>
    <w:semiHidden/>
    <w:qFormat/>
    <w:rsid w:val="00815FBA"/>
    <w:rPr>
      <w:vertAlign w:val="superscript"/>
    </w:rPr>
  </w:style>
  <w:style w:type="paragraph" w:styleId="ae">
    <w:name w:val="header"/>
    <w:basedOn w:val="a0"/>
    <w:link w:val="af"/>
    <w:uiPriority w:val="99"/>
    <w:rsid w:val="00815FBA"/>
    <w:pPr>
      <w:tabs>
        <w:tab w:val="center" w:pos="4677"/>
        <w:tab w:val="right" w:pos="9355"/>
      </w:tabs>
    </w:pPr>
    <w:rPr>
      <w:lang w:val="x-none" w:eastAsia="x-none"/>
    </w:rPr>
  </w:style>
  <w:style w:type="character" w:customStyle="1" w:styleId="af">
    <w:name w:val="Верхній колонтитул Знак"/>
    <w:basedOn w:val="a1"/>
    <w:link w:val="ae"/>
    <w:uiPriority w:val="99"/>
    <w:rsid w:val="00815FBA"/>
    <w:rPr>
      <w:rFonts w:ascii="Times New Roman" w:eastAsia="Times New Roman" w:hAnsi="Times New Roman" w:cs="Times New Roman"/>
      <w:sz w:val="24"/>
      <w:szCs w:val="24"/>
      <w:lang w:val="x-none" w:eastAsia="x-none"/>
    </w:rPr>
  </w:style>
  <w:style w:type="character" w:styleId="af0">
    <w:name w:val="page number"/>
    <w:basedOn w:val="a1"/>
    <w:uiPriority w:val="99"/>
    <w:rsid w:val="00815FBA"/>
  </w:style>
  <w:style w:type="paragraph" w:customStyle="1" w:styleId="af1">
    <w:name w:val="Знак Знак"/>
    <w:basedOn w:val="a0"/>
    <w:uiPriority w:val="99"/>
    <w:rsid w:val="00815FBA"/>
    <w:rPr>
      <w:rFonts w:ascii="Verdana" w:hAnsi="Verdana" w:cs="Verdana"/>
      <w:sz w:val="20"/>
      <w:szCs w:val="20"/>
      <w:lang w:val="en-US" w:eastAsia="en-US"/>
    </w:rPr>
  </w:style>
  <w:style w:type="paragraph" w:styleId="af2">
    <w:name w:val="footer"/>
    <w:basedOn w:val="a0"/>
    <w:link w:val="af3"/>
    <w:uiPriority w:val="99"/>
    <w:unhideWhenUsed/>
    <w:rsid w:val="00815FBA"/>
    <w:pPr>
      <w:tabs>
        <w:tab w:val="center" w:pos="4677"/>
        <w:tab w:val="right" w:pos="9355"/>
      </w:tabs>
    </w:pPr>
    <w:rPr>
      <w:lang w:val="x-none" w:eastAsia="x-none"/>
    </w:rPr>
  </w:style>
  <w:style w:type="character" w:customStyle="1" w:styleId="af3">
    <w:name w:val="Нижній колонтитул Знак"/>
    <w:basedOn w:val="a1"/>
    <w:link w:val="af2"/>
    <w:uiPriority w:val="99"/>
    <w:rsid w:val="00815FBA"/>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815FBA"/>
    <w:rPr>
      <w:rFonts w:ascii="Verdana" w:hAnsi="Verdana"/>
      <w:lang w:val="en-US" w:eastAsia="en-US"/>
    </w:rPr>
  </w:style>
  <w:style w:type="paragraph" w:customStyle="1" w:styleId="af4">
    <w:name w:val="Знак"/>
    <w:basedOn w:val="a0"/>
    <w:rsid w:val="00815FBA"/>
    <w:rPr>
      <w:rFonts w:ascii="Verdana" w:hAnsi="Verdana" w:cs="Verdana"/>
      <w:sz w:val="20"/>
      <w:szCs w:val="20"/>
      <w:lang w:val="en-US" w:eastAsia="en-US"/>
    </w:rPr>
  </w:style>
  <w:style w:type="character" w:customStyle="1" w:styleId="fontstyle">
    <w:name w:val="fontstyle"/>
    <w:basedOn w:val="a1"/>
    <w:rsid w:val="00815FBA"/>
  </w:style>
  <w:style w:type="paragraph" w:customStyle="1" w:styleId="21">
    <w:name w:val="Заг2"/>
    <w:basedOn w:val="a0"/>
    <w:next w:val="af5"/>
    <w:autoRedefine/>
    <w:rsid w:val="00815FBA"/>
    <w:pPr>
      <w:keepNext/>
      <w:ind w:firstLine="720"/>
      <w:jc w:val="both"/>
      <w:outlineLvl w:val="1"/>
    </w:pPr>
    <w:rPr>
      <w:b/>
      <w:color w:val="0000FF"/>
    </w:rPr>
  </w:style>
  <w:style w:type="paragraph" w:styleId="af5">
    <w:name w:val="Body Text"/>
    <w:basedOn w:val="a0"/>
    <w:link w:val="af6"/>
    <w:uiPriority w:val="1"/>
    <w:unhideWhenUsed/>
    <w:qFormat/>
    <w:rsid w:val="00815FBA"/>
    <w:pPr>
      <w:spacing w:after="120"/>
    </w:pPr>
    <w:rPr>
      <w:lang w:val="x-none" w:eastAsia="x-none"/>
    </w:rPr>
  </w:style>
  <w:style w:type="character" w:customStyle="1" w:styleId="af6">
    <w:name w:val="Основний текст Знак"/>
    <w:basedOn w:val="a1"/>
    <w:link w:val="af5"/>
    <w:uiPriority w:val="1"/>
    <w:rsid w:val="00815FBA"/>
    <w:rPr>
      <w:rFonts w:ascii="Times New Roman" w:eastAsia="Times New Roman" w:hAnsi="Times New Roman" w:cs="Times New Roman"/>
      <w:sz w:val="24"/>
      <w:szCs w:val="24"/>
      <w:lang w:val="x-none" w:eastAsia="x-none"/>
    </w:rPr>
  </w:style>
  <w:style w:type="character" w:styleId="af7">
    <w:name w:val="Hyperlink"/>
    <w:uiPriority w:val="99"/>
    <w:rsid w:val="00815FBA"/>
    <w:rPr>
      <w:color w:val="0000FF"/>
      <w:u w:val="single"/>
    </w:rPr>
  </w:style>
  <w:style w:type="paragraph" w:styleId="22">
    <w:name w:val="Body Text Indent 2"/>
    <w:basedOn w:val="a0"/>
    <w:link w:val="23"/>
    <w:uiPriority w:val="99"/>
    <w:unhideWhenUsed/>
    <w:rsid w:val="00815FBA"/>
    <w:pPr>
      <w:spacing w:after="120" w:line="480" w:lineRule="auto"/>
      <w:ind w:left="283"/>
    </w:pPr>
    <w:rPr>
      <w:lang w:val="x-none" w:eastAsia="x-none"/>
    </w:rPr>
  </w:style>
  <w:style w:type="character" w:customStyle="1" w:styleId="23">
    <w:name w:val="Основний текст з відступом 2 Знак"/>
    <w:basedOn w:val="a1"/>
    <w:link w:val="22"/>
    <w:uiPriority w:val="99"/>
    <w:rsid w:val="00815FBA"/>
    <w:rPr>
      <w:rFonts w:ascii="Times New Roman" w:eastAsia="Times New Roman" w:hAnsi="Times New Roman" w:cs="Times New Roman"/>
      <w:sz w:val="24"/>
      <w:szCs w:val="24"/>
      <w:lang w:val="x-none" w:eastAsia="x-none"/>
    </w:rPr>
  </w:style>
  <w:style w:type="character" w:styleId="af8">
    <w:name w:val="Strong"/>
    <w:uiPriority w:val="22"/>
    <w:qFormat/>
    <w:rsid w:val="00815FBA"/>
    <w:rPr>
      <w:b/>
      <w:bCs/>
    </w:rPr>
  </w:style>
  <w:style w:type="paragraph" w:styleId="af9">
    <w:name w:val="Plain Text"/>
    <w:basedOn w:val="a0"/>
    <w:link w:val="afa"/>
    <w:rsid w:val="00815FBA"/>
    <w:rPr>
      <w:rFonts w:ascii="Courier New" w:hAnsi="Courier New"/>
      <w:szCs w:val="20"/>
      <w:lang w:eastAsia="x-none"/>
    </w:rPr>
  </w:style>
  <w:style w:type="character" w:customStyle="1" w:styleId="afa">
    <w:name w:val="Текст Знак"/>
    <w:basedOn w:val="a1"/>
    <w:link w:val="af9"/>
    <w:rsid w:val="00815FBA"/>
    <w:rPr>
      <w:rFonts w:ascii="Courier New" w:eastAsia="Times New Roman" w:hAnsi="Courier New" w:cs="Times New Roman"/>
      <w:sz w:val="24"/>
      <w:szCs w:val="20"/>
      <w:lang w:val="uk-UA" w:eastAsia="x-none"/>
    </w:rPr>
  </w:style>
  <w:style w:type="paragraph" w:customStyle="1" w:styleId="13">
    <w:name w:val="Основной текст1"/>
    <w:basedOn w:val="a0"/>
    <w:link w:val="BodyText"/>
    <w:rsid w:val="00815FBA"/>
    <w:pPr>
      <w:widowControl w:val="0"/>
    </w:pPr>
    <w:rPr>
      <w:rFonts w:ascii="Arial" w:hAnsi="Arial"/>
      <w:snapToGrid w:val="0"/>
      <w:szCs w:val="20"/>
      <w:lang w:val="x-none" w:eastAsia="x-none"/>
    </w:rPr>
  </w:style>
  <w:style w:type="character" w:customStyle="1" w:styleId="BodyText">
    <w:name w:val="Body Text Знак"/>
    <w:link w:val="13"/>
    <w:rsid w:val="00815FBA"/>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815FBA"/>
    <w:pPr>
      <w:spacing w:after="120"/>
      <w:ind w:left="283"/>
    </w:pPr>
    <w:rPr>
      <w:lang w:val="x-none" w:eastAsia="x-none"/>
    </w:rPr>
  </w:style>
  <w:style w:type="character" w:customStyle="1" w:styleId="afc">
    <w:name w:val="Основний текст з відступом Знак"/>
    <w:basedOn w:val="a1"/>
    <w:link w:val="afb"/>
    <w:uiPriority w:val="99"/>
    <w:rsid w:val="00815FBA"/>
    <w:rPr>
      <w:rFonts w:ascii="Times New Roman" w:eastAsia="Times New Roman" w:hAnsi="Times New Roman" w:cs="Times New Roman"/>
      <w:sz w:val="24"/>
      <w:szCs w:val="24"/>
      <w:lang w:val="x-none" w:eastAsia="x-none"/>
    </w:rPr>
  </w:style>
  <w:style w:type="paragraph" w:styleId="afd">
    <w:name w:val="caption"/>
    <w:basedOn w:val="a0"/>
    <w:qFormat/>
    <w:rsid w:val="00815FBA"/>
    <w:pPr>
      <w:jc w:val="center"/>
    </w:pPr>
    <w:rPr>
      <w:b/>
      <w:sz w:val="36"/>
      <w:szCs w:val="20"/>
    </w:rPr>
  </w:style>
  <w:style w:type="paragraph" w:customStyle="1" w:styleId="afe">
    <w:name w:val="Знак Знак Знак Знак"/>
    <w:basedOn w:val="a0"/>
    <w:rsid w:val="00815FBA"/>
    <w:rPr>
      <w:rFonts w:ascii="Verdana" w:hAnsi="Verdana"/>
      <w:lang w:val="en-US" w:eastAsia="en-US"/>
    </w:rPr>
  </w:style>
  <w:style w:type="table" w:styleId="aff">
    <w:name w:val="Table Grid"/>
    <w:basedOn w:val="a2"/>
    <w:uiPriority w:val="39"/>
    <w:rsid w:val="00815F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815FBA"/>
    <w:rPr>
      <w:color w:val="0000FF"/>
    </w:rPr>
  </w:style>
  <w:style w:type="character" w:customStyle="1" w:styleId="unknown1">
    <w:name w:val="unknown1"/>
    <w:rsid w:val="00815FBA"/>
    <w:rPr>
      <w:color w:val="FF0000"/>
    </w:rPr>
  </w:style>
  <w:style w:type="paragraph" w:styleId="aff0">
    <w:name w:val="No Spacing"/>
    <w:uiPriority w:val="1"/>
    <w:qFormat/>
    <w:rsid w:val="00815FBA"/>
    <w:pPr>
      <w:spacing w:after="0" w:line="240" w:lineRule="auto"/>
    </w:pPr>
    <w:rPr>
      <w:rFonts w:ascii="Calibri" w:eastAsia="Calibri" w:hAnsi="Calibri" w:cs="Times New Roman"/>
    </w:rPr>
  </w:style>
  <w:style w:type="paragraph" w:customStyle="1" w:styleId="Default">
    <w:name w:val="Default"/>
    <w:rsid w:val="00815F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0"/>
    <w:rsid w:val="00815FBA"/>
    <w:rPr>
      <w:rFonts w:ascii="Verdana" w:hAnsi="Verdana" w:cs="Verdana"/>
      <w:sz w:val="20"/>
      <w:szCs w:val="20"/>
      <w:lang w:val="en-US" w:eastAsia="en-US"/>
    </w:rPr>
  </w:style>
  <w:style w:type="character" w:customStyle="1" w:styleId="moz-txt-citetags">
    <w:name w:val="moz-txt-citetags"/>
    <w:basedOn w:val="a1"/>
    <w:rsid w:val="00815FBA"/>
  </w:style>
  <w:style w:type="paragraph" w:customStyle="1" w:styleId="CharChar0">
    <w:name w:val="Char Знак Знак Char Знак Знак Знак Знак Знак Знак Знак Знак Знак Знак Знак Знак Знак"/>
    <w:basedOn w:val="a0"/>
    <w:rsid w:val="00815FBA"/>
    <w:rPr>
      <w:rFonts w:ascii="Verdana" w:hAnsi="Verdana"/>
      <w:sz w:val="20"/>
      <w:szCs w:val="20"/>
      <w:lang w:val="en-US" w:eastAsia="en-US"/>
    </w:rPr>
  </w:style>
  <w:style w:type="paragraph" w:styleId="aff1">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1"/>
    <w:basedOn w:val="a0"/>
    <w:link w:val="aff2"/>
    <w:uiPriority w:val="99"/>
    <w:unhideWhenUsed/>
    <w:qFormat/>
    <w:rsid w:val="00815FBA"/>
    <w:pPr>
      <w:spacing w:before="100" w:beforeAutospacing="1" w:after="100" w:afterAutospacing="1"/>
    </w:pPr>
    <w:rPr>
      <w:lang w:val="ru-RU"/>
    </w:rPr>
  </w:style>
  <w:style w:type="character" w:customStyle="1" w:styleId="aff2">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f1"/>
    <w:uiPriority w:val="99"/>
    <w:locked/>
    <w:rsid w:val="00815FBA"/>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815FBA"/>
  </w:style>
  <w:style w:type="character" w:customStyle="1" w:styleId="FontStyle0">
    <w:name w:val="Font Style"/>
    <w:uiPriority w:val="99"/>
    <w:rsid w:val="00815FBA"/>
    <w:rPr>
      <w:rFonts w:cs="Courier New"/>
      <w:color w:val="000000"/>
      <w:sz w:val="20"/>
      <w:szCs w:val="20"/>
    </w:rPr>
  </w:style>
  <w:style w:type="paragraph" w:customStyle="1" w:styleId="ParagraphStyle">
    <w:name w:val="Paragraph Style"/>
    <w:rsid w:val="00815FBA"/>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815FBA"/>
    <w:pPr>
      <w:spacing w:after="120"/>
    </w:pPr>
    <w:rPr>
      <w:sz w:val="16"/>
      <w:szCs w:val="16"/>
      <w:lang w:eastAsia="x-none"/>
    </w:rPr>
  </w:style>
  <w:style w:type="character" w:customStyle="1" w:styleId="32">
    <w:name w:val="Основний текст 3 Знак"/>
    <w:basedOn w:val="a1"/>
    <w:link w:val="31"/>
    <w:uiPriority w:val="99"/>
    <w:rsid w:val="00815FBA"/>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815FBA"/>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815FBA"/>
    <w:pPr>
      <w:spacing w:after="120" w:line="480" w:lineRule="auto"/>
    </w:pPr>
    <w:rPr>
      <w:lang w:eastAsia="x-none"/>
    </w:rPr>
  </w:style>
  <w:style w:type="character" w:customStyle="1" w:styleId="25">
    <w:name w:val="Основний текст 2 Знак"/>
    <w:basedOn w:val="a1"/>
    <w:link w:val="24"/>
    <w:uiPriority w:val="99"/>
    <w:rsid w:val="00815FBA"/>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815FBA"/>
    <w:rPr>
      <w:color w:val="800080"/>
      <w:u w:val="single"/>
    </w:rPr>
  </w:style>
  <w:style w:type="paragraph" w:customStyle="1" w:styleId="xl65">
    <w:name w:val="xl65"/>
    <w:basedOn w:val="a0"/>
    <w:rsid w:val="00815FBA"/>
    <w:pPr>
      <w:spacing w:before="100" w:beforeAutospacing="1" w:after="100" w:afterAutospacing="1"/>
    </w:pPr>
    <w:rPr>
      <w:sz w:val="22"/>
      <w:szCs w:val="22"/>
      <w:lang w:val="ru-RU"/>
    </w:rPr>
  </w:style>
  <w:style w:type="paragraph" w:customStyle="1" w:styleId="xl66">
    <w:name w:val="xl66"/>
    <w:basedOn w:val="a0"/>
    <w:rsid w:val="00815FBA"/>
    <w:pPr>
      <w:spacing w:before="100" w:beforeAutospacing="1" w:after="100" w:afterAutospacing="1"/>
      <w:jc w:val="center"/>
      <w:textAlignment w:val="center"/>
    </w:pPr>
    <w:rPr>
      <w:sz w:val="22"/>
      <w:szCs w:val="22"/>
      <w:lang w:val="ru-RU"/>
    </w:rPr>
  </w:style>
  <w:style w:type="paragraph" w:customStyle="1" w:styleId="xl67">
    <w:name w:val="xl67"/>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815FBA"/>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815FBA"/>
    <w:pPr>
      <w:spacing w:before="100" w:beforeAutospacing="1" w:after="100" w:afterAutospacing="1"/>
      <w:jc w:val="center"/>
      <w:textAlignment w:val="center"/>
    </w:pPr>
    <w:rPr>
      <w:sz w:val="22"/>
      <w:szCs w:val="22"/>
      <w:lang w:val="ru-RU"/>
    </w:rPr>
  </w:style>
  <w:style w:type="paragraph" w:customStyle="1" w:styleId="xl74">
    <w:name w:val="xl74"/>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815F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815FBA"/>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815FBA"/>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815FBA"/>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815FB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815FBA"/>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815FB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0"/>
    <w:rsid w:val="00815FBA"/>
    <w:rPr>
      <w:rFonts w:ascii="Verdana" w:hAnsi="Verdana"/>
      <w:sz w:val="20"/>
      <w:szCs w:val="20"/>
      <w:lang w:val="en-US" w:eastAsia="en-US"/>
    </w:rPr>
  </w:style>
  <w:style w:type="paragraph" w:styleId="aff5">
    <w:name w:val="List Paragraph"/>
    <w:aliases w:val="AC List 01,название табл/рис,заголовок 1.1,EBRD List,Список уровня 2,List Paragraph,CA bullets,Bullet Number,Bullet 1,Use Case List Paragraph,lp1,List Paragraph1,lp11,List Paragraph11,Elenco Normale,Chapter10,Литература,Number Bullets"/>
    <w:basedOn w:val="a0"/>
    <w:link w:val="aff6"/>
    <w:uiPriority w:val="99"/>
    <w:qFormat/>
    <w:rsid w:val="00815FBA"/>
    <w:pPr>
      <w:ind w:left="708"/>
    </w:pPr>
    <w:rPr>
      <w:rFonts w:eastAsia="SimSun"/>
      <w:lang w:val="ru-RU" w:eastAsia="en-US"/>
    </w:rPr>
  </w:style>
  <w:style w:type="character" w:customStyle="1" w:styleId="subhead21">
    <w:name w:val="subhead21"/>
    <w:rsid w:val="00815FBA"/>
    <w:rPr>
      <w:rFonts w:ascii="Verdana" w:hAnsi="Verdana" w:hint="default"/>
      <w:b/>
      <w:bCs/>
      <w:color w:val="000000"/>
      <w:sz w:val="16"/>
      <w:szCs w:val="16"/>
    </w:rPr>
  </w:style>
  <w:style w:type="paragraph" w:customStyle="1" w:styleId="ft5">
    <w:name w:val="ft5"/>
    <w:basedOn w:val="a0"/>
    <w:rsid w:val="00815FBA"/>
    <w:pPr>
      <w:spacing w:before="100" w:beforeAutospacing="1" w:after="100" w:afterAutospacing="1"/>
    </w:pPr>
    <w:rPr>
      <w:rFonts w:ascii="Verdana" w:hAnsi="Verdana"/>
      <w:b/>
      <w:bCs/>
      <w:color w:val="000000"/>
      <w:sz w:val="12"/>
      <w:szCs w:val="12"/>
      <w:lang w:val="ru-RU"/>
    </w:rPr>
  </w:style>
  <w:style w:type="character" w:customStyle="1" w:styleId="ft21">
    <w:name w:val="ft21"/>
    <w:rsid w:val="00815FBA"/>
    <w:rPr>
      <w:rFonts w:ascii="Verdana" w:hAnsi="Verdana" w:hint="default"/>
      <w:b w:val="0"/>
      <w:bCs w:val="0"/>
      <w:color w:val="000000"/>
      <w:sz w:val="12"/>
      <w:szCs w:val="12"/>
    </w:rPr>
  </w:style>
  <w:style w:type="character" w:customStyle="1" w:styleId="copyright1">
    <w:name w:val="copyright1"/>
    <w:rsid w:val="00815FBA"/>
    <w:rPr>
      <w:rFonts w:ascii="Verdana" w:hAnsi="Verdana" w:hint="default"/>
      <w:b w:val="0"/>
      <w:bCs w:val="0"/>
      <w:color w:val="00377E"/>
      <w:sz w:val="10"/>
      <w:szCs w:val="10"/>
    </w:rPr>
  </w:style>
  <w:style w:type="character" w:customStyle="1" w:styleId="rvts2">
    <w:name w:val="rvts2"/>
    <w:rsid w:val="00815FBA"/>
    <w:rPr>
      <w:rFonts w:ascii="Arial" w:hAnsi="Arial" w:cs="Arial" w:hint="default"/>
      <w:b/>
      <w:bCs/>
      <w:color w:val="000080"/>
      <w:sz w:val="20"/>
      <w:szCs w:val="20"/>
    </w:rPr>
  </w:style>
  <w:style w:type="paragraph" w:customStyle="1" w:styleId="33">
    <w:name w:val="заголовок 3"/>
    <w:basedOn w:val="a0"/>
    <w:next w:val="a0"/>
    <w:rsid w:val="00815FBA"/>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815FBA"/>
    <w:pPr>
      <w:spacing w:after="120"/>
      <w:ind w:left="283"/>
    </w:pPr>
    <w:rPr>
      <w:sz w:val="16"/>
      <w:szCs w:val="16"/>
      <w:lang w:eastAsia="x-none"/>
    </w:rPr>
  </w:style>
  <w:style w:type="character" w:customStyle="1" w:styleId="35">
    <w:name w:val="Основний текст з відступом 3 Знак"/>
    <w:basedOn w:val="a1"/>
    <w:link w:val="34"/>
    <w:uiPriority w:val="99"/>
    <w:rsid w:val="00815FBA"/>
    <w:rPr>
      <w:rFonts w:ascii="Times New Roman" w:eastAsia="Times New Roman" w:hAnsi="Times New Roman" w:cs="Times New Roman"/>
      <w:sz w:val="16"/>
      <w:szCs w:val="16"/>
      <w:lang w:val="uk-UA" w:eastAsia="x-none"/>
    </w:rPr>
  </w:style>
  <w:style w:type="paragraph" w:customStyle="1" w:styleId="aff7">
    <w:name w:val="Таблиця цифри"/>
    <w:basedOn w:val="a0"/>
    <w:rsid w:val="00815FBA"/>
    <w:pPr>
      <w:spacing w:before="60" w:after="60"/>
      <w:jc w:val="center"/>
    </w:pPr>
    <w:rPr>
      <w:sz w:val="20"/>
      <w:szCs w:val="20"/>
    </w:rPr>
  </w:style>
  <w:style w:type="paragraph" w:customStyle="1" w:styleId="aff8">
    <w:name w:val="Таблиця текст"/>
    <w:basedOn w:val="a0"/>
    <w:rsid w:val="00815FBA"/>
    <w:pPr>
      <w:spacing w:before="60" w:after="60"/>
    </w:pPr>
    <w:rPr>
      <w:sz w:val="20"/>
    </w:rPr>
  </w:style>
  <w:style w:type="paragraph" w:customStyle="1" w:styleId="aff9">
    <w:name w:val="Таблиця_оформлення"/>
    <w:basedOn w:val="a0"/>
    <w:rsid w:val="00815FBA"/>
    <w:pPr>
      <w:spacing w:before="60" w:after="60"/>
      <w:jc w:val="center"/>
    </w:pPr>
    <w:rPr>
      <w:sz w:val="20"/>
    </w:rPr>
  </w:style>
  <w:style w:type="paragraph" w:customStyle="1" w:styleId="affa">
    <w:name w:val="Таблиця текст Знак"/>
    <w:basedOn w:val="a0"/>
    <w:rsid w:val="00815FBA"/>
    <w:pPr>
      <w:spacing w:before="60" w:after="60"/>
    </w:pPr>
    <w:rPr>
      <w:sz w:val="20"/>
    </w:rPr>
  </w:style>
  <w:style w:type="paragraph" w:styleId="affb">
    <w:name w:val="Title"/>
    <w:basedOn w:val="a0"/>
    <w:link w:val="affc"/>
    <w:uiPriority w:val="99"/>
    <w:qFormat/>
    <w:rsid w:val="00815FBA"/>
    <w:pPr>
      <w:widowControl w:val="0"/>
      <w:tabs>
        <w:tab w:val="left" w:pos="10206"/>
      </w:tabs>
      <w:ind w:firstLine="720"/>
      <w:jc w:val="center"/>
    </w:pPr>
    <w:rPr>
      <w:rFonts w:ascii="Garamond" w:hAnsi="Garamond"/>
      <w:b/>
      <w:w w:val="90"/>
      <w:sz w:val="26"/>
      <w:szCs w:val="26"/>
      <w:lang w:eastAsia="x-none"/>
    </w:rPr>
  </w:style>
  <w:style w:type="character" w:customStyle="1" w:styleId="affc">
    <w:name w:val="Назва Знак"/>
    <w:basedOn w:val="a1"/>
    <w:link w:val="affb"/>
    <w:uiPriority w:val="99"/>
    <w:rsid w:val="00815FBA"/>
    <w:rPr>
      <w:rFonts w:ascii="Garamond" w:eastAsia="Times New Roman" w:hAnsi="Garamond" w:cs="Times New Roman"/>
      <w:b/>
      <w:w w:val="90"/>
      <w:sz w:val="26"/>
      <w:szCs w:val="26"/>
      <w:lang w:val="uk-UA" w:eastAsia="x-none"/>
    </w:rPr>
  </w:style>
  <w:style w:type="paragraph" w:customStyle="1" w:styleId="15">
    <w:name w:val="Обычный1"/>
    <w:rsid w:val="00815FBA"/>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815FBA"/>
    <w:pPr>
      <w:widowControl w:val="0"/>
      <w:spacing w:line="210" w:lineRule="atLeast"/>
      <w:jc w:val="both"/>
    </w:pPr>
    <w:rPr>
      <w:sz w:val="20"/>
      <w:szCs w:val="20"/>
    </w:rPr>
  </w:style>
  <w:style w:type="paragraph" w:customStyle="1" w:styleId="Normal-12">
    <w:name w:val="Normal-12"/>
    <w:basedOn w:val="a0"/>
    <w:rsid w:val="00815FBA"/>
    <w:pPr>
      <w:ind w:firstLine="720"/>
      <w:jc w:val="both"/>
    </w:pPr>
    <w:rPr>
      <w:lang w:val="ru-RU" w:eastAsia="en-US"/>
    </w:rPr>
  </w:style>
  <w:style w:type="paragraph" w:styleId="affd">
    <w:name w:val="List"/>
    <w:basedOn w:val="a0"/>
    <w:rsid w:val="00815FBA"/>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815FBA"/>
    <w:pPr>
      <w:jc w:val="both"/>
    </w:pPr>
    <w:rPr>
      <w:rFonts w:eastAsia="Calibri"/>
      <w:sz w:val="26"/>
      <w:szCs w:val="26"/>
      <w:lang w:eastAsia="ar-SA"/>
    </w:rPr>
  </w:style>
  <w:style w:type="character" w:customStyle="1" w:styleId="rvts0">
    <w:name w:val="rvts0"/>
    <w:rsid w:val="00815FBA"/>
  </w:style>
  <w:style w:type="paragraph" w:customStyle="1" w:styleId="26">
    <w:name w:val="Стиль2"/>
    <w:basedOn w:val="a0"/>
    <w:link w:val="27"/>
    <w:rsid w:val="00815FBA"/>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815FBA"/>
    <w:rPr>
      <w:rFonts w:ascii="Times New Roman" w:eastAsia="Calibri" w:hAnsi="Times New Roman" w:cs="Times New Roman"/>
      <w:b/>
      <w:bCs/>
      <w:sz w:val="26"/>
      <w:szCs w:val="26"/>
      <w:lang w:val="x-none" w:eastAsia="ar-SA"/>
    </w:rPr>
  </w:style>
  <w:style w:type="paragraph" w:customStyle="1" w:styleId="xl82">
    <w:name w:val="xl82"/>
    <w:basedOn w:val="a0"/>
    <w:rsid w:val="00815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815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815FBA"/>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815FBA"/>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815F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815FBA"/>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815FBA"/>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815FBA"/>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815FBA"/>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815FBA"/>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0"/>
    <w:rsid w:val="00815FBA"/>
    <w:rPr>
      <w:rFonts w:ascii="Verdana" w:hAnsi="Verdana"/>
      <w:lang w:val="en-US" w:eastAsia="en-US"/>
    </w:rPr>
  </w:style>
  <w:style w:type="paragraph" w:customStyle="1" w:styleId="28">
    <w:name w:val="Знак2"/>
    <w:basedOn w:val="a0"/>
    <w:uiPriority w:val="99"/>
    <w:rsid w:val="00815FBA"/>
    <w:rPr>
      <w:rFonts w:ascii="Verdana" w:hAnsi="Verdana" w:cs="Verdana"/>
      <w:sz w:val="20"/>
      <w:szCs w:val="20"/>
      <w:lang w:val="en-US" w:eastAsia="en-US"/>
    </w:rPr>
  </w:style>
  <w:style w:type="paragraph" w:customStyle="1" w:styleId="16">
    <w:name w:val="Знак Знак Знак Знак1"/>
    <w:basedOn w:val="a0"/>
    <w:uiPriority w:val="99"/>
    <w:rsid w:val="00815FBA"/>
    <w:rPr>
      <w:rFonts w:ascii="Verdana" w:hAnsi="Verdana"/>
      <w:lang w:val="en-US" w:eastAsia="en-US"/>
    </w:rPr>
  </w:style>
  <w:style w:type="paragraph" w:customStyle="1" w:styleId="111">
    <w:name w:val="Знак11"/>
    <w:basedOn w:val="a0"/>
    <w:rsid w:val="00815FB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0"/>
    <w:rsid w:val="00815FBA"/>
    <w:rPr>
      <w:rFonts w:ascii="Verdana" w:hAnsi="Verdana"/>
      <w:sz w:val="20"/>
      <w:szCs w:val="20"/>
      <w:lang w:val="en-US" w:eastAsia="en-US"/>
    </w:rPr>
  </w:style>
  <w:style w:type="character" w:customStyle="1" w:styleId="rvts23">
    <w:name w:val="rvts23"/>
    <w:basedOn w:val="a1"/>
    <w:rsid w:val="00815FBA"/>
  </w:style>
  <w:style w:type="character" w:styleId="affe">
    <w:name w:val="Emphasis"/>
    <w:qFormat/>
    <w:rsid w:val="00815FBA"/>
    <w:rPr>
      <w:i/>
      <w:iCs/>
    </w:rPr>
  </w:style>
  <w:style w:type="paragraph" w:customStyle="1" w:styleId="rvps2">
    <w:name w:val="rvps2"/>
    <w:basedOn w:val="a0"/>
    <w:rsid w:val="00815FBA"/>
    <w:pPr>
      <w:spacing w:before="100" w:beforeAutospacing="1" w:after="100" w:afterAutospacing="1"/>
    </w:pPr>
    <w:rPr>
      <w:rFonts w:eastAsia="Calibri"/>
      <w:lang w:eastAsia="uk-UA"/>
    </w:rPr>
  </w:style>
  <w:style w:type="character" w:customStyle="1" w:styleId="17">
    <w:name w:val="Гіперпосилання1"/>
    <w:uiPriority w:val="99"/>
    <w:unhideWhenUsed/>
    <w:rsid w:val="00815FBA"/>
    <w:rPr>
      <w:color w:val="0000FF"/>
      <w:u w:val="single"/>
    </w:rPr>
  </w:style>
  <w:style w:type="paragraph" w:customStyle="1" w:styleId="LO-normal">
    <w:name w:val="LO-normal"/>
    <w:qFormat/>
    <w:rsid w:val="00815FBA"/>
    <w:pPr>
      <w:spacing w:after="0" w:line="276" w:lineRule="auto"/>
    </w:pPr>
    <w:rPr>
      <w:rFonts w:ascii="Arial" w:eastAsia="Arial" w:hAnsi="Arial" w:cs="Arial"/>
      <w:color w:val="000000"/>
      <w:lang w:eastAsia="zh-CN"/>
    </w:rPr>
  </w:style>
  <w:style w:type="paragraph" w:styleId="afff">
    <w:name w:val="Block Text"/>
    <w:basedOn w:val="a0"/>
    <w:rsid w:val="00815FBA"/>
    <w:pPr>
      <w:ind w:left="-108" w:right="-108"/>
      <w:jc w:val="center"/>
    </w:pPr>
    <w:rPr>
      <w:b/>
      <w:sz w:val="19"/>
      <w:szCs w:val="20"/>
    </w:rPr>
  </w:style>
  <w:style w:type="paragraph" w:customStyle="1" w:styleId="afff0">
    <w:name w:val="Знак Знак Знак Знак Знак Знак Знак"/>
    <w:basedOn w:val="a0"/>
    <w:uiPriority w:val="99"/>
    <w:rsid w:val="00815FBA"/>
    <w:rPr>
      <w:rFonts w:ascii="Verdana" w:hAnsi="Verdana"/>
      <w:sz w:val="20"/>
      <w:szCs w:val="20"/>
      <w:lang w:val="en-US" w:eastAsia="en-US"/>
    </w:rPr>
  </w:style>
  <w:style w:type="paragraph" w:customStyle="1" w:styleId="BodyText21">
    <w:name w:val="Body Text 21"/>
    <w:basedOn w:val="a0"/>
    <w:uiPriority w:val="99"/>
    <w:rsid w:val="00815FBA"/>
    <w:pPr>
      <w:tabs>
        <w:tab w:val="left" w:pos="0"/>
      </w:tabs>
    </w:pPr>
    <w:rPr>
      <w:szCs w:val="20"/>
      <w:lang w:val="ru-RU"/>
    </w:rPr>
  </w:style>
  <w:style w:type="paragraph" w:customStyle="1" w:styleId="18">
    <w:name w:val="Без интервала1"/>
    <w:uiPriority w:val="99"/>
    <w:rsid w:val="00815FBA"/>
    <w:pPr>
      <w:spacing w:after="0" w:line="240" w:lineRule="auto"/>
    </w:pPr>
    <w:rPr>
      <w:rFonts w:ascii="Times New Roman" w:eastAsia="Times New Roman" w:hAnsi="Times New Roman" w:cs="Times New Roman"/>
      <w:sz w:val="20"/>
      <w:szCs w:val="20"/>
      <w:lang w:val="uk-UA" w:eastAsia="ru-RU"/>
    </w:rPr>
  </w:style>
  <w:style w:type="character" w:customStyle="1" w:styleId="19">
    <w:name w:val="Заголовок №1_"/>
    <w:link w:val="1a"/>
    <w:locked/>
    <w:rsid w:val="00815FBA"/>
    <w:rPr>
      <w:rFonts w:ascii="Sylfaen" w:hAnsi="Sylfaen" w:cs="Gautami"/>
      <w:shd w:val="clear" w:color="auto" w:fill="FFFFFF"/>
      <w:lang w:bidi="te-IN"/>
    </w:rPr>
  </w:style>
  <w:style w:type="paragraph" w:customStyle="1" w:styleId="1a">
    <w:name w:val="Заголовок №1"/>
    <w:basedOn w:val="a0"/>
    <w:link w:val="19"/>
    <w:rsid w:val="00815FBA"/>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815FBA"/>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815FBA"/>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1">
    <w:name w:val="Основной текст_"/>
    <w:link w:val="112"/>
    <w:locked/>
    <w:rsid w:val="00815FBA"/>
    <w:rPr>
      <w:rFonts w:ascii="Sylfaen" w:hAnsi="Sylfaen" w:cs="Gautami"/>
      <w:sz w:val="21"/>
      <w:szCs w:val="21"/>
      <w:shd w:val="clear" w:color="auto" w:fill="FFFFFF"/>
      <w:lang w:bidi="te-IN"/>
    </w:rPr>
  </w:style>
  <w:style w:type="paragraph" w:customStyle="1" w:styleId="112">
    <w:name w:val="Основной текст11"/>
    <w:basedOn w:val="a0"/>
    <w:link w:val="afff1"/>
    <w:rsid w:val="00815FBA"/>
    <w:pPr>
      <w:shd w:val="clear" w:color="auto" w:fill="FFFFFF"/>
      <w:spacing w:before="300" w:line="269" w:lineRule="exact"/>
      <w:ind w:hanging="360"/>
      <w:jc w:val="both"/>
    </w:pPr>
    <w:rPr>
      <w:rFonts w:ascii="Sylfaen" w:eastAsiaTheme="minorHAnsi" w:hAnsi="Sylfaen" w:cs="Gautami"/>
      <w:sz w:val="21"/>
      <w:szCs w:val="21"/>
      <w:shd w:val="clear" w:color="auto" w:fill="FFFFFF"/>
      <w:lang w:val="ru-RU" w:eastAsia="en-US" w:bidi="te-IN"/>
    </w:rPr>
  </w:style>
  <w:style w:type="character" w:customStyle="1" w:styleId="51">
    <w:name w:val="Основной текст (5)_"/>
    <w:link w:val="52"/>
    <w:uiPriority w:val="99"/>
    <w:locked/>
    <w:rsid w:val="00815FBA"/>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815FBA"/>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b">
    <w:name w:val="Знак Знак1"/>
    <w:basedOn w:val="a0"/>
    <w:uiPriority w:val="99"/>
    <w:rsid w:val="00815FBA"/>
    <w:rPr>
      <w:rFonts w:ascii="Verdana" w:hAnsi="Verdana" w:cs="Verdana"/>
      <w:sz w:val="20"/>
      <w:szCs w:val="20"/>
      <w:lang w:eastAsia="en-US"/>
    </w:rPr>
  </w:style>
  <w:style w:type="paragraph" w:customStyle="1" w:styleId="1">
    <w:name w:val="Договор Заг 1"/>
    <w:basedOn w:val="a0"/>
    <w:next w:val="a0"/>
    <w:autoRedefine/>
    <w:uiPriority w:val="99"/>
    <w:rsid w:val="00815FBA"/>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815FBA"/>
    <w:pPr>
      <w:numPr>
        <w:ilvl w:val="1"/>
        <w:numId w:val="2"/>
      </w:numPr>
      <w:spacing w:after="120"/>
      <w:jc w:val="both"/>
    </w:pPr>
    <w:rPr>
      <w:szCs w:val="20"/>
    </w:rPr>
  </w:style>
  <w:style w:type="paragraph" w:styleId="afff2">
    <w:name w:val="Document Map"/>
    <w:basedOn w:val="a0"/>
    <w:link w:val="afff3"/>
    <w:uiPriority w:val="99"/>
    <w:semiHidden/>
    <w:rsid w:val="00815FBA"/>
    <w:pPr>
      <w:shd w:val="clear" w:color="auto" w:fill="000080"/>
    </w:pPr>
    <w:rPr>
      <w:sz w:val="2"/>
      <w:szCs w:val="20"/>
      <w:lang w:val="x-none"/>
    </w:rPr>
  </w:style>
  <w:style w:type="character" w:customStyle="1" w:styleId="afff3">
    <w:name w:val="Схема документа Знак"/>
    <w:basedOn w:val="a1"/>
    <w:link w:val="afff2"/>
    <w:uiPriority w:val="99"/>
    <w:semiHidden/>
    <w:rsid w:val="00815FBA"/>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815FBA"/>
    <w:rPr>
      <w:rFonts w:cs="Times New Roman"/>
    </w:rPr>
  </w:style>
  <w:style w:type="character" w:customStyle="1" w:styleId="29">
    <w:name w:val="Заголовок 2 Знак Знак"/>
    <w:uiPriority w:val="99"/>
    <w:rsid w:val="00815FBA"/>
    <w:rPr>
      <w:rFonts w:ascii="Arial" w:hAnsi="Arial"/>
      <w:noProof/>
      <w:sz w:val="22"/>
      <w:lang w:val="uk-UA" w:eastAsia="ru-RU"/>
    </w:rPr>
  </w:style>
  <w:style w:type="character" w:customStyle="1" w:styleId="1c">
    <w:name w:val="Стиль1 Знак"/>
    <w:link w:val="1d"/>
    <w:uiPriority w:val="99"/>
    <w:locked/>
    <w:rsid w:val="00815FBA"/>
    <w:rPr>
      <w:sz w:val="26"/>
    </w:rPr>
  </w:style>
  <w:style w:type="paragraph" w:customStyle="1" w:styleId="1d">
    <w:name w:val="Стиль1"/>
    <w:basedOn w:val="a0"/>
    <w:link w:val="1c"/>
    <w:uiPriority w:val="99"/>
    <w:rsid w:val="00815FBA"/>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815FBA"/>
  </w:style>
  <w:style w:type="paragraph" w:customStyle="1" w:styleId="xfmc1">
    <w:name w:val="xfmc1"/>
    <w:basedOn w:val="a0"/>
    <w:rsid w:val="00815FBA"/>
    <w:pPr>
      <w:spacing w:before="100" w:beforeAutospacing="1" w:after="100" w:afterAutospacing="1"/>
    </w:pPr>
    <w:rPr>
      <w:lang w:eastAsia="uk-UA"/>
    </w:rPr>
  </w:style>
  <w:style w:type="character" w:customStyle="1" w:styleId="xfmc2">
    <w:name w:val="xfmc2"/>
    <w:rsid w:val="00815FBA"/>
  </w:style>
  <w:style w:type="paragraph" w:customStyle="1" w:styleId="2a">
    <w:name w:val="Без интервала2"/>
    <w:uiPriority w:val="1"/>
    <w:qFormat/>
    <w:rsid w:val="00815FBA"/>
    <w:pPr>
      <w:spacing w:after="0" w:line="240" w:lineRule="auto"/>
    </w:pPr>
    <w:rPr>
      <w:rFonts w:ascii="Times New Roman" w:eastAsia="Times New Roman" w:hAnsi="Times New Roman" w:cs="Times New Roman"/>
      <w:sz w:val="24"/>
      <w:szCs w:val="24"/>
      <w:lang w:eastAsia="ru-RU"/>
    </w:rPr>
  </w:style>
  <w:style w:type="paragraph" w:styleId="afff4">
    <w:name w:val="Revision"/>
    <w:hidden/>
    <w:uiPriority w:val="99"/>
    <w:semiHidden/>
    <w:rsid w:val="00815FBA"/>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815FBA"/>
    <w:rPr>
      <w:rFonts w:cs="Times New Roman"/>
    </w:rPr>
  </w:style>
  <w:style w:type="paragraph" w:styleId="afff5">
    <w:name w:val="Subtitle"/>
    <w:basedOn w:val="a0"/>
    <w:link w:val="afff6"/>
    <w:qFormat/>
    <w:rsid w:val="00815FBA"/>
    <w:pPr>
      <w:jc w:val="center"/>
      <w:outlineLvl w:val="0"/>
    </w:pPr>
    <w:rPr>
      <w:b/>
      <w:i/>
      <w:lang w:val="x-none"/>
    </w:rPr>
  </w:style>
  <w:style w:type="character" w:customStyle="1" w:styleId="afff6">
    <w:name w:val="Підзаголовок Знак"/>
    <w:basedOn w:val="a1"/>
    <w:link w:val="afff5"/>
    <w:rsid w:val="00815FBA"/>
    <w:rPr>
      <w:rFonts w:ascii="Times New Roman" w:eastAsia="Times New Roman" w:hAnsi="Times New Roman" w:cs="Times New Roman"/>
      <w:b/>
      <w:i/>
      <w:sz w:val="24"/>
      <w:szCs w:val="24"/>
      <w:lang w:val="x-none" w:eastAsia="ru-RU"/>
    </w:rPr>
  </w:style>
  <w:style w:type="paragraph" w:customStyle="1" w:styleId="afff7">
    <w:name w:val="Знак Знак Знак"/>
    <w:basedOn w:val="a0"/>
    <w:rsid w:val="00815FBA"/>
    <w:rPr>
      <w:rFonts w:ascii="Verdana" w:hAnsi="Verdana" w:cs="Verdana"/>
      <w:sz w:val="20"/>
      <w:szCs w:val="20"/>
      <w:lang w:val="en-US" w:eastAsia="en-US"/>
    </w:rPr>
  </w:style>
  <w:style w:type="paragraph" w:customStyle="1" w:styleId="xfmc3">
    <w:name w:val="xfmc3"/>
    <w:basedOn w:val="a0"/>
    <w:rsid w:val="00815FBA"/>
    <w:pPr>
      <w:spacing w:before="100" w:beforeAutospacing="1" w:after="100" w:afterAutospacing="1"/>
    </w:pPr>
    <w:rPr>
      <w:lang w:eastAsia="uk-UA"/>
    </w:rPr>
  </w:style>
  <w:style w:type="paragraph" w:customStyle="1" w:styleId="xfmc4">
    <w:name w:val="xfmc4"/>
    <w:basedOn w:val="a0"/>
    <w:rsid w:val="00815FBA"/>
    <w:pPr>
      <w:spacing w:before="100" w:beforeAutospacing="1" w:after="100" w:afterAutospacing="1"/>
    </w:pPr>
    <w:rPr>
      <w:lang w:eastAsia="uk-UA"/>
    </w:rPr>
  </w:style>
  <w:style w:type="paragraph" w:customStyle="1" w:styleId="310">
    <w:name w:val="Основной текст 31"/>
    <w:basedOn w:val="a0"/>
    <w:rsid w:val="00815FBA"/>
    <w:pPr>
      <w:suppressAutoHyphens/>
      <w:jc w:val="both"/>
    </w:pPr>
    <w:rPr>
      <w:sz w:val="28"/>
      <w:szCs w:val="20"/>
      <w:lang w:eastAsia="ar-SA"/>
    </w:rPr>
  </w:style>
  <w:style w:type="character" w:customStyle="1" w:styleId="longtext">
    <w:name w:val="long_text"/>
    <w:rsid w:val="00815FBA"/>
  </w:style>
  <w:style w:type="character" w:customStyle="1" w:styleId="aff6">
    <w:name w:val="Абзац списку Знак"/>
    <w:aliases w:val="AC List 01 Знак,название табл/рис Знак,заголовок 1.1 Знак,EBRD List Знак,Список уровня 2 Знак,List Paragraph Знак,CA bullets Знак,Bullet Number Знак,Bullet 1 Знак,Use Case List Paragraph Знак,lp1 Знак,List Paragraph1 Знак,lp11 Знак"/>
    <w:link w:val="aff5"/>
    <w:uiPriority w:val="99"/>
    <w:qFormat/>
    <w:rsid w:val="00815FBA"/>
    <w:rPr>
      <w:rFonts w:ascii="Times New Roman" w:eastAsia="SimSun" w:hAnsi="Times New Roman" w:cs="Times New Roman"/>
      <w:sz w:val="24"/>
      <w:szCs w:val="24"/>
    </w:rPr>
  </w:style>
  <w:style w:type="paragraph" w:customStyle="1" w:styleId="company">
    <w:name w:val="company"/>
    <w:basedOn w:val="a0"/>
    <w:rsid w:val="00815FBA"/>
    <w:pPr>
      <w:widowControl w:val="0"/>
      <w:spacing w:after="240"/>
      <w:jc w:val="center"/>
    </w:pPr>
    <w:rPr>
      <w:b/>
      <w:bCs/>
      <w:lang w:val="ru-RU" w:eastAsia="en-US"/>
    </w:rPr>
  </w:style>
  <w:style w:type="character" w:customStyle="1" w:styleId="shorttext">
    <w:name w:val="short_text"/>
    <w:rsid w:val="00815FBA"/>
  </w:style>
  <w:style w:type="paragraph" w:customStyle="1" w:styleId="2b">
    <w:name w:val="2Заголовок"/>
    <w:basedOn w:val="a0"/>
    <w:uiPriority w:val="99"/>
    <w:rsid w:val="00815FBA"/>
    <w:pPr>
      <w:tabs>
        <w:tab w:val="num" w:pos="1220"/>
      </w:tabs>
      <w:spacing w:after="120"/>
      <w:ind w:left="710"/>
      <w:jc w:val="both"/>
    </w:pPr>
    <w:rPr>
      <w:lang w:eastAsia="ar-SA"/>
    </w:rPr>
  </w:style>
  <w:style w:type="character" w:customStyle="1" w:styleId="rvts46">
    <w:name w:val="rvts46"/>
    <w:rsid w:val="00815FBA"/>
  </w:style>
  <w:style w:type="paragraph" w:customStyle="1" w:styleId="tbl-cod">
    <w:name w:val="tbl-cod"/>
    <w:basedOn w:val="a0"/>
    <w:uiPriority w:val="99"/>
    <w:rsid w:val="00815FBA"/>
    <w:pPr>
      <w:spacing w:before="100" w:beforeAutospacing="1" w:after="100" w:afterAutospacing="1"/>
    </w:pPr>
    <w:rPr>
      <w:lang w:eastAsia="uk-UA"/>
    </w:rPr>
  </w:style>
  <w:style w:type="paragraph" w:customStyle="1" w:styleId="tbl-txt">
    <w:name w:val="tbl-txt"/>
    <w:basedOn w:val="a0"/>
    <w:uiPriority w:val="99"/>
    <w:rsid w:val="00815FBA"/>
    <w:pPr>
      <w:spacing w:before="100" w:beforeAutospacing="1" w:after="100" w:afterAutospacing="1"/>
    </w:pPr>
    <w:rPr>
      <w:lang w:eastAsia="uk-UA"/>
    </w:rPr>
  </w:style>
  <w:style w:type="character" w:customStyle="1" w:styleId="xfm28932042">
    <w:name w:val="xfm_28932042"/>
    <w:rsid w:val="00815FBA"/>
  </w:style>
  <w:style w:type="character" w:customStyle="1" w:styleId="st">
    <w:name w:val="st"/>
    <w:rsid w:val="00815FBA"/>
  </w:style>
  <w:style w:type="paragraph" w:customStyle="1" w:styleId="TableParagraph">
    <w:name w:val="Table Paragraph"/>
    <w:basedOn w:val="a0"/>
    <w:uiPriority w:val="1"/>
    <w:qFormat/>
    <w:rsid w:val="00815FBA"/>
    <w:pPr>
      <w:widowControl w:val="0"/>
    </w:pPr>
    <w:rPr>
      <w:rFonts w:ascii="Calibri" w:eastAsia="Calibri" w:hAnsi="Calibri"/>
      <w:sz w:val="22"/>
      <w:szCs w:val="22"/>
      <w:lang w:val="en-US" w:eastAsia="en-US"/>
    </w:rPr>
  </w:style>
  <w:style w:type="numbering" w:customStyle="1" w:styleId="1e">
    <w:name w:val="Нет списка1"/>
    <w:next w:val="a3"/>
    <w:uiPriority w:val="99"/>
    <w:semiHidden/>
    <w:unhideWhenUsed/>
    <w:rsid w:val="00815FBA"/>
  </w:style>
  <w:style w:type="table" w:customStyle="1" w:styleId="1f">
    <w:name w:val="Сетка таблицы1"/>
    <w:basedOn w:val="a2"/>
    <w:next w:val="aff"/>
    <w:uiPriority w:val="59"/>
    <w:rsid w:val="00815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f"/>
    <w:uiPriority w:val="39"/>
    <w:rsid w:val="00815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
    <w:uiPriority w:val="39"/>
    <w:rsid w:val="00815F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15FB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Основной текст (2)"/>
    <w:rsid w:val="00815F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
    <w:name w:val="Основной текст (2) + Полужирный"/>
    <w:rsid w:val="00815FB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815FBA"/>
  </w:style>
  <w:style w:type="paragraph" w:customStyle="1" w:styleId="tj">
    <w:name w:val="tj"/>
    <w:basedOn w:val="a0"/>
    <w:rsid w:val="00815FBA"/>
    <w:pPr>
      <w:spacing w:before="100" w:beforeAutospacing="1" w:after="100" w:afterAutospacing="1"/>
    </w:pPr>
    <w:rPr>
      <w:lang w:eastAsia="uk-UA"/>
    </w:rPr>
  </w:style>
  <w:style w:type="paragraph" w:customStyle="1" w:styleId="3cxspmiddle">
    <w:name w:val="3cxspmiddle"/>
    <w:basedOn w:val="a0"/>
    <w:rsid w:val="00815FBA"/>
    <w:pPr>
      <w:spacing w:before="100" w:beforeAutospacing="1" w:after="100" w:afterAutospacing="1"/>
    </w:pPr>
    <w:rPr>
      <w:lang w:val="ru-RU"/>
    </w:rPr>
  </w:style>
  <w:style w:type="character" w:customStyle="1" w:styleId="notranslate">
    <w:name w:val="notranslate"/>
    <w:rsid w:val="00815FBA"/>
  </w:style>
  <w:style w:type="paragraph" w:customStyle="1" w:styleId="afff8">
    <w:name w:val="Òåêñò"/>
    <w:rsid w:val="00815FBA"/>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f0">
    <w:name w:val="Звичайний1"/>
    <w:rsid w:val="00815FBA"/>
    <w:pPr>
      <w:spacing w:after="0" w:line="276" w:lineRule="auto"/>
    </w:pPr>
    <w:rPr>
      <w:rFonts w:ascii="Arial" w:eastAsia="Arial" w:hAnsi="Arial" w:cs="Arial"/>
      <w:color w:val="000000"/>
      <w:lang w:eastAsia="ru-RU"/>
    </w:rPr>
  </w:style>
  <w:style w:type="paragraph" w:customStyle="1" w:styleId="Standard">
    <w:name w:val="Standard"/>
    <w:rsid w:val="00815FB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2f">
    <w:name w:val="Основной текст (2)_"/>
    <w:basedOn w:val="a1"/>
    <w:rsid w:val="00815FBA"/>
    <w:rPr>
      <w:shd w:val="clear" w:color="auto" w:fill="FFFFFF"/>
    </w:rPr>
  </w:style>
  <w:style w:type="character" w:customStyle="1" w:styleId="61">
    <w:name w:val="Основний текст (6)_"/>
    <w:link w:val="62"/>
    <w:rsid w:val="00815FBA"/>
    <w:rPr>
      <w:rFonts w:ascii="Times New Roman" w:eastAsia="Times New Roman" w:hAnsi="Times New Roman"/>
      <w:sz w:val="27"/>
      <w:szCs w:val="27"/>
      <w:shd w:val="clear" w:color="auto" w:fill="FFFFFF"/>
    </w:rPr>
  </w:style>
  <w:style w:type="character" w:customStyle="1" w:styleId="81">
    <w:name w:val="Основний текст (8)_"/>
    <w:link w:val="82"/>
    <w:rsid w:val="00815FBA"/>
    <w:rPr>
      <w:rFonts w:ascii="Times New Roman" w:eastAsia="Times New Roman" w:hAnsi="Times New Roman"/>
      <w:sz w:val="15"/>
      <w:szCs w:val="15"/>
      <w:shd w:val="clear" w:color="auto" w:fill="FFFFFF"/>
    </w:rPr>
  </w:style>
  <w:style w:type="paragraph" w:customStyle="1" w:styleId="62">
    <w:name w:val="Основний текст (6)"/>
    <w:basedOn w:val="a0"/>
    <w:link w:val="61"/>
    <w:rsid w:val="00815FBA"/>
    <w:pPr>
      <w:shd w:val="clear" w:color="auto" w:fill="FFFFFF"/>
      <w:spacing w:before="1500" w:after="3600" w:line="0" w:lineRule="atLeast"/>
      <w:jc w:val="center"/>
    </w:pPr>
    <w:rPr>
      <w:rFonts w:cstheme="minorBidi"/>
      <w:sz w:val="27"/>
      <w:szCs w:val="27"/>
      <w:lang w:val="ru-RU" w:eastAsia="en-US"/>
    </w:rPr>
  </w:style>
  <w:style w:type="paragraph" w:customStyle="1" w:styleId="82">
    <w:name w:val="Основний текст (8)"/>
    <w:basedOn w:val="a0"/>
    <w:link w:val="81"/>
    <w:rsid w:val="00815FBA"/>
    <w:pPr>
      <w:shd w:val="clear" w:color="auto" w:fill="FFFFFF"/>
      <w:spacing w:before="240" w:line="0" w:lineRule="atLeast"/>
      <w:jc w:val="both"/>
    </w:pPr>
    <w:rPr>
      <w:rFonts w:cstheme="minorBidi"/>
      <w:sz w:val="15"/>
      <w:szCs w:val="15"/>
      <w:lang w:val="ru-RU" w:eastAsia="en-US"/>
    </w:rPr>
  </w:style>
  <w:style w:type="numbering" w:customStyle="1" w:styleId="2f0">
    <w:name w:val="Нет списка2"/>
    <w:next w:val="a3"/>
    <w:uiPriority w:val="99"/>
    <w:semiHidden/>
    <w:unhideWhenUsed/>
    <w:rsid w:val="00815FBA"/>
  </w:style>
  <w:style w:type="paragraph" w:customStyle="1" w:styleId="WW-">
    <w:name w:val="WW-Базовый"/>
    <w:rsid w:val="00815FBA"/>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ff9">
    <w:name w:val="Нормальный"/>
    <w:rsid w:val="00815FBA"/>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rsid w:val="00815FBA"/>
    <w:pPr>
      <w:widowControl w:val="0"/>
      <w:spacing w:before="40" w:after="0" w:line="280" w:lineRule="auto"/>
      <w:ind w:firstLine="840"/>
      <w:jc w:val="both"/>
    </w:pPr>
    <w:rPr>
      <w:rFonts w:ascii="Times New Roman" w:eastAsia="Calibri" w:hAnsi="Times New Roman" w:cs="Times New Roman"/>
      <w:sz w:val="20"/>
      <w:szCs w:val="20"/>
      <w:lang w:val="uk-UA" w:eastAsia="ru-RU"/>
    </w:rPr>
  </w:style>
  <w:style w:type="character" w:customStyle="1" w:styleId="hps">
    <w:name w:val="hps"/>
    <w:basedOn w:val="a1"/>
    <w:rsid w:val="00815FBA"/>
  </w:style>
  <w:style w:type="character" w:customStyle="1" w:styleId="stage-info-item">
    <w:name w:val="stage-info-item"/>
    <w:rsid w:val="00815FBA"/>
  </w:style>
  <w:style w:type="table" w:customStyle="1" w:styleId="TableNormal1">
    <w:name w:val="Table Normal1"/>
    <w:uiPriority w:val="2"/>
    <w:semiHidden/>
    <w:unhideWhenUsed/>
    <w:qFormat/>
    <w:rsid w:val="00815FB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2">
    <w:name w:val="Сетка таблицы4"/>
    <w:basedOn w:val="a2"/>
    <w:next w:val="aff"/>
    <w:uiPriority w:val="39"/>
    <w:rsid w:val="0081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ff"/>
    <w:uiPriority w:val="99"/>
    <w:rsid w:val="00815F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
    <w:uiPriority w:val="39"/>
    <w:rsid w:val="00815FB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15FBA"/>
  </w:style>
  <w:style w:type="numbering" w:customStyle="1" w:styleId="113">
    <w:name w:val="Нет списка11"/>
    <w:next w:val="a3"/>
    <w:uiPriority w:val="99"/>
    <w:semiHidden/>
    <w:unhideWhenUsed/>
    <w:rsid w:val="00815FBA"/>
  </w:style>
  <w:style w:type="numbering" w:customStyle="1" w:styleId="1110">
    <w:name w:val="Нет списка111"/>
    <w:next w:val="a3"/>
    <w:uiPriority w:val="99"/>
    <w:semiHidden/>
    <w:unhideWhenUsed/>
    <w:rsid w:val="00815FBA"/>
  </w:style>
  <w:style w:type="numbering" w:customStyle="1" w:styleId="210">
    <w:name w:val="Нет списка21"/>
    <w:next w:val="a3"/>
    <w:uiPriority w:val="99"/>
    <w:semiHidden/>
    <w:unhideWhenUsed/>
    <w:rsid w:val="00815FBA"/>
  </w:style>
  <w:style w:type="table" w:customStyle="1" w:styleId="1f1">
    <w:name w:val="Сітка таблиці1"/>
    <w:basedOn w:val="a2"/>
    <w:next w:val="aff"/>
    <w:uiPriority w:val="39"/>
    <w:rsid w:val="0081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Другое_"/>
    <w:link w:val="afffb"/>
    <w:locked/>
    <w:rsid w:val="00815FBA"/>
    <w:rPr>
      <w:rFonts w:ascii="Times New Roman" w:eastAsia="Times New Roman" w:hAnsi="Times New Roman"/>
      <w:color w:val="1F1F1F"/>
      <w:sz w:val="28"/>
      <w:szCs w:val="28"/>
    </w:rPr>
  </w:style>
  <w:style w:type="paragraph" w:customStyle="1" w:styleId="afffb">
    <w:name w:val="Другое"/>
    <w:basedOn w:val="a0"/>
    <w:link w:val="afffa"/>
    <w:rsid w:val="00815FBA"/>
    <w:pPr>
      <w:widowControl w:val="0"/>
      <w:jc w:val="center"/>
    </w:pPr>
    <w:rPr>
      <w:rFonts w:cstheme="minorBidi"/>
      <w:color w:val="1F1F1F"/>
      <w:sz w:val="28"/>
      <w:szCs w:val="28"/>
      <w:lang w:val="ru-RU" w:eastAsia="en-US"/>
    </w:rPr>
  </w:style>
  <w:style w:type="paragraph" w:customStyle="1" w:styleId="2f1">
    <w:name w:val="Обычный2"/>
    <w:rsid w:val="00815FBA"/>
    <w:pPr>
      <w:autoSpaceDN w:val="0"/>
      <w:spacing w:line="254" w:lineRule="auto"/>
      <w:textAlignment w:val="baseline"/>
    </w:pPr>
    <w:rPr>
      <w:rFonts w:ascii="Calibri" w:eastAsia="Times New Roman" w:hAnsi="Calibri" w:cs="Times New Roman"/>
      <w:lang w:val="uk-UA" w:eastAsia="uk-UA"/>
    </w:rPr>
  </w:style>
  <w:style w:type="character" w:customStyle="1" w:styleId="1f2">
    <w:name w:val="Основной шрифт абзаца1"/>
    <w:rsid w:val="00815FBA"/>
  </w:style>
  <w:style w:type="paragraph" w:customStyle="1" w:styleId="western">
    <w:name w:val="western"/>
    <w:basedOn w:val="a0"/>
    <w:rsid w:val="00815FBA"/>
    <w:pPr>
      <w:spacing w:before="100" w:beforeAutospacing="1" w:after="100" w:afterAutospacing="1"/>
      <w:jc w:val="both"/>
    </w:pPr>
    <w:rPr>
      <w:color w:val="000000"/>
      <w:lang w:eastAsia="uk-UA"/>
    </w:rPr>
  </w:style>
  <w:style w:type="numbering" w:customStyle="1" w:styleId="1f3">
    <w:name w:val="Немає списку1"/>
    <w:next w:val="a3"/>
    <w:uiPriority w:val="99"/>
    <w:semiHidden/>
    <w:unhideWhenUsed/>
    <w:rsid w:val="00815FBA"/>
  </w:style>
  <w:style w:type="table" w:customStyle="1" w:styleId="510">
    <w:name w:val="Сетка таблицы51"/>
    <w:basedOn w:val="a2"/>
    <w:next w:val="aff"/>
    <w:uiPriority w:val="39"/>
    <w:rsid w:val="0081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815FBA"/>
  </w:style>
  <w:style w:type="paragraph" w:customStyle="1" w:styleId="afffc">
    <w:name w:val="Нормальний текст"/>
    <w:basedOn w:val="a0"/>
    <w:rsid w:val="00815FBA"/>
    <w:pPr>
      <w:spacing w:before="120"/>
      <w:ind w:firstLine="567"/>
    </w:pPr>
    <w:rPr>
      <w:rFonts w:ascii="Antiqua" w:hAnsi="Antiqua"/>
      <w:sz w:val="26"/>
      <w:szCs w:val="20"/>
    </w:rPr>
  </w:style>
  <w:style w:type="table" w:customStyle="1" w:styleId="2f2">
    <w:name w:val="Сітка таблиці2"/>
    <w:basedOn w:val="a2"/>
    <w:next w:val="aff"/>
    <w:uiPriority w:val="39"/>
    <w:rsid w:val="00815FB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xsplast">
    <w:name w:val="3cxsplast"/>
    <w:basedOn w:val="a0"/>
    <w:rsid w:val="00815FBA"/>
    <w:pPr>
      <w:spacing w:before="100" w:beforeAutospacing="1" w:after="100" w:afterAutospacing="1"/>
    </w:pPr>
  </w:style>
  <w:style w:type="character" w:customStyle="1" w:styleId="normalchar">
    <w:name w:val="normal__char"/>
    <w:rsid w:val="00815FBA"/>
  </w:style>
  <w:style w:type="numbering" w:customStyle="1" w:styleId="2f3">
    <w:name w:val="Немає списку2"/>
    <w:next w:val="a3"/>
    <w:uiPriority w:val="99"/>
    <w:semiHidden/>
    <w:unhideWhenUsed/>
    <w:rsid w:val="00815FBA"/>
  </w:style>
  <w:style w:type="table" w:customStyle="1" w:styleId="3a">
    <w:name w:val="Сітка таблиці3"/>
    <w:basedOn w:val="a2"/>
    <w:next w:val="aff"/>
    <w:uiPriority w:val="39"/>
    <w:rsid w:val="00815FB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15FB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3b">
    <w:name w:val="Немає списку3"/>
    <w:next w:val="a3"/>
    <w:uiPriority w:val="99"/>
    <w:semiHidden/>
    <w:unhideWhenUsed/>
    <w:rsid w:val="00815FBA"/>
  </w:style>
  <w:style w:type="table" w:customStyle="1" w:styleId="TableNormal3">
    <w:name w:val="Table Normal3"/>
    <w:uiPriority w:val="2"/>
    <w:semiHidden/>
    <w:unhideWhenUsed/>
    <w:qFormat/>
    <w:rsid w:val="00815FB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1f4">
    <w:name w:val="Незакрита згадка1"/>
    <w:basedOn w:val="a1"/>
    <w:uiPriority w:val="99"/>
    <w:semiHidden/>
    <w:unhideWhenUsed/>
    <w:rsid w:val="00815FBA"/>
    <w:rPr>
      <w:color w:val="605E5C"/>
      <w:shd w:val="clear" w:color="auto" w:fill="E1DFDD"/>
    </w:rPr>
  </w:style>
  <w:style w:type="table" w:customStyle="1" w:styleId="43">
    <w:name w:val="Сітка таблиці4"/>
    <w:basedOn w:val="a2"/>
    <w:next w:val="aff"/>
    <w:uiPriority w:val="39"/>
    <w:rsid w:val="00815FB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815FBA"/>
  </w:style>
  <w:style w:type="table" w:customStyle="1" w:styleId="54">
    <w:name w:val="Сітка таблиці5"/>
    <w:basedOn w:val="a2"/>
    <w:next w:val="aff"/>
    <w:uiPriority w:val="39"/>
    <w:rsid w:val="00815FB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ітка таблиці6"/>
    <w:basedOn w:val="a2"/>
    <w:next w:val="aff"/>
    <w:uiPriority w:val="39"/>
    <w:rsid w:val="00815FB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ітка таблиці7"/>
    <w:basedOn w:val="a2"/>
    <w:next w:val="aff"/>
    <w:uiPriority w:val="39"/>
    <w:rsid w:val="00815FBA"/>
    <w:pPr>
      <w:suppressAutoHyphens/>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uiPriority w:val="59"/>
    <w:rsid w:val="00815FBA"/>
    <w:pPr>
      <w:suppressAutoHyphens/>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ітка таблиці8"/>
    <w:basedOn w:val="a2"/>
    <w:next w:val="aff"/>
    <w:uiPriority w:val="39"/>
    <w:rsid w:val="00815FB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ітка таблиці9"/>
    <w:basedOn w:val="a2"/>
    <w:next w:val="aff"/>
    <w:uiPriority w:val="39"/>
    <w:rsid w:val="00815FB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0%D0%B3%D0%B5%D0%BD%D1%82%D1%81%D1%82%D0%B2" TargetMode="External"/><Relationship Id="rId13" Type="http://schemas.openxmlformats.org/officeDocument/2006/relationships/hyperlink" Target="https://zakon.rada.gov.ua/laws/show/922-19" TargetMode="External"/><Relationship Id="rId18" Type="http://schemas.openxmlformats.org/officeDocument/2006/relationships/hyperlink" Target="https://www.oree.com.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78-2022-%D0%BF?find=1&amp;text=%D0%B0%D0%B3%D0%B5%D0%BD%D1%82%D1%81%D1%82%D0%B2" TargetMode="External"/><Relationship Id="rId12" Type="http://schemas.openxmlformats.org/officeDocument/2006/relationships/hyperlink" Target="https://zakon.rada.gov.ua/laws/show/1178-2022-%D0%BF?find=1&amp;text=%D0%B0%D0%B3%D0%B5%D0%BD%D1%82%D1%81%D1%82%D0%B2" TargetMode="External"/><Relationship Id="rId17" Type="http://schemas.openxmlformats.org/officeDocument/2006/relationships/hyperlink" Target="https://ips.ligazakon.net/document/view/gk48761?ed=2021_05_19&amp;an=44" TargetMode="External"/><Relationship Id="rId2" Type="http://schemas.openxmlformats.org/officeDocument/2006/relationships/styles" Target="styles.xml"/><Relationship Id="rId16" Type="http://schemas.openxmlformats.org/officeDocument/2006/relationships/hyperlink" Target="https://ips.ligazakon.net/document/view/gk48761?ed=2021_05_19&amp;an=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0%D0%B3%D0%B5%D0%BD%D1%82%D1%81%D1%82%D0%B2" TargetMode="External"/><Relationship Id="rId5" Type="http://schemas.openxmlformats.org/officeDocument/2006/relationships/footnotes" Target="footnotes.xml"/><Relationship Id="rId15" Type="http://schemas.openxmlformats.org/officeDocument/2006/relationships/hyperlink" Target="mailto:vmz@dndekc.mvs.gov.ua" TargetMode="External"/><Relationship Id="rId10" Type="http://schemas.openxmlformats.org/officeDocument/2006/relationships/hyperlink" Target="https://zakon.rada.gov.ua/laws/show/1178-2022-%D0%BF?find=1&amp;text=%D0%B0%D0%B3%D0%B5%D0%BD%D1%82%D1%81%D1%82%D0%B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88049</Words>
  <Characters>50188</Characters>
  <Application>Microsoft Office Word</Application>
  <DocSecurity>0</DocSecurity>
  <Lines>418</Lines>
  <Paragraphs>275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Шаповалов Сергій Володимимрович</cp:lastModifiedBy>
  <cp:revision>3</cp:revision>
  <cp:lastPrinted>2024-03-07T12:57:00Z</cp:lastPrinted>
  <dcterms:created xsi:type="dcterms:W3CDTF">2024-03-12T08:00:00Z</dcterms:created>
  <dcterms:modified xsi:type="dcterms:W3CDTF">2024-03-14T08:40:00Z</dcterms:modified>
</cp:coreProperties>
</file>