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F8" w:rsidRDefault="008E60F8" w:rsidP="00682DE8">
      <w:pPr>
        <w:shd w:val="clear" w:color="auto" w:fill="FFFFFF"/>
        <w:jc w:val="center"/>
        <w:rPr>
          <w:rFonts w:ascii="Times New Roman" w:hAnsi="Times New Roman" w:cs="Times New Roman"/>
          <w:b/>
          <w:sz w:val="40"/>
          <w:szCs w:val="40"/>
          <w:lang w:val="uk-UA" w:eastAsia="ar-SA"/>
        </w:rPr>
      </w:pPr>
    </w:p>
    <w:p w:rsidR="008E60F8" w:rsidRDefault="008E60F8" w:rsidP="008E60F8">
      <w:pPr>
        <w:spacing w:before="120"/>
        <w:jc w:val="center"/>
        <w:rPr>
          <w:b/>
        </w:rPr>
      </w:pPr>
    </w:p>
    <w:p w:rsidR="008E60F8" w:rsidRPr="0057393F" w:rsidRDefault="008E60F8" w:rsidP="008E60F8">
      <w:pPr>
        <w:autoSpaceDN w:val="0"/>
        <w:rPr>
          <w:b/>
          <w:bCs/>
          <w:noProof/>
          <w:sz w:val="36"/>
          <w:szCs w:val="36"/>
        </w:rPr>
      </w:pPr>
      <w:r>
        <w:rPr>
          <w:b/>
          <w:noProof/>
          <w:sz w:val="36"/>
          <w:szCs w:val="36"/>
          <w:lang w:val="uk-UA"/>
        </w:rPr>
        <w:t xml:space="preserve">                            </w:t>
      </w:r>
      <w:r w:rsidRPr="0057393F">
        <w:rPr>
          <w:b/>
          <w:noProof/>
          <w:sz w:val="36"/>
          <w:szCs w:val="36"/>
        </w:rPr>
        <w:t>Комунальне підприємство “Господарник”</w:t>
      </w:r>
    </w:p>
    <w:p w:rsidR="008E60F8" w:rsidRPr="0057393F" w:rsidRDefault="008E60F8" w:rsidP="008E60F8">
      <w:pPr>
        <w:jc w:val="center"/>
        <w:rPr>
          <w:b/>
          <w:bCs/>
          <w:color w:val="000000"/>
          <w:sz w:val="32"/>
          <w:szCs w:val="32"/>
          <w:lang w:eastAsia="uk-UA"/>
        </w:rPr>
      </w:pPr>
    </w:p>
    <w:p w:rsidR="008E60F8" w:rsidRPr="0057393F" w:rsidRDefault="008E60F8" w:rsidP="008E60F8">
      <w:pPr>
        <w:jc w:val="center"/>
        <w:rPr>
          <w:b/>
          <w:bCs/>
          <w:color w:val="000000"/>
          <w:sz w:val="32"/>
          <w:szCs w:val="32"/>
          <w:lang w:eastAsia="uk-UA"/>
        </w:rPr>
      </w:pPr>
    </w:p>
    <w:p w:rsidR="008E60F8" w:rsidRPr="0057393F" w:rsidRDefault="008E60F8" w:rsidP="008E60F8">
      <w:pPr>
        <w:jc w:val="center"/>
        <w:rPr>
          <w:b/>
          <w:bCs/>
          <w:color w:val="000000"/>
          <w:sz w:val="32"/>
          <w:szCs w:val="32"/>
          <w:lang w:eastAsia="uk-UA"/>
        </w:rPr>
      </w:pPr>
    </w:p>
    <w:tbl>
      <w:tblPr>
        <w:tblW w:w="14705" w:type="dxa"/>
        <w:tblInd w:w="13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5387"/>
      </w:tblGrid>
      <w:tr w:rsidR="008E60F8" w:rsidRPr="0057393F" w:rsidTr="00B14B99">
        <w:tc>
          <w:tcPr>
            <w:tcW w:w="3931" w:type="dxa"/>
            <w:tcBorders>
              <w:top w:val="nil"/>
              <w:left w:val="nil"/>
              <w:bottom w:val="nil"/>
              <w:right w:val="nil"/>
            </w:tcBorders>
          </w:tcPr>
          <w:p w:rsidR="008E60F8" w:rsidRPr="0057393F" w:rsidRDefault="008E60F8" w:rsidP="00B14B99">
            <w:pPr>
              <w:rPr>
                <w:rFonts w:eastAsia="Times New Roman CYR"/>
                <w:b/>
                <w:bCs/>
                <w:lang w:bidi="ru-RU"/>
              </w:rPr>
            </w:pPr>
          </w:p>
        </w:tc>
        <w:tc>
          <w:tcPr>
            <w:tcW w:w="5387" w:type="dxa"/>
            <w:tcBorders>
              <w:top w:val="nil"/>
              <w:left w:val="nil"/>
              <w:bottom w:val="nil"/>
              <w:right w:val="nil"/>
            </w:tcBorders>
          </w:tcPr>
          <w:p w:rsidR="008E60F8" w:rsidRPr="00AD41BA" w:rsidRDefault="008E60F8" w:rsidP="00B14B99">
            <w:pPr>
              <w:rPr>
                <w:rFonts w:eastAsia="Times New Roman CYR"/>
                <w:b/>
                <w:bCs/>
                <w:noProof/>
                <w:lang w:bidi="ru-RU"/>
              </w:rPr>
            </w:pPr>
            <w:r w:rsidRPr="00AD41BA">
              <w:rPr>
                <w:rFonts w:eastAsia="Times New Roman CYR"/>
                <w:b/>
                <w:bCs/>
                <w:noProof/>
                <w:lang w:bidi="ru-RU"/>
              </w:rPr>
              <w:t>ЗАТВЕРДЖЕНО</w:t>
            </w:r>
          </w:p>
        </w:tc>
        <w:tc>
          <w:tcPr>
            <w:tcW w:w="5387" w:type="dxa"/>
            <w:tcBorders>
              <w:top w:val="nil"/>
              <w:left w:val="nil"/>
              <w:bottom w:val="nil"/>
              <w:right w:val="nil"/>
            </w:tcBorders>
          </w:tcPr>
          <w:p w:rsidR="008E60F8" w:rsidRPr="0057393F" w:rsidRDefault="008E60F8" w:rsidP="00B14B99">
            <w:pPr>
              <w:rPr>
                <w:rFonts w:eastAsia="Times New Roman CYR"/>
                <w:b/>
                <w:bCs/>
                <w:noProof/>
                <w:lang w:bidi="ru-RU"/>
              </w:rPr>
            </w:pPr>
          </w:p>
        </w:tc>
      </w:tr>
      <w:tr w:rsidR="008E60F8" w:rsidRPr="0057393F" w:rsidTr="00B14B99">
        <w:tc>
          <w:tcPr>
            <w:tcW w:w="3931" w:type="dxa"/>
            <w:tcBorders>
              <w:top w:val="nil"/>
              <w:left w:val="nil"/>
              <w:bottom w:val="nil"/>
              <w:right w:val="nil"/>
            </w:tcBorders>
          </w:tcPr>
          <w:p w:rsidR="008E60F8" w:rsidRPr="0057393F" w:rsidRDefault="008E60F8" w:rsidP="00B14B99">
            <w:pPr>
              <w:rPr>
                <w:rFonts w:eastAsia="Times New Roman CYR"/>
                <w:b/>
                <w:bCs/>
                <w:lang w:bidi="ru-RU"/>
              </w:rPr>
            </w:pPr>
          </w:p>
        </w:tc>
        <w:tc>
          <w:tcPr>
            <w:tcW w:w="5387" w:type="dxa"/>
            <w:tcBorders>
              <w:top w:val="nil"/>
              <w:left w:val="nil"/>
              <w:bottom w:val="nil"/>
              <w:right w:val="nil"/>
            </w:tcBorders>
          </w:tcPr>
          <w:p w:rsidR="008E60F8" w:rsidRPr="00AD41BA" w:rsidRDefault="008E60F8" w:rsidP="00B14B99">
            <w:pPr>
              <w:rPr>
                <w:rFonts w:eastAsia="Times New Roman CYR"/>
                <w:b/>
                <w:bCs/>
                <w:lang w:bidi="ru-RU"/>
              </w:rPr>
            </w:pPr>
            <w:proofErr w:type="gramStart"/>
            <w:r w:rsidRPr="00AD41BA">
              <w:rPr>
                <w:rFonts w:eastAsia="Times New Roman CYR"/>
                <w:b/>
                <w:bCs/>
                <w:lang w:bidi="ru-RU"/>
              </w:rPr>
              <w:t>Р</w:t>
            </w:r>
            <w:proofErr w:type="gramEnd"/>
            <w:r w:rsidRPr="00AD41BA">
              <w:rPr>
                <w:rFonts w:eastAsia="Times New Roman CYR"/>
                <w:b/>
                <w:bCs/>
                <w:lang w:bidi="ru-RU"/>
              </w:rPr>
              <w:t>ІШЕННЯМ  УПОВНОВАЖЕНОЇ ОСОБИ</w:t>
            </w:r>
          </w:p>
        </w:tc>
        <w:tc>
          <w:tcPr>
            <w:tcW w:w="5387" w:type="dxa"/>
            <w:tcBorders>
              <w:top w:val="nil"/>
              <w:left w:val="nil"/>
              <w:bottom w:val="nil"/>
              <w:right w:val="nil"/>
            </w:tcBorders>
          </w:tcPr>
          <w:p w:rsidR="008E60F8" w:rsidRPr="00E468C3" w:rsidRDefault="008E60F8" w:rsidP="00B14B99">
            <w:pPr>
              <w:rPr>
                <w:rFonts w:eastAsia="Times New Roman CYR"/>
                <w:b/>
                <w:bCs/>
                <w:noProof/>
                <w:highlight w:val="yellow"/>
                <w:lang w:bidi="ru-RU"/>
              </w:rPr>
            </w:pPr>
          </w:p>
        </w:tc>
      </w:tr>
      <w:tr w:rsidR="008E60F8" w:rsidRPr="0057393F" w:rsidTr="00B14B99">
        <w:tc>
          <w:tcPr>
            <w:tcW w:w="3931" w:type="dxa"/>
            <w:tcBorders>
              <w:top w:val="nil"/>
              <w:left w:val="nil"/>
              <w:bottom w:val="nil"/>
              <w:right w:val="nil"/>
            </w:tcBorders>
          </w:tcPr>
          <w:p w:rsidR="008E60F8" w:rsidRPr="0057393F" w:rsidRDefault="008E60F8" w:rsidP="00B14B99">
            <w:pPr>
              <w:rPr>
                <w:rFonts w:eastAsia="Times New Roman CYR"/>
                <w:b/>
                <w:bCs/>
                <w:lang w:bidi="ru-RU"/>
              </w:rPr>
            </w:pPr>
          </w:p>
        </w:tc>
        <w:tc>
          <w:tcPr>
            <w:tcW w:w="5387" w:type="dxa"/>
            <w:tcBorders>
              <w:top w:val="nil"/>
              <w:left w:val="nil"/>
              <w:bottom w:val="nil"/>
              <w:right w:val="nil"/>
            </w:tcBorders>
          </w:tcPr>
          <w:p w:rsidR="008E60F8" w:rsidRPr="008A21A2" w:rsidRDefault="00A24C8B" w:rsidP="00B14B99">
            <w:pPr>
              <w:rPr>
                <w:rFonts w:eastAsia="Times New Roman CYR"/>
                <w:b/>
                <w:bCs/>
                <w:lang w:bidi="ru-RU"/>
              </w:rPr>
            </w:pPr>
            <w:r>
              <w:rPr>
                <w:rFonts w:eastAsia="Times New Roman CYR"/>
                <w:b/>
                <w:bCs/>
                <w:lang w:bidi="ru-RU"/>
              </w:rPr>
              <w:t>ПРОТОКОЛ №_0</w:t>
            </w:r>
            <w:r>
              <w:rPr>
                <w:rFonts w:eastAsia="Times New Roman CYR"/>
                <w:b/>
                <w:bCs/>
                <w:lang w:val="uk-UA" w:bidi="ru-RU"/>
              </w:rPr>
              <w:t>7</w:t>
            </w:r>
            <w:r w:rsidR="008E60F8" w:rsidRPr="008A21A2">
              <w:rPr>
                <w:rFonts w:eastAsia="Times New Roman CYR"/>
                <w:b/>
                <w:bCs/>
                <w:lang w:bidi="ru-RU"/>
              </w:rPr>
              <w:t>_</w:t>
            </w:r>
          </w:p>
        </w:tc>
        <w:tc>
          <w:tcPr>
            <w:tcW w:w="5387" w:type="dxa"/>
            <w:tcBorders>
              <w:top w:val="nil"/>
              <w:left w:val="nil"/>
              <w:bottom w:val="nil"/>
              <w:right w:val="nil"/>
            </w:tcBorders>
          </w:tcPr>
          <w:p w:rsidR="008E60F8" w:rsidRPr="00E468C3" w:rsidRDefault="008E60F8" w:rsidP="00B14B99">
            <w:pPr>
              <w:rPr>
                <w:rFonts w:eastAsia="Times New Roman CYR"/>
                <w:b/>
                <w:bCs/>
                <w:noProof/>
                <w:highlight w:val="yellow"/>
                <w:lang w:bidi="ru-RU"/>
              </w:rPr>
            </w:pPr>
          </w:p>
        </w:tc>
      </w:tr>
      <w:tr w:rsidR="008E60F8" w:rsidRPr="0057393F" w:rsidTr="00B14B99">
        <w:tc>
          <w:tcPr>
            <w:tcW w:w="3931" w:type="dxa"/>
            <w:tcBorders>
              <w:top w:val="nil"/>
              <w:left w:val="nil"/>
              <w:bottom w:val="nil"/>
              <w:right w:val="nil"/>
            </w:tcBorders>
          </w:tcPr>
          <w:p w:rsidR="008E60F8" w:rsidRPr="0057393F" w:rsidRDefault="008E60F8" w:rsidP="00B14B99">
            <w:pPr>
              <w:rPr>
                <w:rFonts w:eastAsia="Times New Roman CYR"/>
                <w:b/>
                <w:bCs/>
                <w:lang w:bidi="ru-RU"/>
              </w:rPr>
            </w:pPr>
          </w:p>
        </w:tc>
        <w:tc>
          <w:tcPr>
            <w:tcW w:w="5387" w:type="dxa"/>
            <w:tcBorders>
              <w:top w:val="nil"/>
              <w:left w:val="nil"/>
              <w:bottom w:val="nil"/>
              <w:right w:val="nil"/>
            </w:tcBorders>
          </w:tcPr>
          <w:p w:rsidR="008E60F8" w:rsidRPr="008A21A2" w:rsidRDefault="008E60F8" w:rsidP="008E60F8">
            <w:pPr>
              <w:shd w:val="clear" w:color="auto" w:fill="FFFFFF"/>
              <w:rPr>
                <w:rFonts w:eastAsia="Times New Roman CYR"/>
                <w:b/>
                <w:bCs/>
                <w:lang w:bidi="ru-RU"/>
              </w:rPr>
            </w:pPr>
            <w:r w:rsidRPr="008A21A2">
              <w:rPr>
                <w:rFonts w:eastAsia="Times New Roman CYR"/>
                <w:b/>
                <w:bCs/>
                <w:lang w:bidi="ru-RU"/>
              </w:rPr>
              <w:t xml:space="preserve">ВІД  </w:t>
            </w:r>
            <w:r>
              <w:rPr>
                <w:rFonts w:eastAsia="Times New Roman CYR"/>
                <w:lang w:bidi="ru-RU"/>
              </w:rPr>
              <w:t>"</w:t>
            </w:r>
            <w:r>
              <w:rPr>
                <w:rFonts w:eastAsia="Times New Roman CYR"/>
                <w:lang w:val="uk-UA" w:bidi="ru-RU"/>
              </w:rPr>
              <w:t xml:space="preserve">     </w:t>
            </w:r>
            <w:r>
              <w:rPr>
                <w:rFonts w:eastAsia="Times New Roman CYR"/>
                <w:lang w:bidi="ru-RU"/>
              </w:rPr>
              <w:t xml:space="preserve">"  </w:t>
            </w:r>
            <w:r>
              <w:rPr>
                <w:rFonts w:eastAsia="Times New Roman CYR"/>
                <w:lang w:val="uk-UA" w:bidi="ru-RU"/>
              </w:rPr>
              <w:t xml:space="preserve">березня  </w:t>
            </w:r>
            <w:r w:rsidRPr="008A21A2">
              <w:rPr>
                <w:rFonts w:eastAsia="Times New Roman CYR"/>
                <w:lang w:bidi="ru-RU"/>
              </w:rPr>
              <w:t xml:space="preserve">2023 року,  </w:t>
            </w:r>
          </w:p>
        </w:tc>
        <w:tc>
          <w:tcPr>
            <w:tcW w:w="5387" w:type="dxa"/>
            <w:tcBorders>
              <w:top w:val="nil"/>
              <w:left w:val="nil"/>
              <w:bottom w:val="nil"/>
              <w:right w:val="nil"/>
            </w:tcBorders>
          </w:tcPr>
          <w:p w:rsidR="008E60F8" w:rsidRPr="00E468C3" w:rsidRDefault="008E60F8" w:rsidP="00B14B99">
            <w:pPr>
              <w:rPr>
                <w:rFonts w:eastAsia="Times New Roman CYR"/>
                <w:b/>
                <w:bCs/>
                <w:noProof/>
                <w:highlight w:val="yellow"/>
                <w:lang w:bidi="ru-RU"/>
              </w:rPr>
            </w:pPr>
          </w:p>
        </w:tc>
      </w:tr>
      <w:tr w:rsidR="008E60F8" w:rsidRPr="0057393F" w:rsidTr="00B14B99">
        <w:tc>
          <w:tcPr>
            <w:tcW w:w="3931" w:type="dxa"/>
            <w:tcBorders>
              <w:top w:val="nil"/>
              <w:left w:val="nil"/>
              <w:bottom w:val="nil"/>
              <w:right w:val="nil"/>
            </w:tcBorders>
          </w:tcPr>
          <w:p w:rsidR="008E60F8" w:rsidRPr="0057393F" w:rsidRDefault="008E60F8" w:rsidP="00B14B99">
            <w:pPr>
              <w:rPr>
                <w:rFonts w:eastAsia="Times New Roman CYR"/>
                <w:b/>
                <w:bCs/>
                <w:lang w:bidi="ru-RU"/>
              </w:rPr>
            </w:pPr>
          </w:p>
        </w:tc>
        <w:tc>
          <w:tcPr>
            <w:tcW w:w="5387" w:type="dxa"/>
            <w:tcBorders>
              <w:top w:val="nil"/>
              <w:left w:val="nil"/>
              <w:bottom w:val="nil"/>
              <w:right w:val="nil"/>
            </w:tcBorders>
          </w:tcPr>
          <w:p w:rsidR="008E60F8" w:rsidRPr="00AD41BA" w:rsidRDefault="008E60F8" w:rsidP="00B14B99">
            <w:pPr>
              <w:rPr>
                <w:rFonts w:eastAsia="Times New Roman CYR"/>
                <w:b/>
                <w:bCs/>
                <w:highlight w:val="yellow"/>
                <w:lang w:bidi="ru-RU"/>
              </w:rPr>
            </w:pPr>
            <w:r w:rsidRPr="00AD41BA">
              <w:rPr>
                <w:rFonts w:eastAsia="Times New Roman CYR"/>
                <w:b/>
                <w:bCs/>
                <w:highlight w:val="yellow"/>
                <w:lang w:bidi="ru-RU"/>
              </w:rPr>
              <w:t xml:space="preserve"> </w:t>
            </w:r>
          </w:p>
        </w:tc>
        <w:tc>
          <w:tcPr>
            <w:tcW w:w="5387" w:type="dxa"/>
            <w:tcBorders>
              <w:top w:val="nil"/>
              <w:left w:val="nil"/>
              <w:bottom w:val="nil"/>
              <w:right w:val="nil"/>
            </w:tcBorders>
          </w:tcPr>
          <w:p w:rsidR="008E60F8" w:rsidRPr="00E468C3" w:rsidRDefault="008E60F8" w:rsidP="00B14B99">
            <w:pPr>
              <w:rPr>
                <w:rFonts w:eastAsia="Times New Roman CYR"/>
                <w:b/>
                <w:bCs/>
                <w:noProof/>
                <w:highlight w:val="yellow"/>
                <w:lang w:bidi="ru-RU"/>
              </w:rPr>
            </w:pPr>
          </w:p>
        </w:tc>
      </w:tr>
      <w:tr w:rsidR="008E60F8" w:rsidRPr="0057393F" w:rsidTr="00B14B99">
        <w:tc>
          <w:tcPr>
            <w:tcW w:w="3931" w:type="dxa"/>
            <w:tcBorders>
              <w:top w:val="nil"/>
              <w:left w:val="nil"/>
              <w:bottom w:val="nil"/>
              <w:right w:val="nil"/>
            </w:tcBorders>
          </w:tcPr>
          <w:p w:rsidR="008E60F8" w:rsidRPr="0057393F" w:rsidRDefault="008E60F8" w:rsidP="00B14B99">
            <w:pPr>
              <w:rPr>
                <w:rFonts w:eastAsia="Times New Roman CYR"/>
                <w:b/>
                <w:bCs/>
                <w:lang w:bidi="ru-RU"/>
              </w:rPr>
            </w:pPr>
          </w:p>
        </w:tc>
        <w:tc>
          <w:tcPr>
            <w:tcW w:w="5387" w:type="dxa"/>
            <w:tcBorders>
              <w:top w:val="nil"/>
              <w:left w:val="nil"/>
              <w:bottom w:val="nil"/>
              <w:right w:val="nil"/>
            </w:tcBorders>
          </w:tcPr>
          <w:p w:rsidR="008E60F8" w:rsidRPr="00AD41BA" w:rsidRDefault="008E60F8" w:rsidP="00B14B99">
            <w:pPr>
              <w:rPr>
                <w:rFonts w:eastAsia="Times New Roman CYR"/>
                <w:b/>
                <w:bCs/>
                <w:lang w:bidi="ru-RU"/>
              </w:rPr>
            </w:pPr>
            <w:r>
              <w:rPr>
                <w:rFonts w:eastAsia="Times New Roman CYR"/>
                <w:b/>
                <w:bCs/>
                <w:lang w:bidi="ru-RU"/>
              </w:rPr>
              <w:t xml:space="preserve"> Кліщ Ірина</w:t>
            </w:r>
          </w:p>
        </w:tc>
        <w:tc>
          <w:tcPr>
            <w:tcW w:w="5387" w:type="dxa"/>
            <w:tcBorders>
              <w:top w:val="nil"/>
              <w:left w:val="nil"/>
              <w:bottom w:val="nil"/>
              <w:right w:val="nil"/>
            </w:tcBorders>
          </w:tcPr>
          <w:p w:rsidR="008E60F8" w:rsidRPr="00E468C3" w:rsidRDefault="008E60F8" w:rsidP="00B14B99">
            <w:pPr>
              <w:rPr>
                <w:rFonts w:eastAsia="Times New Roman CYR"/>
                <w:b/>
                <w:bCs/>
                <w:noProof/>
                <w:highlight w:val="yellow"/>
                <w:lang w:bidi="ru-RU"/>
              </w:rPr>
            </w:pPr>
          </w:p>
        </w:tc>
      </w:tr>
    </w:tbl>
    <w:p w:rsidR="008E60F8" w:rsidRPr="0057393F" w:rsidRDefault="008E60F8" w:rsidP="008E60F8">
      <w:pPr>
        <w:jc w:val="center"/>
        <w:rPr>
          <w:b/>
          <w:bCs/>
          <w:color w:val="000000"/>
          <w:sz w:val="32"/>
          <w:szCs w:val="32"/>
          <w:lang w:eastAsia="uk-UA"/>
        </w:rPr>
      </w:pPr>
    </w:p>
    <w:p w:rsidR="008E60F8" w:rsidRPr="0057393F" w:rsidRDefault="008E60F8" w:rsidP="008E60F8">
      <w:pPr>
        <w:jc w:val="center"/>
        <w:rPr>
          <w:b/>
          <w:bCs/>
          <w:color w:val="000000"/>
          <w:sz w:val="32"/>
          <w:szCs w:val="32"/>
          <w:lang w:eastAsia="uk-UA"/>
        </w:rPr>
      </w:pPr>
    </w:p>
    <w:p w:rsidR="008E60F8" w:rsidRDefault="008E60F8" w:rsidP="008E60F8">
      <w:pPr>
        <w:shd w:val="clear" w:color="auto" w:fill="FFFFFA"/>
        <w:rPr>
          <w:b/>
          <w:bCs/>
          <w:color w:val="000000"/>
          <w:sz w:val="32"/>
          <w:szCs w:val="32"/>
          <w:lang w:val="uk-UA" w:eastAsia="uk-UA"/>
        </w:rPr>
      </w:pPr>
    </w:p>
    <w:p w:rsidR="008E60F8" w:rsidRPr="0057393F" w:rsidRDefault="008E60F8" w:rsidP="008E60F8">
      <w:pPr>
        <w:shd w:val="clear" w:color="auto" w:fill="FFFFFA"/>
        <w:rPr>
          <w:b/>
          <w:bCs/>
          <w:sz w:val="32"/>
          <w:szCs w:val="32"/>
        </w:rPr>
      </w:pPr>
      <w:r>
        <w:rPr>
          <w:b/>
          <w:bCs/>
          <w:color w:val="000000"/>
          <w:sz w:val="32"/>
          <w:szCs w:val="32"/>
          <w:lang w:val="uk-UA" w:eastAsia="uk-UA"/>
        </w:rPr>
        <w:t xml:space="preserve">                                           </w:t>
      </w:r>
      <w:r w:rsidRPr="0057393F">
        <w:rPr>
          <w:b/>
          <w:bCs/>
          <w:sz w:val="32"/>
          <w:szCs w:val="32"/>
        </w:rPr>
        <w:t xml:space="preserve">ТЕНДЕРНА ДОКУМЕНТАЦІЯ </w:t>
      </w:r>
    </w:p>
    <w:p w:rsidR="008E60F8" w:rsidRPr="0057393F" w:rsidRDefault="008E60F8" w:rsidP="008E60F8">
      <w:pPr>
        <w:shd w:val="clear" w:color="auto" w:fill="FFFFFA"/>
        <w:jc w:val="center"/>
        <w:rPr>
          <w:b/>
          <w:bCs/>
          <w:sz w:val="32"/>
          <w:szCs w:val="32"/>
        </w:rPr>
      </w:pPr>
      <w:r w:rsidRPr="0057393F">
        <w:rPr>
          <w:b/>
          <w:bCs/>
          <w:sz w:val="32"/>
          <w:szCs w:val="32"/>
        </w:rPr>
        <w:t>по процедур</w:t>
      </w:r>
      <w:proofErr w:type="gramStart"/>
      <w:r w:rsidRPr="0057393F">
        <w:rPr>
          <w:b/>
          <w:bCs/>
          <w:sz w:val="32"/>
          <w:szCs w:val="32"/>
        </w:rPr>
        <w:t>і В</w:t>
      </w:r>
      <w:proofErr w:type="gramEnd"/>
      <w:r w:rsidRPr="0057393F">
        <w:rPr>
          <w:b/>
          <w:bCs/>
          <w:sz w:val="32"/>
          <w:szCs w:val="32"/>
        </w:rPr>
        <w:t>ІДКРИТІ ТОРГИ</w:t>
      </w:r>
      <w:r>
        <w:rPr>
          <w:b/>
          <w:bCs/>
          <w:sz w:val="32"/>
          <w:szCs w:val="32"/>
        </w:rPr>
        <w:t xml:space="preserve"> </w:t>
      </w:r>
      <w:r w:rsidRPr="00386815">
        <w:rPr>
          <w:b/>
          <w:bCs/>
          <w:sz w:val="32"/>
          <w:szCs w:val="32"/>
        </w:rPr>
        <w:t>з особливостями</w:t>
      </w:r>
    </w:p>
    <w:p w:rsidR="008E60F8" w:rsidRPr="0057393F" w:rsidRDefault="008E60F8" w:rsidP="008E60F8">
      <w:pPr>
        <w:shd w:val="clear" w:color="auto" w:fill="FFFFFA"/>
        <w:jc w:val="center"/>
        <w:rPr>
          <w:b/>
          <w:bCs/>
          <w:sz w:val="32"/>
          <w:szCs w:val="32"/>
        </w:rPr>
      </w:pPr>
      <w:r>
        <w:rPr>
          <w:b/>
          <w:bCs/>
          <w:sz w:val="32"/>
          <w:szCs w:val="32"/>
        </w:rPr>
        <w:t>на закупівлю послуг</w:t>
      </w:r>
      <w:r w:rsidRPr="0057393F">
        <w:rPr>
          <w:b/>
          <w:bCs/>
          <w:sz w:val="32"/>
          <w:szCs w:val="32"/>
        </w:rPr>
        <w:t xml:space="preserve"> за предметом закупі</w:t>
      </w:r>
      <w:proofErr w:type="gramStart"/>
      <w:r w:rsidRPr="0057393F">
        <w:rPr>
          <w:b/>
          <w:bCs/>
          <w:sz w:val="32"/>
          <w:szCs w:val="32"/>
        </w:rPr>
        <w:t>вл</w:t>
      </w:r>
      <w:proofErr w:type="gramEnd"/>
      <w:r w:rsidRPr="0057393F">
        <w:rPr>
          <w:b/>
          <w:bCs/>
          <w:sz w:val="32"/>
          <w:szCs w:val="32"/>
        </w:rPr>
        <w:t xml:space="preserve">і: </w:t>
      </w:r>
    </w:p>
    <w:p w:rsidR="008E60F8" w:rsidRPr="0057393F" w:rsidRDefault="008E60F8" w:rsidP="008E60F8">
      <w:pPr>
        <w:shd w:val="clear" w:color="auto" w:fill="FFFFFA"/>
        <w:jc w:val="center"/>
        <w:rPr>
          <w:b/>
          <w:bCs/>
          <w:sz w:val="32"/>
          <w:szCs w:val="32"/>
          <w:lang w:eastAsia="uk-UA"/>
        </w:rPr>
      </w:pPr>
    </w:p>
    <w:p w:rsidR="008E60F8" w:rsidRPr="00217215" w:rsidRDefault="008E60F8" w:rsidP="008E60F8">
      <w:pPr>
        <w:pStyle w:val="rvps2"/>
        <w:shd w:val="clear" w:color="auto" w:fill="FFFFFF"/>
        <w:textAlignment w:val="baseline"/>
        <w:rPr>
          <w:b/>
          <w:sz w:val="56"/>
          <w:szCs w:val="56"/>
          <w:lang w:val="uk-UA"/>
        </w:rPr>
      </w:pPr>
      <w:r>
        <w:rPr>
          <w:rFonts w:ascii="Times New Roman CYR" w:hAnsi="Times New Roman CYR" w:cs="Times New Roman CYR"/>
          <w:b/>
          <w:bCs/>
          <w:sz w:val="48"/>
          <w:szCs w:val="48"/>
          <w:lang w:val="uk-UA" w:eastAsia="uk-UA"/>
        </w:rPr>
        <w:t xml:space="preserve">               </w:t>
      </w:r>
      <w:r w:rsidRPr="00217215">
        <w:rPr>
          <w:b/>
          <w:sz w:val="56"/>
          <w:szCs w:val="56"/>
          <w:lang w:val="uk-UA"/>
        </w:rPr>
        <w:t xml:space="preserve">«код ДК 021:2015 – 03410000-7 </w:t>
      </w:r>
      <w:r>
        <w:rPr>
          <w:b/>
          <w:sz w:val="56"/>
          <w:szCs w:val="56"/>
          <w:lang w:val="uk-UA"/>
        </w:rPr>
        <w:t xml:space="preserve">                   </w:t>
      </w:r>
      <w:r w:rsidRPr="00217215">
        <w:rPr>
          <w:b/>
          <w:sz w:val="56"/>
          <w:szCs w:val="56"/>
          <w:lang w:val="uk-UA"/>
        </w:rPr>
        <w:t xml:space="preserve">«Деревина» </w:t>
      </w:r>
      <w:r w:rsidRPr="00217215">
        <w:rPr>
          <w:bCs/>
          <w:sz w:val="56"/>
          <w:szCs w:val="56"/>
          <w:lang w:val="uk-UA"/>
        </w:rPr>
        <w:t>(Дрова паливні твердих порід)</w:t>
      </w:r>
      <w:r w:rsidRPr="00217215">
        <w:rPr>
          <w:b/>
          <w:sz w:val="56"/>
          <w:szCs w:val="56"/>
          <w:lang w:val="uk-UA"/>
        </w:rPr>
        <w:t>»</w:t>
      </w:r>
    </w:p>
    <w:p w:rsidR="008E60F8" w:rsidRDefault="008E60F8" w:rsidP="008E60F8">
      <w:pPr>
        <w:jc w:val="center"/>
        <w:rPr>
          <w:rFonts w:eastAsia="Calibri"/>
          <w:b/>
          <w:sz w:val="28"/>
          <w:szCs w:val="28"/>
          <w:lang w:val="uk-UA" w:eastAsia="uk-UA"/>
        </w:rPr>
      </w:pPr>
    </w:p>
    <w:p w:rsidR="008E60F8" w:rsidRDefault="008E60F8" w:rsidP="008E60F8">
      <w:pPr>
        <w:jc w:val="center"/>
        <w:rPr>
          <w:rFonts w:eastAsia="Calibri"/>
          <w:b/>
          <w:sz w:val="28"/>
          <w:szCs w:val="28"/>
          <w:lang w:val="uk-UA" w:eastAsia="uk-UA"/>
        </w:rPr>
      </w:pPr>
    </w:p>
    <w:p w:rsidR="008E60F8" w:rsidRDefault="008E60F8" w:rsidP="008E60F8">
      <w:pPr>
        <w:jc w:val="center"/>
        <w:rPr>
          <w:rFonts w:eastAsia="Calibri"/>
          <w:b/>
          <w:sz w:val="28"/>
          <w:szCs w:val="28"/>
          <w:lang w:val="uk-UA" w:eastAsia="uk-UA"/>
        </w:rPr>
      </w:pPr>
    </w:p>
    <w:p w:rsidR="008E60F8" w:rsidRDefault="008E60F8" w:rsidP="008E60F8">
      <w:pPr>
        <w:jc w:val="center"/>
        <w:rPr>
          <w:rFonts w:eastAsia="Calibri"/>
          <w:b/>
          <w:sz w:val="28"/>
          <w:szCs w:val="28"/>
          <w:lang w:val="uk-UA" w:eastAsia="uk-UA"/>
        </w:rPr>
      </w:pPr>
    </w:p>
    <w:p w:rsidR="008E60F8" w:rsidRDefault="008E60F8" w:rsidP="008E60F8">
      <w:pPr>
        <w:shd w:val="clear" w:color="auto" w:fill="FFFFFA"/>
        <w:jc w:val="center"/>
        <w:rPr>
          <w:b/>
          <w:bCs/>
          <w:color w:val="000000"/>
          <w:sz w:val="32"/>
          <w:szCs w:val="32"/>
          <w:lang w:eastAsia="uk-UA"/>
        </w:rPr>
      </w:pPr>
    </w:p>
    <w:p w:rsidR="008E60F8" w:rsidRDefault="008E60F8" w:rsidP="008E60F8">
      <w:pPr>
        <w:shd w:val="clear" w:color="auto" w:fill="FFFFFA"/>
        <w:jc w:val="center"/>
        <w:rPr>
          <w:b/>
          <w:bCs/>
          <w:color w:val="000000"/>
          <w:sz w:val="32"/>
          <w:szCs w:val="32"/>
          <w:lang w:eastAsia="uk-UA"/>
        </w:rPr>
      </w:pPr>
    </w:p>
    <w:p w:rsidR="008E60F8" w:rsidRDefault="008E60F8" w:rsidP="008E60F8">
      <w:pPr>
        <w:shd w:val="clear" w:color="auto" w:fill="FFFFFA"/>
        <w:jc w:val="center"/>
        <w:rPr>
          <w:b/>
          <w:bCs/>
          <w:color w:val="000000"/>
          <w:sz w:val="32"/>
          <w:szCs w:val="32"/>
          <w:lang w:eastAsia="uk-UA"/>
        </w:rPr>
      </w:pPr>
    </w:p>
    <w:p w:rsidR="008E60F8" w:rsidRDefault="008E60F8" w:rsidP="008E60F8">
      <w:pPr>
        <w:shd w:val="clear" w:color="auto" w:fill="FFFFFA"/>
        <w:jc w:val="center"/>
        <w:rPr>
          <w:b/>
          <w:bCs/>
          <w:color w:val="000000"/>
          <w:sz w:val="32"/>
          <w:szCs w:val="32"/>
          <w:lang w:eastAsia="uk-UA"/>
        </w:rPr>
      </w:pPr>
    </w:p>
    <w:p w:rsidR="008E60F8" w:rsidRPr="0057393F" w:rsidRDefault="008E60F8" w:rsidP="008E60F8">
      <w:pPr>
        <w:shd w:val="clear" w:color="auto" w:fill="FFFFFA"/>
        <w:jc w:val="center"/>
        <w:rPr>
          <w:b/>
          <w:bCs/>
          <w:color w:val="000000"/>
          <w:sz w:val="32"/>
          <w:szCs w:val="32"/>
          <w:lang w:eastAsia="uk-UA"/>
        </w:rPr>
      </w:pPr>
    </w:p>
    <w:p w:rsidR="008E60F8" w:rsidRPr="0057393F" w:rsidRDefault="008E60F8" w:rsidP="008E60F8">
      <w:pPr>
        <w:shd w:val="clear" w:color="auto" w:fill="FFFFFA"/>
        <w:jc w:val="center"/>
        <w:rPr>
          <w:b/>
          <w:bCs/>
          <w:color w:val="000000"/>
          <w:sz w:val="32"/>
          <w:szCs w:val="32"/>
          <w:lang w:eastAsia="uk-UA"/>
        </w:rPr>
      </w:pPr>
    </w:p>
    <w:p w:rsidR="008E60F8" w:rsidRPr="0057393F" w:rsidRDefault="008E60F8" w:rsidP="008E60F8">
      <w:pPr>
        <w:shd w:val="clear" w:color="auto" w:fill="FFFFFA"/>
        <w:jc w:val="center"/>
        <w:rPr>
          <w:b/>
          <w:bCs/>
          <w:color w:val="000000"/>
          <w:lang w:eastAsia="uk-UA"/>
        </w:rPr>
      </w:pPr>
    </w:p>
    <w:p w:rsidR="008E60F8" w:rsidRPr="0057393F" w:rsidRDefault="008E60F8" w:rsidP="008E60F8">
      <w:pPr>
        <w:shd w:val="clear" w:color="auto" w:fill="FFFFFA"/>
        <w:jc w:val="center"/>
        <w:rPr>
          <w:b/>
          <w:bCs/>
          <w:color w:val="000000"/>
          <w:lang w:eastAsia="uk-UA"/>
        </w:rPr>
      </w:pPr>
    </w:p>
    <w:p w:rsidR="008E60F8" w:rsidRPr="0057393F" w:rsidRDefault="008E60F8" w:rsidP="008E60F8">
      <w:pPr>
        <w:shd w:val="clear" w:color="auto" w:fill="FFFFFA"/>
        <w:jc w:val="center"/>
        <w:rPr>
          <w:b/>
          <w:bCs/>
          <w:color w:val="000000"/>
          <w:lang w:eastAsia="uk-UA"/>
        </w:rPr>
      </w:pPr>
    </w:p>
    <w:p w:rsidR="008E60F8" w:rsidRPr="0057393F" w:rsidRDefault="008E60F8" w:rsidP="008E60F8">
      <w:pPr>
        <w:shd w:val="clear" w:color="auto" w:fill="FFFFFA"/>
        <w:jc w:val="center"/>
        <w:rPr>
          <w:b/>
          <w:bCs/>
          <w:color w:val="000000"/>
          <w:lang w:eastAsia="uk-UA"/>
        </w:rPr>
      </w:pPr>
    </w:p>
    <w:p w:rsidR="008E60F8" w:rsidRPr="0057393F" w:rsidRDefault="008E60F8" w:rsidP="008E60F8">
      <w:pPr>
        <w:shd w:val="clear" w:color="auto" w:fill="FFFFFA"/>
        <w:jc w:val="center"/>
        <w:rPr>
          <w:b/>
          <w:bCs/>
          <w:color w:val="000000"/>
          <w:lang w:eastAsia="uk-UA"/>
        </w:rPr>
      </w:pPr>
    </w:p>
    <w:p w:rsidR="008E60F8" w:rsidRPr="0057393F" w:rsidRDefault="008E60F8" w:rsidP="008E60F8">
      <w:pPr>
        <w:shd w:val="clear" w:color="auto" w:fill="FFFFFA"/>
        <w:jc w:val="center"/>
        <w:rPr>
          <w:b/>
          <w:bCs/>
          <w:color w:val="000000"/>
          <w:lang w:eastAsia="uk-UA"/>
        </w:rPr>
      </w:pPr>
    </w:p>
    <w:p w:rsidR="008E60F8" w:rsidRPr="0057393F" w:rsidRDefault="008E60F8" w:rsidP="008E60F8">
      <w:pPr>
        <w:shd w:val="clear" w:color="auto" w:fill="FFFFFA"/>
        <w:jc w:val="center"/>
        <w:rPr>
          <w:b/>
          <w:bCs/>
          <w:color w:val="000000"/>
          <w:lang w:eastAsia="uk-UA"/>
        </w:rPr>
      </w:pPr>
    </w:p>
    <w:p w:rsidR="008E60F8" w:rsidRPr="0057393F" w:rsidRDefault="008E60F8" w:rsidP="008E60F8">
      <w:pPr>
        <w:shd w:val="clear" w:color="auto" w:fill="FFFFFA"/>
        <w:jc w:val="center"/>
        <w:rPr>
          <w:b/>
          <w:bCs/>
          <w:color w:val="000000"/>
          <w:lang w:eastAsia="uk-UA"/>
        </w:rPr>
      </w:pPr>
    </w:p>
    <w:p w:rsidR="00EF18B2" w:rsidRDefault="008E60F8" w:rsidP="00EF18B2">
      <w:pPr>
        <w:shd w:val="clear" w:color="auto" w:fill="FFFFFA"/>
        <w:jc w:val="center"/>
        <w:rPr>
          <w:b/>
          <w:bCs/>
          <w:color w:val="000000"/>
          <w:lang w:val="uk-UA" w:eastAsia="uk-UA"/>
        </w:rPr>
      </w:pPr>
      <w:proofErr w:type="gramStart"/>
      <w:r w:rsidRPr="0057393F">
        <w:rPr>
          <w:b/>
          <w:bCs/>
          <w:color w:val="000000"/>
          <w:lang w:val="en-US" w:eastAsia="uk-UA"/>
        </w:rPr>
        <w:t>c</w:t>
      </w:r>
      <w:r w:rsidRPr="0057393F">
        <w:rPr>
          <w:b/>
          <w:bCs/>
          <w:color w:val="000000"/>
          <w:lang w:eastAsia="uk-UA"/>
        </w:rPr>
        <w:t>мт</w:t>
      </w:r>
      <w:proofErr w:type="gramEnd"/>
      <w:r w:rsidRPr="0057393F">
        <w:rPr>
          <w:b/>
          <w:bCs/>
          <w:color w:val="000000"/>
          <w:lang w:eastAsia="uk-UA"/>
        </w:rPr>
        <w:t>. Східниця  - 202</w:t>
      </w:r>
      <w:r>
        <w:rPr>
          <w:b/>
          <w:bCs/>
          <w:color w:val="000000"/>
          <w:lang w:eastAsia="uk-UA"/>
        </w:rPr>
        <w:t>3</w:t>
      </w:r>
    </w:p>
    <w:p w:rsidR="00544E74" w:rsidRPr="00217215" w:rsidRDefault="00D113D0" w:rsidP="00EF18B2">
      <w:pPr>
        <w:shd w:val="clear" w:color="auto" w:fill="FFFFFA"/>
        <w:jc w:val="center"/>
        <w:rPr>
          <w:rFonts w:ascii="Times New Roman" w:hAnsi="Times New Roman" w:cs="Times New Roman"/>
          <w:b/>
          <w:lang w:val="uk-UA"/>
        </w:rPr>
      </w:pPr>
      <w:r w:rsidRPr="00217215">
        <w:rPr>
          <w:rFonts w:ascii="Times New Roman" w:hAnsi="Times New Roman" w:cs="Times New Roman"/>
          <w:b/>
          <w:lang w:val="uk-UA"/>
        </w:rPr>
        <w:lastRenderedPageBreak/>
        <w:t>Тендерна документація</w:t>
      </w:r>
    </w:p>
    <w:p w:rsidR="00544E74" w:rsidRPr="00217215" w:rsidRDefault="00D113D0">
      <w:pPr>
        <w:pStyle w:val="af"/>
        <w:spacing w:before="0" w:after="0"/>
        <w:jc w:val="center"/>
        <w:rPr>
          <w:lang w:val="uk-UA"/>
        </w:rPr>
      </w:pPr>
      <w:r w:rsidRPr="00217215">
        <w:rPr>
          <w:b/>
          <w:lang w:val="uk-UA"/>
        </w:rPr>
        <w:t>для процедури закупівлі «В</w:t>
      </w:r>
      <w:r w:rsidR="00544E74" w:rsidRPr="00217215">
        <w:rPr>
          <w:b/>
          <w:lang w:val="uk-UA"/>
        </w:rPr>
        <w:t>ідкриті торги</w:t>
      </w:r>
      <w:r w:rsidRPr="00217215">
        <w:rPr>
          <w:b/>
          <w:lang w:val="uk-UA"/>
        </w:rPr>
        <w:t>»</w:t>
      </w:r>
    </w:p>
    <w:tbl>
      <w:tblPr>
        <w:tblW w:w="106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27"/>
        <w:gridCol w:w="8478"/>
        <w:gridCol w:w="20"/>
      </w:tblGrid>
      <w:tr w:rsidR="00544E74" w:rsidRPr="00217215" w:rsidTr="00E509E6">
        <w:tc>
          <w:tcPr>
            <w:tcW w:w="10625" w:type="dxa"/>
            <w:gridSpan w:val="3"/>
            <w:shd w:val="clear" w:color="auto" w:fill="auto"/>
            <w:vAlign w:val="center"/>
          </w:tcPr>
          <w:p w:rsidR="00544E74" w:rsidRPr="00217215" w:rsidRDefault="00544E74" w:rsidP="00512DC8">
            <w:pPr>
              <w:pStyle w:val="af"/>
              <w:spacing w:before="0" w:after="0"/>
              <w:jc w:val="center"/>
              <w:rPr>
                <w:lang w:val="uk-UA"/>
              </w:rPr>
            </w:pPr>
            <w:r w:rsidRPr="00217215">
              <w:rPr>
                <w:lang w:val="uk-UA"/>
              </w:rPr>
              <w:t> </w:t>
            </w:r>
            <w:r w:rsidRPr="00217215">
              <w:rPr>
                <w:b/>
                <w:bCs/>
                <w:lang w:val="uk-UA"/>
              </w:rPr>
              <w:t>I. Загальні положення</w:t>
            </w:r>
            <w:r w:rsidRPr="00217215">
              <w:rPr>
                <w:lang w:val="uk-UA"/>
              </w:rPr>
              <w:t> </w:t>
            </w:r>
          </w:p>
        </w:tc>
      </w:tr>
      <w:tr w:rsidR="00544E74" w:rsidRPr="00217215" w:rsidTr="00571DF7">
        <w:tblPrEx>
          <w:tblCellMar>
            <w:top w:w="0" w:type="dxa"/>
            <w:left w:w="0" w:type="dxa"/>
            <w:bottom w:w="0" w:type="dxa"/>
            <w:right w:w="0" w:type="dxa"/>
          </w:tblCellMar>
        </w:tblPrEx>
        <w:tc>
          <w:tcPr>
            <w:tcW w:w="2127" w:type="dxa"/>
            <w:shd w:val="clear" w:color="auto" w:fill="auto"/>
            <w:vAlign w:val="center"/>
          </w:tcPr>
          <w:p w:rsidR="00544E74" w:rsidRPr="00217215" w:rsidRDefault="00544E74" w:rsidP="00512DC8">
            <w:pPr>
              <w:pStyle w:val="af"/>
              <w:spacing w:before="0" w:after="0"/>
              <w:jc w:val="both"/>
              <w:rPr>
                <w:lang w:val="uk-UA"/>
              </w:rPr>
            </w:pPr>
            <w:r w:rsidRPr="00217215">
              <w:rPr>
                <w:b/>
                <w:bCs/>
                <w:lang w:val="uk-UA"/>
              </w:rPr>
              <w:t xml:space="preserve">1. Терміни, які вживаються в </w:t>
            </w:r>
            <w:r w:rsidR="00302F10" w:rsidRPr="00217215">
              <w:rPr>
                <w:b/>
                <w:bCs/>
                <w:lang w:val="uk-UA"/>
              </w:rPr>
              <w:t xml:space="preserve">тендерній </w:t>
            </w:r>
            <w:r w:rsidRPr="00217215">
              <w:rPr>
                <w:b/>
                <w:bCs/>
                <w:lang w:val="uk-UA"/>
              </w:rPr>
              <w:t>документації</w:t>
            </w:r>
          </w:p>
        </w:tc>
        <w:tc>
          <w:tcPr>
            <w:tcW w:w="8498" w:type="dxa"/>
            <w:gridSpan w:val="2"/>
            <w:shd w:val="clear" w:color="auto" w:fill="auto"/>
            <w:vAlign w:val="center"/>
          </w:tcPr>
          <w:p w:rsidR="00544E74" w:rsidRPr="00217215" w:rsidRDefault="001D03C8" w:rsidP="00466D43">
            <w:pPr>
              <w:pStyle w:val="af"/>
              <w:spacing w:before="0" w:after="0"/>
              <w:jc w:val="both"/>
              <w:rPr>
                <w:lang w:val="uk-UA"/>
              </w:rPr>
            </w:pPr>
            <w:r w:rsidRPr="00217215">
              <w:rPr>
                <w:lang w:val="uk-UA"/>
              </w:rPr>
              <w:t xml:space="preserve"> </w:t>
            </w:r>
            <w:r w:rsidR="00D113D0" w:rsidRPr="00217215">
              <w:rPr>
                <w:lang w:val="uk-UA"/>
              </w:rPr>
              <w:t>Тендерна д</w:t>
            </w:r>
            <w:r w:rsidR="00544E74" w:rsidRPr="00217215">
              <w:rPr>
                <w:lang w:val="uk-UA"/>
              </w:rPr>
              <w:t xml:space="preserve">окументація розроблена на виконання вимог Закону України «Про </w:t>
            </w:r>
            <w:r w:rsidR="00302F10" w:rsidRPr="00217215">
              <w:rPr>
                <w:lang w:val="uk-UA"/>
              </w:rPr>
              <w:t>публічні закупівлі</w:t>
            </w:r>
            <w:r w:rsidR="00544E74" w:rsidRPr="00217215">
              <w:rPr>
                <w:lang w:val="uk-UA"/>
              </w:rPr>
              <w:t xml:space="preserve">» (далі Закон). Терміни, які використовуються в цій </w:t>
            </w:r>
            <w:r w:rsidR="00302F10" w:rsidRPr="00217215">
              <w:rPr>
                <w:lang w:val="uk-UA"/>
              </w:rPr>
              <w:t xml:space="preserve">тендерній </w:t>
            </w:r>
            <w:r w:rsidR="00544E74" w:rsidRPr="00217215">
              <w:rPr>
                <w:lang w:val="uk-UA"/>
              </w:rPr>
              <w:t xml:space="preserve">документації, вживаються </w:t>
            </w:r>
            <w:r w:rsidR="00C17866" w:rsidRPr="00217215">
              <w:rPr>
                <w:lang w:val="uk-UA"/>
              </w:rPr>
              <w:t>у</w:t>
            </w:r>
            <w:r w:rsidR="00544E74" w:rsidRPr="00217215">
              <w:rPr>
                <w:lang w:val="uk-UA"/>
              </w:rPr>
              <w:t xml:space="preserve"> значенн</w:t>
            </w:r>
            <w:r w:rsidR="00C17866" w:rsidRPr="00217215">
              <w:rPr>
                <w:lang w:val="uk-UA"/>
              </w:rPr>
              <w:t>і</w:t>
            </w:r>
            <w:r w:rsidR="00544E74" w:rsidRPr="00217215">
              <w:rPr>
                <w:lang w:val="uk-UA"/>
              </w:rPr>
              <w:t xml:space="preserve">, </w:t>
            </w:r>
            <w:r w:rsidR="00C17866" w:rsidRPr="00217215">
              <w:rPr>
                <w:lang w:val="uk-UA"/>
              </w:rPr>
              <w:t>наведеному у</w:t>
            </w:r>
            <w:r w:rsidR="00544E74" w:rsidRPr="00217215">
              <w:rPr>
                <w:lang w:val="uk-UA"/>
              </w:rPr>
              <w:t xml:space="preserve"> Закон</w:t>
            </w:r>
            <w:r w:rsidR="00C17866" w:rsidRPr="00217215">
              <w:rPr>
                <w:lang w:val="uk-UA"/>
              </w:rPr>
              <w:t>і</w:t>
            </w:r>
            <w:r w:rsidR="00544E74" w:rsidRPr="00217215">
              <w:rPr>
                <w:lang w:val="uk-UA"/>
              </w:rPr>
              <w:t> </w:t>
            </w:r>
          </w:p>
        </w:tc>
      </w:tr>
      <w:tr w:rsidR="00544E74" w:rsidRPr="00217215" w:rsidTr="00571DF7">
        <w:tblPrEx>
          <w:tblCellMar>
            <w:top w:w="0" w:type="dxa"/>
            <w:left w:w="0" w:type="dxa"/>
            <w:bottom w:w="0" w:type="dxa"/>
            <w:right w:w="0" w:type="dxa"/>
          </w:tblCellMar>
        </w:tblPrEx>
        <w:tc>
          <w:tcPr>
            <w:tcW w:w="2127" w:type="dxa"/>
            <w:shd w:val="clear" w:color="auto" w:fill="auto"/>
            <w:vAlign w:val="center"/>
          </w:tcPr>
          <w:p w:rsidR="00544E74" w:rsidRPr="00217215" w:rsidRDefault="00544E74" w:rsidP="00512DC8">
            <w:pPr>
              <w:pStyle w:val="af"/>
              <w:spacing w:before="0" w:after="0"/>
              <w:jc w:val="both"/>
              <w:rPr>
                <w:lang w:val="uk-UA"/>
              </w:rPr>
            </w:pPr>
            <w:r w:rsidRPr="00217215">
              <w:rPr>
                <w:b/>
                <w:bCs/>
                <w:lang w:val="uk-UA"/>
              </w:rPr>
              <w:t>2. Інформація про замовника торгів</w:t>
            </w:r>
            <w:r w:rsidRPr="00217215">
              <w:rPr>
                <w:lang w:val="uk-UA"/>
              </w:rPr>
              <w:t> </w:t>
            </w:r>
          </w:p>
        </w:tc>
        <w:tc>
          <w:tcPr>
            <w:tcW w:w="8498" w:type="dxa"/>
            <w:gridSpan w:val="2"/>
            <w:shd w:val="clear" w:color="auto" w:fill="auto"/>
            <w:vAlign w:val="center"/>
          </w:tcPr>
          <w:p w:rsidR="00544E74" w:rsidRPr="00217215" w:rsidRDefault="00544E74" w:rsidP="00512DC8">
            <w:pPr>
              <w:pStyle w:val="af"/>
              <w:spacing w:before="0" w:after="0"/>
              <w:jc w:val="both"/>
              <w:rPr>
                <w:lang w:val="uk-UA"/>
              </w:rPr>
            </w:pPr>
            <w:r w:rsidRPr="00217215">
              <w:rPr>
                <w:lang w:val="uk-UA"/>
              </w:rPr>
              <w:t>  </w:t>
            </w:r>
          </w:p>
        </w:tc>
      </w:tr>
      <w:tr w:rsidR="00682DE8" w:rsidRPr="00217215" w:rsidTr="00141A33">
        <w:tblPrEx>
          <w:tblCellMar>
            <w:top w:w="0" w:type="dxa"/>
            <w:left w:w="0" w:type="dxa"/>
            <w:bottom w:w="0" w:type="dxa"/>
            <w:right w:w="0" w:type="dxa"/>
          </w:tblCellMar>
        </w:tblPrEx>
        <w:tc>
          <w:tcPr>
            <w:tcW w:w="2127" w:type="dxa"/>
            <w:shd w:val="clear" w:color="auto" w:fill="auto"/>
            <w:vAlign w:val="center"/>
          </w:tcPr>
          <w:p w:rsidR="00682DE8" w:rsidRPr="00217215" w:rsidRDefault="00682DE8" w:rsidP="009B35C9">
            <w:pPr>
              <w:pStyle w:val="af"/>
              <w:spacing w:before="0" w:after="0"/>
              <w:jc w:val="both"/>
              <w:rPr>
                <w:b/>
                <w:lang w:val="uk-UA"/>
              </w:rPr>
            </w:pPr>
            <w:r w:rsidRPr="00217215">
              <w:rPr>
                <w:lang w:val="uk-UA"/>
              </w:rPr>
              <w:t>2.1. повне найменування</w:t>
            </w:r>
          </w:p>
        </w:tc>
        <w:tc>
          <w:tcPr>
            <w:tcW w:w="8498" w:type="dxa"/>
            <w:gridSpan w:val="2"/>
            <w:shd w:val="clear" w:color="auto" w:fill="auto"/>
            <w:vAlign w:val="center"/>
          </w:tcPr>
          <w:p w:rsidR="00682DE8" w:rsidRPr="00217215" w:rsidRDefault="008E60F8" w:rsidP="00B97B66">
            <w:pPr>
              <w:jc w:val="both"/>
              <w:rPr>
                <w:rFonts w:ascii="Times New Roman" w:hAnsi="Times New Roman" w:cs="Times New Roman"/>
                <w:lang w:val="uk-UA"/>
              </w:rPr>
            </w:pPr>
            <w:r>
              <w:rPr>
                <w:rFonts w:ascii="Times New Roman" w:eastAsia="Arial" w:hAnsi="Times New Roman" w:cs="Times New Roman"/>
                <w:b/>
                <w:color w:val="00000A"/>
                <w:lang w:val="uk-UA" w:eastAsia="ru-RU"/>
              </w:rPr>
              <w:t>Комунальне підприємство «Господарник»</w:t>
            </w:r>
          </w:p>
        </w:tc>
      </w:tr>
      <w:tr w:rsidR="00682DE8" w:rsidRPr="00217215" w:rsidTr="00141A33">
        <w:tblPrEx>
          <w:tblCellMar>
            <w:top w:w="0" w:type="dxa"/>
            <w:left w:w="0" w:type="dxa"/>
            <w:bottom w:w="0" w:type="dxa"/>
            <w:right w:w="0" w:type="dxa"/>
          </w:tblCellMar>
        </w:tblPrEx>
        <w:tc>
          <w:tcPr>
            <w:tcW w:w="2127" w:type="dxa"/>
            <w:shd w:val="clear" w:color="auto" w:fill="auto"/>
            <w:vAlign w:val="center"/>
          </w:tcPr>
          <w:p w:rsidR="00682DE8" w:rsidRPr="00217215" w:rsidRDefault="00682DE8" w:rsidP="009B35C9">
            <w:pPr>
              <w:pStyle w:val="af"/>
              <w:spacing w:before="0" w:after="0"/>
              <w:jc w:val="both"/>
              <w:rPr>
                <w:b/>
                <w:lang w:val="uk-UA"/>
              </w:rPr>
            </w:pPr>
            <w:r w:rsidRPr="00217215">
              <w:rPr>
                <w:lang w:val="uk-UA"/>
              </w:rPr>
              <w:t>2.2. місцезнаходження</w:t>
            </w:r>
          </w:p>
        </w:tc>
        <w:tc>
          <w:tcPr>
            <w:tcW w:w="8498" w:type="dxa"/>
            <w:gridSpan w:val="2"/>
            <w:shd w:val="clear" w:color="auto" w:fill="auto"/>
            <w:vAlign w:val="center"/>
          </w:tcPr>
          <w:p w:rsidR="00682DE8" w:rsidRPr="00217215" w:rsidRDefault="00682DE8" w:rsidP="008E60F8">
            <w:pPr>
              <w:widowControl/>
              <w:spacing w:line="252" w:lineRule="auto"/>
              <w:jc w:val="both"/>
              <w:rPr>
                <w:rFonts w:ascii="Times New Roman" w:hAnsi="Times New Roman" w:cs="Times New Roman"/>
                <w:lang w:val="uk-UA"/>
              </w:rPr>
            </w:pPr>
            <w:r w:rsidRPr="00217215">
              <w:rPr>
                <w:rFonts w:ascii="Times New Roman" w:eastAsia="Calibri" w:hAnsi="Times New Roman" w:cs="Times New Roman"/>
                <w:b/>
                <w:bCs/>
                <w:color w:val="00000A"/>
                <w:lang w:val="uk-UA" w:eastAsia="ru-RU"/>
              </w:rPr>
              <w:t xml:space="preserve">Україна, </w:t>
            </w:r>
            <w:r w:rsidR="008E60F8">
              <w:rPr>
                <w:rFonts w:ascii="Times New Roman" w:eastAsia="Calibri" w:hAnsi="Times New Roman" w:cs="Times New Roman"/>
                <w:b/>
                <w:bCs/>
                <w:color w:val="00000A"/>
                <w:lang w:val="uk-UA" w:eastAsia="ru-RU"/>
              </w:rPr>
              <w:t>82391,Львівська область смт.Східниця</w:t>
            </w:r>
            <w:r w:rsidR="00561A2E">
              <w:rPr>
                <w:rFonts w:ascii="Times New Roman" w:eastAsia="Calibri" w:hAnsi="Times New Roman" w:cs="Times New Roman"/>
                <w:b/>
                <w:bCs/>
                <w:color w:val="00000A"/>
                <w:lang w:val="uk-UA" w:eastAsia="ru-RU"/>
              </w:rPr>
              <w:t xml:space="preserve"> </w:t>
            </w:r>
          </w:p>
        </w:tc>
      </w:tr>
      <w:tr w:rsidR="00682DE8" w:rsidRPr="00BB4BC8" w:rsidTr="00B94D69">
        <w:tblPrEx>
          <w:tblCellMar>
            <w:top w:w="0" w:type="dxa"/>
            <w:left w:w="0" w:type="dxa"/>
            <w:bottom w:w="0" w:type="dxa"/>
            <w:right w:w="0" w:type="dxa"/>
          </w:tblCellMar>
        </w:tblPrEx>
        <w:tc>
          <w:tcPr>
            <w:tcW w:w="2127" w:type="dxa"/>
            <w:shd w:val="clear" w:color="auto" w:fill="auto"/>
            <w:vAlign w:val="center"/>
          </w:tcPr>
          <w:p w:rsidR="00682DE8" w:rsidRPr="00217215" w:rsidRDefault="00682DE8" w:rsidP="009B35C9">
            <w:pPr>
              <w:pStyle w:val="af"/>
              <w:spacing w:before="0" w:after="0"/>
              <w:jc w:val="both"/>
              <w:rPr>
                <w:b/>
                <w:lang w:val="uk-UA"/>
              </w:rPr>
            </w:pPr>
            <w:r w:rsidRPr="00217215">
              <w:rPr>
                <w:lang w:val="uk-UA"/>
              </w:rPr>
              <w:t>2.3. посадова особа замовника, уповноважена здійснювати зв'язок з учасниками</w:t>
            </w:r>
          </w:p>
        </w:tc>
        <w:tc>
          <w:tcPr>
            <w:tcW w:w="8498" w:type="dxa"/>
            <w:gridSpan w:val="2"/>
            <w:shd w:val="clear" w:color="auto" w:fill="auto"/>
            <w:vAlign w:val="center"/>
          </w:tcPr>
          <w:p w:rsidR="00561A2E" w:rsidRDefault="00561A2E" w:rsidP="00561A2E">
            <w:pPr>
              <w:ind w:left="-57" w:right="-57" w:firstLine="232"/>
            </w:pPr>
            <w:r>
              <w:t>Кліщ Ірина Володимирівна-економі</w:t>
            </w:r>
            <w:proofErr w:type="gramStart"/>
            <w:r>
              <w:t>ст</w:t>
            </w:r>
            <w:proofErr w:type="gramEnd"/>
            <w:r>
              <w:t xml:space="preserve"> комунального підприємства «Господарник»-уповноважена особа </w:t>
            </w:r>
          </w:p>
          <w:p w:rsidR="00561A2E" w:rsidRDefault="00561A2E" w:rsidP="00561A2E"/>
          <w:p w:rsidR="00682DE8" w:rsidRPr="00217215" w:rsidRDefault="00561A2E" w:rsidP="00561A2E">
            <w:pPr>
              <w:pStyle w:val="HTML0"/>
              <w:rPr>
                <w:rFonts w:ascii="Times New Roman" w:hAnsi="Times New Roman"/>
                <w:b/>
                <w:lang w:val="uk-UA"/>
              </w:rPr>
            </w:pPr>
            <w:r>
              <w:t>Тел.380678830493,</w:t>
            </w:r>
            <w:r>
              <w:rPr>
                <w:lang w:val="en-US"/>
              </w:rPr>
              <w:t xml:space="preserve"> e-mail</w:t>
            </w:r>
            <w:r>
              <w:t>: kp_gospodarnyk@ukr.net</w:t>
            </w:r>
          </w:p>
        </w:tc>
      </w:tr>
      <w:tr w:rsidR="00C4001B" w:rsidRPr="00217215" w:rsidTr="00571DF7">
        <w:tblPrEx>
          <w:tblCellMar>
            <w:top w:w="0" w:type="dxa"/>
            <w:left w:w="0" w:type="dxa"/>
            <w:bottom w:w="0" w:type="dxa"/>
            <w:right w:w="0" w:type="dxa"/>
          </w:tblCellMar>
        </w:tblPrEx>
        <w:tc>
          <w:tcPr>
            <w:tcW w:w="2127" w:type="dxa"/>
            <w:shd w:val="clear" w:color="auto" w:fill="auto"/>
            <w:vAlign w:val="center"/>
          </w:tcPr>
          <w:p w:rsidR="00C4001B" w:rsidRPr="00217215" w:rsidRDefault="00C4001B" w:rsidP="00512DC8">
            <w:pPr>
              <w:pStyle w:val="af"/>
              <w:spacing w:before="0" w:after="0"/>
              <w:rPr>
                <w:lang w:val="uk-UA"/>
              </w:rPr>
            </w:pPr>
            <w:r w:rsidRPr="00217215">
              <w:rPr>
                <w:b/>
                <w:bCs/>
                <w:lang w:val="uk-UA"/>
              </w:rPr>
              <w:t>3. Процедура закупівлі</w:t>
            </w:r>
            <w:r w:rsidRPr="00217215">
              <w:rPr>
                <w:lang w:val="uk-UA"/>
              </w:rPr>
              <w:t> </w:t>
            </w:r>
          </w:p>
        </w:tc>
        <w:tc>
          <w:tcPr>
            <w:tcW w:w="8498" w:type="dxa"/>
            <w:gridSpan w:val="2"/>
            <w:shd w:val="clear" w:color="auto" w:fill="auto"/>
            <w:vAlign w:val="center"/>
          </w:tcPr>
          <w:p w:rsidR="00C4001B" w:rsidRPr="00217215" w:rsidRDefault="00561A2E" w:rsidP="00751D56">
            <w:pPr>
              <w:pStyle w:val="af"/>
              <w:spacing w:before="0" w:after="0"/>
              <w:jc w:val="both"/>
              <w:rPr>
                <w:lang w:val="uk-UA"/>
              </w:rPr>
            </w:pPr>
            <w:r w:rsidRPr="00570C46">
              <w:rPr>
                <w:lang w:eastAsia="ru-RU"/>
              </w:rPr>
              <w:t>Відкриті торги (з особливостями, в порядку, постанови КМУ №1178 від 12.10.2022р.)</w:t>
            </w:r>
          </w:p>
        </w:tc>
      </w:tr>
      <w:tr w:rsidR="00C4001B" w:rsidRPr="00217215" w:rsidTr="00571DF7">
        <w:tblPrEx>
          <w:tblCellMar>
            <w:top w:w="0" w:type="dxa"/>
            <w:left w:w="0" w:type="dxa"/>
            <w:bottom w:w="0" w:type="dxa"/>
            <w:right w:w="0" w:type="dxa"/>
          </w:tblCellMar>
        </w:tblPrEx>
        <w:tc>
          <w:tcPr>
            <w:tcW w:w="2127" w:type="dxa"/>
            <w:shd w:val="clear" w:color="auto" w:fill="auto"/>
            <w:vAlign w:val="center"/>
          </w:tcPr>
          <w:p w:rsidR="00C4001B" w:rsidRPr="00217215" w:rsidRDefault="00C4001B" w:rsidP="00512DC8">
            <w:pPr>
              <w:pStyle w:val="af"/>
              <w:spacing w:before="0" w:after="0"/>
              <w:jc w:val="both"/>
              <w:rPr>
                <w:b/>
                <w:lang w:val="uk-UA"/>
              </w:rPr>
            </w:pPr>
            <w:r w:rsidRPr="00217215">
              <w:rPr>
                <w:b/>
                <w:bCs/>
                <w:lang w:val="uk-UA"/>
              </w:rPr>
              <w:t>4. Інформація про предмет закупівлі</w:t>
            </w:r>
            <w:r w:rsidRPr="00217215">
              <w:rPr>
                <w:lang w:val="uk-UA"/>
              </w:rPr>
              <w:t> </w:t>
            </w:r>
          </w:p>
        </w:tc>
        <w:tc>
          <w:tcPr>
            <w:tcW w:w="8498" w:type="dxa"/>
            <w:gridSpan w:val="2"/>
            <w:shd w:val="clear" w:color="auto" w:fill="auto"/>
            <w:vAlign w:val="center"/>
          </w:tcPr>
          <w:p w:rsidR="00C4001B" w:rsidRPr="00217215" w:rsidRDefault="00C4001B" w:rsidP="00751D56">
            <w:pPr>
              <w:pStyle w:val="af"/>
              <w:snapToGrid w:val="0"/>
              <w:spacing w:before="0" w:after="0"/>
              <w:jc w:val="both"/>
              <w:rPr>
                <w:lang w:val="uk-UA"/>
              </w:rPr>
            </w:pPr>
            <w:r w:rsidRPr="00217215">
              <w:rPr>
                <w:b/>
                <w:lang w:val="uk-UA"/>
              </w:rPr>
              <w:t>  </w:t>
            </w:r>
          </w:p>
        </w:tc>
      </w:tr>
      <w:tr w:rsidR="00544E74" w:rsidRPr="00217215" w:rsidTr="00571DF7">
        <w:tblPrEx>
          <w:tblCellMar>
            <w:top w:w="0" w:type="dxa"/>
            <w:left w:w="0" w:type="dxa"/>
            <w:bottom w:w="0" w:type="dxa"/>
            <w:right w:w="0" w:type="dxa"/>
          </w:tblCellMar>
        </w:tblPrEx>
        <w:tc>
          <w:tcPr>
            <w:tcW w:w="2127" w:type="dxa"/>
            <w:shd w:val="clear" w:color="auto" w:fill="auto"/>
            <w:vAlign w:val="center"/>
          </w:tcPr>
          <w:p w:rsidR="00544E74" w:rsidRPr="00217215" w:rsidRDefault="00C17866" w:rsidP="00512DC8">
            <w:pPr>
              <w:pStyle w:val="af"/>
              <w:spacing w:before="0" w:after="0"/>
              <w:jc w:val="both"/>
              <w:rPr>
                <w:b/>
                <w:lang w:val="uk-UA"/>
              </w:rPr>
            </w:pPr>
            <w:r w:rsidRPr="00217215">
              <w:rPr>
                <w:lang w:val="uk-UA"/>
              </w:rPr>
              <w:t>4.1. назва предмета закупівлі</w:t>
            </w:r>
          </w:p>
        </w:tc>
        <w:tc>
          <w:tcPr>
            <w:tcW w:w="8498" w:type="dxa"/>
            <w:gridSpan w:val="2"/>
            <w:shd w:val="clear" w:color="auto" w:fill="auto"/>
            <w:vAlign w:val="center"/>
          </w:tcPr>
          <w:p w:rsidR="00544E74" w:rsidRPr="00217215" w:rsidRDefault="000547C5" w:rsidP="00D66399">
            <w:pPr>
              <w:jc w:val="both"/>
              <w:rPr>
                <w:rFonts w:ascii="Times New Roman" w:hAnsi="Times New Roman" w:cs="Times New Roman"/>
                <w:lang w:val="uk-UA"/>
              </w:rPr>
            </w:pPr>
            <w:r w:rsidRPr="00217215">
              <w:rPr>
                <w:rFonts w:ascii="Times New Roman" w:hAnsi="Times New Roman" w:cs="Times New Roman"/>
                <w:b/>
                <w:bCs/>
                <w:shd w:val="clear" w:color="auto" w:fill="FFFFFF"/>
                <w:lang w:val="uk-UA"/>
              </w:rPr>
              <w:t xml:space="preserve">«код ДК 021:2015 – 03410000-7 «Деревина» </w:t>
            </w:r>
            <w:r w:rsidRPr="00217215">
              <w:rPr>
                <w:rFonts w:ascii="Times New Roman" w:hAnsi="Times New Roman" w:cs="Times New Roman"/>
                <w:shd w:val="clear" w:color="auto" w:fill="FFFFFF"/>
                <w:lang w:val="uk-UA"/>
              </w:rPr>
              <w:t>(Дрова паливні</w:t>
            </w:r>
            <w:r w:rsidR="00682DE8" w:rsidRPr="00217215">
              <w:rPr>
                <w:rFonts w:ascii="Times New Roman" w:hAnsi="Times New Roman" w:cs="Times New Roman"/>
                <w:shd w:val="clear" w:color="auto" w:fill="FFFFFF"/>
                <w:lang w:val="uk-UA"/>
              </w:rPr>
              <w:t xml:space="preserve"> твердих порід</w:t>
            </w:r>
            <w:r w:rsidRPr="00217215">
              <w:rPr>
                <w:rFonts w:ascii="Times New Roman" w:hAnsi="Times New Roman" w:cs="Times New Roman"/>
                <w:shd w:val="clear" w:color="auto" w:fill="FFFFFF"/>
                <w:lang w:val="uk-UA"/>
              </w:rPr>
              <w:t>)</w:t>
            </w:r>
            <w:r w:rsidRPr="00217215">
              <w:rPr>
                <w:rFonts w:ascii="Times New Roman" w:hAnsi="Times New Roman" w:cs="Times New Roman"/>
                <w:b/>
                <w:bCs/>
                <w:shd w:val="clear" w:color="auto" w:fill="FFFFFF"/>
                <w:lang w:val="uk-UA"/>
              </w:rPr>
              <w:t>»</w:t>
            </w:r>
          </w:p>
        </w:tc>
      </w:tr>
      <w:tr w:rsidR="00544E74" w:rsidRPr="00217215" w:rsidTr="00571DF7">
        <w:tblPrEx>
          <w:tblCellMar>
            <w:top w:w="0" w:type="dxa"/>
            <w:left w:w="0" w:type="dxa"/>
            <w:bottom w:w="0" w:type="dxa"/>
            <w:right w:w="0" w:type="dxa"/>
          </w:tblCellMar>
        </w:tblPrEx>
        <w:tc>
          <w:tcPr>
            <w:tcW w:w="2127" w:type="dxa"/>
            <w:shd w:val="clear" w:color="auto" w:fill="auto"/>
            <w:vAlign w:val="center"/>
          </w:tcPr>
          <w:p w:rsidR="00544E74" w:rsidRPr="00217215" w:rsidRDefault="00C17866" w:rsidP="00512DC8">
            <w:pPr>
              <w:pStyle w:val="af"/>
              <w:spacing w:before="0" w:after="0"/>
              <w:jc w:val="both"/>
              <w:rPr>
                <w:b/>
                <w:lang w:val="uk-UA"/>
              </w:rPr>
            </w:pPr>
            <w:r w:rsidRPr="00217215">
              <w:rPr>
                <w:lang w:val="uk-UA"/>
              </w:rPr>
              <w:t>4.2. опис окремої частини (частин) предмета закупівлі (лота), щодо якої можуть бути подані тендерні пропозиції</w:t>
            </w:r>
          </w:p>
        </w:tc>
        <w:tc>
          <w:tcPr>
            <w:tcW w:w="8498" w:type="dxa"/>
            <w:gridSpan w:val="2"/>
            <w:shd w:val="clear" w:color="auto" w:fill="auto"/>
            <w:vAlign w:val="center"/>
          </w:tcPr>
          <w:p w:rsidR="00BA111E" w:rsidRPr="00217215" w:rsidRDefault="00C1076D" w:rsidP="005A5FC8">
            <w:pPr>
              <w:jc w:val="both"/>
              <w:rPr>
                <w:rFonts w:ascii="Times New Roman" w:hAnsi="Times New Roman" w:cs="Times New Roman"/>
                <w:b/>
                <w:u w:val="single"/>
                <w:lang w:val="uk-UA"/>
              </w:rPr>
            </w:pPr>
            <w:r w:rsidRPr="00217215">
              <w:rPr>
                <w:rFonts w:ascii="Times New Roman" w:hAnsi="Times New Roman" w:cs="Times New Roman"/>
                <w:b/>
                <w:u w:val="single"/>
                <w:lang w:val="uk-UA"/>
              </w:rPr>
              <w:t>поділ на лоти не передбачений</w:t>
            </w:r>
          </w:p>
        </w:tc>
      </w:tr>
      <w:tr w:rsidR="00544E74" w:rsidRPr="00217215" w:rsidTr="00141A33">
        <w:tblPrEx>
          <w:tblCellMar>
            <w:top w:w="0" w:type="dxa"/>
            <w:left w:w="0" w:type="dxa"/>
            <w:bottom w:w="0" w:type="dxa"/>
            <w:right w:w="0" w:type="dxa"/>
          </w:tblCellMar>
        </w:tblPrEx>
        <w:trPr>
          <w:gridAfter w:val="1"/>
          <w:wAfter w:w="20" w:type="dxa"/>
        </w:trPr>
        <w:tc>
          <w:tcPr>
            <w:tcW w:w="2127" w:type="dxa"/>
            <w:shd w:val="clear" w:color="auto" w:fill="auto"/>
            <w:vAlign w:val="center"/>
          </w:tcPr>
          <w:p w:rsidR="00544E74" w:rsidRPr="00217215" w:rsidRDefault="00C17866" w:rsidP="00512DC8">
            <w:pPr>
              <w:pStyle w:val="af"/>
              <w:spacing w:before="0" w:after="0"/>
              <w:jc w:val="both"/>
              <w:rPr>
                <w:b/>
                <w:lang w:val="uk-UA"/>
              </w:rPr>
            </w:pPr>
            <w:r w:rsidRPr="00217215">
              <w:rPr>
                <w:lang w:val="uk-UA"/>
              </w:rPr>
              <w:t xml:space="preserve">4.3. </w:t>
            </w:r>
            <w:r w:rsidR="00544E74" w:rsidRPr="00217215">
              <w:rPr>
                <w:lang w:val="uk-UA"/>
              </w:rPr>
              <w:t>місце, кількість, обсяг поставки товарів (надання послуг, виконання робіт) </w:t>
            </w:r>
          </w:p>
        </w:tc>
        <w:tc>
          <w:tcPr>
            <w:tcW w:w="8478" w:type="dxa"/>
            <w:shd w:val="clear" w:color="auto" w:fill="auto"/>
            <w:vAlign w:val="center"/>
          </w:tcPr>
          <w:p w:rsidR="00561A2E" w:rsidRPr="00B82BD2" w:rsidRDefault="00561A2E" w:rsidP="00561A2E">
            <w:pPr>
              <w:jc w:val="both"/>
              <w:rPr>
                <w:iCs/>
              </w:rPr>
            </w:pPr>
            <w:r w:rsidRPr="00B82BD2">
              <w:rPr>
                <w:iCs/>
              </w:rPr>
              <w:t xml:space="preserve">Місце: </w:t>
            </w:r>
            <w:r w:rsidRPr="00E151DE">
              <w:rPr>
                <w:rFonts w:eastAsia="Calibri"/>
              </w:rPr>
              <w:t>смт. Східниця, Львівська обл., 82391</w:t>
            </w:r>
          </w:p>
          <w:p w:rsidR="00682DE8" w:rsidRPr="00217215" w:rsidRDefault="00561A2E" w:rsidP="00561A2E">
            <w:pPr>
              <w:pStyle w:val="af"/>
              <w:snapToGrid w:val="0"/>
              <w:spacing w:before="0" w:after="0"/>
              <w:jc w:val="both"/>
              <w:rPr>
                <w:rFonts w:eastAsia="Calibri"/>
                <w:b/>
                <w:bCs/>
                <w:color w:val="00000A"/>
                <w:lang w:val="uk-UA" w:eastAsia="ru-RU"/>
              </w:rPr>
            </w:pPr>
            <w:r w:rsidRPr="00B82BD2">
              <w:rPr>
                <w:iCs/>
              </w:rPr>
              <w:t xml:space="preserve">Обсяг виконання робіт: </w:t>
            </w:r>
            <w:r w:rsidRPr="00B82BD2">
              <w:rPr>
                <w:bCs/>
                <w:iCs/>
              </w:rPr>
              <w:t>відповідно до Додатку 3 цієї Тендерної документації.</w:t>
            </w:r>
          </w:p>
          <w:p w:rsidR="00682DE8" w:rsidRPr="00217215" w:rsidRDefault="00682DE8" w:rsidP="00D66399">
            <w:pPr>
              <w:pStyle w:val="af"/>
              <w:snapToGrid w:val="0"/>
              <w:spacing w:before="0" w:after="0"/>
              <w:jc w:val="both"/>
              <w:rPr>
                <w:b/>
                <w:lang w:val="uk-UA"/>
              </w:rPr>
            </w:pPr>
          </w:p>
          <w:p w:rsidR="00974C0B" w:rsidRPr="00217215" w:rsidRDefault="000547C5" w:rsidP="00682DE8">
            <w:pPr>
              <w:jc w:val="both"/>
              <w:rPr>
                <w:rFonts w:ascii="Times New Roman" w:hAnsi="Times New Roman" w:cs="Times New Roman"/>
                <w:b/>
                <w:shd w:val="clear" w:color="auto" w:fill="FFFFFF"/>
                <w:lang w:val="uk-UA"/>
              </w:rPr>
            </w:pPr>
            <w:r w:rsidRPr="00217215">
              <w:rPr>
                <w:rFonts w:ascii="Times New Roman" w:hAnsi="Times New Roman" w:cs="Times New Roman"/>
                <w:b/>
                <w:lang w:val="uk-UA"/>
              </w:rPr>
              <w:t xml:space="preserve">Дрова паливні – </w:t>
            </w:r>
            <w:r w:rsidR="00561A2E">
              <w:rPr>
                <w:rFonts w:ascii="Times New Roman" w:hAnsi="Times New Roman" w:cs="Times New Roman"/>
                <w:b/>
                <w:lang w:val="uk-UA"/>
              </w:rPr>
              <w:t>150</w:t>
            </w:r>
            <w:r w:rsidRPr="00217215">
              <w:rPr>
                <w:rFonts w:ascii="Times New Roman" w:hAnsi="Times New Roman" w:cs="Times New Roman"/>
                <w:b/>
                <w:lang w:val="uk-UA"/>
              </w:rPr>
              <w:t xml:space="preserve"> м.куб.</w:t>
            </w:r>
          </w:p>
        </w:tc>
      </w:tr>
      <w:tr w:rsidR="00544E74" w:rsidRPr="00217215" w:rsidTr="00571DF7">
        <w:tblPrEx>
          <w:tblCellMar>
            <w:top w:w="0" w:type="dxa"/>
            <w:left w:w="0" w:type="dxa"/>
            <w:bottom w:w="0" w:type="dxa"/>
            <w:right w:w="0" w:type="dxa"/>
          </w:tblCellMar>
        </w:tblPrEx>
        <w:trPr>
          <w:gridAfter w:val="1"/>
          <w:wAfter w:w="20" w:type="dxa"/>
        </w:trPr>
        <w:tc>
          <w:tcPr>
            <w:tcW w:w="2127" w:type="dxa"/>
            <w:shd w:val="clear" w:color="auto" w:fill="auto"/>
            <w:vAlign w:val="center"/>
          </w:tcPr>
          <w:p w:rsidR="00544E74" w:rsidRPr="00217215" w:rsidRDefault="00C17866" w:rsidP="00512DC8">
            <w:pPr>
              <w:pStyle w:val="af"/>
              <w:spacing w:before="0" w:after="0"/>
              <w:jc w:val="both"/>
              <w:rPr>
                <w:b/>
                <w:lang w:val="uk-UA"/>
              </w:rPr>
            </w:pPr>
            <w:r w:rsidRPr="00217215">
              <w:rPr>
                <w:lang w:val="uk-UA"/>
              </w:rPr>
              <w:t xml:space="preserve">4.4. </w:t>
            </w:r>
            <w:r w:rsidR="00544E74" w:rsidRPr="00217215">
              <w:rPr>
                <w:lang w:val="uk-UA"/>
              </w:rPr>
              <w:t>строк поставки товарів (надання послуг, виконання робіт) </w:t>
            </w:r>
          </w:p>
        </w:tc>
        <w:tc>
          <w:tcPr>
            <w:tcW w:w="8478" w:type="dxa"/>
            <w:shd w:val="clear" w:color="auto" w:fill="auto"/>
            <w:vAlign w:val="center"/>
          </w:tcPr>
          <w:p w:rsidR="00544E74" w:rsidRPr="00217215" w:rsidRDefault="00302F10" w:rsidP="00CE30D9">
            <w:pPr>
              <w:pStyle w:val="af"/>
              <w:snapToGrid w:val="0"/>
              <w:spacing w:before="0" w:after="0"/>
              <w:rPr>
                <w:lang w:val="uk-UA"/>
              </w:rPr>
            </w:pPr>
            <w:r w:rsidRPr="00217215">
              <w:rPr>
                <w:b/>
                <w:lang w:val="uk-UA"/>
              </w:rPr>
              <w:t>до 3</w:t>
            </w:r>
            <w:r w:rsidR="00B62F48" w:rsidRPr="00217215">
              <w:rPr>
                <w:b/>
                <w:lang w:val="uk-UA"/>
              </w:rPr>
              <w:t>1</w:t>
            </w:r>
            <w:r w:rsidRPr="00217215">
              <w:rPr>
                <w:b/>
                <w:lang w:val="uk-UA"/>
              </w:rPr>
              <w:t>.</w:t>
            </w:r>
            <w:r w:rsidR="00C4001B" w:rsidRPr="00217215">
              <w:rPr>
                <w:b/>
                <w:lang w:val="uk-UA"/>
              </w:rPr>
              <w:t>12</w:t>
            </w:r>
            <w:r w:rsidRPr="00217215">
              <w:rPr>
                <w:b/>
                <w:lang w:val="uk-UA"/>
              </w:rPr>
              <w:t>.</w:t>
            </w:r>
            <w:r w:rsidR="00CE30D9" w:rsidRPr="00217215">
              <w:rPr>
                <w:b/>
                <w:lang w:val="uk-UA"/>
              </w:rPr>
              <w:t>202</w:t>
            </w:r>
            <w:r w:rsidR="00561A2E">
              <w:rPr>
                <w:b/>
                <w:lang w:val="uk-UA"/>
              </w:rPr>
              <w:t>3</w:t>
            </w:r>
            <w:r w:rsidRPr="00217215">
              <w:rPr>
                <w:b/>
                <w:lang w:val="uk-UA"/>
              </w:rPr>
              <w:t xml:space="preserve"> року</w:t>
            </w:r>
          </w:p>
        </w:tc>
      </w:tr>
      <w:tr w:rsidR="00544E74" w:rsidRPr="00217215" w:rsidTr="00571DF7">
        <w:tblPrEx>
          <w:tblCellMar>
            <w:top w:w="0" w:type="dxa"/>
            <w:left w:w="0" w:type="dxa"/>
            <w:bottom w:w="0" w:type="dxa"/>
            <w:right w:w="0" w:type="dxa"/>
          </w:tblCellMar>
        </w:tblPrEx>
        <w:trPr>
          <w:gridAfter w:val="1"/>
          <w:wAfter w:w="20" w:type="dxa"/>
        </w:trPr>
        <w:tc>
          <w:tcPr>
            <w:tcW w:w="2127" w:type="dxa"/>
            <w:shd w:val="clear" w:color="auto" w:fill="auto"/>
            <w:vAlign w:val="center"/>
          </w:tcPr>
          <w:p w:rsidR="00544E74" w:rsidRPr="00217215" w:rsidRDefault="00544E74" w:rsidP="00512DC8">
            <w:pPr>
              <w:pStyle w:val="af"/>
              <w:spacing w:before="0" w:after="0"/>
              <w:jc w:val="both"/>
              <w:rPr>
                <w:lang w:val="uk-UA"/>
              </w:rPr>
            </w:pPr>
            <w:r w:rsidRPr="00217215">
              <w:rPr>
                <w:b/>
                <w:bCs/>
                <w:lang w:val="uk-UA"/>
              </w:rPr>
              <w:t>5. Недискримінація учасників</w:t>
            </w:r>
            <w:r w:rsidRPr="00217215">
              <w:rPr>
                <w:lang w:val="uk-UA"/>
              </w:rPr>
              <w:t> </w:t>
            </w:r>
          </w:p>
        </w:tc>
        <w:tc>
          <w:tcPr>
            <w:tcW w:w="8478" w:type="dxa"/>
            <w:shd w:val="clear" w:color="auto" w:fill="auto"/>
            <w:vAlign w:val="center"/>
          </w:tcPr>
          <w:p w:rsidR="006E70E7" w:rsidRPr="00B82BD2" w:rsidRDefault="006E70E7" w:rsidP="006E70E7">
            <w:pPr>
              <w:ind w:left="-57" w:right="-57" w:firstLine="470"/>
              <w:jc w:val="both"/>
            </w:pPr>
            <w:r w:rsidRPr="00B82BD2">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B82BD2">
              <w:t>р</w:t>
            </w:r>
            <w:proofErr w:type="gramEnd"/>
            <w:r w:rsidRPr="00B82BD2">
              <w:t>івних умовах.</w:t>
            </w:r>
          </w:p>
          <w:p w:rsidR="006E70E7" w:rsidRPr="00B82BD2" w:rsidRDefault="006E70E7" w:rsidP="006E70E7">
            <w:pPr>
              <w:ind w:left="-57" w:right="-57" w:firstLine="470"/>
              <w:jc w:val="both"/>
            </w:pPr>
            <w:r w:rsidRPr="00B82BD2">
              <w:t>Якщо в процедурі закупі</w:t>
            </w:r>
            <w:proofErr w:type="gramStart"/>
            <w:r w:rsidRPr="00B82BD2">
              <w:t>вл</w:t>
            </w:r>
            <w:proofErr w:type="gramEnd"/>
            <w:r w:rsidRPr="00B82BD2">
              <w:t xml:space="preserve">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6E70E7" w:rsidRPr="00B82BD2" w:rsidRDefault="006E70E7" w:rsidP="006E70E7">
            <w:pPr>
              <w:ind w:left="-57" w:right="-57" w:firstLine="470"/>
              <w:jc w:val="both"/>
            </w:pPr>
            <w:r w:rsidRPr="00B82BD2">
              <w:t xml:space="preserve">Документи, що надаються іноземною юридичною </w:t>
            </w:r>
            <w:proofErr w:type="gramStart"/>
            <w:r w:rsidRPr="00B82BD2">
              <w:t>особою</w:t>
            </w:r>
            <w:proofErr w:type="gramEnd"/>
            <w:r w:rsidRPr="00B82BD2">
              <w:t>, мають бути легалізовані у встановленому чинним законодавством України порядку.</w:t>
            </w:r>
          </w:p>
          <w:p w:rsidR="006E70E7" w:rsidRPr="00B82BD2" w:rsidRDefault="006E70E7" w:rsidP="006E70E7">
            <w:pPr>
              <w:ind w:left="-57" w:right="-57" w:firstLine="470"/>
              <w:jc w:val="both"/>
            </w:pPr>
            <w:r w:rsidRPr="00B82BD2">
              <w:t xml:space="preserve">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w:t>
            </w:r>
            <w:proofErr w:type="gramStart"/>
            <w:r w:rsidRPr="00B82BD2">
              <w:t>вони</w:t>
            </w:r>
            <w:proofErr w:type="gramEnd"/>
            <w:r w:rsidRPr="00B82BD2">
              <w:t xml:space="preserve"> зареєстровані з відповідними поясненнями:</w:t>
            </w:r>
          </w:p>
          <w:p w:rsidR="006E70E7" w:rsidRPr="00B82BD2" w:rsidRDefault="006E70E7" w:rsidP="006E70E7">
            <w:pPr>
              <w:tabs>
                <w:tab w:val="left" w:pos="521"/>
              </w:tabs>
              <w:ind w:left="-57" w:right="-57" w:firstLine="470"/>
              <w:jc w:val="both"/>
            </w:pPr>
            <w:r w:rsidRPr="00B82BD2">
              <w:t>-</w:t>
            </w:r>
            <w:r w:rsidRPr="00B82BD2">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w:t>
            </w:r>
            <w:proofErr w:type="gramStart"/>
            <w:r w:rsidRPr="00B82BD2">
              <w:t xml:space="preserve"> є;</w:t>
            </w:r>
            <w:proofErr w:type="gramEnd"/>
            <w:r w:rsidRPr="00B82BD2">
              <w:t xml:space="preserve"> </w:t>
            </w:r>
          </w:p>
          <w:p w:rsidR="006E70E7" w:rsidRPr="00B82BD2" w:rsidRDefault="006E70E7" w:rsidP="006E70E7">
            <w:pPr>
              <w:tabs>
                <w:tab w:val="left" w:pos="521"/>
              </w:tabs>
              <w:ind w:left="-57" w:right="-57" w:firstLine="470"/>
              <w:jc w:val="both"/>
            </w:pPr>
            <w:r w:rsidRPr="00B82BD2">
              <w:t xml:space="preserve">- у разі якщо законодавством держави, де зареєстрований учасник-нерезидент, </w:t>
            </w:r>
            <w:r w:rsidRPr="00B82BD2">
              <w:lastRenderedPageBreak/>
              <w:t xml:space="preserve">не передбачено надання відповідних документів, учасник надає лист – роз’яснення, в якому зазначає законодавчі </w:t>
            </w:r>
            <w:proofErr w:type="gramStart"/>
            <w:r w:rsidRPr="00B82BD2">
              <w:t>п</w:t>
            </w:r>
            <w:proofErr w:type="gramEnd"/>
            <w:r w:rsidRPr="00B82BD2">
              <w:t>ідстави ненадання документів, передбачених Додатком 2 до цієї тендерної документації.</w:t>
            </w:r>
          </w:p>
          <w:p w:rsidR="006E70E7" w:rsidRPr="00B82BD2" w:rsidRDefault="006E70E7" w:rsidP="006E70E7">
            <w:pPr>
              <w:ind w:left="-57" w:right="-57" w:firstLine="470"/>
              <w:jc w:val="both"/>
              <w:rPr>
                <w:strike/>
              </w:rPr>
            </w:pPr>
          </w:p>
          <w:p w:rsidR="006E70E7" w:rsidRPr="00B82BD2" w:rsidRDefault="006E70E7" w:rsidP="006E70E7">
            <w:pPr>
              <w:ind w:left="-57" w:right="-57" w:firstLine="470"/>
              <w:jc w:val="both"/>
            </w:pPr>
            <w:r w:rsidRPr="00B82BD2">
              <w:t xml:space="preserve">Замовник здійснює закупівлю з урахуванням вимог Закону України «Про санкції». </w:t>
            </w:r>
          </w:p>
          <w:p w:rsidR="00544E74" w:rsidRPr="00217215" w:rsidRDefault="006E70E7" w:rsidP="006E70E7">
            <w:pPr>
              <w:pStyle w:val="af"/>
              <w:spacing w:before="0" w:after="0"/>
              <w:jc w:val="both"/>
              <w:rPr>
                <w:lang w:val="uk-UA"/>
              </w:rPr>
            </w:pPr>
            <w:r w:rsidRPr="00B82BD2">
              <w:rPr>
                <w:lang w:eastAsia="ru-RU"/>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544E74" w:rsidRPr="00A565F1" w:rsidTr="00571DF7">
        <w:tblPrEx>
          <w:tblCellMar>
            <w:top w:w="0" w:type="dxa"/>
            <w:left w:w="0" w:type="dxa"/>
            <w:bottom w:w="0" w:type="dxa"/>
            <w:right w:w="0" w:type="dxa"/>
          </w:tblCellMar>
        </w:tblPrEx>
        <w:trPr>
          <w:gridAfter w:val="1"/>
          <w:wAfter w:w="20" w:type="dxa"/>
        </w:trPr>
        <w:tc>
          <w:tcPr>
            <w:tcW w:w="2127" w:type="dxa"/>
            <w:shd w:val="clear" w:color="auto" w:fill="auto"/>
            <w:vAlign w:val="center"/>
          </w:tcPr>
          <w:p w:rsidR="00544E74" w:rsidRPr="00217215" w:rsidRDefault="00544E74" w:rsidP="00512DC8">
            <w:pPr>
              <w:pStyle w:val="af"/>
              <w:spacing w:before="0" w:after="0"/>
              <w:jc w:val="both"/>
              <w:rPr>
                <w:lang w:val="uk-UA"/>
              </w:rPr>
            </w:pPr>
            <w:r w:rsidRPr="00217215">
              <w:rPr>
                <w:b/>
                <w:bCs/>
                <w:lang w:val="uk-UA"/>
              </w:rPr>
              <w:lastRenderedPageBreak/>
              <w:t xml:space="preserve">6. Інформація про валюту (валюти), у якій (яких) повинна бути розрахована і зазначена ціна </w:t>
            </w:r>
            <w:r w:rsidR="00B976B9" w:rsidRPr="00217215">
              <w:rPr>
                <w:b/>
                <w:bCs/>
                <w:lang w:val="uk-UA"/>
              </w:rPr>
              <w:t xml:space="preserve">тендерної </w:t>
            </w:r>
            <w:r w:rsidRPr="00217215">
              <w:rPr>
                <w:b/>
                <w:bCs/>
                <w:lang w:val="uk-UA"/>
              </w:rPr>
              <w:t>пропозиції</w:t>
            </w:r>
          </w:p>
        </w:tc>
        <w:tc>
          <w:tcPr>
            <w:tcW w:w="8478" w:type="dxa"/>
            <w:shd w:val="clear" w:color="auto" w:fill="auto"/>
            <w:vAlign w:val="center"/>
          </w:tcPr>
          <w:p w:rsidR="006E70E7" w:rsidRPr="00C12837" w:rsidRDefault="006E70E7" w:rsidP="00A565F1">
            <w:pPr>
              <w:ind w:left="-57" w:right="-57"/>
              <w:jc w:val="both"/>
              <w:rPr>
                <w:lang w:val="uk-UA"/>
              </w:rPr>
            </w:pPr>
            <w:r w:rsidRPr="00A565F1">
              <w:t xml:space="preserve">Очікувана вартість закупівлі становить </w:t>
            </w:r>
            <w:r w:rsidR="00A565F1">
              <w:rPr>
                <w:lang w:val="uk-UA"/>
              </w:rPr>
              <w:t xml:space="preserve">   300000,00</w:t>
            </w:r>
            <w:r w:rsidRPr="00A565F1">
              <w:t xml:space="preserve"> грн. (</w:t>
            </w:r>
            <w:r w:rsidR="00A565F1" w:rsidRPr="00A565F1">
              <w:rPr>
                <w:lang w:val="uk-UA"/>
              </w:rPr>
              <w:t xml:space="preserve">  </w:t>
            </w:r>
            <w:r w:rsidR="00C12837">
              <w:rPr>
                <w:lang w:val="uk-UA"/>
              </w:rPr>
              <w:t xml:space="preserve">триста тисяч гривень  00 коп. </w:t>
            </w:r>
            <w:r w:rsidRPr="00A565F1">
              <w:t xml:space="preserve">) </w:t>
            </w:r>
            <w:r w:rsidR="00A565F1" w:rsidRPr="00A565F1">
              <w:rPr>
                <w:lang w:val="uk-UA"/>
              </w:rPr>
              <w:t>в т.ч</w:t>
            </w:r>
            <w:proofErr w:type="gramStart"/>
            <w:r w:rsidR="00A565F1" w:rsidRPr="00A565F1">
              <w:rPr>
                <w:lang w:val="uk-UA"/>
              </w:rPr>
              <w:t>.</w:t>
            </w:r>
            <w:r w:rsidRPr="00A565F1">
              <w:t>П</w:t>
            </w:r>
            <w:proofErr w:type="gramEnd"/>
            <w:r w:rsidRPr="00A565F1">
              <w:t>ДВ</w:t>
            </w:r>
            <w:r w:rsidR="00C12837">
              <w:rPr>
                <w:lang w:val="uk-UA"/>
              </w:rPr>
              <w:t>.</w:t>
            </w:r>
          </w:p>
          <w:p w:rsidR="006E70E7" w:rsidRPr="00A565F1" w:rsidRDefault="006E70E7" w:rsidP="006E70E7">
            <w:pPr>
              <w:ind w:left="-57" w:right="-57" w:firstLine="328"/>
              <w:jc w:val="both"/>
            </w:pPr>
            <w:r w:rsidRPr="00A565F1">
              <w:t xml:space="preserve">Валютою  тендерної пропозиції є національна валюта України - </w:t>
            </w:r>
            <w:r w:rsidRPr="00A565F1">
              <w:rPr>
                <w:b/>
              </w:rPr>
              <w:t>гривня.</w:t>
            </w:r>
          </w:p>
          <w:p w:rsidR="00544E74" w:rsidRPr="00A565F1" w:rsidRDefault="006E70E7" w:rsidP="006E70E7">
            <w:pPr>
              <w:jc w:val="both"/>
              <w:rPr>
                <w:rFonts w:ascii="Times New Roman" w:hAnsi="Times New Roman" w:cs="Times New Roman"/>
                <w:highlight w:val="yellow"/>
                <w:lang w:val="uk-UA"/>
              </w:rPr>
            </w:pPr>
            <w:r w:rsidRPr="00A565F1">
              <w:rPr>
                <w:b/>
                <w:bCs/>
                <w:i/>
                <w:iCs/>
                <w:lang w:eastAsia="uk-UA"/>
              </w:rPr>
              <w:t>У разі якщо учасником процедури закупі</w:t>
            </w:r>
            <w:proofErr w:type="gramStart"/>
            <w:r w:rsidRPr="00A565F1">
              <w:rPr>
                <w:b/>
                <w:bCs/>
                <w:i/>
                <w:iCs/>
                <w:lang w:eastAsia="uk-UA"/>
              </w:rPr>
              <w:t>вл</w:t>
            </w:r>
            <w:proofErr w:type="gramEnd"/>
            <w:r w:rsidRPr="00A565F1">
              <w:rPr>
                <w:b/>
                <w:bCs/>
                <w:i/>
                <w:iCs/>
                <w:lang w:eastAsia="uk-UA"/>
              </w:rPr>
              <w:t>і є нерезидент</w:t>
            </w:r>
            <w:r w:rsidRPr="00A565F1">
              <w:rPr>
                <w:b/>
                <w:bCs/>
                <w:lang w:eastAsia="uk-UA"/>
              </w:rPr>
              <w:t xml:space="preserve">, </w:t>
            </w:r>
            <w:r w:rsidRPr="00A565F1">
              <w:rPr>
                <w:lang w:eastAsia="uk-UA"/>
              </w:rPr>
              <w:t>такий Учасник зазначає ціну пропозиції в електронній системі закупівель у валюті – гривня.</w:t>
            </w:r>
          </w:p>
        </w:tc>
      </w:tr>
      <w:tr w:rsidR="00544E74" w:rsidRPr="00217215" w:rsidTr="00571DF7">
        <w:tblPrEx>
          <w:tblCellMar>
            <w:top w:w="0" w:type="dxa"/>
            <w:left w:w="0" w:type="dxa"/>
            <w:bottom w:w="0" w:type="dxa"/>
            <w:right w:w="0" w:type="dxa"/>
          </w:tblCellMar>
        </w:tblPrEx>
        <w:trPr>
          <w:gridAfter w:val="1"/>
          <w:wAfter w:w="20" w:type="dxa"/>
        </w:trPr>
        <w:tc>
          <w:tcPr>
            <w:tcW w:w="2127" w:type="dxa"/>
            <w:shd w:val="clear" w:color="auto" w:fill="auto"/>
            <w:vAlign w:val="center"/>
          </w:tcPr>
          <w:p w:rsidR="00544E74" w:rsidRPr="00217215" w:rsidRDefault="00C17866" w:rsidP="00512DC8">
            <w:pPr>
              <w:pStyle w:val="af"/>
              <w:spacing w:before="0" w:after="0"/>
              <w:jc w:val="both"/>
              <w:rPr>
                <w:lang w:val="uk-UA"/>
              </w:rPr>
            </w:pPr>
            <w:r w:rsidRPr="00217215">
              <w:rPr>
                <w:b/>
                <w:bCs/>
                <w:lang w:val="uk-UA"/>
              </w:rPr>
              <w:t>7. І</w:t>
            </w:r>
            <w:r w:rsidRPr="00217215">
              <w:rPr>
                <w:b/>
                <w:lang w:val="uk-UA"/>
              </w:rPr>
              <w:t>нформація про мову (мови), якою (якими) повинно бути складено тендерні пропозиції</w:t>
            </w:r>
            <w:r w:rsidRPr="00217215">
              <w:rPr>
                <w:lang w:val="uk-UA"/>
              </w:rPr>
              <w:t xml:space="preserve"> </w:t>
            </w:r>
          </w:p>
        </w:tc>
        <w:tc>
          <w:tcPr>
            <w:tcW w:w="8478" w:type="dxa"/>
            <w:shd w:val="clear" w:color="auto" w:fill="auto"/>
          </w:tcPr>
          <w:p w:rsidR="00544E74" w:rsidRPr="00217215" w:rsidRDefault="001D03C8" w:rsidP="00512DC8">
            <w:pPr>
              <w:jc w:val="both"/>
              <w:rPr>
                <w:rFonts w:ascii="Times New Roman" w:hAnsi="Times New Roman" w:cs="Times New Roman"/>
                <w:lang w:val="uk-UA"/>
              </w:rPr>
            </w:pPr>
            <w:r w:rsidRPr="00217215">
              <w:rPr>
                <w:rFonts w:ascii="Times New Roman" w:hAnsi="Times New Roman" w:cs="Times New Roman"/>
                <w:lang w:val="uk-UA"/>
              </w:rPr>
              <w:t xml:space="preserve"> </w:t>
            </w:r>
            <w:r w:rsidR="00544E74" w:rsidRPr="00217215">
              <w:rPr>
                <w:rFonts w:ascii="Times New Roman" w:hAnsi="Times New Roman" w:cs="Times New Roman"/>
                <w:lang w:val="uk-UA"/>
              </w:rPr>
              <w:t>Під час про</w:t>
            </w:r>
            <w:r w:rsidR="00945779" w:rsidRPr="00217215">
              <w:rPr>
                <w:rFonts w:ascii="Times New Roman" w:hAnsi="Times New Roman" w:cs="Times New Roman"/>
                <w:lang w:val="uk-UA"/>
              </w:rPr>
              <w:t>ведення процедур закупівель усі</w:t>
            </w:r>
            <w:r w:rsidR="00544E74" w:rsidRPr="00217215">
              <w:rPr>
                <w:rFonts w:ascii="Times New Roman" w:hAnsi="Times New Roman" w:cs="Times New Roman"/>
                <w:lang w:val="uk-UA"/>
              </w:rPr>
              <w:t xml:space="preserve">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544E74" w:rsidRPr="00217215" w:rsidRDefault="001D03C8" w:rsidP="00512DC8">
            <w:pPr>
              <w:jc w:val="both"/>
              <w:rPr>
                <w:rFonts w:ascii="Times New Roman" w:hAnsi="Times New Roman" w:cs="Times New Roman"/>
                <w:lang w:val="uk-UA"/>
              </w:rPr>
            </w:pPr>
            <w:r w:rsidRPr="00217215">
              <w:rPr>
                <w:rFonts w:ascii="Times New Roman" w:hAnsi="Times New Roman" w:cs="Times New Roman"/>
                <w:lang w:val="uk-UA"/>
              </w:rPr>
              <w:t xml:space="preserve"> </w:t>
            </w:r>
            <w:r w:rsidR="00544E74" w:rsidRPr="00217215">
              <w:rPr>
                <w:rFonts w:ascii="Times New Roman" w:hAnsi="Times New Roman" w:cs="Times New Roman"/>
                <w:lang w:val="uk-UA"/>
              </w:rPr>
              <w:t xml:space="preserve">Усі документи, що мають відношення до </w:t>
            </w:r>
            <w:r w:rsidR="00B976B9" w:rsidRPr="00217215">
              <w:rPr>
                <w:rFonts w:ascii="Times New Roman" w:hAnsi="Times New Roman" w:cs="Times New Roman"/>
                <w:lang w:val="uk-UA"/>
              </w:rPr>
              <w:t>тендерної пропозиції</w:t>
            </w:r>
            <w:r w:rsidR="00544E74" w:rsidRPr="00217215">
              <w:rPr>
                <w:rFonts w:ascii="Times New Roman" w:hAnsi="Times New Roman" w:cs="Times New Roman"/>
                <w:lang w:val="uk-UA"/>
              </w:rPr>
              <w:t xml:space="preserve">, та підготовлені безпосередньо учасником, повинні бути складені українською </w:t>
            </w:r>
            <w:r w:rsidR="003F5813" w:rsidRPr="00217215">
              <w:rPr>
                <w:rFonts w:ascii="Times New Roman" w:hAnsi="Times New Roman" w:cs="Times New Roman"/>
                <w:lang w:val="uk-UA"/>
              </w:rPr>
              <w:t>мовою</w:t>
            </w:r>
            <w:r w:rsidR="00544E74" w:rsidRPr="00217215">
              <w:rPr>
                <w:rFonts w:ascii="Times New Roman" w:hAnsi="Times New Roman" w:cs="Times New Roman"/>
                <w:lang w:val="uk-UA"/>
              </w:rPr>
              <w:t xml:space="preserve">.  </w:t>
            </w:r>
          </w:p>
          <w:p w:rsidR="00544E74" w:rsidRPr="00217215" w:rsidRDefault="001D03C8" w:rsidP="00512DC8">
            <w:pPr>
              <w:jc w:val="both"/>
              <w:rPr>
                <w:rFonts w:ascii="Times New Roman" w:hAnsi="Times New Roman" w:cs="Times New Roman"/>
                <w:lang w:val="uk-UA"/>
              </w:rPr>
            </w:pPr>
            <w:r w:rsidRPr="00217215">
              <w:rPr>
                <w:rFonts w:ascii="Times New Roman" w:hAnsi="Times New Roman" w:cs="Times New Roman"/>
                <w:lang w:val="uk-UA"/>
              </w:rPr>
              <w:t xml:space="preserve"> </w:t>
            </w:r>
            <w:r w:rsidR="00544E74" w:rsidRPr="00217215">
              <w:rPr>
                <w:rFonts w:ascii="Times New Roman" w:hAnsi="Times New Roman" w:cs="Times New Roman"/>
                <w:lang w:val="uk-UA"/>
              </w:rPr>
              <w:t xml:space="preserve">У разі неможливості надання документів українською </w:t>
            </w:r>
            <w:r w:rsidR="003F5813" w:rsidRPr="00217215">
              <w:rPr>
                <w:rFonts w:ascii="Times New Roman" w:hAnsi="Times New Roman" w:cs="Times New Roman"/>
                <w:lang w:val="uk-UA"/>
              </w:rPr>
              <w:t>мовою</w:t>
            </w:r>
            <w:r w:rsidR="00544E74" w:rsidRPr="00217215">
              <w:rPr>
                <w:rFonts w:ascii="Times New Roman" w:hAnsi="Times New Roman" w:cs="Times New Roman"/>
                <w:lang w:val="uk-UA"/>
              </w:rPr>
              <w:t xml:space="preserve">, вони можуть бути надані іноземною мовою, також додатково надається переклад на українську мову. </w:t>
            </w:r>
          </w:p>
          <w:p w:rsidR="00544E74" w:rsidRPr="00217215" w:rsidRDefault="00544E74" w:rsidP="003F5813">
            <w:pPr>
              <w:jc w:val="both"/>
              <w:rPr>
                <w:rFonts w:ascii="Times New Roman" w:hAnsi="Times New Roman" w:cs="Times New Roman"/>
                <w:lang w:val="uk-UA"/>
              </w:rPr>
            </w:pPr>
            <w:r w:rsidRPr="00217215">
              <w:rPr>
                <w:rFonts w:ascii="Times New Roman" w:hAnsi="Times New Roman" w:cs="Times New Roman"/>
                <w:lang w:val="uk-UA"/>
              </w:rPr>
              <w:t xml:space="preserve">Якщо учасник торгів не є резидентом України, він може подавати свою пропозицію іноземною мовою </w:t>
            </w:r>
            <w:r w:rsidR="003F5813" w:rsidRPr="00217215">
              <w:rPr>
                <w:rFonts w:ascii="Times New Roman" w:hAnsi="Times New Roman" w:cs="Times New Roman"/>
                <w:lang w:val="uk-UA"/>
              </w:rPr>
              <w:t>та надати переклад українською</w:t>
            </w:r>
            <w:r w:rsidRPr="00217215">
              <w:rPr>
                <w:rFonts w:ascii="Times New Roman" w:hAnsi="Times New Roman" w:cs="Times New Roman"/>
                <w:lang w:val="uk-UA"/>
              </w:rPr>
              <w:t xml:space="preserve"> мовою, завірений нотаріально.</w:t>
            </w:r>
          </w:p>
        </w:tc>
      </w:tr>
      <w:tr w:rsidR="00544E74" w:rsidRPr="00217215" w:rsidTr="00E509E6">
        <w:trPr>
          <w:gridAfter w:val="1"/>
          <w:wAfter w:w="20" w:type="dxa"/>
        </w:trPr>
        <w:tc>
          <w:tcPr>
            <w:tcW w:w="10605" w:type="dxa"/>
            <w:gridSpan w:val="2"/>
            <w:shd w:val="clear" w:color="auto" w:fill="auto"/>
            <w:vAlign w:val="center"/>
          </w:tcPr>
          <w:p w:rsidR="00544E74" w:rsidRPr="00217215" w:rsidRDefault="00544E74" w:rsidP="00512DC8">
            <w:pPr>
              <w:pStyle w:val="af"/>
              <w:spacing w:before="0" w:after="0"/>
              <w:jc w:val="center"/>
              <w:rPr>
                <w:lang w:val="uk-UA"/>
              </w:rPr>
            </w:pPr>
            <w:r w:rsidRPr="00217215">
              <w:rPr>
                <w:b/>
                <w:bCs/>
                <w:lang w:val="uk-UA"/>
              </w:rPr>
              <w:t xml:space="preserve">II. Порядок </w:t>
            </w:r>
            <w:r w:rsidR="00C17866" w:rsidRPr="00217215">
              <w:rPr>
                <w:b/>
                <w:bCs/>
                <w:lang w:val="uk-UA"/>
              </w:rPr>
              <w:t>у</w:t>
            </w:r>
            <w:r w:rsidRPr="00217215">
              <w:rPr>
                <w:b/>
                <w:bCs/>
                <w:lang w:val="uk-UA"/>
              </w:rPr>
              <w:t xml:space="preserve">несення змін та надання роз'яснень до </w:t>
            </w:r>
            <w:r w:rsidR="00945779" w:rsidRPr="00217215">
              <w:rPr>
                <w:b/>
                <w:bCs/>
                <w:lang w:val="uk-UA"/>
              </w:rPr>
              <w:t xml:space="preserve">тендерної </w:t>
            </w:r>
            <w:r w:rsidRPr="00217215">
              <w:rPr>
                <w:b/>
                <w:bCs/>
                <w:lang w:val="uk-UA"/>
              </w:rPr>
              <w:t>документації</w:t>
            </w:r>
          </w:p>
        </w:tc>
      </w:tr>
      <w:tr w:rsidR="00544E74" w:rsidRPr="00217215" w:rsidTr="00571DF7">
        <w:tblPrEx>
          <w:tblCellMar>
            <w:top w:w="0" w:type="dxa"/>
            <w:left w:w="0" w:type="dxa"/>
            <w:bottom w:w="0" w:type="dxa"/>
            <w:right w:w="0" w:type="dxa"/>
          </w:tblCellMar>
        </w:tblPrEx>
        <w:trPr>
          <w:gridAfter w:val="1"/>
          <w:wAfter w:w="20" w:type="dxa"/>
        </w:trPr>
        <w:tc>
          <w:tcPr>
            <w:tcW w:w="2127" w:type="dxa"/>
            <w:shd w:val="clear" w:color="auto" w:fill="auto"/>
            <w:vAlign w:val="center"/>
          </w:tcPr>
          <w:p w:rsidR="00544E74" w:rsidRPr="00217215" w:rsidRDefault="00544E74" w:rsidP="00512DC8">
            <w:pPr>
              <w:pStyle w:val="af"/>
              <w:tabs>
                <w:tab w:val="left" w:pos="237"/>
              </w:tabs>
              <w:spacing w:before="0" w:after="0"/>
              <w:jc w:val="both"/>
              <w:rPr>
                <w:lang w:val="uk-UA"/>
              </w:rPr>
            </w:pPr>
            <w:r w:rsidRPr="00217215">
              <w:rPr>
                <w:b/>
                <w:bCs/>
                <w:lang w:val="uk-UA"/>
              </w:rPr>
              <w:t xml:space="preserve">1. Процедура надання роз'яснень щодо </w:t>
            </w:r>
            <w:r w:rsidR="00F06F78" w:rsidRPr="00217215">
              <w:rPr>
                <w:b/>
                <w:bCs/>
                <w:lang w:val="uk-UA"/>
              </w:rPr>
              <w:t xml:space="preserve"> тендерної документації</w:t>
            </w:r>
            <w:r w:rsidR="00F06F78" w:rsidRPr="00217215">
              <w:rPr>
                <w:lang w:val="uk-UA"/>
              </w:rPr>
              <w:t> </w:t>
            </w:r>
            <w:r w:rsidRPr="00217215">
              <w:rPr>
                <w:lang w:val="uk-UA"/>
              </w:rPr>
              <w:t> </w:t>
            </w:r>
          </w:p>
        </w:tc>
        <w:tc>
          <w:tcPr>
            <w:tcW w:w="8478" w:type="dxa"/>
            <w:shd w:val="clear" w:color="auto" w:fill="auto"/>
            <w:vAlign w:val="center"/>
          </w:tcPr>
          <w:p w:rsidR="006E70E7" w:rsidRPr="00B82BD2" w:rsidRDefault="00466D43" w:rsidP="006E70E7">
            <w:pPr>
              <w:spacing w:before="100" w:beforeAutospacing="1" w:after="100" w:afterAutospacing="1"/>
              <w:ind w:left="-57" w:right="-57" w:firstLine="328"/>
              <w:jc w:val="both"/>
              <w:rPr>
                <w:rFonts w:eastAsia="Calibri"/>
                <w:lang w:eastAsia="en-US"/>
              </w:rPr>
            </w:pPr>
            <w:r w:rsidRPr="00217215">
              <w:rPr>
                <w:rFonts w:ascii="Times New Roman" w:hAnsi="Times New Roman" w:cs="Times New Roman"/>
                <w:lang w:val="uk-UA" w:eastAsia="uk-UA"/>
              </w:rPr>
              <w:t xml:space="preserve"> </w:t>
            </w:r>
            <w:r w:rsidR="006E70E7" w:rsidRPr="00B82BD2">
              <w:rPr>
                <w:lang w:eastAsia="uk-UA"/>
              </w:rPr>
              <w:t>Фізична</w:t>
            </w:r>
            <w:r w:rsidR="006E70E7" w:rsidRPr="00B82BD2">
              <w:t xml:space="preserve"> </w:t>
            </w:r>
            <w:r w:rsidR="006E70E7" w:rsidRPr="00B82BD2">
              <w:rPr>
                <w:lang w:eastAsia="uk-UA"/>
              </w:rPr>
              <w:t xml:space="preserve">або юридична особа має право не </w:t>
            </w:r>
            <w:proofErr w:type="gramStart"/>
            <w:r w:rsidR="006E70E7" w:rsidRPr="00B82BD2">
              <w:rPr>
                <w:lang w:eastAsia="uk-UA"/>
              </w:rPr>
              <w:t>п</w:t>
            </w:r>
            <w:proofErr w:type="gramEnd"/>
            <w:r w:rsidR="006E70E7" w:rsidRPr="00B82BD2">
              <w:rPr>
                <w:lang w:eastAsia="uk-UA"/>
              </w:rPr>
              <w:t>ізніше, ніж за 3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E70E7" w:rsidRPr="00B82BD2" w:rsidRDefault="006E70E7" w:rsidP="006E70E7">
            <w:pPr>
              <w:spacing w:before="100" w:beforeAutospacing="1" w:after="100" w:afterAutospacing="1"/>
              <w:ind w:left="-57" w:right="-57" w:firstLine="328"/>
              <w:jc w:val="both"/>
              <w:rPr>
                <w:lang w:eastAsia="uk-UA"/>
              </w:rPr>
            </w:pPr>
            <w:r w:rsidRPr="00B82BD2">
              <w:rPr>
                <w:lang w:eastAsia="uk-UA"/>
              </w:rPr>
              <w:t xml:space="preserve">Усі звернення </w:t>
            </w:r>
            <w:proofErr w:type="gramStart"/>
            <w:r w:rsidRPr="00B82BD2">
              <w:rPr>
                <w:lang w:eastAsia="uk-UA"/>
              </w:rPr>
              <w:t>за</w:t>
            </w:r>
            <w:proofErr w:type="gramEnd"/>
            <w:r w:rsidRPr="00B82BD2">
              <w:rPr>
                <w:lang w:eastAsia="uk-UA"/>
              </w:rPr>
              <w:t xml:space="preserve"> </w:t>
            </w:r>
            <w:proofErr w:type="gramStart"/>
            <w:r w:rsidRPr="00B82BD2">
              <w:rPr>
                <w:lang w:eastAsia="uk-UA"/>
              </w:rPr>
              <w:t>роз</w:t>
            </w:r>
            <w:proofErr w:type="gramEnd"/>
            <w:r w:rsidRPr="00B82BD2">
              <w:rPr>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70E7" w:rsidRPr="00B82BD2" w:rsidRDefault="006E70E7" w:rsidP="006E70E7">
            <w:pPr>
              <w:spacing w:before="100" w:beforeAutospacing="1" w:after="100" w:afterAutospacing="1"/>
              <w:ind w:left="-57" w:right="-57" w:firstLine="328"/>
              <w:jc w:val="both"/>
              <w:rPr>
                <w:lang w:eastAsia="uk-UA"/>
              </w:rPr>
            </w:pPr>
            <w:r w:rsidRPr="00B82BD2">
              <w:rPr>
                <w:lang w:eastAsia="uk-UA"/>
              </w:rPr>
              <w:t xml:space="preserve">Замовник повинен протягом 3 (трьох) днів з дня їх оприлюднення надати роз’яснення на звернення шляхом оприлюднення </w:t>
            </w:r>
            <w:proofErr w:type="gramStart"/>
            <w:r w:rsidRPr="00B82BD2">
              <w:rPr>
                <w:lang w:eastAsia="uk-UA"/>
              </w:rPr>
              <w:t>його в</w:t>
            </w:r>
            <w:proofErr w:type="gramEnd"/>
            <w:r w:rsidRPr="00B82BD2">
              <w:rPr>
                <w:lang w:eastAsia="uk-UA"/>
              </w:rPr>
              <w:t xml:space="preserve"> електронній системі закупівель.</w:t>
            </w:r>
          </w:p>
          <w:p w:rsidR="006E70E7" w:rsidRPr="00B82BD2" w:rsidRDefault="006E70E7" w:rsidP="006E70E7">
            <w:pPr>
              <w:ind w:firstLine="328"/>
              <w:jc w:val="both"/>
              <w:rPr>
                <w:lang w:eastAsia="uk-UA"/>
              </w:rPr>
            </w:pPr>
            <w:r w:rsidRPr="00B82BD2">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B82BD2">
              <w:rPr>
                <w:lang w:eastAsia="uk-UA"/>
              </w:rPr>
              <w:t>в</w:t>
            </w:r>
            <w:proofErr w:type="gramEnd"/>
            <w:r w:rsidRPr="00B82BD2">
              <w:rPr>
                <w:lang w:eastAsia="uk-UA"/>
              </w:rPr>
              <w:t>.</w:t>
            </w:r>
          </w:p>
          <w:p w:rsidR="006E70E7" w:rsidRPr="00217215" w:rsidRDefault="006E70E7" w:rsidP="006E70E7">
            <w:pPr>
              <w:jc w:val="both"/>
              <w:rPr>
                <w:lang w:val="uk-UA"/>
              </w:rPr>
            </w:pPr>
            <w:r>
              <w:rPr>
                <w:lang w:eastAsia="uk-UA"/>
              </w:rPr>
              <w:t>Для поновлення перебігу відкритих торгів</w:t>
            </w:r>
            <w:r w:rsidRPr="00B82BD2">
              <w:rPr>
                <w:lang w:eastAsia="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2BD2">
              <w:rPr>
                <w:b/>
                <w:bCs/>
                <w:i/>
                <w:iCs/>
                <w:lang w:eastAsia="uk-UA"/>
              </w:rPr>
              <w:t>не менш, як на 4  (чотири дні).</w:t>
            </w:r>
          </w:p>
          <w:p w:rsidR="00D64FED" w:rsidRPr="00217215" w:rsidRDefault="00D64FED" w:rsidP="00466D43">
            <w:pPr>
              <w:pStyle w:val="rvps2"/>
              <w:shd w:val="clear" w:color="auto" w:fill="FFFFFF"/>
              <w:spacing w:before="0" w:after="0"/>
              <w:jc w:val="both"/>
              <w:rPr>
                <w:lang w:val="uk-UA"/>
              </w:rPr>
            </w:pPr>
          </w:p>
        </w:tc>
      </w:tr>
      <w:tr w:rsidR="00544E74" w:rsidRPr="00217215" w:rsidTr="00571DF7">
        <w:tblPrEx>
          <w:tblCellMar>
            <w:top w:w="0" w:type="dxa"/>
            <w:left w:w="0" w:type="dxa"/>
            <w:bottom w:w="0" w:type="dxa"/>
            <w:right w:w="0" w:type="dxa"/>
          </w:tblCellMar>
        </w:tblPrEx>
        <w:trPr>
          <w:gridAfter w:val="1"/>
          <w:wAfter w:w="20" w:type="dxa"/>
        </w:trPr>
        <w:tc>
          <w:tcPr>
            <w:tcW w:w="2127" w:type="dxa"/>
            <w:shd w:val="clear" w:color="auto" w:fill="auto"/>
            <w:vAlign w:val="center"/>
          </w:tcPr>
          <w:p w:rsidR="00544E74" w:rsidRPr="00217215" w:rsidRDefault="00544E74" w:rsidP="00512DC8">
            <w:pPr>
              <w:pStyle w:val="af"/>
              <w:spacing w:before="0" w:after="0"/>
              <w:rPr>
                <w:lang w:val="uk-UA"/>
              </w:rPr>
            </w:pPr>
            <w:r w:rsidRPr="00217215">
              <w:rPr>
                <w:b/>
                <w:bCs/>
                <w:lang w:val="uk-UA"/>
              </w:rPr>
              <w:t xml:space="preserve">2. </w:t>
            </w:r>
            <w:r w:rsidR="002F35C6">
              <w:rPr>
                <w:b/>
                <w:lang w:val="uk-UA"/>
              </w:rPr>
              <w:t>В</w:t>
            </w:r>
            <w:r w:rsidR="00D64FED" w:rsidRPr="00217215">
              <w:rPr>
                <w:b/>
                <w:lang w:val="uk-UA"/>
              </w:rPr>
              <w:t xml:space="preserve">несення змін до тендерної </w:t>
            </w:r>
            <w:r w:rsidR="00D64FED" w:rsidRPr="00217215">
              <w:rPr>
                <w:b/>
                <w:lang w:val="uk-UA"/>
              </w:rPr>
              <w:lastRenderedPageBreak/>
              <w:t>документації</w:t>
            </w:r>
            <w:r w:rsidRPr="00217215">
              <w:rPr>
                <w:lang w:val="uk-UA"/>
              </w:rPr>
              <w:t> </w:t>
            </w:r>
          </w:p>
        </w:tc>
        <w:tc>
          <w:tcPr>
            <w:tcW w:w="8478" w:type="dxa"/>
            <w:shd w:val="clear" w:color="auto" w:fill="auto"/>
            <w:vAlign w:val="center"/>
          </w:tcPr>
          <w:p w:rsidR="002F35C6" w:rsidRPr="00B82BD2" w:rsidRDefault="002F35C6" w:rsidP="002F35C6">
            <w:pPr>
              <w:pStyle w:val="ab"/>
              <w:ind w:left="-57" w:right="-57" w:firstLine="470"/>
              <w:jc w:val="both"/>
              <w:rPr>
                <w:lang w:eastAsia="uk-UA"/>
              </w:rPr>
            </w:pPr>
            <w:r w:rsidRPr="00B82BD2">
              <w:rPr>
                <w:lang w:eastAsia="uk-UA"/>
              </w:rPr>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B82BD2">
              <w:rPr>
                <w:lang w:eastAsia="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rsidR="002F35C6" w:rsidRPr="00B82BD2" w:rsidRDefault="002F35C6" w:rsidP="002F35C6">
            <w:pPr>
              <w:pStyle w:val="ab"/>
              <w:ind w:left="-57" w:right="-57" w:firstLine="470"/>
              <w:jc w:val="both"/>
              <w:rPr>
                <w:lang w:eastAsia="uk-UA"/>
              </w:rPr>
            </w:pPr>
          </w:p>
          <w:p w:rsidR="002F35C6" w:rsidRPr="00B82BD2" w:rsidRDefault="002F35C6" w:rsidP="002F35C6">
            <w:pPr>
              <w:pStyle w:val="ab"/>
              <w:ind w:left="-57" w:right="-57" w:firstLine="470"/>
              <w:jc w:val="both"/>
              <w:rPr>
                <w:lang w:eastAsia="uk-UA"/>
              </w:rPr>
            </w:pPr>
            <w:r w:rsidRPr="00B82BD2">
              <w:rPr>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2F35C6" w:rsidRPr="00B82BD2" w:rsidRDefault="002F35C6" w:rsidP="002F35C6">
            <w:pPr>
              <w:pStyle w:val="ab"/>
              <w:ind w:left="-57" w:right="-57" w:firstLine="470"/>
              <w:jc w:val="both"/>
              <w:rPr>
                <w:lang w:eastAsia="uk-UA"/>
              </w:rPr>
            </w:pPr>
            <w:r w:rsidRPr="00B82BD2">
              <w:rPr>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44E74" w:rsidRPr="002F35C6" w:rsidRDefault="00544E74" w:rsidP="00466D43">
            <w:pPr>
              <w:pStyle w:val="rvps2"/>
              <w:shd w:val="clear" w:color="auto" w:fill="FFFFFF"/>
              <w:spacing w:before="0" w:after="0"/>
              <w:jc w:val="both"/>
              <w:rPr>
                <w:lang w:val="x-none"/>
              </w:rPr>
            </w:pPr>
          </w:p>
        </w:tc>
      </w:tr>
      <w:tr w:rsidR="00544E74" w:rsidRPr="00217215" w:rsidTr="00E509E6">
        <w:trPr>
          <w:gridAfter w:val="1"/>
          <w:wAfter w:w="20" w:type="dxa"/>
        </w:trPr>
        <w:tc>
          <w:tcPr>
            <w:tcW w:w="10605" w:type="dxa"/>
            <w:gridSpan w:val="2"/>
            <w:shd w:val="clear" w:color="auto" w:fill="auto"/>
            <w:vAlign w:val="center"/>
          </w:tcPr>
          <w:p w:rsidR="00544E74" w:rsidRPr="00217215" w:rsidRDefault="00544E74" w:rsidP="00512DC8">
            <w:pPr>
              <w:pStyle w:val="af"/>
              <w:spacing w:before="0" w:after="0"/>
              <w:jc w:val="center"/>
              <w:rPr>
                <w:lang w:val="uk-UA"/>
              </w:rPr>
            </w:pPr>
            <w:r w:rsidRPr="00217215">
              <w:rPr>
                <w:b/>
                <w:bCs/>
                <w:lang w:val="uk-UA"/>
              </w:rPr>
              <w:lastRenderedPageBreak/>
              <w:t xml:space="preserve">III. </w:t>
            </w:r>
            <w:r w:rsidR="00B3765F" w:rsidRPr="00217215">
              <w:rPr>
                <w:b/>
                <w:lang w:val="uk-UA"/>
              </w:rPr>
              <w:t>Інструкція з підготовки тендерної пропозиції</w:t>
            </w:r>
          </w:p>
        </w:tc>
      </w:tr>
      <w:tr w:rsidR="00544E74" w:rsidRPr="00217215" w:rsidTr="00571DF7">
        <w:trPr>
          <w:gridAfter w:val="1"/>
          <w:wAfter w:w="20" w:type="dxa"/>
        </w:trPr>
        <w:tc>
          <w:tcPr>
            <w:tcW w:w="2127" w:type="dxa"/>
            <w:shd w:val="clear" w:color="auto" w:fill="auto"/>
            <w:vAlign w:val="center"/>
          </w:tcPr>
          <w:p w:rsidR="00544E74" w:rsidRPr="00217215" w:rsidRDefault="00544E74" w:rsidP="00512DC8">
            <w:pPr>
              <w:pStyle w:val="af"/>
              <w:spacing w:before="0" w:after="0"/>
              <w:jc w:val="both"/>
              <w:rPr>
                <w:lang w:val="uk-UA"/>
              </w:rPr>
            </w:pPr>
            <w:r w:rsidRPr="00217215">
              <w:rPr>
                <w:lang w:val="uk-UA"/>
              </w:rPr>
              <w:t> </w:t>
            </w:r>
            <w:r w:rsidRPr="00217215">
              <w:rPr>
                <w:b/>
                <w:bCs/>
                <w:lang w:val="uk-UA"/>
              </w:rPr>
              <w:t xml:space="preserve">1. </w:t>
            </w:r>
            <w:r w:rsidR="00B3765F" w:rsidRPr="00217215">
              <w:rPr>
                <w:b/>
                <w:lang w:val="uk-UA"/>
              </w:rPr>
              <w:t>Зміст і спосіб подання тендерної пропозиції</w:t>
            </w:r>
          </w:p>
        </w:tc>
        <w:tc>
          <w:tcPr>
            <w:tcW w:w="8478" w:type="dxa"/>
            <w:shd w:val="clear" w:color="auto" w:fill="auto"/>
            <w:vAlign w:val="center"/>
          </w:tcPr>
          <w:p w:rsidR="002F35C6" w:rsidRPr="00FF76A3" w:rsidRDefault="002F35C6" w:rsidP="002F35C6">
            <w:pPr>
              <w:spacing w:after="120" w:line="19" w:lineRule="atLeast"/>
              <w:ind w:left="-57" w:right="-57" w:firstLine="567"/>
              <w:jc w:val="both"/>
            </w:pPr>
            <w:r w:rsidRPr="00FF76A3">
              <w:rPr>
                <w:b/>
                <w:bCs/>
                <w:color w:val="000000"/>
              </w:rPr>
              <w:t xml:space="preserve">Учасник повинен розмістити (завантажити) в електронній системі закупівель (далі – Система) всі документи передбачені цією </w:t>
            </w:r>
            <w:proofErr w:type="gramStart"/>
            <w:r w:rsidRPr="00FF76A3">
              <w:rPr>
                <w:b/>
                <w:bCs/>
                <w:color w:val="000000"/>
              </w:rPr>
              <w:t>тендерною</w:t>
            </w:r>
            <w:proofErr w:type="gramEnd"/>
            <w:r w:rsidRPr="00FF76A3">
              <w:rPr>
                <w:b/>
                <w:bCs/>
                <w:color w:val="000000"/>
              </w:rPr>
              <w:t xml:space="preserve"> документацією до кінцевого строку подання тендерних пропозицій.  </w:t>
            </w:r>
          </w:p>
          <w:p w:rsidR="002F35C6" w:rsidRPr="00FF76A3" w:rsidRDefault="002F35C6" w:rsidP="002F35C6">
            <w:pPr>
              <w:spacing w:after="120" w:line="19" w:lineRule="atLeast"/>
              <w:ind w:left="-57" w:right="-57" w:firstLine="567"/>
              <w:jc w:val="both"/>
            </w:pPr>
            <w:r w:rsidRPr="00FF76A3">
              <w:rPr>
                <w:color w:val="000000"/>
              </w:rPr>
              <w:t xml:space="preserve">Документи, що розміщуються учасником в системі, повинні бути належного </w:t>
            </w:r>
            <w:proofErr w:type="gramStart"/>
            <w:r w:rsidRPr="00FF76A3">
              <w:rPr>
                <w:color w:val="000000"/>
              </w:rPr>
              <w:t>р</w:t>
            </w:r>
            <w:proofErr w:type="gramEnd"/>
            <w:r w:rsidRPr="00FF76A3">
              <w:rPr>
                <w:color w:val="000000"/>
              </w:rPr>
              <w:t>івня зображення та доступні до перегляду.</w:t>
            </w:r>
          </w:p>
          <w:p w:rsidR="002F35C6" w:rsidRPr="00FF76A3" w:rsidRDefault="002F35C6" w:rsidP="002F35C6">
            <w:pPr>
              <w:spacing w:after="120" w:line="19" w:lineRule="atLeast"/>
              <w:ind w:left="-57" w:right="-57" w:firstLine="567"/>
              <w:jc w:val="both"/>
            </w:pPr>
            <w:r w:rsidRPr="00FF76A3">
              <w:rPr>
                <w:color w:val="000000"/>
              </w:rPr>
              <w:t xml:space="preserve">Документи, що розміщуються Учасником в системі, повинні бути належного </w:t>
            </w:r>
            <w:proofErr w:type="gramStart"/>
            <w:r w:rsidRPr="00FF76A3">
              <w:rPr>
                <w:color w:val="000000"/>
              </w:rPr>
              <w:t>р</w:t>
            </w:r>
            <w:proofErr w:type="gramEnd"/>
            <w:r w:rsidRPr="00FF76A3">
              <w:rPr>
                <w:color w:val="000000"/>
              </w:rPr>
              <w:t>івня зображення та доступні до перегляду та з дотриманням вимог ДСТУ 4163:2020 «Уніфікована система організаційно-розпорядчої документації. Вимоги до оформлення документів».</w:t>
            </w:r>
          </w:p>
          <w:p w:rsidR="002F35C6" w:rsidRPr="004424D0" w:rsidRDefault="002F35C6" w:rsidP="002F35C6">
            <w:pPr>
              <w:spacing w:after="120" w:line="19" w:lineRule="atLeast"/>
              <w:ind w:left="-57" w:right="-57" w:firstLine="567"/>
              <w:jc w:val="both"/>
            </w:pPr>
            <w:r w:rsidRPr="004424D0">
              <w:rPr>
                <w:color w:val="000000"/>
              </w:rPr>
              <w:t>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 </w:t>
            </w:r>
            <w:hyperlink r:id="rId9" w:history="1">
              <w:r w:rsidRPr="004424D0">
                <w:rPr>
                  <w:color w:val="000000"/>
                </w:rPr>
                <w:t xml:space="preserve"> та  </w:t>
              </w:r>
              <w:proofErr w:type="gramStart"/>
              <w:r w:rsidRPr="004424D0">
                <w:rPr>
                  <w:color w:val="000000"/>
                </w:rPr>
                <w:t>та</w:t>
              </w:r>
              <w:proofErr w:type="gramEnd"/>
              <w:r w:rsidRPr="004424D0">
                <w:rPr>
                  <w:color w:val="000000"/>
                </w:rPr>
                <w:t xml:space="preserve">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w:t>
              </w:r>
              <w:proofErr w:type="gramStart"/>
              <w:r w:rsidRPr="004424D0">
                <w:rPr>
                  <w:color w:val="000000"/>
                </w:rPr>
                <w:t>в</w:t>
              </w:r>
              <w:proofErr w:type="gramEnd"/>
              <w:r w:rsidRPr="004424D0">
                <w:rPr>
                  <w:color w:val="000000"/>
                </w:rPr>
                <w:t xml:space="preserve">». </w:t>
              </w:r>
              <w:proofErr w:type="gramStart"/>
              <w:r w:rsidRPr="004424D0">
                <w:rPr>
                  <w:color w:val="000000"/>
                </w:rPr>
                <w:t>П</w:t>
              </w:r>
              <w:proofErr w:type="gramEnd"/>
              <w:r w:rsidRPr="004424D0">
                <w:rPr>
                  <w:color w:val="000000"/>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hyperlink>
          </w:p>
          <w:p w:rsidR="002F35C6" w:rsidRPr="004424D0" w:rsidRDefault="00A20237" w:rsidP="002F35C6">
            <w:pPr>
              <w:spacing w:line="19" w:lineRule="atLeast"/>
              <w:ind w:left="-57" w:right="-57" w:firstLine="567"/>
              <w:jc w:val="both"/>
            </w:pPr>
            <w:hyperlink r:id="rId10" w:history="1">
              <w:r w:rsidR="002F35C6" w:rsidRPr="004424D0">
                <w:rPr>
                  <w:b/>
                  <w:bCs/>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002F35C6" w:rsidRPr="004424D0">
                <w:rPr>
                  <w:color w:val="000000"/>
                </w:rPr>
                <w:t>, у яких зазначається інформація про ціну, інші критерії оцінки (у разі їх установлення замовником), інформація від учасника процедури закупі</w:t>
              </w:r>
              <w:proofErr w:type="gramStart"/>
              <w:r w:rsidR="002F35C6" w:rsidRPr="004424D0">
                <w:rPr>
                  <w:color w:val="000000"/>
                </w:rPr>
                <w:t>вл</w:t>
              </w:r>
              <w:proofErr w:type="gramEnd"/>
              <w:r w:rsidR="002F35C6" w:rsidRPr="004424D0">
                <w:rPr>
                  <w:color w:val="000000"/>
                </w:rPr>
                <w:t xml:space="preserve">і про його відповідність кваліфікаційним (кваліфікаційному) критеріям, наявність/відсутність </w:t>
              </w:r>
              <w:proofErr w:type="gramStart"/>
              <w:r w:rsidR="002F35C6" w:rsidRPr="004424D0">
                <w:rPr>
                  <w:color w:val="000000"/>
                </w:rPr>
                <w:t>п</w:t>
              </w:r>
              <w:proofErr w:type="gramEnd"/>
              <w:r w:rsidR="002F35C6" w:rsidRPr="004424D0">
                <w:rPr>
                  <w:color w:val="000000"/>
                </w:rPr>
                <w:t xml:space="preserve">ідстав, установлених у статті 17 цього Закону і в тендерній документації, </w:t>
              </w:r>
              <w:r w:rsidR="002F35C6" w:rsidRPr="004424D0">
                <w:rPr>
                  <w:b/>
                  <w:bCs/>
                  <w:color w:val="000000"/>
                </w:rPr>
                <w:t>та шляхом завантаження з нижченаведених файлів, які надаються в сканованому вигляді в форматі Portable Document Format (PDF) )</w:t>
              </w:r>
              <w:r w:rsidR="002F35C6" w:rsidRPr="004424D0">
                <w:rPr>
                  <w:color w:val="000000"/>
                </w:rPr>
                <w:t xml:space="preserve">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002F35C6" w:rsidRPr="004424D0">
                <w:rPr>
                  <w:color w:val="000000"/>
                </w:rPr>
                <w:t>п</w:t>
              </w:r>
              <w:proofErr w:type="gramEnd"/>
              <w:r w:rsidR="002F35C6" w:rsidRPr="004424D0">
                <w:rPr>
                  <w:color w:val="000000"/>
                </w:rPr>
                <w:t xml:space="preserve">ідписів і печаток, які базуються на кваліфікованих </w:t>
              </w:r>
              <w:r w:rsidR="002F35C6" w:rsidRPr="004424D0">
                <w:rPr>
                  <w:color w:val="000000"/>
                </w:rPr>
                <w:lastRenderedPageBreak/>
                <w:t xml:space="preserve">сертифікатах відкритих ключів», особи учасника, яка підписала тендерну пропозицію. У такому випадку КЕП або УЕП повинен бути саме тієї особи, документи щодо повноваження на </w:t>
              </w:r>
              <w:proofErr w:type="gramStart"/>
              <w:r w:rsidR="002F35C6" w:rsidRPr="004424D0">
                <w:rPr>
                  <w:color w:val="000000"/>
                </w:rPr>
                <w:t>п</w:t>
              </w:r>
              <w:proofErr w:type="gramEnd"/>
              <w:r w:rsidR="002F35C6" w:rsidRPr="004424D0">
                <w:rPr>
                  <w:color w:val="000000"/>
                </w:rPr>
                <w:t xml:space="preserve">ідпис якої надано у складі пропозиції. </w:t>
              </w:r>
            </w:hyperlink>
          </w:p>
          <w:p w:rsidR="002F35C6" w:rsidRPr="004424D0" w:rsidRDefault="002F35C6" w:rsidP="002F35C6">
            <w:pPr>
              <w:spacing w:line="19" w:lineRule="atLeast"/>
              <w:ind w:left="-57" w:right="-57" w:firstLine="567"/>
              <w:jc w:val="both"/>
            </w:pPr>
            <w:r w:rsidRPr="004424D0">
              <w:t> </w:t>
            </w:r>
          </w:p>
          <w:p w:rsidR="002F35C6" w:rsidRPr="004424D0" w:rsidRDefault="00A20237" w:rsidP="002F35C6">
            <w:pPr>
              <w:widowControl/>
              <w:numPr>
                <w:ilvl w:val="0"/>
                <w:numId w:val="36"/>
              </w:numPr>
              <w:suppressAutoHyphens w:val="0"/>
              <w:autoSpaceDE/>
              <w:spacing w:line="19" w:lineRule="atLeast"/>
              <w:ind w:left="663" w:right="-57" w:firstLine="567"/>
              <w:jc w:val="both"/>
            </w:pPr>
            <w:hyperlink r:id="rId11" w:history="1">
              <w:r w:rsidR="002F35C6" w:rsidRPr="004424D0">
                <w:rPr>
                  <w:color w:val="000000"/>
                </w:rPr>
                <w:t xml:space="preserve">Тендерна пропозиція, за формою, наведеною в Додатку 1 до цієї тендерної документації. </w:t>
              </w:r>
            </w:hyperlink>
          </w:p>
          <w:p w:rsidR="002F35C6" w:rsidRPr="004424D0" w:rsidRDefault="00A20237" w:rsidP="002F35C6">
            <w:pPr>
              <w:shd w:val="clear" w:color="auto" w:fill="FFFFFF"/>
              <w:spacing w:after="150"/>
              <w:ind w:firstLine="450"/>
            </w:pPr>
            <w:hyperlink r:id="rId12" w:history="1">
              <w:r w:rsidR="002F35C6" w:rsidRPr="004424D0">
                <w:rPr>
                  <w:color w:val="000000"/>
                </w:rPr>
                <w:t xml:space="preserve">Критерієм оцінки є лише ціна тендерної пропозиції: 100%. </w:t>
              </w:r>
            </w:hyperlink>
          </w:p>
          <w:p w:rsidR="002F35C6" w:rsidRPr="004424D0" w:rsidRDefault="00A20237" w:rsidP="002F35C6">
            <w:pPr>
              <w:shd w:val="clear" w:color="auto" w:fill="FFFFFF"/>
              <w:spacing w:after="150"/>
              <w:ind w:firstLine="450"/>
            </w:pPr>
            <w:hyperlink r:id="rId13" w:history="1">
              <w:r w:rsidR="002F35C6" w:rsidRPr="004424D0">
                <w:rPr>
                  <w:color w:val="000000"/>
                </w:rPr>
                <w:t xml:space="preserve">При заповненні електронних полів учасник подає інформацію про ціну з умовним урахуванням податку на додану вартість (ПДВ), якщо учасник - неплатник ПДВ та з урахуванням фактичного ПДВ, якщо учасник – платник ПДВ. </w:t>
              </w:r>
              <w:proofErr w:type="gramStart"/>
              <w:r w:rsidR="002F35C6" w:rsidRPr="004424D0">
                <w:rPr>
                  <w:color w:val="000000"/>
                </w:rPr>
                <w:t>Ц</w:t>
              </w:r>
              <w:proofErr w:type="gramEnd"/>
              <w:r w:rsidR="002F35C6" w:rsidRPr="004424D0">
                <w:rPr>
                  <w:color w:val="000000"/>
                </w:rPr>
                <w:t>іна учасника, який не є платником ПДВ, має бути обчислена таким чином, щоб при умовному додаванні ПДВ, вона не була вищою, ніж очікувана вартість закупівлі, встановлена замовником.</w:t>
              </w:r>
            </w:hyperlink>
          </w:p>
          <w:p w:rsidR="002F35C6" w:rsidRPr="004424D0" w:rsidRDefault="00A20237" w:rsidP="002F35C6">
            <w:pPr>
              <w:shd w:val="clear" w:color="auto" w:fill="FFFFFF"/>
              <w:spacing w:after="150"/>
              <w:ind w:firstLine="450"/>
            </w:pPr>
            <w:hyperlink r:id="rId14" w:history="1">
              <w:r w:rsidR="002F35C6" w:rsidRPr="004424D0">
                <w:rPr>
                  <w:color w:val="000000"/>
                </w:rPr>
                <w:t xml:space="preserve">При розгляді пропозицій </w:t>
              </w:r>
              <w:proofErr w:type="gramStart"/>
              <w:r w:rsidR="002F35C6" w:rsidRPr="004424D0">
                <w:rPr>
                  <w:color w:val="000000"/>
                </w:rPr>
                <w:t>п</w:t>
              </w:r>
              <w:proofErr w:type="gramEnd"/>
              <w:r w:rsidR="002F35C6" w:rsidRPr="004424D0">
                <w:rPr>
                  <w:color w:val="000000"/>
                </w:rPr>
                <w:t>ісля аукціону, якщо переможцем є неплатник ПДВ і його ціна за результатами аукціону є менша, ніж ціна наступного учасника, платника ПДВ, але умовно до його пропозиції додаватиметься ПДВ (20%), в результаті чого, отримана сума, виставлена переможцем, не має бути вищою за суму наступного учасника ,який є платником ПДВ.</w:t>
              </w:r>
            </w:hyperlink>
          </w:p>
          <w:p w:rsidR="002F35C6" w:rsidRPr="004424D0" w:rsidRDefault="00A20237" w:rsidP="002F35C6">
            <w:pPr>
              <w:shd w:val="clear" w:color="auto" w:fill="FFFFFF"/>
              <w:spacing w:after="150"/>
              <w:ind w:firstLine="450"/>
            </w:pPr>
            <w:hyperlink r:id="rId15" w:history="1">
              <w:proofErr w:type="gramStart"/>
              <w:r w:rsidR="002F35C6" w:rsidRPr="004424D0">
                <w:rPr>
                  <w:color w:val="000000"/>
                </w:rPr>
                <w:t>Ц</w:t>
              </w:r>
              <w:proofErr w:type="gramEnd"/>
              <w:r w:rsidR="002F35C6" w:rsidRPr="004424D0">
                <w:rPr>
                  <w:color w:val="000000"/>
                </w:rPr>
                <w:t>іна пропозиції зазначається з урахуванням ПДВ. Якщо учасник не є платником ПДВ, то він зазначає ціну з позначкою «без ПДВ». Пропозиція ціни учасника, який не є платником ПДВ буде прирівнюватись до пропозиції цін учасників – платників ПДВ, так як замовник є платником вищезазначеного податку.</w:t>
              </w:r>
            </w:hyperlink>
          </w:p>
          <w:p w:rsidR="002F35C6" w:rsidRPr="004424D0" w:rsidRDefault="002F35C6" w:rsidP="002F35C6">
            <w:pPr>
              <w:spacing w:line="19" w:lineRule="atLeast"/>
              <w:ind w:left="510" w:right="-57"/>
              <w:jc w:val="both"/>
            </w:pPr>
            <w:r w:rsidRPr="004424D0">
              <w:t> </w:t>
            </w:r>
          </w:p>
          <w:p w:rsidR="002F35C6" w:rsidRPr="004424D0" w:rsidRDefault="00A20237" w:rsidP="002F35C6">
            <w:pPr>
              <w:widowControl/>
              <w:numPr>
                <w:ilvl w:val="0"/>
                <w:numId w:val="37"/>
              </w:numPr>
              <w:suppressAutoHyphens w:val="0"/>
              <w:autoSpaceDE/>
              <w:spacing w:after="120" w:line="19" w:lineRule="atLeast"/>
              <w:ind w:left="663" w:right="-57" w:firstLine="567"/>
              <w:jc w:val="both"/>
            </w:pPr>
            <w:hyperlink r:id="rId16" w:history="1">
              <w:r w:rsidR="002F35C6" w:rsidRPr="004424D0">
                <w:rPr>
                  <w:color w:val="000000"/>
                </w:rPr>
                <w:t xml:space="preserve">Документи, що </w:t>
              </w:r>
              <w:proofErr w:type="gramStart"/>
              <w:r w:rsidR="002F35C6" w:rsidRPr="004424D0">
                <w:rPr>
                  <w:color w:val="000000"/>
                </w:rPr>
                <w:t>п</w:t>
              </w:r>
              <w:proofErr w:type="gramEnd"/>
              <w:r w:rsidR="002F35C6" w:rsidRPr="004424D0">
                <w:rPr>
                  <w:color w:val="000000"/>
                </w:rPr>
                <w:t>ідтверджують відповідність учасника кваліфікаційним критеріям, вимогам визначеним у статті 17 Закону, та іншим вимогам згідно з Розділом І Додатку 2 до цієї документації.</w:t>
              </w:r>
            </w:hyperlink>
          </w:p>
          <w:p w:rsidR="002F35C6" w:rsidRPr="004424D0" w:rsidRDefault="00A20237" w:rsidP="002F35C6">
            <w:pPr>
              <w:widowControl/>
              <w:numPr>
                <w:ilvl w:val="0"/>
                <w:numId w:val="37"/>
              </w:numPr>
              <w:suppressAutoHyphens w:val="0"/>
              <w:autoSpaceDE/>
              <w:spacing w:after="120" w:line="19" w:lineRule="atLeast"/>
              <w:ind w:left="663" w:right="-57" w:firstLine="567"/>
              <w:jc w:val="both"/>
            </w:pPr>
            <w:hyperlink r:id="rId17" w:history="1">
              <w:r w:rsidR="002F35C6" w:rsidRPr="004424D0">
                <w:rPr>
                  <w:color w:val="000000"/>
                </w:rPr>
                <w:t xml:space="preserve">Документи, які </w:t>
              </w:r>
              <w:proofErr w:type="gramStart"/>
              <w:r w:rsidR="002F35C6" w:rsidRPr="004424D0">
                <w:rPr>
                  <w:color w:val="000000"/>
                </w:rPr>
                <w:t>п</w:t>
              </w:r>
              <w:proofErr w:type="gramEnd"/>
              <w:r w:rsidR="002F35C6" w:rsidRPr="004424D0">
                <w:rPr>
                  <w:color w:val="000000"/>
                </w:rPr>
                <w:t>ідтверджують відповідність пропозиції учасника технічним, якісним, кількісним та іншим вимогам до предмету закупівлі, викладеним в Додатку 3 до цієї тендерної документації.</w:t>
              </w:r>
            </w:hyperlink>
          </w:p>
          <w:p w:rsidR="002F35C6" w:rsidRPr="004424D0" w:rsidRDefault="00A20237" w:rsidP="002F35C6">
            <w:pPr>
              <w:widowControl/>
              <w:numPr>
                <w:ilvl w:val="0"/>
                <w:numId w:val="37"/>
              </w:numPr>
              <w:suppressAutoHyphens w:val="0"/>
              <w:autoSpaceDE/>
              <w:spacing w:after="120" w:line="19" w:lineRule="atLeast"/>
              <w:ind w:left="663" w:right="-57" w:firstLine="567"/>
              <w:jc w:val="both"/>
            </w:pPr>
            <w:hyperlink r:id="rId18" w:history="1">
              <w:r w:rsidR="002F35C6" w:rsidRPr="004424D0">
                <w:rPr>
                  <w:color w:val="000000"/>
                </w:rPr>
                <w:t>Інші документи передбачені вимогами цієї Тендерної документації.</w:t>
              </w:r>
            </w:hyperlink>
          </w:p>
          <w:p w:rsidR="002F35C6" w:rsidRPr="004424D0" w:rsidRDefault="00A20237" w:rsidP="002F35C6">
            <w:pPr>
              <w:spacing w:after="120" w:line="19" w:lineRule="atLeast"/>
              <w:ind w:left="-57" w:right="-57" w:firstLine="567"/>
              <w:jc w:val="both"/>
            </w:pPr>
            <w:hyperlink r:id="rId19" w:history="1">
              <w:r w:rsidR="002F35C6" w:rsidRPr="004424D0">
                <w:rPr>
                  <w:color w:val="000000"/>
                </w:rPr>
                <w:t xml:space="preserve">На тендерну пропозицію </w:t>
              </w:r>
              <w:r w:rsidR="002F35C6" w:rsidRPr="004424D0">
                <w:rPr>
                  <w:b/>
                  <w:bCs/>
                  <w:color w:val="000000"/>
                </w:rPr>
                <w:t xml:space="preserve">обов’язково </w:t>
              </w:r>
              <w:proofErr w:type="gramStart"/>
              <w:r w:rsidR="002F35C6" w:rsidRPr="004424D0">
                <w:rPr>
                  <w:b/>
                  <w:bCs/>
                  <w:color w:val="000000"/>
                </w:rPr>
                <w:t>повинен</w:t>
              </w:r>
              <w:proofErr w:type="gramEnd"/>
              <w:r w:rsidR="002F35C6" w:rsidRPr="004424D0">
                <w:rPr>
                  <w:b/>
                  <w:bCs/>
                  <w:color w:val="000000"/>
                </w:rPr>
                <w:t xml:space="preserve"> бути накладений КЕП або УЕП посадової/уповноваженої посадової особи учасника процедури закупівлі.</w:t>
              </w:r>
              <w:r w:rsidR="002F35C6" w:rsidRPr="004424D0">
                <w:rPr>
                  <w:color w:val="000000"/>
                </w:rPr>
                <w:t> </w:t>
              </w:r>
            </w:hyperlink>
          </w:p>
          <w:p w:rsidR="002F35C6" w:rsidRPr="004424D0" w:rsidRDefault="00A20237" w:rsidP="002F35C6">
            <w:pPr>
              <w:spacing w:after="120" w:line="19" w:lineRule="atLeast"/>
              <w:ind w:left="-57" w:right="-57" w:firstLine="567"/>
              <w:jc w:val="both"/>
            </w:pPr>
            <w:hyperlink r:id="rId20" w:history="1">
              <w:r w:rsidR="002F35C6" w:rsidRPr="004424D0">
                <w:rPr>
                  <w:color w:val="000000"/>
                </w:rPr>
                <w:t xml:space="preserve">У випадку відсутності КЕП або УЕП, пропозиція учасника вважається </w:t>
              </w:r>
              <w:proofErr w:type="gramStart"/>
              <w:r w:rsidR="002F35C6" w:rsidRPr="004424D0">
                <w:rPr>
                  <w:color w:val="000000"/>
                </w:rPr>
                <w:t>такою</w:t>
              </w:r>
              <w:proofErr w:type="gramEnd"/>
              <w:r w:rsidR="002F35C6" w:rsidRPr="004424D0">
                <w:rPr>
                  <w:color w:val="000000"/>
                </w:rPr>
                <w:t>, що не відповідає встановленим абзацом першим частини третьої статті 22 Закону вимогам до учасника відповідно до законодавства.</w:t>
              </w:r>
            </w:hyperlink>
          </w:p>
          <w:p w:rsidR="002F35C6" w:rsidRPr="004424D0" w:rsidRDefault="00A20237" w:rsidP="002F35C6">
            <w:pPr>
              <w:spacing w:line="19" w:lineRule="atLeast"/>
              <w:ind w:left="-57" w:right="-57" w:firstLine="567"/>
              <w:jc w:val="both"/>
            </w:pPr>
            <w:hyperlink r:id="rId21" w:history="1">
              <w:r w:rsidR="002F35C6" w:rsidRPr="004424D0">
                <w:rPr>
                  <w:color w:val="000000"/>
                </w:rPr>
                <w:t xml:space="preserve">У випадку надання електронних документів Учасник накладає КЕП  або УЕП </w:t>
              </w:r>
              <w:r w:rsidR="002F35C6" w:rsidRPr="004424D0">
                <w:rPr>
                  <w:b/>
                  <w:bCs/>
                  <w:color w:val="000000"/>
                </w:rPr>
                <w:t xml:space="preserve">на кожен з </w:t>
              </w:r>
              <w:proofErr w:type="gramStart"/>
              <w:r w:rsidR="002F35C6" w:rsidRPr="004424D0">
                <w:rPr>
                  <w:b/>
                  <w:bCs/>
                  <w:color w:val="000000"/>
                </w:rPr>
                <w:t>таких</w:t>
              </w:r>
              <w:proofErr w:type="gramEnd"/>
              <w:r w:rsidR="002F35C6" w:rsidRPr="004424D0">
                <w:rPr>
                  <w:b/>
                  <w:bCs/>
                  <w:color w:val="000000"/>
                </w:rPr>
                <w:t xml:space="preserve"> документів.</w:t>
              </w:r>
              <w:r w:rsidR="002F35C6" w:rsidRPr="004424D0">
                <w:rPr>
                  <w:color w:val="000000"/>
                </w:rPr>
                <w:t> </w:t>
              </w:r>
            </w:hyperlink>
          </w:p>
          <w:p w:rsidR="002F35C6" w:rsidRPr="004424D0" w:rsidRDefault="00A20237" w:rsidP="002F35C6">
            <w:pPr>
              <w:spacing w:line="19" w:lineRule="atLeast"/>
              <w:ind w:left="-57" w:right="-57" w:firstLine="567"/>
              <w:jc w:val="both"/>
            </w:pPr>
            <w:hyperlink r:id="rId22" w:history="1">
              <w:r w:rsidR="002F35C6" w:rsidRPr="004424D0">
                <w:rPr>
                  <w:color w:val="000000"/>
                </w:rPr>
                <w:t>Кожен учасник має право подати тільки одну тендерну пропозицію.</w:t>
              </w:r>
            </w:hyperlink>
          </w:p>
          <w:p w:rsidR="002F35C6" w:rsidRPr="004424D0" w:rsidRDefault="00A20237" w:rsidP="002F35C6">
            <w:pPr>
              <w:spacing w:line="19" w:lineRule="atLeast"/>
              <w:ind w:left="-57" w:right="-57" w:firstLine="567"/>
              <w:jc w:val="both"/>
            </w:pPr>
            <w:hyperlink r:id="rId23" w:history="1">
              <w:r w:rsidR="002F35C6" w:rsidRPr="004424D0">
                <w:rPr>
                  <w:i/>
                  <w:iCs/>
                  <w:color w:val="000000"/>
                </w:rPr>
                <w:t xml:space="preserve">Договірна ціна з відповідними розрахунками витрат погоджується сторонами </w:t>
              </w:r>
              <w:proofErr w:type="gramStart"/>
              <w:r w:rsidR="002F35C6" w:rsidRPr="004424D0">
                <w:rPr>
                  <w:i/>
                  <w:iCs/>
                  <w:color w:val="000000"/>
                </w:rPr>
                <w:t>п</w:t>
              </w:r>
              <w:proofErr w:type="gramEnd"/>
              <w:r w:rsidR="002F35C6" w:rsidRPr="004424D0">
                <w:rPr>
                  <w:i/>
                  <w:iCs/>
                  <w:color w:val="000000"/>
                </w:rPr>
                <w:t xml:space="preserve">ід час укладання договору з дотриманням вимог Цивільного кодексу України, Закону України «Про публічні закупівлі», </w:t>
              </w:r>
              <w:r w:rsidR="002F35C6" w:rsidRPr="004424D0">
                <w:rPr>
                  <w:i/>
                  <w:iCs/>
                  <w:color w:val="000000"/>
                  <w:shd w:val="clear" w:color="auto" w:fill="FEFEFE"/>
                </w:rPr>
                <w:t>«Настанова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w:t>
              </w:r>
            </w:hyperlink>
          </w:p>
          <w:p w:rsidR="002F35C6" w:rsidRPr="004424D0" w:rsidRDefault="00A20237" w:rsidP="002F35C6">
            <w:pPr>
              <w:spacing w:line="19" w:lineRule="atLeast"/>
              <w:ind w:left="-57" w:right="-57" w:firstLine="567"/>
              <w:jc w:val="both"/>
            </w:pPr>
            <w:hyperlink r:id="rId24" w:history="1">
              <w:r w:rsidR="002F35C6" w:rsidRPr="004424D0">
                <w:rPr>
                  <w:color w:val="000000"/>
                </w:rPr>
                <w:t>Допущення Учасниками формальних (несуттєвих) помилок не призведе до відхилення їх тендерних пропозицій.</w:t>
              </w:r>
            </w:hyperlink>
          </w:p>
          <w:p w:rsidR="002F35C6" w:rsidRPr="004424D0" w:rsidRDefault="002F35C6" w:rsidP="002F35C6">
            <w:pPr>
              <w:spacing w:line="19" w:lineRule="atLeast"/>
              <w:ind w:left="-57" w:right="-57" w:firstLine="567"/>
              <w:jc w:val="both"/>
            </w:pPr>
            <w:r w:rsidRPr="004424D0">
              <w:t> </w:t>
            </w:r>
          </w:p>
          <w:p w:rsidR="002F35C6" w:rsidRPr="004424D0" w:rsidRDefault="00A20237" w:rsidP="002F35C6">
            <w:pPr>
              <w:spacing w:after="120" w:line="19" w:lineRule="atLeast"/>
              <w:ind w:left="-57" w:right="-57" w:firstLine="567"/>
              <w:jc w:val="both"/>
            </w:pPr>
            <w:hyperlink r:id="rId25" w:history="1">
              <w:r w:rsidR="002F35C6" w:rsidRPr="004424D0">
                <w:rPr>
                  <w:color w:val="000000"/>
                </w:rPr>
                <w:t xml:space="preserve">Формальними (несуттєвими) вважаються помилки, що пов’язані з </w:t>
              </w:r>
              <w:r w:rsidR="002F35C6" w:rsidRPr="004424D0">
                <w:rPr>
                  <w:color w:val="000000"/>
                </w:rPr>
                <w:lastRenderedPageBreak/>
                <w:t>оформленням тендерної пропозиції та не впливають на змі</w:t>
              </w:r>
              <w:proofErr w:type="gramStart"/>
              <w:r w:rsidR="002F35C6" w:rsidRPr="004424D0">
                <w:rPr>
                  <w:color w:val="000000"/>
                </w:rPr>
                <w:t>ст</w:t>
              </w:r>
              <w:proofErr w:type="gramEnd"/>
              <w:r w:rsidR="002F35C6" w:rsidRPr="004424D0">
                <w:rPr>
                  <w:color w:val="000000"/>
                </w:rPr>
                <w:t xml:space="preserve"> пропозиції.</w:t>
              </w:r>
            </w:hyperlink>
          </w:p>
          <w:p w:rsidR="002F35C6" w:rsidRPr="004424D0" w:rsidRDefault="00A20237" w:rsidP="002F35C6">
            <w:pPr>
              <w:shd w:val="clear" w:color="auto" w:fill="FFFFFF"/>
              <w:spacing w:before="100" w:after="120" w:line="19" w:lineRule="atLeast"/>
              <w:ind w:left="-57" w:right="-57" w:firstLine="567"/>
            </w:pPr>
            <w:hyperlink r:id="rId26" w:history="1">
              <w:r w:rsidR="002F35C6" w:rsidRPr="004424D0">
                <w:rPr>
                  <w:color w:val="000000"/>
                </w:rPr>
                <w:t>До формальних (несуттєвих) помилок належать:</w:t>
              </w:r>
            </w:hyperlink>
          </w:p>
          <w:p w:rsidR="002F35C6" w:rsidRPr="004424D0" w:rsidRDefault="00A20237" w:rsidP="002F35C6">
            <w:pPr>
              <w:widowControl/>
              <w:numPr>
                <w:ilvl w:val="0"/>
                <w:numId w:val="38"/>
              </w:numPr>
              <w:shd w:val="clear" w:color="auto" w:fill="FFFFFF"/>
              <w:suppressAutoHyphens w:val="0"/>
              <w:autoSpaceDE/>
              <w:spacing w:after="120" w:line="19" w:lineRule="atLeast"/>
              <w:ind w:left="663" w:right="-57" w:firstLine="564"/>
              <w:jc w:val="both"/>
            </w:pPr>
            <w:hyperlink r:id="rId27" w:history="1">
              <w:r w:rsidR="002F35C6" w:rsidRPr="004424D0">
                <w:rPr>
                  <w:color w:val="000000"/>
                </w:rPr>
                <w:t>.Інформація/документ, подана учасником процедури закупі</w:t>
              </w:r>
              <w:proofErr w:type="gramStart"/>
              <w:r w:rsidR="002F35C6" w:rsidRPr="004424D0">
                <w:rPr>
                  <w:color w:val="000000"/>
                </w:rPr>
                <w:t>вл</w:t>
              </w:r>
              <w:proofErr w:type="gramEnd"/>
              <w:r w:rsidR="002F35C6" w:rsidRPr="004424D0">
                <w:rPr>
                  <w:color w:val="000000"/>
                </w:rPr>
                <w:t>і у складі тендерної пропозиції, містить помилку (помилки) у частині:</w:t>
              </w:r>
            </w:hyperlink>
          </w:p>
          <w:p w:rsidR="002F35C6" w:rsidRPr="004424D0" w:rsidRDefault="00A20237" w:rsidP="002F35C6">
            <w:pPr>
              <w:widowControl/>
              <w:numPr>
                <w:ilvl w:val="0"/>
                <w:numId w:val="39"/>
              </w:numPr>
              <w:shd w:val="clear" w:color="auto" w:fill="FFFFFF"/>
              <w:suppressAutoHyphens w:val="0"/>
              <w:autoSpaceDE/>
              <w:spacing w:line="19" w:lineRule="atLeast"/>
              <w:ind w:left="663" w:right="-57" w:firstLine="567"/>
              <w:jc w:val="both"/>
            </w:pPr>
            <w:hyperlink r:id="rId28" w:history="1">
              <w:r w:rsidR="002F35C6" w:rsidRPr="004424D0">
                <w:rPr>
                  <w:color w:val="000000"/>
                </w:rPr>
                <w:t xml:space="preserve">уживання великої </w:t>
              </w:r>
              <w:proofErr w:type="gramStart"/>
              <w:r w:rsidR="002F35C6" w:rsidRPr="004424D0">
                <w:rPr>
                  <w:color w:val="000000"/>
                </w:rPr>
                <w:t>л</w:t>
              </w:r>
              <w:proofErr w:type="gramEnd"/>
              <w:r w:rsidR="002F35C6" w:rsidRPr="004424D0">
                <w:rPr>
                  <w:color w:val="000000"/>
                </w:rPr>
                <w:t>ітери;</w:t>
              </w:r>
            </w:hyperlink>
          </w:p>
          <w:p w:rsidR="002F35C6" w:rsidRPr="004424D0" w:rsidRDefault="00A20237" w:rsidP="002F35C6">
            <w:pPr>
              <w:widowControl/>
              <w:numPr>
                <w:ilvl w:val="0"/>
                <w:numId w:val="39"/>
              </w:numPr>
              <w:shd w:val="clear" w:color="auto" w:fill="FFFFFF"/>
              <w:suppressAutoHyphens w:val="0"/>
              <w:autoSpaceDE/>
              <w:spacing w:line="19" w:lineRule="atLeast"/>
              <w:ind w:left="663" w:right="-57" w:firstLine="567"/>
              <w:jc w:val="both"/>
            </w:pPr>
            <w:hyperlink r:id="rId29" w:history="1">
              <w:r w:rsidR="002F35C6" w:rsidRPr="004424D0">
                <w:rPr>
                  <w:color w:val="000000"/>
                </w:rPr>
                <w:t>уживання розділових знаків та відмінювання слі</w:t>
              </w:r>
              <w:proofErr w:type="gramStart"/>
              <w:r w:rsidR="002F35C6" w:rsidRPr="004424D0">
                <w:rPr>
                  <w:color w:val="000000"/>
                </w:rPr>
                <w:t>в</w:t>
              </w:r>
              <w:proofErr w:type="gramEnd"/>
              <w:r w:rsidR="002F35C6" w:rsidRPr="004424D0">
                <w:rPr>
                  <w:color w:val="000000"/>
                </w:rPr>
                <w:t xml:space="preserve"> у реченні;</w:t>
              </w:r>
            </w:hyperlink>
          </w:p>
          <w:p w:rsidR="002F35C6" w:rsidRPr="004424D0" w:rsidRDefault="00A20237" w:rsidP="002F35C6">
            <w:pPr>
              <w:widowControl/>
              <w:numPr>
                <w:ilvl w:val="0"/>
                <w:numId w:val="39"/>
              </w:numPr>
              <w:shd w:val="clear" w:color="auto" w:fill="FFFFFF"/>
              <w:suppressAutoHyphens w:val="0"/>
              <w:autoSpaceDE/>
              <w:spacing w:line="19" w:lineRule="atLeast"/>
              <w:ind w:left="663" w:right="-57" w:firstLine="567"/>
              <w:jc w:val="both"/>
            </w:pPr>
            <w:hyperlink r:id="rId30" w:history="1">
              <w:r w:rsidR="002F35C6" w:rsidRPr="004424D0">
                <w:rPr>
                  <w:color w:val="000000"/>
                </w:rPr>
                <w:t>використання слова або мовного звороту, запозичених з іншої мови;</w:t>
              </w:r>
            </w:hyperlink>
          </w:p>
          <w:p w:rsidR="002F35C6" w:rsidRPr="004424D0" w:rsidRDefault="00A20237" w:rsidP="002F35C6">
            <w:pPr>
              <w:widowControl/>
              <w:numPr>
                <w:ilvl w:val="0"/>
                <w:numId w:val="39"/>
              </w:numPr>
              <w:shd w:val="clear" w:color="auto" w:fill="FFFFFF"/>
              <w:suppressAutoHyphens w:val="0"/>
              <w:autoSpaceDE/>
              <w:spacing w:line="19" w:lineRule="atLeast"/>
              <w:ind w:left="663" w:right="-57" w:firstLine="567"/>
              <w:jc w:val="both"/>
            </w:pPr>
            <w:hyperlink r:id="rId31" w:history="1">
              <w:r w:rsidR="002F35C6" w:rsidRPr="004424D0">
                <w:rPr>
                  <w:color w:val="000000"/>
                </w:rPr>
                <w:t>зазначення унікального номера оголошення про проведення конкурентної процедури закупі</w:t>
              </w:r>
              <w:proofErr w:type="gramStart"/>
              <w:r w:rsidR="002F35C6" w:rsidRPr="004424D0">
                <w:rPr>
                  <w:color w:val="000000"/>
                </w:rPr>
                <w:t>вл</w:t>
              </w:r>
              <w:proofErr w:type="gramEnd"/>
              <w:r w:rsidR="002F35C6" w:rsidRPr="004424D0">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hyperlink>
          </w:p>
          <w:p w:rsidR="002F35C6" w:rsidRPr="004424D0" w:rsidRDefault="00A20237" w:rsidP="002F35C6">
            <w:pPr>
              <w:widowControl/>
              <w:numPr>
                <w:ilvl w:val="0"/>
                <w:numId w:val="39"/>
              </w:numPr>
              <w:shd w:val="clear" w:color="auto" w:fill="FFFFFF"/>
              <w:suppressAutoHyphens w:val="0"/>
              <w:autoSpaceDE/>
              <w:spacing w:line="19" w:lineRule="atLeast"/>
              <w:ind w:left="663" w:right="-57" w:firstLine="567"/>
              <w:jc w:val="both"/>
            </w:pPr>
            <w:hyperlink r:id="rId32" w:history="1">
              <w:r w:rsidR="002F35C6" w:rsidRPr="004424D0">
                <w:rPr>
                  <w:color w:val="000000"/>
                </w:rPr>
                <w:t>застосування правил переносу частини слова з рядка в рядок;</w:t>
              </w:r>
            </w:hyperlink>
          </w:p>
          <w:p w:rsidR="002F35C6" w:rsidRPr="004424D0" w:rsidRDefault="00A20237" w:rsidP="002F35C6">
            <w:pPr>
              <w:widowControl/>
              <w:numPr>
                <w:ilvl w:val="0"/>
                <w:numId w:val="39"/>
              </w:numPr>
              <w:shd w:val="clear" w:color="auto" w:fill="FFFFFF"/>
              <w:suppressAutoHyphens w:val="0"/>
              <w:autoSpaceDE/>
              <w:spacing w:line="19" w:lineRule="atLeast"/>
              <w:ind w:left="663" w:right="-57" w:firstLine="567"/>
              <w:jc w:val="both"/>
            </w:pPr>
            <w:hyperlink r:id="rId33" w:history="1">
              <w:r w:rsidR="002F35C6" w:rsidRPr="004424D0">
                <w:rPr>
                  <w:color w:val="000000"/>
                </w:rPr>
                <w:t>написання слі</w:t>
              </w:r>
              <w:proofErr w:type="gramStart"/>
              <w:r w:rsidR="002F35C6" w:rsidRPr="004424D0">
                <w:rPr>
                  <w:color w:val="000000"/>
                </w:rPr>
                <w:t>в</w:t>
              </w:r>
              <w:proofErr w:type="gramEnd"/>
              <w:r w:rsidR="002F35C6" w:rsidRPr="004424D0">
                <w:rPr>
                  <w:color w:val="000000"/>
                </w:rPr>
                <w:t xml:space="preserve"> разом та/або окремо, та/або через дефіс;</w:t>
              </w:r>
            </w:hyperlink>
          </w:p>
          <w:p w:rsidR="002F35C6" w:rsidRPr="004424D0" w:rsidRDefault="00A20237" w:rsidP="002F35C6">
            <w:pPr>
              <w:widowControl/>
              <w:numPr>
                <w:ilvl w:val="0"/>
                <w:numId w:val="39"/>
              </w:numPr>
              <w:shd w:val="clear" w:color="auto" w:fill="FFFFFF"/>
              <w:suppressAutoHyphens w:val="0"/>
              <w:autoSpaceDE/>
              <w:spacing w:after="120" w:line="19" w:lineRule="atLeast"/>
              <w:ind w:left="663" w:right="-57" w:firstLine="567"/>
              <w:jc w:val="both"/>
            </w:pPr>
            <w:hyperlink r:id="rId34" w:history="1">
              <w:r w:rsidR="002F35C6" w:rsidRPr="004424D0">
                <w:rPr>
                  <w:color w:val="000000"/>
                </w:rPr>
                <w:t>нумерації сторінок/аркушів (</w:t>
              </w:r>
              <w:proofErr w:type="gramStart"/>
              <w:r w:rsidR="002F35C6" w:rsidRPr="004424D0">
                <w:rPr>
                  <w:color w:val="000000"/>
                </w:rPr>
                <w:t>у</w:t>
              </w:r>
              <w:proofErr w:type="gramEnd"/>
              <w:r w:rsidR="002F35C6" w:rsidRPr="004424D0">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35" w:history="1">
              <w:r w:rsidR="002F35C6" w:rsidRPr="004424D0">
                <w:rPr>
                  <w:color w:val="000000"/>
                </w:rPr>
                <w:t>.Помилка, зроблена учасником процедури закупі</w:t>
              </w:r>
              <w:proofErr w:type="gramStart"/>
              <w:r w:rsidR="002F35C6" w:rsidRPr="004424D0">
                <w:rPr>
                  <w:color w:val="000000"/>
                </w:rPr>
                <w:t>вл</w:t>
              </w:r>
              <w:proofErr w:type="gramEnd"/>
              <w:r w:rsidR="002F35C6" w:rsidRPr="004424D0">
                <w:rPr>
                  <w:color w:val="000000"/>
                </w:rPr>
                <w:t>і під час оформлення тексту документа/унесення інформації в окремі поля електронної форми тендерної пропозиції (у тому числі комп&amp;apos;ютерна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2F35C6" w:rsidRPr="004424D0">
                <w:rPr>
                  <w:color w:val="000000"/>
                </w:rPr>
                <w:t>вл</w:t>
              </w:r>
              <w:proofErr w:type="gramEnd"/>
              <w:r w:rsidR="002F35C6" w:rsidRPr="004424D0">
                <w:rPr>
                  <w:color w:val="000000"/>
                </w:rPr>
                <w:t>і та не призводить до її спотворення та/або не стосується характеристики предмета закупівлі, кваліфікаційних критерії</w:t>
              </w:r>
              <w:proofErr w:type="gramStart"/>
              <w:r w:rsidR="002F35C6" w:rsidRPr="004424D0">
                <w:rPr>
                  <w:color w:val="000000"/>
                </w:rPr>
                <w:t>в</w:t>
              </w:r>
              <w:proofErr w:type="gramEnd"/>
              <w:r w:rsidR="002F35C6" w:rsidRPr="004424D0">
                <w:rPr>
                  <w:color w:val="000000"/>
                </w:rPr>
                <w:t xml:space="preserve"> до учасника процедури закупівлі.</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36" w:history="1">
              <w:r w:rsidR="002F35C6" w:rsidRPr="004424D0">
                <w:rPr>
                  <w:color w:val="000000"/>
                </w:rPr>
                <w:t>.Невірна назва документа (документів), що подається учасником процедури закупі</w:t>
              </w:r>
              <w:proofErr w:type="gramStart"/>
              <w:r w:rsidR="002F35C6" w:rsidRPr="004424D0">
                <w:rPr>
                  <w:color w:val="000000"/>
                </w:rPr>
                <w:t>вл</w:t>
              </w:r>
              <w:proofErr w:type="gramEnd"/>
              <w:r w:rsidR="002F35C6" w:rsidRPr="004424D0">
                <w:rPr>
                  <w:color w:val="000000"/>
                </w:rPr>
                <w:t>і у складі тендерної пропозиції, зміст якого відповідає вимогам, визначеним замовником у тендерній документації.</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37" w:history="1">
              <w:r w:rsidR="002F35C6" w:rsidRPr="004424D0">
                <w:rPr>
                  <w:color w:val="000000"/>
                </w:rPr>
                <w:t xml:space="preserve">.Окрема сторінка (сторінки) копії документа (документів) не завірена </w:t>
              </w:r>
              <w:proofErr w:type="gramStart"/>
              <w:r w:rsidR="002F35C6" w:rsidRPr="004424D0">
                <w:rPr>
                  <w:color w:val="000000"/>
                </w:rPr>
                <w:t>п</w:t>
              </w:r>
              <w:proofErr w:type="gramEnd"/>
              <w:r w:rsidR="002F35C6" w:rsidRPr="004424D0">
                <w:rPr>
                  <w:color w:val="000000"/>
                </w:rPr>
                <w:t>ідписом та/або печаткою учасника процедури закупівлі (у разі її використання).</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38" w:history="1">
              <w:r w:rsidR="002F35C6" w:rsidRPr="004424D0">
                <w:rPr>
                  <w:color w:val="000000"/>
                </w:rPr>
                <w:t>.У складі тендерної пропозиції немає документа (документів), на який посилається учасник процедури закупі</w:t>
              </w:r>
              <w:proofErr w:type="gramStart"/>
              <w:r w:rsidR="002F35C6" w:rsidRPr="004424D0">
                <w:rPr>
                  <w:color w:val="000000"/>
                </w:rPr>
                <w:t>вл</w:t>
              </w:r>
              <w:proofErr w:type="gramEnd"/>
              <w:r w:rsidR="002F35C6" w:rsidRPr="004424D0">
                <w:rPr>
                  <w:color w:val="000000"/>
                </w:rPr>
                <w:t>і у своїй тендерній пропозиції, при цьому замовником не вимагається подання такого документа в тендерній документації.</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39" w:history="1">
              <w:r w:rsidR="002F35C6" w:rsidRPr="004424D0">
                <w:rPr>
                  <w:color w:val="000000"/>
                </w:rPr>
                <w:t>.Подання документа (документів) учасником процедури закупі</w:t>
              </w:r>
              <w:proofErr w:type="gramStart"/>
              <w:r w:rsidR="002F35C6" w:rsidRPr="004424D0">
                <w:rPr>
                  <w:color w:val="000000"/>
                </w:rPr>
                <w:t>вл</w:t>
              </w:r>
              <w:proofErr w:type="gramEnd"/>
              <w:r w:rsidR="002F35C6" w:rsidRPr="004424D0">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40" w:history="1">
              <w:r w:rsidR="002F35C6" w:rsidRPr="004424D0">
                <w:rPr>
                  <w:color w:val="000000"/>
                </w:rPr>
                <w:t>.Подання документа (документів) учасником процедури закупі</w:t>
              </w:r>
              <w:proofErr w:type="gramStart"/>
              <w:r w:rsidR="002F35C6" w:rsidRPr="004424D0">
                <w:rPr>
                  <w:color w:val="000000"/>
                </w:rPr>
                <w:t>вл</w:t>
              </w:r>
              <w:proofErr w:type="gramEnd"/>
              <w:r w:rsidR="002F35C6" w:rsidRPr="004424D0">
                <w:rPr>
                  <w:color w:val="000000"/>
                </w:rPr>
                <w:t>і у складі тендерної пропозиції, що складений у довільній формі та не містить вихідного номера.</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41" w:history="1">
              <w:r w:rsidR="002F35C6" w:rsidRPr="004424D0">
                <w:rPr>
                  <w:color w:val="000000"/>
                </w:rPr>
                <w:t>.Подання документа учасником процедури закупі</w:t>
              </w:r>
              <w:proofErr w:type="gramStart"/>
              <w:r w:rsidR="002F35C6" w:rsidRPr="004424D0">
                <w:rPr>
                  <w:color w:val="000000"/>
                </w:rPr>
                <w:t>вл</w:t>
              </w:r>
              <w:proofErr w:type="gramEnd"/>
              <w:r w:rsidR="002F35C6" w:rsidRPr="004424D0">
                <w:rPr>
                  <w:color w:val="000000"/>
                </w:rPr>
                <w:t>і у складі тендерної пропозиції, що є сканованою копією оригіналу документа/електронного документа.</w:t>
              </w:r>
            </w:hyperlink>
          </w:p>
          <w:p w:rsidR="002F35C6" w:rsidRPr="004424D0" w:rsidRDefault="00A20237" w:rsidP="002F35C6">
            <w:pPr>
              <w:widowControl/>
              <w:numPr>
                <w:ilvl w:val="0"/>
                <w:numId w:val="40"/>
              </w:numPr>
              <w:shd w:val="clear" w:color="auto" w:fill="FFFFFF"/>
              <w:suppressAutoHyphens w:val="0"/>
              <w:autoSpaceDE/>
              <w:spacing w:after="120" w:line="19" w:lineRule="atLeast"/>
              <w:ind w:left="663" w:right="-57" w:firstLine="564"/>
              <w:jc w:val="both"/>
            </w:pPr>
            <w:hyperlink r:id="rId42" w:history="1">
              <w:r w:rsidR="002F35C6" w:rsidRPr="004424D0">
                <w:rPr>
                  <w:color w:val="000000"/>
                </w:rPr>
                <w:t>.Подання документа учасником процедури закупі</w:t>
              </w:r>
              <w:proofErr w:type="gramStart"/>
              <w:r w:rsidR="002F35C6" w:rsidRPr="004424D0">
                <w:rPr>
                  <w:color w:val="000000"/>
                </w:rPr>
                <w:t>вл</w:t>
              </w:r>
              <w:proofErr w:type="gramEnd"/>
              <w:r w:rsidR="002F35C6" w:rsidRPr="004424D0">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002F35C6" w:rsidRPr="004424D0">
                <w:rPr>
                  <w:color w:val="000000"/>
                </w:rPr>
                <w:lastRenderedPageBreak/>
                <w:t>повноваження якої учасником процедури закупівлі не підтверджені (наприклад, переклад документа завізований перекладачем тощо).</w:t>
              </w:r>
            </w:hyperlink>
          </w:p>
          <w:p w:rsidR="002F35C6" w:rsidRPr="004424D0" w:rsidRDefault="00A20237" w:rsidP="002F35C6">
            <w:pPr>
              <w:shd w:val="clear" w:color="auto" w:fill="FFFFFF"/>
              <w:spacing w:after="120" w:line="19" w:lineRule="atLeast"/>
              <w:ind w:right="-57" w:firstLine="425"/>
              <w:jc w:val="both"/>
            </w:pPr>
            <w:hyperlink r:id="rId43" w:history="1">
              <w:r w:rsidR="002F35C6" w:rsidRPr="004424D0">
                <w:rPr>
                  <w:color w:val="000000"/>
                </w:rPr>
                <w:t>10).Подання документа (документів) учасником процедури закупі</w:t>
              </w:r>
              <w:proofErr w:type="gramStart"/>
              <w:r w:rsidR="002F35C6" w:rsidRPr="004424D0">
                <w:rPr>
                  <w:color w:val="000000"/>
                </w:rPr>
                <w:t>вл</w:t>
              </w:r>
              <w:proofErr w:type="gramEnd"/>
              <w:r w:rsidR="002F35C6" w:rsidRPr="004424D0">
                <w:rPr>
                  <w:color w:val="000000"/>
                </w:rPr>
                <w:t xml:space="preserve">і у складі тендерної пропозиції, що містить (містять) застарілу інформацію про назву вулиці, міста, найменування юридичної особи тощо, у зв&amp;apos;язку з тим, що такі назва, найменування були змінені відповідно до законодавства </w:t>
              </w:r>
              <w:proofErr w:type="gramStart"/>
              <w:r w:rsidR="002F35C6" w:rsidRPr="004424D0">
                <w:rPr>
                  <w:color w:val="000000"/>
                </w:rPr>
                <w:t>п</w:t>
              </w:r>
              <w:proofErr w:type="gramEnd"/>
              <w:r w:rsidR="002F35C6" w:rsidRPr="004424D0">
                <w:rPr>
                  <w:color w:val="000000"/>
                </w:rPr>
                <w:t>ісля того, як відповідний документ (документи) був (були) поданий (подані).</w:t>
              </w:r>
            </w:hyperlink>
          </w:p>
          <w:p w:rsidR="002F35C6" w:rsidRPr="004424D0" w:rsidRDefault="00A20237" w:rsidP="002F35C6">
            <w:pPr>
              <w:shd w:val="clear" w:color="auto" w:fill="FFFFFF"/>
              <w:spacing w:after="120" w:line="19" w:lineRule="atLeast"/>
              <w:ind w:right="-57" w:firstLine="425"/>
              <w:jc w:val="both"/>
            </w:pPr>
            <w:hyperlink r:id="rId44" w:history="1">
              <w:r w:rsidR="002F35C6" w:rsidRPr="004424D0">
                <w:rPr>
                  <w:color w:val="000000"/>
                </w:rPr>
                <w:t>11).Подання документа (документів) учасником процедури закупі</w:t>
              </w:r>
              <w:proofErr w:type="gramStart"/>
              <w:r w:rsidR="002F35C6" w:rsidRPr="004424D0">
                <w:rPr>
                  <w:color w:val="000000"/>
                </w:rPr>
                <w:t>вл</w:t>
              </w:r>
              <w:proofErr w:type="gramEnd"/>
              <w:r w:rsidR="002F35C6" w:rsidRPr="004424D0">
                <w:rPr>
                  <w:color w:val="000000"/>
                </w:rPr>
                <w:t>і у складі тендерної пропозиції, в якому позиція цифри (цифр) у сумі є некоректною, при цьому сума, що зазначена прописом, є правильною.</w:t>
              </w:r>
            </w:hyperlink>
          </w:p>
          <w:p w:rsidR="002F35C6" w:rsidRPr="004424D0" w:rsidRDefault="00A20237" w:rsidP="002F35C6">
            <w:pPr>
              <w:shd w:val="clear" w:color="auto" w:fill="FFFFFF"/>
              <w:spacing w:after="120" w:line="19" w:lineRule="atLeast"/>
              <w:ind w:right="-57" w:firstLine="425"/>
              <w:jc w:val="both"/>
            </w:pPr>
            <w:hyperlink r:id="rId45" w:history="1">
              <w:r w:rsidR="002F35C6" w:rsidRPr="004424D0">
                <w:rPr>
                  <w:color w:val="000000"/>
                </w:rPr>
                <w:t>12).Подання документа (документів) учасником процедури закупі</w:t>
              </w:r>
              <w:proofErr w:type="gramStart"/>
              <w:r w:rsidR="002F35C6" w:rsidRPr="004424D0">
                <w:rPr>
                  <w:color w:val="000000"/>
                </w:rPr>
                <w:t>вл</w:t>
              </w:r>
              <w:proofErr w:type="gramEnd"/>
              <w:r w:rsidR="002F35C6" w:rsidRPr="004424D0">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rsidR="002F35C6" w:rsidRPr="004424D0" w:rsidRDefault="00A20237" w:rsidP="002F35C6">
            <w:pPr>
              <w:spacing w:line="19" w:lineRule="atLeast"/>
              <w:ind w:left="-57" w:firstLine="567"/>
              <w:jc w:val="both"/>
            </w:pPr>
            <w:hyperlink r:id="rId46" w:history="1">
              <w:r w:rsidR="002F35C6" w:rsidRPr="004424D0">
                <w:rPr>
                  <w:i/>
                  <w:iCs/>
                  <w:color w:val="000000"/>
                </w:rPr>
                <w:t>Приклади формальних помилок:</w:t>
              </w:r>
            </w:hyperlink>
          </w:p>
          <w:p w:rsidR="002F35C6" w:rsidRPr="004424D0" w:rsidRDefault="00A20237" w:rsidP="002F35C6">
            <w:pPr>
              <w:numPr>
                <w:ilvl w:val="0"/>
                <w:numId w:val="41"/>
              </w:numPr>
              <w:suppressAutoHyphens w:val="0"/>
              <w:autoSpaceDE/>
              <w:spacing w:line="19" w:lineRule="atLeast"/>
              <w:ind w:left="663" w:firstLine="567"/>
              <w:jc w:val="both"/>
            </w:pPr>
            <w:hyperlink r:id="rId47" w:history="1">
              <w:r w:rsidR="002F35C6" w:rsidRPr="004424D0">
                <w:rPr>
                  <w:color w:val="000000"/>
                </w:rPr>
                <w:t xml:space="preserve">«Інформація </w:t>
              </w:r>
              <w:proofErr w:type="gramStart"/>
              <w:r w:rsidR="002F35C6" w:rsidRPr="004424D0">
                <w:rPr>
                  <w:color w:val="000000"/>
                </w:rPr>
                <w:t>в дов</w:t>
              </w:r>
              <w:proofErr w:type="gramEnd"/>
              <w:r w:rsidR="002F35C6" w:rsidRPr="004424D0">
                <w:rPr>
                  <w:color w:val="000000"/>
                </w:rPr>
                <w:t xml:space="preserve">ільній формі» замість «Інформація»,  «Лист-пояснення» замість «Лист», «довідка» замість «гарантійний лист», «інформація» замість «довідка»; </w:t>
              </w:r>
            </w:hyperlink>
          </w:p>
          <w:p w:rsidR="002F35C6" w:rsidRPr="004424D0" w:rsidRDefault="00A20237" w:rsidP="002F35C6">
            <w:pPr>
              <w:numPr>
                <w:ilvl w:val="0"/>
                <w:numId w:val="41"/>
              </w:numPr>
              <w:suppressAutoHyphens w:val="0"/>
              <w:autoSpaceDE/>
              <w:spacing w:line="19" w:lineRule="atLeast"/>
              <w:ind w:left="663" w:firstLine="567"/>
              <w:jc w:val="both"/>
            </w:pPr>
            <w:hyperlink r:id="rId48" w:history="1">
              <w:r w:rsidR="002F35C6" w:rsidRPr="004424D0">
                <w:rPr>
                  <w:color w:val="000000"/>
                </w:rPr>
                <w:t>«м.київ» замість «м</w:t>
              </w:r>
              <w:proofErr w:type="gramStart"/>
              <w:r w:rsidR="002F35C6" w:rsidRPr="004424D0">
                <w:rPr>
                  <w:color w:val="000000"/>
                </w:rPr>
                <w:t>.К</w:t>
              </w:r>
              <w:proofErr w:type="gramEnd"/>
              <w:r w:rsidR="002F35C6" w:rsidRPr="004424D0">
                <w:rPr>
                  <w:color w:val="000000"/>
                </w:rPr>
                <w:t>иїв»;</w:t>
              </w:r>
            </w:hyperlink>
          </w:p>
          <w:p w:rsidR="002F35C6" w:rsidRPr="004424D0" w:rsidRDefault="00A20237" w:rsidP="002F35C6">
            <w:pPr>
              <w:numPr>
                <w:ilvl w:val="0"/>
                <w:numId w:val="41"/>
              </w:numPr>
              <w:suppressAutoHyphens w:val="0"/>
              <w:autoSpaceDE/>
              <w:spacing w:line="19" w:lineRule="atLeast"/>
              <w:ind w:left="663" w:firstLine="567"/>
              <w:jc w:val="both"/>
            </w:pPr>
            <w:hyperlink r:id="rId49" w:history="1">
              <w:r w:rsidR="002F35C6" w:rsidRPr="004424D0">
                <w:rPr>
                  <w:color w:val="000000"/>
                </w:rPr>
                <w:t xml:space="preserve">«поряд </w:t>
              </w:r>
              <w:proofErr w:type="gramStart"/>
              <w:r w:rsidR="002F35C6" w:rsidRPr="004424D0">
                <w:rPr>
                  <w:color w:val="000000"/>
                </w:rPr>
                <w:t>-о</w:t>
              </w:r>
              <w:proofErr w:type="gramEnd"/>
              <w:r w:rsidR="002F35C6" w:rsidRPr="004424D0">
                <w:rPr>
                  <w:color w:val="000000"/>
                </w:rPr>
                <w:t>к» замість «поря – док»;</w:t>
              </w:r>
            </w:hyperlink>
          </w:p>
          <w:p w:rsidR="002F35C6" w:rsidRPr="004424D0" w:rsidRDefault="00A20237" w:rsidP="002F35C6">
            <w:pPr>
              <w:numPr>
                <w:ilvl w:val="0"/>
                <w:numId w:val="41"/>
              </w:numPr>
              <w:suppressAutoHyphens w:val="0"/>
              <w:autoSpaceDE/>
              <w:spacing w:line="19" w:lineRule="atLeast"/>
              <w:ind w:left="663" w:firstLine="567"/>
              <w:jc w:val="both"/>
            </w:pPr>
            <w:hyperlink r:id="rId50" w:history="1">
              <w:r w:rsidR="002F35C6" w:rsidRPr="004424D0">
                <w:rPr>
                  <w:color w:val="000000"/>
                </w:rPr>
                <w:t>«ненадається» замість «не надається»»;</w:t>
              </w:r>
            </w:hyperlink>
          </w:p>
          <w:p w:rsidR="002F35C6" w:rsidRPr="004424D0" w:rsidRDefault="00A20237" w:rsidP="002F35C6">
            <w:pPr>
              <w:numPr>
                <w:ilvl w:val="0"/>
                <w:numId w:val="41"/>
              </w:numPr>
              <w:suppressAutoHyphens w:val="0"/>
              <w:autoSpaceDE/>
              <w:spacing w:line="19" w:lineRule="atLeast"/>
              <w:ind w:left="663" w:firstLine="567"/>
              <w:jc w:val="both"/>
            </w:pPr>
            <w:hyperlink r:id="rId51" w:history="1">
              <w:r w:rsidR="002F35C6" w:rsidRPr="004424D0">
                <w:rPr>
                  <w:color w:val="000000"/>
                </w:rPr>
                <w:t>«______________№_____________» замість «14.08.2020 №320/13/14-01»</w:t>
              </w:r>
            </w:hyperlink>
          </w:p>
          <w:p w:rsidR="002F35C6" w:rsidRDefault="00A20237" w:rsidP="002F35C6">
            <w:pPr>
              <w:spacing w:after="120" w:line="19" w:lineRule="atLeast"/>
              <w:ind w:left="-57" w:right="-57" w:firstLine="567"/>
              <w:jc w:val="both"/>
            </w:pPr>
            <w:hyperlink r:id="rId52" w:history="1">
              <w:r w:rsidR="002F35C6" w:rsidRPr="004424D0">
                <w:rPr>
                  <w:color w:val="000000"/>
                </w:rPr>
                <w:t xml:space="preserve">учасник розмістив (завантажив) документ у форматі «JPG» замість  документа </w:t>
              </w:r>
              <w:proofErr w:type="gramStart"/>
              <w:r w:rsidR="002F35C6" w:rsidRPr="004424D0">
                <w:rPr>
                  <w:color w:val="000000"/>
                </w:rPr>
                <w:t>у</w:t>
              </w:r>
              <w:proofErr w:type="gramEnd"/>
              <w:r w:rsidR="002F35C6" w:rsidRPr="004424D0">
                <w:rPr>
                  <w:color w:val="000000"/>
                </w:rPr>
                <w:t xml:space="preserve"> форматі «pdf» (PortableDocumentFormat)».</w:t>
              </w:r>
            </w:hyperlink>
          </w:p>
          <w:p w:rsidR="002F35C6" w:rsidRPr="00FF76A3" w:rsidRDefault="00A20237" w:rsidP="002F35C6">
            <w:pPr>
              <w:ind w:left="-1197" w:firstLine="513"/>
              <w:jc w:val="center"/>
            </w:pPr>
            <w:hyperlink r:id="rId53" w:history="1">
              <w:r w:rsidR="002F35C6" w:rsidRPr="00FF76A3">
                <w:rPr>
                  <w:color w:val="000000"/>
                </w:rPr>
                <w:t xml:space="preserve">У разі якщо тендерна пропозиція </w:t>
              </w:r>
              <w:proofErr w:type="gramStart"/>
              <w:r w:rsidR="002F35C6" w:rsidRPr="00FF76A3">
                <w:rPr>
                  <w:color w:val="000000"/>
                </w:rPr>
                <w:t>подається</w:t>
              </w:r>
              <w:proofErr w:type="gramEnd"/>
              <w:r w:rsidR="002F35C6" w:rsidRPr="00FF76A3">
                <w:rPr>
                  <w:color w:val="000000"/>
                </w:rPr>
                <w:t xml:space="preserve"> об’єднанням учасників, до неї обов’язково включається документ про створення такого об’єднання.</w:t>
              </w:r>
            </w:hyperlink>
          </w:p>
          <w:p w:rsidR="002F35C6" w:rsidRPr="00FF76A3" w:rsidRDefault="002F35C6" w:rsidP="002F35C6">
            <w:pPr>
              <w:ind w:left="-1197" w:firstLine="513"/>
              <w:jc w:val="center"/>
            </w:pPr>
            <w:r w:rsidRPr="00FF76A3">
              <w:t> </w:t>
            </w:r>
          </w:p>
          <w:p w:rsidR="00466D43" w:rsidRPr="002F35C6" w:rsidRDefault="00466D43" w:rsidP="00466D43">
            <w:pPr>
              <w:pStyle w:val="af"/>
              <w:spacing w:before="0" w:after="0"/>
              <w:jc w:val="both"/>
              <w:rPr>
                <w:i/>
                <w:shd w:val="clear" w:color="auto" w:fill="FFFFFF"/>
                <w:lang w:val="ru-RU"/>
              </w:rPr>
            </w:pPr>
          </w:p>
        </w:tc>
      </w:tr>
      <w:tr w:rsidR="00544E74" w:rsidRPr="00217215" w:rsidTr="00571DF7">
        <w:trPr>
          <w:gridAfter w:val="1"/>
          <w:wAfter w:w="20" w:type="dxa"/>
        </w:trPr>
        <w:tc>
          <w:tcPr>
            <w:tcW w:w="2127" w:type="dxa"/>
            <w:shd w:val="clear" w:color="auto" w:fill="auto"/>
            <w:vAlign w:val="center"/>
          </w:tcPr>
          <w:p w:rsidR="00544E74" w:rsidRPr="00217215" w:rsidRDefault="00465A9F" w:rsidP="00F410C5">
            <w:pPr>
              <w:pStyle w:val="af3"/>
              <w:spacing w:before="0"/>
              <w:ind w:firstLine="0"/>
              <w:rPr>
                <w:sz w:val="24"/>
              </w:rPr>
            </w:pPr>
            <w:r w:rsidRPr="00217215">
              <w:rPr>
                <w:b/>
                <w:bCs/>
                <w:sz w:val="24"/>
              </w:rPr>
              <w:lastRenderedPageBreak/>
              <w:t>2</w:t>
            </w:r>
            <w:r w:rsidR="00544E74" w:rsidRPr="00217215">
              <w:rPr>
                <w:b/>
                <w:bCs/>
                <w:sz w:val="24"/>
              </w:rPr>
              <w:t xml:space="preserve">.Забезпечення </w:t>
            </w:r>
            <w:r w:rsidR="00B976B9" w:rsidRPr="00217215">
              <w:rPr>
                <w:b/>
                <w:sz w:val="24"/>
              </w:rPr>
              <w:t>тендерної пропозиції</w:t>
            </w:r>
          </w:p>
        </w:tc>
        <w:tc>
          <w:tcPr>
            <w:tcW w:w="8478" w:type="dxa"/>
            <w:shd w:val="clear" w:color="auto" w:fill="auto"/>
          </w:tcPr>
          <w:p w:rsidR="00544E74" w:rsidRPr="00217215" w:rsidRDefault="002F35C6" w:rsidP="00512DC8">
            <w:pPr>
              <w:tabs>
                <w:tab w:val="left" w:pos="1440"/>
              </w:tabs>
              <w:jc w:val="both"/>
              <w:rPr>
                <w:rFonts w:ascii="Times New Roman" w:hAnsi="Times New Roman" w:cs="Times New Roman"/>
                <w:lang w:val="uk-UA"/>
              </w:rPr>
            </w:pPr>
            <w:r w:rsidRPr="00B82BD2">
              <w:rPr>
                <w:rFonts w:eastAsia="Verdana"/>
                <w:lang w:eastAsia="ru-RU"/>
              </w:rPr>
              <w:t xml:space="preserve">Забезпечення тендерної пропозиції </w:t>
            </w:r>
            <w:r w:rsidRPr="00B82BD2">
              <w:rPr>
                <w:rFonts w:eastAsia="Verdana"/>
                <w:b/>
                <w:lang w:eastAsia="ru-RU"/>
              </w:rPr>
              <w:t>не вимагається.</w:t>
            </w:r>
          </w:p>
        </w:tc>
      </w:tr>
      <w:tr w:rsidR="00544E74" w:rsidRPr="00217215" w:rsidTr="00571DF7">
        <w:trPr>
          <w:gridAfter w:val="1"/>
          <w:wAfter w:w="20" w:type="dxa"/>
        </w:trPr>
        <w:tc>
          <w:tcPr>
            <w:tcW w:w="2127" w:type="dxa"/>
            <w:shd w:val="clear" w:color="auto" w:fill="auto"/>
            <w:vAlign w:val="center"/>
          </w:tcPr>
          <w:p w:rsidR="00544E74" w:rsidRPr="00217215" w:rsidRDefault="00465A9F" w:rsidP="00F410C5">
            <w:pPr>
              <w:pStyle w:val="af3"/>
              <w:spacing w:before="0"/>
              <w:ind w:firstLine="0"/>
              <w:rPr>
                <w:sz w:val="24"/>
              </w:rPr>
            </w:pPr>
            <w:r w:rsidRPr="00217215">
              <w:rPr>
                <w:b/>
                <w:bCs/>
                <w:sz w:val="24"/>
              </w:rPr>
              <w:t>3</w:t>
            </w:r>
            <w:r w:rsidR="00544E74" w:rsidRPr="00217215">
              <w:rPr>
                <w:b/>
                <w:bCs/>
                <w:sz w:val="24"/>
              </w:rPr>
              <w:t xml:space="preserve">. Умови повернення чи неповернення забезпечення </w:t>
            </w:r>
            <w:r w:rsidR="00B976B9" w:rsidRPr="00217215">
              <w:rPr>
                <w:b/>
                <w:sz w:val="24"/>
              </w:rPr>
              <w:t>тендерної пропозиції</w:t>
            </w:r>
          </w:p>
        </w:tc>
        <w:tc>
          <w:tcPr>
            <w:tcW w:w="8478" w:type="dxa"/>
            <w:shd w:val="clear" w:color="auto" w:fill="auto"/>
          </w:tcPr>
          <w:p w:rsidR="002F35C6" w:rsidRPr="00302921" w:rsidRDefault="002F35C6" w:rsidP="002F35C6">
            <w:pPr>
              <w:spacing w:before="150" w:after="150"/>
              <w:jc w:val="both"/>
            </w:pPr>
            <w:r w:rsidRPr="00302921">
              <w:rPr>
                <w:color w:val="000000"/>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2F35C6" w:rsidRPr="00302921" w:rsidRDefault="002F35C6" w:rsidP="002F35C6">
            <w:pPr>
              <w:spacing w:before="150" w:after="150"/>
              <w:jc w:val="both"/>
            </w:pPr>
            <w:r w:rsidRPr="00302921">
              <w:rPr>
                <w:color w:val="000000"/>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w:t>
            </w:r>
            <w:proofErr w:type="gramStart"/>
            <w:r w:rsidRPr="00302921">
              <w:rPr>
                <w:color w:val="000000"/>
              </w:rPr>
              <w:t>вл</w:t>
            </w:r>
            <w:proofErr w:type="gramEnd"/>
            <w:r w:rsidRPr="00302921">
              <w:rPr>
                <w:color w:val="000000"/>
              </w:rPr>
              <w:t xml:space="preserve">і; </w:t>
            </w:r>
          </w:p>
          <w:p w:rsidR="002F35C6" w:rsidRPr="00302921" w:rsidRDefault="002F35C6" w:rsidP="002F35C6">
            <w:pPr>
              <w:spacing w:before="150" w:after="150"/>
              <w:jc w:val="both"/>
            </w:pPr>
            <w:r w:rsidRPr="00302921">
              <w:rPr>
                <w:color w:val="000000"/>
              </w:rPr>
              <w:t>2) укладення договору про закупівлю з учасником, який став переможцем процедури закупі</w:t>
            </w:r>
            <w:proofErr w:type="gramStart"/>
            <w:r w:rsidRPr="00302921">
              <w:rPr>
                <w:color w:val="000000"/>
              </w:rPr>
              <w:t>вл</w:t>
            </w:r>
            <w:proofErr w:type="gramEnd"/>
            <w:r w:rsidRPr="00302921">
              <w:rPr>
                <w:color w:val="000000"/>
              </w:rPr>
              <w:t xml:space="preserve">і (крім переговорної процедури закупівлі) / спрощеної закупівлі; </w:t>
            </w:r>
          </w:p>
          <w:p w:rsidR="002F35C6" w:rsidRPr="00302921" w:rsidRDefault="002F35C6" w:rsidP="002F35C6">
            <w:pPr>
              <w:spacing w:before="150" w:after="150"/>
              <w:jc w:val="both"/>
            </w:pPr>
            <w:r w:rsidRPr="00302921">
              <w:rPr>
                <w:color w:val="000000"/>
              </w:rPr>
              <w:t xml:space="preserve">3) відкликання тендерної пропозиції / пропозиції до закінчення строку її подання; </w:t>
            </w:r>
          </w:p>
          <w:p w:rsidR="002F35C6" w:rsidRPr="00302921" w:rsidRDefault="002F35C6" w:rsidP="002F35C6">
            <w:pPr>
              <w:spacing w:before="150" w:after="150"/>
              <w:jc w:val="both"/>
            </w:pPr>
            <w:r w:rsidRPr="00302921">
              <w:rPr>
                <w:color w:val="000000"/>
              </w:rPr>
              <w:t>4) закінчення тендеру / спрощеної закупі</w:t>
            </w:r>
            <w:proofErr w:type="gramStart"/>
            <w:r w:rsidRPr="00302921">
              <w:rPr>
                <w:color w:val="000000"/>
              </w:rPr>
              <w:t>вл</w:t>
            </w:r>
            <w:proofErr w:type="gramEnd"/>
            <w:r w:rsidRPr="00302921">
              <w:rPr>
                <w:color w:val="000000"/>
              </w:rPr>
              <w:t xml:space="preserve">і в разі неукладення договору про закупівлю з жодним з учасників, які подали тендерні пропозиції / пропозиції. </w:t>
            </w:r>
          </w:p>
          <w:p w:rsidR="002F35C6" w:rsidRPr="00302921" w:rsidRDefault="002F35C6" w:rsidP="002F35C6">
            <w:pPr>
              <w:spacing w:before="150" w:after="150"/>
              <w:jc w:val="both"/>
            </w:pPr>
            <w:r w:rsidRPr="00302921">
              <w:rPr>
                <w:color w:val="000000"/>
              </w:rPr>
              <w:t xml:space="preserve">Умови неповернення забезпечення тендерної пропозиції відповідно до частини 3 статті 25 Закону: </w:t>
            </w:r>
          </w:p>
          <w:p w:rsidR="002F35C6" w:rsidRPr="00302921" w:rsidRDefault="002F35C6" w:rsidP="002F35C6">
            <w:pPr>
              <w:spacing w:before="150" w:after="150"/>
              <w:jc w:val="both"/>
            </w:pPr>
            <w:r w:rsidRPr="00302921">
              <w:rPr>
                <w:color w:val="000000"/>
              </w:rPr>
              <w:t xml:space="preserve">1) відкликання тендерної пропозиції / пропозиції учасником </w:t>
            </w:r>
            <w:proofErr w:type="gramStart"/>
            <w:r w:rsidRPr="00302921">
              <w:rPr>
                <w:color w:val="000000"/>
              </w:rPr>
              <w:t>п</w:t>
            </w:r>
            <w:proofErr w:type="gramEnd"/>
            <w:r w:rsidRPr="00302921">
              <w:rPr>
                <w:color w:val="000000"/>
              </w:rPr>
              <w:t xml:space="preserve">ісля закінчення строку її подання, але до того, як сплив строк, протягом якого тендерні </w:t>
            </w:r>
            <w:r w:rsidRPr="00302921">
              <w:rPr>
                <w:color w:val="000000"/>
              </w:rPr>
              <w:lastRenderedPageBreak/>
              <w:t xml:space="preserve">пропозиції вважаються дійсними; </w:t>
            </w:r>
          </w:p>
          <w:p w:rsidR="002F35C6" w:rsidRPr="00302921" w:rsidRDefault="002F35C6" w:rsidP="002F35C6">
            <w:pPr>
              <w:spacing w:before="150" w:after="150"/>
              <w:jc w:val="both"/>
            </w:pPr>
            <w:r w:rsidRPr="00302921">
              <w:rPr>
                <w:color w:val="000000"/>
              </w:rPr>
              <w:t>2) непідписання договору про закупівлю учасником, який став переможцем тендеру / спрощеної закупі</w:t>
            </w:r>
            <w:proofErr w:type="gramStart"/>
            <w:r w:rsidRPr="00302921">
              <w:rPr>
                <w:color w:val="000000"/>
              </w:rPr>
              <w:t>вл</w:t>
            </w:r>
            <w:proofErr w:type="gramEnd"/>
            <w:r w:rsidRPr="00302921">
              <w:rPr>
                <w:color w:val="000000"/>
              </w:rPr>
              <w:t xml:space="preserve">і; </w:t>
            </w:r>
          </w:p>
          <w:p w:rsidR="002F35C6" w:rsidRPr="00302921" w:rsidRDefault="002F35C6" w:rsidP="002F35C6">
            <w:pPr>
              <w:spacing w:before="150" w:after="150"/>
              <w:jc w:val="both"/>
            </w:pPr>
            <w:r w:rsidRPr="00302921">
              <w:rPr>
                <w:color w:val="000000"/>
              </w:rPr>
              <w:t>3) ненадання переможцем процедури закупі</w:t>
            </w:r>
            <w:proofErr w:type="gramStart"/>
            <w:r w:rsidRPr="00302921">
              <w:rPr>
                <w:color w:val="000000"/>
              </w:rPr>
              <w:t>вл</w:t>
            </w:r>
            <w:proofErr w:type="gramEnd"/>
            <w:r w:rsidRPr="00302921">
              <w:rPr>
                <w:color w:val="000000"/>
              </w:rPr>
              <w:t xml:space="preserve">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rsidR="002F35C6" w:rsidRPr="00302921" w:rsidRDefault="002F35C6" w:rsidP="002F35C6">
            <w:pPr>
              <w:ind w:left="-1197" w:firstLine="513"/>
              <w:jc w:val="center"/>
            </w:pPr>
            <w:r w:rsidRPr="00302921">
              <w:rPr>
                <w:color w:val="000000"/>
              </w:rPr>
              <w:t>4) ненадання переможцем процедури закупі</w:t>
            </w:r>
            <w:proofErr w:type="gramStart"/>
            <w:r w:rsidRPr="00302921">
              <w:rPr>
                <w:color w:val="000000"/>
              </w:rPr>
              <w:t>вл</w:t>
            </w:r>
            <w:proofErr w:type="gramEnd"/>
            <w:r w:rsidRPr="00302921">
              <w:rPr>
                <w:color w:val="000000"/>
              </w:rPr>
              <w:t>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44E74" w:rsidRPr="00561A2E" w:rsidRDefault="00544E74" w:rsidP="002F35C6">
            <w:pPr>
              <w:ind w:left="-1197" w:firstLine="513"/>
              <w:jc w:val="center"/>
              <w:rPr>
                <w:rFonts w:ascii="Times New Roman" w:hAnsi="Times New Roman" w:cs="Times New Roman"/>
              </w:rPr>
            </w:pPr>
          </w:p>
        </w:tc>
      </w:tr>
      <w:tr w:rsidR="00544E74" w:rsidRPr="00217215" w:rsidTr="00571DF7">
        <w:trPr>
          <w:gridAfter w:val="1"/>
          <w:wAfter w:w="20" w:type="dxa"/>
        </w:trPr>
        <w:tc>
          <w:tcPr>
            <w:tcW w:w="2127" w:type="dxa"/>
            <w:shd w:val="clear" w:color="auto" w:fill="auto"/>
            <w:vAlign w:val="center"/>
          </w:tcPr>
          <w:p w:rsidR="00544E74" w:rsidRPr="00217215" w:rsidRDefault="00465A9F" w:rsidP="00512DC8">
            <w:pPr>
              <w:pStyle w:val="ab"/>
              <w:spacing w:after="0"/>
              <w:jc w:val="both"/>
              <w:rPr>
                <w:rFonts w:ascii="Times New Roman" w:hAnsi="Times New Roman"/>
                <w:lang w:val="uk-UA"/>
              </w:rPr>
            </w:pPr>
            <w:r w:rsidRPr="00217215">
              <w:rPr>
                <w:rFonts w:ascii="Times New Roman" w:hAnsi="Times New Roman"/>
                <w:b/>
                <w:bCs/>
                <w:lang w:val="uk-UA"/>
              </w:rPr>
              <w:lastRenderedPageBreak/>
              <w:t>4</w:t>
            </w:r>
            <w:r w:rsidR="00544E74" w:rsidRPr="00217215">
              <w:rPr>
                <w:rFonts w:ascii="Times New Roman" w:hAnsi="Times New Roman"/>
                <w:b/>
                <w:bCs/>
                <w:lang w:val="uk-UA"/>
              </w:rPr>
              <w:t xml:space="preserve">. </w:t>
            </w:r>
            <w:r w:rsidRPr="00217215">
              <w:rPr>
                <w:rFonts w:ascii="Times New Roman" w:hAnsi="Times New Roman"/>
                <w:b/>
                <w:lang w:val="uk-UA"/>
              </w:rPr>
              <w:t>Строк, протягом якого тендерні пропозиції є дійсними</w:t>
            </w:r>
          </w:p>
        </w:tc>
        <w:tc>
          <w:tcPr>
            <w:tcW w:w="8478" w:type="dxa"/>
            <w:shd w:val="clear" w:color="auto" w:fill="auto"/>
          </w:tcPr>
          <w:p w:rsidR="00561A2E" w:rsidRPr="00B82BD2" w:rsidRDefault="00561A2E" w:rsidP="00561A2E">
            <w:pPr>
              <w:pStyle w:val="ab"/>
              <w:ind w:left="-57" w:right="-57" w:firstLine="593"/>
              <w:jc w:val="both"/>
            </w:pPr>
            <w:r w:rsidRPr="00B82BD2">
              <w:t xml:space="preserve">Тендерні пропозиції вважаються дійсними протягом </w:t>
            </w:r>
            <w:r w:rsidRPr="00302921">
              <w:t>90</w:t>
            </w:r>
            <w:r>
              <w:t xml:space="preserve"> </w:t>
            </w:r>
            <w:r w:rsidRPr="00302921">
              <w:t>(</w:t>
            </w:r>
            <w:r>
              <w:t>дев</w:t>
            </w:r>
            <w:r w:rsidRPr="00907CFB">
              <w:rPr>
                <w:lang w:val="ru-RU"/>
              </w:rPr>
              <w:t>’</w:t>
            </w:r>
            <w:r>
              <w:rPr>
                <w:lang w:val="ru-RU"/>
              </w:rPr>
              <w:t>яносто</w:t>
            </w:r>
            <w:r w:rsidRPr="00B82BD2">
              <w:t>) календарних днів із дати кінцевого строку подання тендерних пропозицій</w:t>
            </w:r>
            <w:r w:rsidRPr="00302921">
              <w:t>. Тендерні пропозиції залишаються дійсними протягом зазначеного в тендерній документації строку, який у разі необхідності може бути продовжений.</w:t>
            </w:r>
            <w:r>
              <w:t xml:space="preserve"> </w:t>
            </w:r>
          </w:p>
          <w:p w:rsidR="00561A2E" w:rsidRPr="00B82BD2" w:rsidRDefault="00561A2E" w:rsidP="00561A2E">
            <w:pPr>
              <w:pStyle w:val="ab"/>
              <w:ind w:left="-57" w:right="-57" w:firstLine="593"/>
              <w:jc w:val="both"/>
            </w:pPr>
            <w:r w:rsidRPr="00B82BD2">
              <w:t>До закінчення цього строку замовник має право вимагати від учасників процедури закупівлі продовження строку дії тендерних пропозицій.</w:t>
            </w:r>
          </w:p>
          <w:p w:rsidR="00561A2E" w:rsidRPr="00B82BD2" w:rsidRDefault="00561A2E" w:rsidP="00561A2E">
            <w:pPr>
              <w:pStyle w:val="ab"/>
              <w:ind w:left="-57" w:right="-57" w:firstLine="593"/>
              <w:jc w:val="both"/>
            </w:pPr>
            <w:r w:rsidRPr="00B82BD2">
              <w:t xml:space="preserve">Учасник </w:t>
            </w:r>
            <w:r w:rsidRPr="00B82BD2">
              <w:rPr>
                <w:lang w:eastAsia="uk-UA"/>
              </w:rPr>
              <w:t xml:space="preserve">процедури закупівлі </w:t>
            </w:r>
            <w:r w:rsidRPr="00B82BD2">
              <w:t>має право:</w:t>
            </w:r>
          </w:p>
          <w:p w:rsidR="00561A2E" w:rsidRPr="00B82BD2" w:rsidRDefault="00561A2E" w:rsidP="00561A2E">
            <w:pPr>
              <w:pStyle w:val="ab"/>
              <w:widowControl/>
              <w:numPr>
                <w:ilvl w:val="0"/>
                <w:numId w:val="35"/>
              </w:numPr>
              <w:suppressAutoHyphens w:val="0"/>
              <w:autoSpaceDE/>
              <w:spacing w:after="0"/>
              <w:ind w:left="-57" w:right="-57" w:firstLine="593"/>
              <w:jc w:val="both"/>
              <w:rPr>
                <w:lang w:eastAsia="ru-RU"/>
              </w:rPr>
            </w:pPr>
            <w:r w:rsidRPr="00B82BD2">
              <w:rPr>
                <w:lang w:eastAsia="ru-RU"/>
              </w:rPr>
              <w:t>відхилити таку вимогу, не втрачаючи при цьому наданого ним забезпечення тендерної пропозиції;</w:t>
            </w:r>
          </w:p>
          <w:p w:rsidR="00561A2E" w:rsidRPr="00561A2E" w:rsidRDefault="00561A2E" w:rsidP="00561A2E">
            <w:pPr>
              <w:pStyle w:val="ab"/>
              <w:widowControl/>
              <w:numPr>
                <w:ilvl w:val="0"/>
                <w:numId w:val="35"/>
              </w:numPr>
              <w:suppressAutoHyphens w:val="0"/>
              <w:autoSpaceDE/>
              <w:spacing w:after="0"/>
              <w:ind w:left="-57" w:right="-57" w:firstLine="593"/>
              <w:jc w:val="both"/>
              <w:rPr>
                <w:lang w:eastAsia="ru-RU"/>
              </w:rPr>
            </w:pPr>
            <w:r w:rsidRPr="00B82BD2">
              <w:rPr>
                <w:lang w:eastAsia="ru-RU"/>
              </w:rPr>
              <w:t xml:space="preserve">погодитися з вимогою та продовжити строк дії поданої ним тендерної </w:t>
            </w:r>
            <w:r w:rsidRPr="00561A2E">
              <w:rPr>
                <w:lang w:eastAsia="ru-RU"/>
              </w:rPr>
              <w:t>пропозиції та наданого забезпечення тендерної пропозиції.</w:t>
            </w:r>
          </w:p>
          <w:p w:rsidR="00544E74" w:rsidRPr="00217215" w:rsidRDefault="00561A2E" w:rsidP="00561A2E">
            <w:pPr>
              <w:pStyle w:val="26"/>
              <w:ind w:left="0" w:firstLine="0"/>
              <w:jc w:val="both"/>
              <w:rPr>
                <w:sz w:val="24"/>
                <w:szCs w:val="24"/>
                <w:lang w:val="uk-UA"/>
              </w:rPr>
            </w:pPr>
            <w:r w:rsidRPr="00561A2E">
              <w:rPr>
                <w:sz w:val="24"/>
                <w:szCs w:val="24"/>
                <w:lang w:eastAsia="ru-RU"/>
              </w:rPr>
              <w:t>У разі необхідності учасник процедури закупі</w:t>
            </w:r>
            <w:proofErr w:type="gramStart"/>
            <w:r w:rsidRPr="00561A2E">
              <w:rPr>
                <w:sz w:val="24"/>
                <w:szCs w:val="24"/>
                <w:lang w:eastAsia="ru-RU"/>
              </w:rPr>
              <w:t>вл</w:t>
            </w:r>
            <w:proofErr w:type="gramEnd"/>
            <w:r w:rsidRPr="00561A2E">
              <w:rPr>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4E74" w:rsidRPr="00217215" w:rsidTr="00571DF7">
        <w:trPr>
          <w:gridAfter w:val="1"/>
          <w:wAfter w:w="20" w:type="dxa"/>
        </w:trPr>
        <w:tc>
          <w:tcPr>
            <w:tcW w:w="2127" w:type="dxa"/>
            <w:shd w:val="clear" w:color="auto" w:fill="auto"/>
            <w:vAlign w:val="center"/>
          </w:tcPr>
          <w:p w:rsidR="00544E74" w:rsidRPr="00217215" w:rsidRDefault="00544E74" w:rsidP="00512DC8">
            <w:pPr>
              <w:pStyle w:val="ab"/>
              <w:spacing w:after="0"/>
              <w:jc w:val="both"/>
              <w:rPr>
                <w:rFonts w:ascii="Times New Roman" w:hAnsi="Times New Roman"/>
                <w:lang w:val="uk-UA"/>
              </w:rPr>
            </w:pPr>
            <w:r w:rsidRPr="00217215">
              <w:rPr>
                <w:rFonts w:ascii="Times New Roman" w:hAnsi="Times New Roman"/>
                <w:lang w:val="uk-UA"/>
              </w:rPr>
              <w:t> </w:t>
            </w:r>
            <w:r w:rsidR="00465A9F" w:rsidRPr="00217215">
              <w:rPr>
                <w:rFonts w:ascii="Times New Roman" w:hAnsi="Times New Roman"/>
                <w:b/>
                <w:bCs/>
                <w:lang w:val="uk-UA"/>
              </w:rPr>
              <w:t>5</w:t>
            </w:r>
            <w:r w:rsidRPr="00217215">
              <w:rPr>
                <w:rFonts w:ascii="Times New Roman" w:hAnsi="Times New Roman"/>
                <w:b/>
                <w:bCs/>
                <w:lang w:val="uk-UA"/>
              </w:rPr>
              <w:t xml:space="preserve">. </w:t>
            </w:r>
            <w:r w:rsidR="00465A9F" w:rsidRPr="00217215">
              <w:rPr>
                <w:rFonts w:ascii="Times New Roman" w:hAnsi="Times New Roman"/>
                <w:b/>
                <w:lang w:val="uk-UA"/>
              </w:rPr>
              <w:t>Кваліфікаційні критерії до учасників та вимоги, установлені статтею 17 Закону</w:t>
            </w:r>
            <w:r w:rsidR="00B21CDA" w:rsidRPr="00217215">
              <w:rPr>
                <w:rFonts w:ascii="Times New Roman" w:hAnsi="Times New Roman"/>
                <w:lang w:val="uk-UA"/>
              </w:rPr>
              <w:t> </w:t>
            </w:r>
          </w:p>
        </w:tc>
        <w:tc>
          <w:tcPr>
            <w:tcW w:w="8478" w:type="dxa"/>
            <w:shd w:val="clear" w:color="auto" w:fill="auto"/>
          </w:tcPr>
          <w:p w:rsidR="002F35C6" w:rsidRPr="00AE1457" w:rsidRDefault="002F35C6" w:rsidP="002F35C6">
            <w:pPr>
              <w:jc w:val="center"/>
            </w:pPr>
            <w:r w:rsidRPr="00AE1457">
              <w:rPr>
                <w:color w:val="000000"/>
                <w:sz w:val="28"/>
                <w:szCs w:val="28"/>
              </w:rPr>
              <w:t>            </w:t>
            </w:r>
            <w:r w:rsidRPr="002F35C6">
              <w:rPr>
                <w:color w:val="000000"/>
                <w:sz w:val="28"/>
                <w:szCs w:val="28"/>
                <w:lang w:val="uk-UA"/>
              </w:rPr>
              <w:t xml:space="preserve"> </w:t>
            </w:r>
            <w:r w:rsidRPr="002F35C6">
              <w:rPr>
                <w:color w:val="000000"/>
                <w:lang w:val="uk-UA"/>
              </w:rPr>
              <w:t xml:space="preserve">Замовник установлює кваліфікаційні критерії відповідно до статті 16 Закону особливостей здійснення публічних закупівель товарів, робіт і послуг та відповідно до вимог, встановлених статтею </w:t>
            </w:r>
            <w:r w:rsidRPr="00AE1457">
              <w:rPr>
                <w:color w:val="000000"/>
              </w:rPr>
              <w:t>17 Закону викладених в Розділі І Додатку 2 до цієї  тендерної документації.</w:t>
            </w:r>
          </w:p>
          <w:p w:rsidR="002F35C6" w:rsidRPr="00AE1457" w:rsidRDefault="002F35C6" w:rsidP="002F35C6">
            <w:pPr>
              <w:ind w:left="-57" w:right="-57" w:firstLine="593"/>
              <w:jc w:val="both"/>
            </w:pPr>
            <w:r w:rsidRPr="00AE1457">
              <w:t> </w:t>
            </w:r>
          </w:p>
          <w:p w:rsidR="002F35C6" w:rsidRPr="00AE1457" w:rsidRDefault="002F35C6" w:rsidP="002F35C6">
            <w:pPr>
              <w:ind w:left="-57" w:right="-57" w:firstLine="593"/>
              <w:jc w:val="both"/>
            </w:pPr>
            <w:r w:rsidRPr="00AE1457">
              <w:rPr>
                <w:color w:val="000000"/>
              </w:rPr>
              <w:t>Учасник процедури закупі</w:t>
            </w:r>
            <w:proofErr w:type="gramStart"/>
            <w:r w:rsidRPr="00AE1457">
              <w:rPr>
                <w:color w:val="000000"/>
              </w:rPr>
              <w:t>вл</w:t>
            </w:r>
            <w:proofErr w:type="gramEnd"/>
            <w:r w:rsidRPr="00AE1457">
              <w:rPr>
                <w:color w:val="000000"/>
              </w:rPr>
              <w:t>і підтверджує відсутність підстав, зазначених в статтею 17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35C6" w:rsidRPr="00AE1457" w:rsidRDefault="002F35C6" w:rsidP="002F35C6">
            <w:pPr>
              <w:ind w:left="-57" w:right="-57" w:firstLine="593"/>
              <w:jc w:val="both"/>
            </w:pPr>
            <w:r w:rsidRPr="00AE1457">
              <w:t> </w:t>
            </w:r>
          </w:p>
          <w:p w:rsidR="002F35C6" w:rsidRPr="00AE1457" w:rsidRDefault="002F35C6" w:rsidP="002F35C6">
            <w:pPr>
              <w:ind w:left="-57" w:right="-57" w:firstLine="593"/>
              <w:jc w:val="both"/>
            </w:pPr>
            <w:r w:rsidRPr="00AE1457">
              <w:rPr>
                <w:color w:val="000000"/>
              </w:rPr>
              <w:t>Замовник не вимагає від учасника процедури закупі</w:t>
            </w:r>
            <w:proofErr w:type="gramStart"/>
            <w:r w:rsidRPr="00AE1457">
              <w:rPr>
                <w:color w:val="000000"/>
              </w:rPr>
              <w:t>вл</w:t>
            </w:r>
            <w:proofErr w:type="gramEnd"/>
            <w:r w:rsidRPr="00AE1457">
              <w:rPr>
                <w:color w:val="000000"/>
              </w:rPr>
              <w:t>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p w:rsidR="002F35C6" w:rsidRPr="00AE1457" w:rsidRDefault="002F35C6" w:rsidP="002F35C6">
            <w:pPr>
              <w:ind w:left="-57" w:right="-57" w:firstLine="593"/>
              <w:jc w:val="both"/>
            </w:pPr>
            <w:r w:rsidRPr="00AE1457">
              <w:t> </w:t>
            </w:r>
          </w:p>
          <w:p w:rsidR="002F35C6" w:rsidRPr="00AE1457" w:rsidRDefault="002F35C6" w:rsidP="002F35C6">
            <w:pPr>
              <w:ind w:left="-57" w:firstLine="593"/>
              <w:jc w:val="both"/>
            </w:pPr>
            <w:r w:rsidRPr="00AE1457">
              <w:rPr>
                <w:color w:val="000000"/>
                <w:shd w:val="clear" w:color="auto" w:fill="FFFFFF"/>
              </w:rPr>
              <w:t xml:space="preserve">Замовник не вимагає документального </w:t>
            </w:r>
            <w:proofErr w:type="gramStart"/>
            <w:r w:rsidRPr="00AE1457">
              <w:rPr>
                <w:color w:val="000000"/>
                <w:shd w:val="clear" w:color="auto" w:fill="FFFFFF"/>
              </w:rPr>
              <w:t>п</w:t>
            </w:r>
            <w:proofErr w:type="gramEnd"/>
            <w:r w:rsidRPr="00AE1457">
              <w:rPr>
                <w:color w:val="000000"/>
                <w:shd w:val="clear" w:color="auto" w:fill="FFFFFF"/>
              </w:rPr>
              <w:t>ідтвердження публічної інформації, що оприлюднена у формі відкритих даних згідно із </w:t>
            </w:r>
            <w:hyperlink r:id="rId54" w:history="1">
              <w:r w:rsidRPr="00AE1457">
                <w:rPr>
                  <w:color w:val="000000"/>
                  <w:u w:val="single"/>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hyperlink>
          </w:p>
          <w:p w:rsidR="002F35C6" w:rsidRPr="00AE1457" w:rsidRDefault="002F35C6" w:rsidP="002F35C6">
            <w:pPr>
              <w:ind w:left="-57" w:right="-57" w:firstLine="593"/>
              <w:jc w:val="both"/>
            </w:pPr>
            <w:r w:rsidRPr="00AE1457">
              <w:t> </w:t>
            </w:r>
          </w:p>
          <w:p w:rsidR="002F35C6" w:rsidRPr="00AE1457" w:rsidRDefault="00A20237" w:rsidP="002F35C6">
            <w:pPr>
              <w:ind w:left="-57" w:firstLine="593"/>
              <w:jc w:val="both"/>
            </w:pPr>
            <w:hyperlink r:id="rId55" w:history="1">
              <w:r w:rsidR="002F35C6" w:rsidRPr="00AE1457">
                <w:rPr>
                  <w:color w:val="000000"/>
                  <w:u w:val="single"/>
                </w:rPr>
                <w:t>Переможець процедури закуп</w:t>
              </w:r>
              <w:r w:rsidR="002F35C6">
                <w:rPr>
                  <w:color w:val="000000"/>
                  <w:u w:val="single"/>
                </w:rPr>
                <w:t>і</w:t>
              </w:r>
              <w:proofErr w:type="gramStart"/>
              <w:r w:rsidR="002F35C6">
                <w:rPr>
                  <w:color w:val="000000"/>
                  <w:u w:val="single"/>
                </w:rPr>
                <w:t>вл</w:t>
              </w:r>
              <w:proofErr w:type="gramEnd"/>
              <w:r w:rsidR="002F35C6">
                <w:rPr>
                  <w:color w:val="000000"/>
                  <w:u w:val="single"/>
                </w:rPr>
                <w:t xml:space="preserve">і у строк, що не перевищує  </w:t>
              </w:r>
              <w:r w:rsidR="002F35C6">
                <w:rPr>
                  <w:color w:val="000000"/>
                  <w:u w:val="single"/>
                  <w:lang w:val="uk-UA"/>
                </w:rPr>
                <w:t>4</w:t>
              </w:r>
              <w:r w:rsidR="002F35C6">
                <w:rPr>
                  <w:color w:val="000000"/>
                  <w:u w:val="single"/>
                </w:rPr>
                <w:t xml:space="preserve"> (</w:t>
              </w:r>
              <w:r w:rsidR="002F35C6">
                <w:rPr>
                  <w:color w:val="000000"/>
                  <w:u w:val="single"/>
                  <w:lang w:val="uk-UA"/>
                </w:rPr>
                <w:t>чотири</w:t>
              </w:r>
              <w:r w:rsidR="002F35C6" w:rsidRPr="00AE1457">
                <w:rPr>
                  <w:color w:val="000000"/>
                  <w:u w:val="single"/>
                </w:rPr>
                <w:t xml:space="preserve">) дні з дати оприлюднення на веб-порталі Уповноваженого органу повідомлення про намір укласти договір про закупівлю, повинен розмістити (завантажити) в електронній системі закупівель файли з документами, </w:t>
              </w:r>
              <w:r w:rsidR="002F35C6" w:rsidRPr="00AE1457">
                <w:rPr>
                  <w:color w:val="000000"/>
                  <w:u w:val="single"/>
                  <w:shd w:val="clear" w:color="auto" w:fill="FFFFFF"/>
                </w:rPr>
                <w:t xml:space="preserve">що підтверджують </w:t>
              </w:r>
              <w:r w:rsidR="002F35C6" w:rsidRPr="00AE1457">
                <w:rPr>
                  <w:color w:val="000000"/>
                  <w:u w:val="single"/>
                  <w:shd w:val="clear" w:color="auto" w:fill="FFFFFF"/>
                </w:rPr>
                <w:lastRenderedPageBreak/>
                <w:t>відсутність підстав, визначених </w:t>
              </w:r>
              <w:r w:rsidR="002F35C6" w:rsidRPr="00AE1457">
                <w:rPr>
                  <w:color w:val="000000"/>
                  <w:u w:val="single"/>
                </w:rPr>
                <w:t xml:space="preserve">3, 5, 6, 12 </w:t>
              </w:r>
              <w:r w:rsidR="002F35C6" w:rsidRPr="00AE1457">
                <w:rPr>
                  <w:color w:val="000000"/>
                  <w:u w:val="single"/>
                  <w:shd w:val="clear" w:color="auto" w:fill="FFFFFF"/>
                </w:rPr>
                <w:t xml:space="preserve"> та  статті 17 Закону, </w:t>
              </w:r>
              <w:r w:rsidR="002F35C6" w:rsidRPr="00AE1457">
                <w:rPr>
                  <w:color w:val="000000"/>
                  <w:u w:val="single"/>
                </w:rPr>
                <w:t xml:space="preserve">викладені в Розділі ІІ Додатку 2 до цієї  тендерної документації. </w:t>
              </w:r>
              <w:r w:rsidR="002F35C6" w:rsidRPr="00AE1457">
                <w:rPr>
                  <w:color w:val="000000"/>
                  <w:u w:val="single"/>
                  <w:shd w:val="clear" w:color="auto" w:fill="FFFFFF"/>
                </w:rPr>
                <w:t>Перелі</w:t>
              </w:r>
              <w:proofErr w:type="gramStart"/>
              <w:r w:rsidR="002F35C6" w:rsidRPr="00AE1457">
                <w:rPr>
                  <w:color w:val="000000"/>
                  <w:u w:val="single"/>
                  <w:shd w:val="clear" w:color="auto" w:fill="FFFFFF"/>
                </w:rPr>
                <w:t>к</w:t>
              </w:r>
              <w:proofErr w:type="gramEnd"/>
              <w:r w:rsidR="002F35C6" w:rsidRPr="00AE1457">
                <w:rPr>
                  <w:color w:val="000000"/>
                  <w:u w:val="single"/>
                  <w:shd w:val="clear" w:color="auto" w:fill="FFFFFF"/>
                </w:rPr>
                <w:t>  документів викладено в Розділі ІІ Додатку 2 до цієї тендерної документації.</w:t>
              </w:r>
            </w:hyperlink>
          </w:p>
          <w:p w:rsidR="002F35C6" w:rsidRPr="00AE1457" w:rsidRDefault="002F35C6" w:rsidP="002F35C6">
            <w:pPr>
              <w:ind w:left="-57" w:right="-57" w:firstLine="593"/>
              <w:jc w:val="both"/>
              <w:rPr>
                <w:lang w:eastAsia="uk-UA"/>
              </w:rPr>
            </w:pPr>
          </w:p>
          <w:p w:rsidR="00544E74" w:rsidRPr="002F35C6" w:rsidRDefault="00544E74" w:rsidP="002F35C6">
            <w:pPr>
              <w:tabs>
                <w:tab w:val="left" w:pos="1080"/>
                <w:tab w:val="left" w:pos="10381"/>
              </w:tabs>
              <w:jc w:val="both"/>
              <w:rPr>
                <w:rFonts w:ascii="Times New Roman" w:hAnsi="Times New Roman" w:cs="Times New Roman"/>
              </w:rPr>
            </w:pPr>
          </w:p>
        </w:tc>
      </w:tr>
      <w:tr w:rsidR="007B555E" w:rsidRPr="00217215" w:rsidTr="00571DF7">
        <w:trPr>
          <w:gridAfter w:val="1"/>
          <w:wAfter w:w="20" w:type="dxa"/>
        </w:trPr>
        <w:tc>
          <w:tcPr>
            <w:tcW w:w="2127" w:type="dxa"/>
            <w:shd w:val="clear" w:color="auto" w:fill="auto"/>
            <w:vAlign w:val="center"/>
          </w:tcPr>
          <w:p w:rsidR="007B555E" w:rsidRPr="00217215" w:rsidRDefault="007B555E" w:rsidP="00512DC8">
            <w:pPr>
              <w:pStyle w:val="ab"/>
              <w:spacing w:after="0"/>
              <w:jc w:val="both"/>
              <w:rPr>
                <w:rFonts w:ascii="Times New Roman" w:hAnsi="Times New Roman"/>
                <w:lang w:val="uk-UA"/>
              </w:rPr>
            </w:pPr>
            <w:r w:rsidRPr="0021721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217215">
              <w:rPr>
                <w:rFonts w:ascii="Times New Roman" w:hAnsi="Times New Roman"/>
                <w:lang w:val="uk-UA"/>
              </w:rPr>
              <w:t> </w:t>
            </w:r>
          </w:p>
        </w:tc>
        <w:tc>
          <w:tcPr>
            <w:tcW w:w="8478" w:type="dxa"/>
            <w:shd w:val="clear" w:color="auto" w:fill="auto"/>
          </w:tcPr>
          <w:p w:rsidR="0078271B" w:rsidRPr="00217215" w:rsidRDefault="007B555E" w:rsidP="00512DC8">
            <w:pPr>
              <w:ind w:right="141"/>
              <w:jc w:val="both"/>
              <w:rPr>
                <w:rFonts w:ascii="Times New Roman" w:hAnsi="Times New Roman" w:cs="Times New Roman"/>
                <w:b/>
                <w:shd w:val="clear" w:color="auto" w:fill="FFFFFF"/>
                <w:lang w:val="uk-UA"/>
              </w:rPr>
            </w:pPr>
            <w:r w:rsidRPr="00217215">
              <w:rPr>
                <w:rFonts w:ascii="Times New Roman" w:hAnsi="Times New Roman" w:cs="Times New Roman"/>
                <w:lang w:val="uk-UA"/>
              </w:rPr>
              <w:t xml:space="preserve"> Предмет закупівлі: </w:t>
            </w:r>
            <w:r w:rsidR="00682DE8" w:rsidRPr="00217215">
              <w:rPr>
                <w:rFonts w:ascii="Times New Roman" w:hAnsi="Times New Roman" w:cs="Times New Roman"/>
                <w:b/>
                <w:bCs/>
                <w:shd w:val="clear" w:color="auto" w:fill="FFFFFF"/>
                <w:lang w:val="uk-UA"/>
              </w:rPr>
              <w:t xml:space="preserve">«код ДК 021:2015 – 03410000-7 «Деревина» </w:t>
            </w:r>
            <w:r w:rsidR="00682DE8" w:rsidRPr="00217215">
              <w:rPr>
                <w:rFonts w:ascii="Times New Roman" w:hAnsi="Times New Roman" w:cs="Times New Roman"/>
                <w:shd w:val="clear" w:color="auto" w:fill="FFFFFF"/>
                <w:lang w:val="uk-UA"/>
              </w:rPr>
              <w:t>(Дрова паливні твердих порід)</w:t>
            </w:r>
            <w:r w:rsidR="00682DE8" w:rsidRPr="00217215">
              <w:rPr>
                <w:rFonts w:ascii="Times New Roman" w:hAnsi="Times New Roman" w:cs="Times New Roman"/>
                <w:b/>
                <w:bCs/>
                <w:shd w:val="clear" w:color="auto" w:fill="FFFFFF"/>
                <w:lang w:val="uk-UA"/>
              </w:rPr>
              <w:t>»</w:t>
            </w:r>
            <w:r w:rsidR="00BE0831" w:rsidRPr="00217215">
              <w:rPr>
                <w:rFonts w:ascii="Times New Roman" w:hAnsi="Times New Roman" w:cs="Times New Roman"/>
                <w:lang w:val="uk-UA" w:eastAsia="ru-RU"/>
              </w:rPr>
              <w:t>.</w:t>
            </w:r>
          </w:p>
          <w:p w:rsidR="007B555E" w:rsidRPr="00217215" w:rsidRDefault="00F70801" w:rsidP="00512DC8">
            <w:pPr>
              <w:ind w:right="141"/>
              <w:jc w:val="both"/>
              <w:rPr>
                <w:rFonts w:ascii="Times New Roman" w:hAnsi="Times New Roman" w:cs="Times New Roman"/>
                <w:bCs/>
                <w:lang w:val="uk-UA"/>
              </w:rPr>
            </w:pPr>
            <w:r>
              <w:rPr>
                <w:rFonts w:ascii="Times New Roman" w:hAnsi="Times New Roman" w:cs="Times New Roman"/>
                <w:lang w:val="uk-UA"/>
              </w:rPr>
              <w:t xml:space="preserve"> </w:t>
            </w:r>
            <w:r w:rsidR="007B555E" w:rsidRPr="00217215">
              <w:rPr>
                <w:rFonts w:ascii="Times New Roman" w:hAnsi="Times New Roman" w:cs="Times New Roman"/>
                <w:lang w:val="uk-UA"/>
              </w:rPr>
              <w:t>Технічні, якісні, кількісні та інші вимоги до предмета закупівлі зазначені у Додатку №2 до тендерної документації</w:t>
            </w:r>
            <w:r w:rsidR="007B555E" w:rsidRPr="00217215">
              <w:rPr>
                <w:rFonts w:ascii="Times New Roman" w:hAnsi="Times New Roman" w:cs="Times New Roman"/>
                <w:bCs/>
                <w:lang w:val="uk-UA"/>
              </w:rPr>
              <w:t>.</w:t>
            </w:r>
          </w:p>
          <w:p w:rsidR="007B555E" w:rsidRPr="00217215" w:rsidRDefault="00F70801" w:rsidP="00512DC8">
            <w:pPr>
              <w:ind w:right="141"/>
              <w:jc w:val="both"/>
              <w:rPr>
                <w:rFonts w:ascii="Times New Roman" w:hAnsi="Times New Roman" w:cs="Times New Roman"/>
                <w:bCs/>
                <w:lang w:val="uk-UA"/>
              </w:rPr>
            </w:pPr>
            <w:r>
              <w:rPr>
                <w:rFonts w:ascii="Times New Roman" w:hAnsi="Times New Roman" w:cs="Times New Roman"/>
                <w:bCs/>
                <w:lang w:val="uk-UA"/>
              </w:rPr>
              <w:t xml:space="preserve">  </w:t>
            </w:r>
            <w:r w:rsidR="00AC02A5" w:rsidRPr="00217215">
              <w:rPr>
                <w:rFonts w:ascii="Times New Roman" w:hAnsi="Times New Roman" w:cs="Times New Roman"/>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D20493" w:rsidRPr="00217215" w:rsidRDefault="00D20493" w:rsidP="00512DC8">
            <w:pPr>
              <w:ind w:right="141"/>
              <w:jc w:val="both"/>
              <w:rPr>
                <w:rFonts w:ascii="Times New Roman" w:hAnsi="Times New Roman" w:cs="Times New Roman"/>
                <w:bCs/>
                <w:lang w:val="uk-UA"/>
              </w:rPr>
            </w:pPr>
            <w:r w:rsidRPr="00217215">
              <w:rPr>
                <w:rFonts w:ascii="Times New Roman" w:hAnsi="Times New Roman" w:cs="Times New Roman"/>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17215">
              <w:rPr>
                <w:rFonts w:ascii="Times New Roman" w:hAnsi="Times New Roman" w:cs="Times New Roman"/>
                <w:lang w:eastAsia="uk-UA"/>
              </w:rPr>
              <w:t>чи на</w:t>
            </w:r>
            <w:proofErr w:type="gramEnd"/>
            <w:r w:rsidRPr="00217215">
              <w:rPr>
                <w:rFonts w:ascii="Times New Roman" w:hAnsi="Times New Roman" w:cs="Times New Roman"/>
                <w:lang w:eastAsia="uk-UA"/>
              </w:rPr>
              <w:t xml:space="preserve"> торгові марки, патенти, типи або конкретне місце походження чи спосіб виробництва вживаються у значенні «…. «або еквівалент»».</w:t>
            </w:r>
          </w:p>
          <w:p w:rsidR="00F76E38" w:rsidRPr="00217215" w:rsidRDefault="00F76E38" w:rsidP="0013025A">
            <w:pPr>
              <w:ind w:right="141"/>
              <w:jc w:val="both"/>
              <w:rPr>
                <w:rFonts w:ascii="Times New Roman" w:hAnsi="Times New Roman" w:cs="Times New Roman"/>
                <w:lang w:val="uk-UA"/>
              </w:rPr>
            </w:pPr>
            <w:r w:rsidRPr="00217215">
              <w:rPr>
                <w:rFonts w:ascii="Times New Roman" w:hAnsi="Times New Roman" w:cs="Times New Roman"/>
                <w:lang w:val="uk-UA"/>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5B71DE" w:rsidRPr="00217215" w:rsidRDefault="005B71DE" w:rsidP="0013025A">
            <w:pPr>
              <w:ind w:right="141"/>
              <w:jc w:val="both"/>
              <w:rPr>
                <w:rFonts w:ascii="Times New Roman" w:hAnsi="Times New Roman" w:cs="Times New Roman"/>
                <w:lang w:val="uk-UA"/>
              </w:rPr>
            </w:pPr>
            <w:r w:rsidRPr="00217215">
              <w:rPr>
                <w:rFonts w:ascii="Times New Roman" w:hAnsi="Times New Roman" w:cs="Times New Roman"/>
                <w:lang w:val="uk-UA"/>
              </w:rPr>
              <w:t xml:space="preserve"> Учасник повинен поставити товар за адресами</w:t>
            </w:r>
            <w:r w:rsidR="00B10DF5" w:rsidRPr="00217215">
              <w:rPr>
                <w:rFonts w:ascii="Times New Roman" w:hAnsi="Times New Roman" w:cs="Times New Roman"/>
                <w:lang w:val="uk-UA"/>
              </w:rPr>
              <w:t xml:space="preserve"> Замовника.</w:t>
            </w:r>
          </w:p>
          <w:p w:rsidR="0013025A" w:rsidRPr="00217215" w:rsidRDefault="0013025A" w:rsidP="0013025A">
            <w:pPr>
              <w:ind w:right="141"/>
              <w:jc w:val="both"/>
              <w:rPr>
                <w:rFonts w:ascii="Times New Roman" w:hAnsi="Times New Roman" w:cs="Times New Roman"/>
                <w:lang w:val="uk-UA"/>
              </w:rPr>
            </w:pPr>
            <w:r w:rsidRPr="00217215">
              <w:rPr>
                <w:rFonts w:ascii="Times New Roman" w:hAnsi="Times New Roman" w:cs="Times New Roman"/>
                <w:lang w:val="uk-UA"/>
              </w:rPr>
              <w:t xml:space="preserve"> Учасник під час виконання договору повинен застосовувати заходи із захисту довкілля</w:t>
            </w:r>
            <w:r w:rsidR="00421ED3" w:rsidRPr="00217215">
              <w:rPr>
                <w:rFonts w:ascii="Times New Roman" w:hAnsi="Times New Roman" w:cs="Times New Roman"/>
              </w:rPr>
              <w:t xml:space="preserve">. </w:t>
            </w:r>
          </w:p>
        </w:tc>
      </w:tr>
      <w:tr w:rsidR="00D20493" w:rsidRPr="00217215" w:rsidTr="00A63001">
        <w:trPr>
          <w:gridAfter w:val="1"/>
          <w:wAfter w:w="20" w:type="dxa"/>
        </w:trPr>
        <w:tc>
          <w:tcPr>
            <w:tcW w:w="2127" w:type="dxa"/>
            <w:shd w:val="clear" w:color="auto" w:fill="auto"/>
          </w:tcPr>
          <w:p w:rsidR="00D20493" w:rsidRPr="00217215" w:rsidRDefault="00D20493" w:rsidP="00A63001">
            <w:pPr>
              <w:contextualSpacing/>
              <w:rPr>
                <w:rFonts w:ascii="Times New Roman" w:hAnsi="Times New Roman" w:cs="Times New Roman"/>
                <w:b/>
                <w:lang w:eastAsia="uk-UA"/>
              </w:rPr>
            </w:pPr>
            <w:r w:rsidRPr="00217215">
              <w:rPr>
                <w:rFonts w:ascii="Times New Roman" w:hAnsi="Times New Roman" w:cs="Times New Roman"/>
                <w:b/>
                <w:lang w:val="uk-UA" w:eastAsia="uk-UA"/>
              </w:rPr>
              <w:t xml:space="preserve">7. </w:t>
            </w:r>
            <w:r w:rsidRPr="00217215">
              <w:rPr>
                <w:rFonts w:ascii="Times New Roman" w:hAnsi="Times New Roman" w:cs="Times New Roman"/>
                <w:b/>
                <w:lang w:eastAsia="uk-UA"/>
              </w:rPr>
              <w:t xml:space="preserve">Інформація про маркування, протоколи випробувань або сертифікати, що </w:t>
            </w:r>
            <w:proofErr w:type="gramStart"/>
            <w:r w:rsidRPr="00217215">
              <w:rPr>
                <w:rFonts w:ascii="Times New Roman" w:hAnsi="Times New Roman" w:cs="Times New Roman"/>
                <w:b/>
                <w:lang w:eastAsia="uk-UA"/>
              </w:rPr>
              <w:t>п</w:t>
            </w:r>
            <w:proofErr w:type="gramEnd"/>
            <w:r w:rsidRPr="00217215">
              <w:rPr>
                <w:rFonts w:ascii="Times New Roman" w:hAnsi="Times New Roman" w:cs="Times New Roman"/>
                <w:b/>
                <w:lang w:eastAsia="uk-UA"/>
              </w:rPr>
              <w:t>ідтверджують відповідність предмета закупівлі встановленим замовником вимогам (у разі потреби)</w:t>
            </w:r>
          </w:p>
        </w:tc>
        <w:tc>
          <w:tcPr>
            <w:tcW w:w="8478" w:type="dxa"/>
            <w:shd w:val="clear" w:color="auto" w:fill="auto"/>
          </w:tcPr>
          <w:p w:rsidR="00D20493" w:rsidRPr="00217215" w:rsidRDefault="00D20493" w:rsidP="00A63001">
            <w:pPr>
              <w:jc w:val="both"/>
              <w:rPr>
                <w:rFonts w:ascii="Times New Roman" w:hAnsi="Times New Roman" w:cs="Times New Roman"/>
                <w:lang w:eastAsia="uk-UA"/>
              </w:rPr>
            </w:pPr>
            <w:r w:rsidRPr="00217215">
              <w:rPr>
                <w:rFonts w:ascii="Times New Roman" w:hAnsi="Times New Roman" w:cs="Times New Roman"/>
                <w:lang w:eastAsia="uk-UA"/>
              </w:rPr>
              <w:t xml:space="preserve"> Замовник може вимагати від учасників </w:t>
            </w:r>
            <w:proofErr w:type="gramStart"/>
            <w:r w:rsidRPr="00217215">
              <w:rPr>
                <w:rFonts w:ascii="Times New Roman" w:hAnsi="Times New Roman" w:cs="Times New Roman"/>
                <w:lang w:eastAsia="uk-UA"/>
              </w:rPr>
              <w:t>п</w:t>
            </w:r>
            <w:proofErr w:type="gramEnd"/>
            <w:r w:rsidRPr="00217215">
              <w:rPr>
                <w:rFonts w:ascii="Times New Roman" w:hAnsi="Times New Roman" w:cs="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217215">
              <w:rPr>
                <w:rFonts w:ascii="Times New Roman" w:hAnsi="Times New Roman" w:cs="Times New Roman"/>
                <w:lang w:eastAsia="uk-UA"/>
              </w:rPr>
              <w:t>п</w:t>
            </w:r>
            <w:proofErr w:type="gramEnd"/>
            <w:r w:rsidRPr="00217215">
              <w:rPr>
                <w:rFonts w:ascii="Times New Roman" w:hAnsi="Times New Roman" w:cs="Times New Roman"/>
                <w:lang w:eastAsia="uk-UA"/>
              </w:rPr>
              <w:t xml:space="preserve">ідтвердити відповідність предмета закупівлі таким   характеристикам. </w:t>
            </w:r>
          </w:p>
          <w:p w:rsidR="00D20493" w:rsidRPr="00217215" w:rsidRDefault="00D20493" w:rsidP="00A63001">
            <w:pPr>
              <w:jc w:val="both"/>
              <w:rPr>
                <w:rFonts w:ascii="Times New Roman" w:hAnsi="Times New Roman" w:cs="Times New Roman"/>
                <w:lang w:eastAsia="uk-UA"/>
              </w:rPr>
            </w:pPr>
            <w:r w:rsidRPr="00217215">
              <w:rPr>
                <w:rFonts w:ascii="Times New Roman" w:hAnsi="Times New Roman" w:cs="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217215">
              <w:rPr>
                <w:rFonts w:ascii="Times New Roman" w:hAnsi="Times New Roman" w:cs="Times New Roman"/>
                <w:lang w:eastAsia="uk-UA"/>
              </w:rPr>
              <w:t>техн</w:t>
            </w:r>
            <w:proofErr w:type="gramEnd"/>
            <w:r w:rsidRPr="00217215">
              <w:rPr>
                <w:rFonts w:ascii="Times New Roman" w:hAnsi="Times New Roman" w:cs="Times New Roman"/>
                <w:lang w:eastAsia="uk-UA"/>
              </w:rPr>
              <w:t xml:space="preserve">ічний паспорт на підтвердження відповідності тим же об’єктивним критеріям. </w:t>
            </w:r>
          </w:p>
          <w:p w:rsidR="00D20493" w:rsidRPr="00217215" w:rsidRDefault="00D20493" w:rsidP="00A63001">
            <w:pPr>
              <w:jc w:val="both"/>
              <w:rPr>
                <w:rFonts w:ascii="Times New Roman" w:hAnsi="Times New Roman" w:cs="Times New Roman"/>
                <w:lang w:eastAsia="uk-UA"/>
              </w:rPr>
            </w:pPr>
            <w:r w:rsidRPr="00217215">
              <w:rPr>
                <w:rFonts w:ascii="Times New Roman" w:hAnsi="Times New Roman" w:cs="Times New Roman"/>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217215">
              <w:rPr>
                <w:rFonts w:ascii="Times New Roman" w:hAnsi="Times New Roman" w:cs="Times New Roman"/>
                <w:lang w:eastAsia="uk-UA"/>
              </w:rPr>
              <w:t>п</w:t>
            </w:r>
            <w:proofErr w:type="gramEnd"/>
            <w:r w:rsidRPr="00217215">
              <w:rPr>
                <w:rFonts w:ascii="Times New Roman" w:hAnsi="Times New Roman" w:cs="Times New Roman"/>
                <w:lang w:eastAsia="uk-UA"/>
              </w:rPr>
              <w:t>ідтверджують відповідність еквівалентним вимогам.</w:t>
            </w:r>
          </w:p>
        </w:tc>
      </w:tr>
      <w:tr w:rsidR="00D20493" w:rsidRPr="00BB4BC8" w:rsidTr="00571DF7">
        <w:trPr>
          <w:gridAfter w:val="1"/>
          <w:wAfter w:w="20" w:type="dxa"/>
        </w:trPr>
        <w:tc>
          <w:tcPr>
            <w:tcW w:w="2127" w:type="dxa"/>
            <w:shd w:val="clear" w:color="auto" w:fill="auto"/>
            <w:vAlign w:val="center"/>
          </w:tcPr>
          <w:p w:rsidR="00D20493" w:rsidRPr="00217215" w:rsidRDefault="00F70801" w:rsidP="00512DC8">
            <w:pPr>
              <w:pStyle w:val="ab"/>
              <w:spacing w:after="0"/>
              <w:jc w:val="both"/>
              <w:rPr>
                <w:rFonts w:ascii="Times New Roman" w:hAnsi="Times New Roman"/>
                <w:lang w:val="uk-UA"/>
              </w:rPr>
            </w:pPr>
            <w:r>
              <w:rPr>
                <w:rFonts w:ascii="Times New Roman" w:hAnsi="Times New Roman"/>
                <w:b/>
                <w:bCs/>
                <w:lang w:val="uk-UA"/>
              </w:rPr>
              <w:t>8</w:t>
            </w:r>
            <w:r w:rsidR="00D20493" w:rsidRPr="00217215">
              <w:rPr>
                <w:rFonts w:ascii="Times New Roman" w:hAnsi="Times New Roman"/>
                <w:b/>
                <w:bCs/>
                <w:lang w:val="uk-UA"/>
              </w:rPr>
              <w:t xml:space="preserve">. </w:t>
            </w:r>
            <w:r w:rsidR="00D20493" w:rsidRPr="00217215">
              <w:rPr>
                <w:rFonts w:ascii="Times New Roman" w:hAnsi="Times New Roman"/>
                <w:b/>
                <w:lang w:val="uk-UA"/>
              </w:rPr>
              <w:t>Унесення змін або відкликання тендерної пропозиції учасником</w:t>
            </w:r>
          </w:p>
        </w:tc>
        <w:tc>
          <w:tcPr>
            <w:tcW w:w="8478" w:type="dxa"/>
            <w:shd w:val="clear" w:color="auto" w:fill="auto"/>
          </w:tcPr>
          <w:p w:rsidR="00D20493" w:rsidRPr="00217215" w:rsidRDefault="00D20493" w:rsidP="00512DC8">
            <w:pPr>
              <w:jc w:val="both"/>
              <w:rPr>
                <w:rFonts w:ascii="Times New Roman" w:hAnsi="Times New Roman" w:cs="Times New Roman"/>
                <w:lang w:val="uk-UA"/>
              </w:rPr>
            </w:pPr>
            <w:r w:rsidRPr="00217215">
              <w:rPr>
                <w:rFonts w:ascii="Times New Roman" w:hAnsi="Times New Roman" w:cs="Times New Roman"/>
                <w:lang w:val="uk-UA"/>
              </w:rPr>
              <w:t xml:space="preserve"> </w:t>
            </w:r>
            <w:r w:rsidRPr="00217215">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217215" w:rsidTr="00E509E6">
        <w:tblPrEx>
          <w:tblCellMar>
            <w:top w:w="0" w:type="dxa"/>
            <w:left w:w="0" w:type="dxa"/>
            <w:bottom w:w="0" w:type="dxa"/>
            <w:right w:w="0" w:type="dxa"/>
          </w:tblCellMar>
        </w:tblPrEx>
        <w:trPr>
          <w:gridAfter w:val="1"/>
          <w:wAfter w:w="20" w:type="dxa"/>
        </w:trPr>
        <w:tc>
          <w:tcPr>
            <w:tcW w:w="10605" w:type="dxa"/>
            <w:gridSpan w:val="2"/>
            <w:shd w:val="clear" w:color="auto" w:fill="auto"/>
            <w:vAlign w:val="center"/>
          </w:tcPr>
          <w:p w:rsidR="00D20493" w:rsidRPr="00217215" w:rsidRDefault="00D20493" w:rsidP="00512DC8">
            <w:pPr>
              <w:pStyle w:val="af"/>
              <w:spacing w:before="0" w:after="0"/>
              <w:jc w:val="center"/>
              <w:rPr>
                <w:lang w:val="uk-UA"/>
              </w:rPr>
            </w:pPr>
            <w:r w:rsidRPr="00217215">
              <w:rPr>
                <w:lang w:val="uk-UA"/>
              </w:rPr>
              <w:t> </w:t>
            </w:r>
            <w:r w:rsidRPr="00217215">
              <w:rPr>
                <w:b/>
                <w:bCs/>
                <w:lang w:val="uk-UA"/>
              </w:rPr>
              <w:t>IV. Подання та розкриття тендерних пропозицій</w:t>
            </w:r>
            <w:r w:rsidRPr="00217215">
              <w:rPr>
                <w:lang w:val="uk-UA"/>
              </w:rPr>
              <w:t> </w:t>
            </w:r>
          </w:p>
        </w:tc>
      </w:tr>
      <w:tr w:rsidR="00D20493" w:rsidRPr="00217215" w:rsidTr="00571DF7">
        <w:trPr>
          <w:gridAfter w:val="1"/>
          <w:wAfter w:w="20" w:type="dxa"/>
        </w:trPr>
        <w:tc>
          <w:tcPr>
            <w:tcW w:w="2127" w:type="dxa"/>
            <w:shd w:val="clear" w:color="auto" w:fill="auto"/>
            <w:vAlign w:val="center"/>
          </w:tcPr>
          <w:p w:rsidR="00D20493" w:rsidRPr="00217215" w:rsidRDefault="00D20493" w:rsidP="00512DC8">
            <w:pPr>
              <w:pStyle w:val="af"/>
              <w:spacing w:before="0" w:after="0"/>
              <w:jc w:val="both"/>
              <w:rPr>
                <w:b/>
                <w:lang w:val="uk-UA"/>
              </w:rPr>
            </w:pPr>
            <w:r w:rsidRPr="00217215">
              <w:rPr>
                <w:b/>
                <w:lang w:val="uk-UA"/>
              </w:rPr>
              <w:t>1. Кінцевий строк подання тендерної пропозиції</w:t>
            </w:r>
          </w:p>
        </w:tc>
        <w:tc>
          <w:tcPr>
            <w:tcW w:w="8478" w:type="dxa"/>
            <w:shd w:val="clear" w:color="auto" w:fill="auto"/>
            <w:vAlign w:val="center"/>
          </w:tcPr>
          <w:p w:rsidR="00D20493" w:rsidRPr="00217215" w:rsidRDefault="00F70801" w:rsidP="00512DC8">
            <w:pPr>
              <w:pStyle w:val="af"/>
              <w:spacing w:before="0" w:after="0"/>
              <w:rPr>
                <w:b/>
                <w:lang w:val="uk-UA"/>
              </w:rPr>
            </w:pPr>
            <w:r>
              <w:rPr>
                <w:lang w:val="uk-UA"/>
              </w:rPr>
              <w:t xml:space="preserve">     </w:t>
            </w:r>
            <w:r w:rsidR="00D20493" w:rsidRPr="00217215">
              <w:rPr>
                <w:lang w:val="uk-UA"/>
              </w:rPr>
              <w:t>Кінцевий строк подання тендерних пропозицій:</w:t>
            </w:r>
            <w:r w:rsidR="00D20493" w:rsidRPr="00217215">
              <w:rPr>
                <w:b/>
                <w:lang w:val="uk-UA"/>
              </w:rPr>
              <w:t xml:space="preserve"> </w:t>
            </w:r>
          </w:p>
          <w:p w:rsidR="00141A33" w:rsidRPr="00E70DEC" w:rsidRDefault="00141A33" w:rsidP="00141A33">
            <w:pPr>
              <w:pStyle w:val="af"/>
              <w:spacing w:before="0" w:after="0"/>
              <w:jc w:val="both"/>
              <w:rPr>
                <w:b/>
                <w:lang w:val="uk-UA"/>
              </w:rPr>
            </w:pPr>
            <w:r w:rsidRPr="00217215">
              <w:rPr>
                <w:b/>
                <w:lang w:val="uk-UA"/>
              </w:rPr>
              <w:t>«</w:t>
            </w:r>
            <w:r w:rsidR="00AF69BA" w:rsidRPr="00E70DEC">
              <w:rPr>
                <w:b/>
                <w:lang w:val="uk-UA"/>
              </w:rPr>
              <w:t>1</w:t>
            </w:r>
            <w:r w:rsidR="00BB4BC8">
              <w:rPr>
                <w:b/>
                <w:lang w:val="uk-UA"/>
              </w:rPr>
              <w:t>6</w:t>
            </w:r>
            <w:bookmarkStart w:id="0" w:name="_GoBack"/>
            <w:bookmarkEnd w:id="0"/>
            <w:r w:rsidRPr="00E70DEC">
              <w:rPr>
                <w:b/>
                <w:lang w:val="uk-UA"/>
              </w:rPr>
              <w:t xml:space="preserve">» </w:t>
            </w:r>
            <w:r w:rsidR="00AF69BA" w:rsidRPr="00E70DEC">
              <w:rPr>
                <w:b/>
                <w:lang w:val="uk-UA"/>
              </w:rPr>
              <w:t>березеня</w:t>
            </w:r>
            <w:r w:rsidRPr="00E70DEC">
              <w:rPr>
                <w:b/>
                <w:lang w:val="uk-UA"/>
              </w:rPr>
              <w:t xml:space="preserve"> 202</w:t>
            </w:r>
            <w:r w:rsidR="00F70801" w:rsidRPr="00E70DEC">
              <w:rPr>
                <w:b/>
                <w:lang w:val="uk-UA"/>
              </w:rPr>
              <w:t>3</w:t>
            </w:r>
            <w:r w:rsidR="00B03C21">
              <w:rPr>
                <w:b/>
                <w:lang w:val="uk-UA"/>
              </w:rPr>
              <w:t xml:space="preserve"> року до 00</w:t>
            </w:r>
            <w:r w:rsidRPr="00E70DEC">
              <w:rPr>
                <w:b/>
                <w:lang w:val="uk-UA"/>
              </w:rPr>
              <w:t>:00 год.</w:t>
            </w:r>
          </w:p>
          <w:p w:rsidR="00D20493" w:rsidRPr="00217215" w:rsidRDefault="00F70801" w:rsidP="00D20493">
            <w:pPr>
              <w:contextualSpacing/>
              <w:jc w:val="both"/>
              <w:rPr>
                <w:rFonts w:ascii="Times New Roman" w:hAnsi="Times New Roman" w:cs="Times New Roman"/>
              </w:rPr>
            </w:pPr>
            <w:r w:rsidRPr="00E70DEC">
              <w:rPr>
                <w:rFonts w:ascii="Times New Roman" w:hAnsi="Times New Roman" w:cs="Times New Roman"/>
                <w:lang w:val="uk-UA" w:eastAsia="uk-UA"/>
              </w:rPr>
              <w:t xml:space="preserve"> </w:t>
            </w:r>
            <w:r w:rsidR="00D20493" w:rsidRPr="00E70DEC">
              <w:rPr>
                <w:rFonts w:ascii="Times New Roman" w:hAnsi="Times New Roman" w:cs="Times New Roman"/>
                <w:lang w:eastAsia="uk-UA"/>
              </w:rPr>
              <w:t xml:space="preserve"> Отримана тендерна пропозиція вноситься</w:t>
            </w:r>
            <w:r w:rsidR="00D20493" w:rsidRPr="00217215">
              <w:rPr>
                <w:rFonts w:ascii="Times New Roman" w:hAnsi="Times New Roman" w:cs="Times New Roman"/>
                <w:lang w:eastAsia="uk-UA"/>
              </w:rPr>
              <w:t xml:space="preserve"> автоматично до реєстру отриманих тендерних пропозицій.</w:t>
            </w:r>
          </w:p>
          <w:p w:rsidR="00D20493" w:rsidRPr="00217215" w:rsidRDefault="00D20493" w:rsidP="00D20493">
            <w:pPr>
              <w:pStyle w:val="18"/>
              <w:widowControl w:val="0"/>
              <w:spacing w:line="240" w:lineRule="auto"/>
              <w:ind w:right="113"/>
              <w:jc w:val="both"/>
              <w:rPr>
                <w:rFonts w:ascii="Times New Roman" w:hAnsi="Times New Roman" w:cs="Times New Roman"/>
                <w:color w:val="auto"/>
                <w:sz w:val="24"/>
                <w:szCs w:val="24"/>
                <w:lang w:val="uk-UA"/>
              </w:rPr>
            </w:pPr>
            <w:r w:rsidRPr="00217215">
              <w:rPr>
                <w:rFonts w:ascii="Times New Roman" w:hAnsi="Times New Roman" w:cs="Times New Roman"/>
                <w:color w:val="auto"/>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217215">
              <w:rPr>
                <w:rFonts w:ascii="Times New Roman" w:hAnsi="Times New Roman" w:cs="Times New Roman"/>
                <w:color w:val="auto"/>
                <w:sz w:val="24"/>
                <w:szCs w:val="24"/>
              </w:rPr>
              <w:t>р</w:t>
            </w:r>
            <w:proofErr w:type="gramEnd"/>
            <w:r w:rsidRPr="00217215">
              <w:rPr>
                <w:rFonts w:ascii="Times New Roman" w:hAnsi="Times New Roman" w:cs="Times New Roman"/>
                <w:color w:val="auto"/>
                <w:sz w:val="24"/>
                <w:szCs w:val="24"/>
              </w:rPr>
              <w:t>івних умовах.</w:t>
            </w:r>
          </w:p>
        </w:tc>
      </w:tr>
      <w:tr w:rsidR="00D20493" w:rsidRPr="00217215" w:rsidTr="00571DF7">
        <w:trPr>
          <w:gridAfter w:val="1"/>
          <w:wAfter w:w="20" w:type="dxa"/>
        </w:trPr>
        <w:tc>
          <w:tcPr>
            <w:tcW w:w="2127" w:type="dxa"/>
            <w:shd w:val="clear" w:color="auto" w:fill="auto"/>
            <w:vAlign w:val="center"/>
          </w:tcPr>
          <w:p w:rsidR="00D20493" w:rsidRPr="00217215" w:rsidRDefault="00D20493" w:rsidP="00512DC8">
            <w:pPr>
              <w:pStyle w:val="af"/>
              <w:spacing w:before="0" w:after="0"/>
              <w:jc w:val="both"/>
              <w:rPr>
                <w:b/>
                <w:lang w:val="uk-UA"/>
              </w:rPr>
            </w:pPr>
            <w:r w:rsidRPr="00217215">
              <w:rPr>
                <w:b/>
                <w:lang w:val="uk-UA"/>
              </w:rPr>
              <w:lastRenderedPageBreak/>
              <w:t>2. Дата та час розкриття тендерної пропозиції</w:t>
            </w:r>
          </w:p>
        </w:tc>
        <w:tc>
          <w:tcPr>
            <w:tcW w:w="8478" w:type="dxa"/>
            <w:shd w:val="clear" w:color="auto" w:fill="auto"/>
            <w:vAlign w:val="center"/>
          </w:tcPr>
          <w:p w:rsidR="00F70801" w:rsidRPr="00B82BD2" w:rsidRDefault="00F70801" w:rsidP="00F70801">
            <w:pPr>
              <w:ind w:firstLine="374"/>
              <w:jc w:val="both"/>
            </w:pPr>
            <w:r w:rsidRPr="00B82BD2">
              <w:t>Відкриті торги проводяться без застосування електронного аукціону.</w:t>
            </w:r>
          </w:p>
          <w:p w:rsidR="00F70801" w:rsidRPr="00B82BD2" w:rsidRDefault="00F70801" w:rsidP="00F70801">
            <w:pPr>
              <w:ind w:firstLine="374"/>
              <w:jc w:val="both"/>
            </w:pPr>
            <w:r w:rsidRPr="00B82BD2">
              <w:t xml:space="preserve">Оцінка тендерної пропозиції проводиться електронною системою закупівель автоматично </w:t>
            </w:r>
            <w:proofErr w:type="gramStart"/>
            <w:r w:rsidRPr="00B82BD2">
              <w:t>на</w:t>
            </w:r>
            <w:proofErr w:type="gramEnd"/>
            <w:r w:rsidRPr="00B82BD2">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70801" w:rsidRPr="00F70801" w:rsidRDefault="00F70801" w:rsidP="00F70801">
            <w:pPr>
              <w:contextualSpacing/>
              <w:jc w:val="both"/>
              <w:rPr>
                <w:lang w:val="uk-UA"/>
              </w:rPr>
            </w:pPr>
            <w:r w:rsidRPr="00B82BD2">
              <w:t xml:space="preserve">Найбільш економічно вигідною </w:t>
            </w:r>
            <w:proofErr w:type="gramStart"/>
            <w:r w:rsidRPr="00B82BD2">
              <w:t>тендерною</w:t>
            </w:r>
            <w:proofErr w:type="gramEnd"/>
            <w:r w:rsidRPr="00B82BD2">
              <w:t xml:space="preserve"> пропозицією електронна система закупівель визначає тендерну пропозицію, ціна/приведена ціна якої є найнижчою</w:t>
            </w:r>
          </w:p>
          <w:p w:rsidR="00D20493" w:rsidRPr="00217215" w:rsidRDefault="00D20493" w:rsidP="001455F0">
            <w:pPr>
              <w:pStyle w:val="af"/>
              <w:spacing w:before="0" w:after="0"/>
              <w:jc w:val="both"/>
              <w:rPr>
                <w:lang w:val="uk-UA"/>
              </w:rPr>
            </w:pPr>
          </w:p>
        </w:tc>
      </w:tr>
      <w:tr w:rsidR="00D20493" w:rsidRPr="00217215" w:rsidTr="00E509E6">
        <w:tblPrEx>
          <w:tblCellMar>
            <w:top w:w="0" w:type="dxa"/>
            <w:left w:w="0" w:type="dxa"/>
            <w:bottom w:w="0" w:type="dxa"/>
            <w:right w:w="0" w:type="dxa"/>
          </w:tblCellMar>
        </w:tblPrEx>
        <w:trPr>
          <w:gridAfter w:val="1"/>
          <w:wAfter w:w="20" w:type="dxa"/>
        </w:trPr>
        <w:tc>
          <w:tcPr>
            <w:tcW w:w="10605" w:type="dxa"/>
            <w:gridSpan w:val="2"/>
            <w:shd w:val="clear" w:color="auto" w:fill="auto"/>
            <w:vAlign w:val="center"/>
          </w:tcPr>
          <w:p w:rsidR="00D20493" w:rsidRPr="00217215" w:rsidRDefault="00D20493" w:rsidP="00512DC8">
            <w:pPr>
              <w:pStyle w:val="af"/>
              <w:spacing w:before="0" w:after="0"/>
              <w:jc w:val="center"/>
              <w:rPr>
                <w:lang w:val="uk-UA"/>
              </w:rPr>
            </w:pPr>
            <w:r w:rsidRPr="00217215">
              <w:rPr>
                <w:lang w:val="uk-UA"/>
              </w:rPr>
              <w:t> </w:t>
            </w:r>
            <w:r w:rsidRPr="00217215">
              <w:rPr>
                <w:b/>
                <w:bCs/>
                <w:lang w:val="uk-UA"/>
              </w:rPr>
              <w:t xml:space="preserve">V. </w:t>
            </w:r>
            <w:r w:rsidRPr="00217215">
              <w:rPr>
                <w:b/>
                <w:lang w:val="uk-UA"/>
              </w:rPr>
              <w:t>Оцінка тендерної пропозиції</w:t>
            </w:r>
            <w:r w:rsidRPr="00217215">
              <w:rPr>
                <w:lang w:val="uk-UA"/>
              </w:rPr>
              <w:t> </w:t>
            </w:r>
          </w:p>
        </w:tc>
      </w:tr>
      <w:tr w:rsidR="00D20493" w:rsidRPr="00561A2E" w:rsidTr="00571DF7">
        <w:trPr>
          <w:gridAfter w:val="1"/>
          <w:wAfter w:w="20" w:type="dxa"/>
        </w:trPr>
        <w:tc>
          <w:tcPr>
            <w:tcW w:w="2127" w:type="dxa"/>
            <w:shd w:val="clear" w:color="auto" w:fill="auto"/>
            <w:vAlign w:val="center"/>
          </w:tcPr>
          <w:p w:rsidR="00D20493" w:rsidRPr="00217215" w:rsidRDefault="00D20493" w:rsidP="00512DC8">
            <w:pPr>
              <w:pStyle w:val="af"/>
              <w:spacing w:before="0" w:after="0"/>
              <w:jc w:val="both"/>
              <w:rPr>
                <w:lang w:val="uk-UA"/>
              </w:rPr>
            </w:pPr>
            <w:r w:rsidRPr="00217215">
              <w:rPr>
                <w:lang w:val="uk-UA"/>
              </w:rPr>
              <w:t> </w:t>
            </w:r>
            <w:r w:rsidRPr="00217215">
              <w:rPr>
                <w:b/>
                <w:bCs/>
                <w:lang w:val="uk-UA"/>
              </w:rPr>
              <w:t xml:space="preserve">1. </w:t>
            </w:r>
            <w:r w:rsidRPr="00217215">
              <w:rPr>
                <w:b/>
                <w:lang w:val="uk-UA"/>
              </w:rPr>
              <w:t>Перелік критеріїв та методика оцінки тендерної пропозиції із зазначенням питомої ваги критерію</w:t>
            </w:r>
            <w:r w:rsidRPr="00217215">
              <w:rPr>
                <w:lang w:val="uk-UA"/>
              </w:rPr>
              <w:t> </w:t>
            </w:r>
          </w:p>
        </w:tc>
        <w:tc>
          <w:tcPr>
            <w:tcW w:w="8478" w:type="dxa"/>
            <w:shd w:val="clear" w:color="auto" w:fill="auto"/>
            <w:vAlign w:val="center"/>
          </w:tcPr>
          <w:p w:rsidR="00F70801" w:rsidRPr="00B82BD2" w:rsidRDefault="00F70801" w:rsidP="00F70801">
            <w:pPr>
              <w:ind w:firstLine="394"/>
              <w:jc w:val="both"/>
              <w:rPr>
                <w:lang w:eastAsia="uk-UA"/>
              </w:rPr>
            </w:pPr>
            <w:r w:rsidRPr="00B82BD2">
              <w:rPr>
                <w:lang w:eastAsia="uk-UA"/>
              </w:rPr>
              <w:t>Критерії та методика оцінки визначаються відповідно до статті 29 Закону.</w:t>
            </w:r>
          </w:p>
          <w:p w:rsidR="00F70801" w:rsidRPr="00B82BD2" w:rsidRDefault="00F70801" w:rsidP="00F70801">
            <w:pPr>
              <w:ind w:firstLine="394"/>
              <w:jc w:val="both"/>
              <w:rPr>
                <w:lang w:eastAsia="uk-UA"/>
              </w:rPr>
            </w:pPr>
            <w:r w:rsidRPr="00B82BD2">
              <w:rPr>
                <w:lang w:eastAsia="uk-UA"/>
              </w:rPr>
              <w:t>Оцінка тендерних пропозицій здійснюється на основі критерію „</w:t>
            </w:r>
            <w:proofErr w:type="gramStart"/>
            <w:r w:rsidRPr="00B82BD2">
              <w:rPr>
                <w:lang w:eastAsia="uk-UA"/>
              </w:rPr>
              <w:t>Ц</w:t>
            </w:r>
            <w:proofErr w:type="gramEnd"/>
            <w:r w:rsidRPr="00B82BD2">
              <w:rPr>
                <w:lang w:eastAsia="uk-UA"/>
              </w:rPr>
              <w:t>іна”. Питома вага – 100%.</w:t>
            </w:r>
          </w:p>
          <w:p w:rsidR="00F70801" w:rsidRPr="00B82BD2" w:rsidRDefault="00F70801" w:rsidP="00F70801">
            <w:pPr>
              <w:pStyle w:val="ab"/>
              <w:ind w:right="-57" w:firstLine="394"/>
              <w:jc w:val="both"/>
              <w:rPr>
                <w:lang w:eastAsia="ru-RU"/>
              </w:rPr>
            </w:pPr>
          </w:p>
          <w:p w:rsidR="00F70801" w:rsidRPr="00B82BD2" w:rsidRDefault="00F70801" w:rsidP="00F70801">
            <w:pPr>
              <w:pStyle w:val="ab"/>
              <w:ind w:right="-57" w:firstLine="394"/>
              <w:jc w:val="both"/>
              <w:rPr>
                <w:lang w:eastAsia="ru-RU"/>
              </w:rPr>
            </w:pPr>
            <w:r w:rsidRPr="00B82BD2">
              <w:rPr>
                <w:lang w:eastAsia="ru-RU"/>
              </w:rPr>
              <w:t>У якості ціни тендерної пропозиції використовується загальна вартість предмета закупівлі без урахування податку на додану вартість (ПДВ).</w:t>
            </w:r>
          </w:p>
          <w:p w:rsidR="00F70801" w:rsidRPr="00B82BD2" w:rsidRDefault="00F70801" w:rsidP="00F70801">
            <w:pPr>
              <w:pStyle w:val="ab"/>
              <w:ind w:right="-57" w:firstLine="394"/>
              <w:jc w:val="both"/>
            </w:pPr>
            <w:r w:rsidRPr="00B82BD2">
              <w:t>При укладанні договору про закупівлю ПДВ буде нараховуватися відповідно до чинного законодавства України.</w:t>
            </w:r>
          </w:p>
          <w:p w:rsidR="00F70801" w:rsidRPr="00B82BD2" w:rsidRDefault="00F70801" w:rsidP="00F70801">
            <w:pPr>
              <w:pStyle w:val="ab"/>
              <w:ind w:left="-57" w:right="-57" w:firstLine="394"/>
              <w:jc w:val="both"/>
            </w:pPr>
          </w:p>
          <w:p w:rsidR="00F70801" w:rsidRPr="00B82BD2" w:rsidRDefault="00F70801" w:rsidP="00F70801">
            <w:pPr>
              <w:ind w:firstLine="374"/>
              <w:jc w:val="both"/>
            </w:pPr>
            <w:r w:rsidRPr="00B82BD2">
              <w:t>Відкриті торги проводяться без застосування електронного аукціону.</w:t>
            </w:r>
          </w:p>
          <w:p w:rsidR="00F70801" w:rsidRPr="00B82BD2" w:rsidRDefault="00F70801" w:rsidP="00F70801">
            <w:pPr>
              <w:ind w:firstLine="374"/>
              <w:jc w:val="both"/>
            </w:pPr>
            <w:r w:rsidRPr="00B82BD2">
              <w:t xml:space="preserve">Електронною системою закупівель </w:t>
            </w:r>
            <w:proofErr w:type="gramStart"/>
            <w:r w:rsidRPr="00B82BD2">
              <w:t>п</w:t>
            </w:r>
            <w:proofErr w:type="gramEnd"/>
            <w:r w:rsidRPr="00B82BD2">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70801" w:rsidRPr="00B82BD2" w:rsidRDefault="00F70801" w:rsidP="00F70801">
            <w:pPr>
              <w:ind w:firstLine="374"/>
              <w:jc w:val="both"/>
            </w:pPr>
            <w:r w:rsidRPr="00B82BD2">
              <w:t xml:space="preserve">Не </w:t>
            </w:r>
            <w:proofErr w:type="gramStart"/>
            <w:r w:rsidRPr="00B82BD2">
              <w:t>п</w:t>
            </w:r>
            <w:proofErr w:type="gramEnd"/>
            <w:r w:rsidRPr="00B82BD2">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82BD2">
              <w:t>п</w:t>
            </w:r>
            <w:proofErr w:type="gramEnd"/>
            <w:r w:rsidRPr="00B82BD2">
              <w:t xml:space="preserve">ідтверджують відсутність підстав, установлених статтею 17 Закону. </w:t>
            </w:r>
          </w:p>
          <w:p w:rsidR="00F70801" w:rsidRPr="00B82BD2" w:rsidRDefault="00F70801" w:rsidP="00F70801">
            <w:pPr>
              <w:ind w:firstLine="374"/>
              <w:jc w:val="both"/>
            </w:pPr>
            <w:r w:rsidRPr="00B82BD2">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F70801" w:rsidRPr="00B82BD2" w:rsidRDefault="00F70801" w:rsidP="00F70801">
            <w:pPr>
              <w:ind w:firstLine="374"/>
              <w:jc w:val="both"/>
            </w:pPr>
            <w:r w:rsidRPr="00B82BD2">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70801" w:rsidRPr="00B82BD2" w:rsidRDefault="00F70801" w:rsidP="00F70801">
            <w:pPr>
              <w:ind w:firstLine="374"/>
              <w:jc w:val="both"/>
            </w:pPr>
            <w:r w:rsidRPr="00B82BD2">
              <w:t xml:space="preserve">Строк розгляду найбільш економічно вигідної тендерної пропозиції не повинен перевищувати </w:t>
            </w:r>
            <w:proofErr w:type="gramStart"/>
            <w:r w:rsidRPr="00B82BD2">
              <w:t>п’яти</w:t>
            </w:r>
            <w:proofErr w:type="gramEnd"/>
            <w:r w:rsidRPr="00B82BD2">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w:t>
            </w:r>
            <w:proofErr w:type="gramStart"/>
            <w:r w:rsidRPr="00B82BD2">
              <w:t>в</w:t>
            </w:r>
            <w:proofErr w:type="gramEnd"/>
            <w:r w:rsidRPr="00B82BD2">
              <w:t xml:space="preserve">. </w:t>
            </w:r>
          </w:p>
          <w:p w:rsidR="00F70801" w:rsidRPr="00B82BD2" w:rsidRDefault="00F70801" w:rsidP="00F70801">
            <w:pPr>
              <w:ind w:firstLine="374"/>
              <w:jc w:val="both"/>
            </w:pPr>
            <w:r w:rsidRPr="00B82BD2">
              <w:t xml:space="preserve">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82BD2">
              <w:t>р</w:t>
            </w:r>
            <w:proofErr w:type="gramEnd"/>
            <w:r w:rsidRPr="00B82BD2">
              <w:t>ішення.</w:t>
            </w:r>
          </w:p>
          <w:p w:rsidR="00F70801" w:rsidRPr="00B82BD2" w:rsidRDefault="00F70801" w:rsidP="00F70801">
            <w:pPr>
              <w:ind w:firstLine="394"/>
              <w:jc w:val="both"/>
              <w:rPr>
                <w:lang w:eastAsia="uk-UA"/>
              </w:rPr>
            </w:pPr>
          </w:p>
          <w:p w:rsidR="00F70801" w:rsidRPr="00B82BD2" w:rsidRDefault="00F70801" w:rsidP="00F70801">
            <w:pPr>
              <w:ind w:firstLine="394"/>
              <w:jc w:val="both"/>
              <w:rPr>
                <w:lang w:eastAsia="uk-UA"/>
              </w:rPr>
            </w:pPr>
            <w:r w:rsidRPr="00B82BD2">
              <w:rPr>
                <w:lang w:eastAsia="uk-UA"/>
              </w:rPr>
              <w:t>За результатами розгляду замовник в електронній системі закупівель складає та оприлюднює протокол розгляду тендерної пропозиції протягом одного дня з дня затвердження (частина 1 статті 10 Закону).</w:t>
            </w:r>
          </w:p>
          <w:p w:rsidR="00F70801" w:rsidRPr="00B82BD2" w:rsidRDefault="00F70801" w:rsidP="00F70801">
            <w:pPr>
              <w:ind w:firstLine="394"/>
              <w:jc w:val="both"/>
              <w:rPr>
                <w:lang w:eastAsia="uk-UA"/>
              </w:rPr>
            </w:pPr>
          </w:p>
          <w:p w:rsidR="00F70801" w:rsidRPr="00B82BD2" w:rsidRDefault="00F70801" w:rsidP="00F70801">
            <w:pPr>
              <w:ind w:firstLine="374"/>
              <w:jc w:val="both"/>
            </w:pPr>
            <w:r w:rsidRPr="00B82BD2">
              <w:t>Учасник процедури закупі</w:t>
            </w:r>
            <w:proofErr w:type="gramStart"/>
            <w:r w:rsidRPr="00B82BD2">
              <w:t>вл</w:t>
            </w:r>
            <w:proofErr w:type="gramEnd"/>
            <w:r w:rsidRPr="00B82BD2">
              <w:t xml:space="preserve">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B82BD2">
              <w:lastRenderedPageBreak/>
              <w:t>пропозиції обґрунтування в довільній формі щодо цін або вартості відповідних товарів, робіт чи послуг тендерної пропозиції.</w:t>
            </w:r>
          </w:p>
          <w:p w:rsidR="00F70801" w:rsidRPr="00B82BD2" w:rsidRDefault="00F70801" w:rsidP="00F70801">
            <w:pPr>
              <w:ind w:firstLine="374"/>
              <w:jc w:val="both"/>
            </w:pPr>
            <w:r w:rsidRPr="00B82BD2">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F70801" w:rsidRPr="00B82BD2" w:rsidRDefault="00F70801" w:rsidP="00F70801">
            <w:pPr>
              <w:ind w:firstLine="434"/>
              <w:jc w:val="both"/>
              <w:rPr>
                <w:color w:val="000000"/>
                <w:lang w:eastAsia="uk-UA"/>
              </w:rPr>
            </w:pPr>
            <w:r w:rsidRPr="00B82BD2">
              <w:rPr>
                <w:b/>
                <w:bCs/>
                <w:i/>
                <w:iCs/>
                <w:color w:val="000000"/>
                <w:lang w:eastAsia="uk-UA"/>
              </w:rPr>
              <w:t xml:space="preserve">Обґрунтування аномально низької тендерної пропозиції </w:t>
            </w:r>
            <w:proofErr w:type="gramStart"/>
            <w:r w:rsidRPr="00B82BD2">
              <w:rPr>
                <w:b/>
                <w:bCs/>
                <w:i/>
                <w:iCs/>
                <w:color w:val="000000"/>
                <w:lang w:eastAsia="uk-UA"/>
              </w:rPr>
              <w:t>може м</w:t>
            </w:r>
            <w:proofErr w:type="gramEnd"/>
            <w:r w:rsidRPr="00B82BD2">
              <w:rPr>
                <w:b/>
                <w:bCs/>
                <w:i/>
                <w:iCs/>
                <w:color w:val="000000"/>
                <w:lang w:eastAsia="uk-UA"/>
              </w:rPr>
              <w:t>істити інформацію про:</w:t>
            </w:r>
          </w:p>
          <w:p w:rsidR="00F70801" w:rsidRPr="00B82BD2" w:rsidRDefault="00F70801" w:rsidP="00F70801">
            <w:pPr>
              <w:widowControl/>
              <w:numPr>
                <w:ilvl w:val="0"/>
                <w:numId w:val="42"/>
              </w:numPr>
              <w:tabs>
                <w:tab w:val="clear" w:pos="720"/>
              </w:tabs>
              <w:suppressAutoHyphens w:val="0"/>
              <w:autoSpaceDE/>
              <w:ind w:left="104" w:firstLine="283"/>
              <w:jc w:val="both"/>
              <w:textAlignment w:val="baseline"/>
              <w:rPr>
                <w:color w:val="000000"/>
                <w:lang w:eastAsia="uk-UA"/>
              </w:rPr>
            </w:pPr>
            <w:r w:rsidRPr="00B82BD2">
              <w:rPr>
                <w:color w:val="000000"/>
                <w:lang w:eastAsia="uk-UA"/>
              </w:rPr>
              <w:t>досягнення економії завдяки застосованому технологічному процесу виробництва товарі</w:t>
            </w:r>
            <w:proofErr w:type="gramStart"/>
            <w:r w:rsidRPr="00B82BD2">
              <w:rPr>
                <w:color w:val="000000"/>
                <w:lang w:eastAsia="uk-UA"/>
              </w:rPr>
              <w:t>в</w:t>
            </w:r>
            <w:proofErr w:type="gramEnd"/>
            <w:r w:rsidRPr="00B82BD2">
              <w:rPr>
                <w:color w:val="000000"/>
                <w:lang w:eastAsia="uk-UA"/>
              </w:rPr>
              <w:t>, порядку надання послуг чи технології будівництва;</w:t>
            </w:r>
          </w:p>
          <w:p w:rsidR="00F70801" w:rsidRPr="00B82BD2" w:rsidRDefault="00F70801" w:rsidP="00F70801">
            <w:pPr>
              <w:widowControl/>
              <w:numPr>
                <w:ilvl w:val="0"/>
                <w:numId w:val="42"/>
              </w:numPr>
              <w:tabs>
                <w:tab w:val="clear" w:pos="720"/>
                <w:tab w:val="num" w:pos="422"/>
              </w:tabs>
              <w:suppressAutoHyphens w:val="0"/>
              <w:autoSpaceDE/>
              <w:ind w:left="-4" w:firstLine="364"/>
              <w:jc w:val="both"/>
              <w:textAlignment w:val="baseline"/>
              <w:rPr>
                <w:color w:val="000000"/>
                <w:lang w:eastAsia="uk-UA"/>
              </w:rPr>
            </w:pPr>
            <w:r w:rsidRPr="00B82BD2">
              <w:rPr>
                <w:color w:val="000000"/>
                <w:lang w:eastAsia="uk-UA"/>
              </w:rPr>
              <w:t>сприятливі умови, за яких учасник процедури закупі</w:t>
            </w:r>
            <w:proofErr w:type="gramStart"/>
            <w:r w:rsidRPr="00B82BD2">
              <w:rPr>
                <w:color w:val="000000"/>
                <w:lang w:eastAsia="uk-UA"/>
              </w:rPr>
              <w:t>вл</w:t>
            </w:r>
            <w:proofErr w:type="gramEnd"/>
            <w:r w:rsidRPr="00B82BD2">
              <w:rPr>
                <w:color w:val="000000"/>
                <w:lang w:eastAsia="uk-UA"/>
              </w:rPr>
              <w:t xml:space="preserve">і може поставити товари, надати послуги чи виконати роботи, зокрема спеціальну цінову пропозицію (знижку) учасника процедури закупівлі; </w:t>
            </w:r>
          </w:p>
          <w:p w:rsidR="00F70801" w:rsidRPr="00B82BD2" w:rsidRDefault="00F70801" w:rsidP="00F70801">
            <w:pPr>
              <w:widowControl/>
              <w:numPr>
                <w:ilvl w:val="0"/>
                <w:numId w:val="42"/>
              </w:numPr>
              <w:tabs>
                <w:tab w:val="clear" w:pos="720"/>
                <w:tab w:val="num" w:pos="422"/>
              </w:tabs>
              <w:suppressAutoHyphens w:val="0"/>
              <w:autoSpaceDE/>
              <w:spacing w:after="160"/>
              <w:ind w:left="-4" w:firstLine="364"/>
              <w:jc w:val="both"/>
              <w:textAlignment w:val="baseline"/>
              <w:rPr>
                <w:color w:val="000000"/>
                <w:lang w:eastAsia="uk-UA"/>
              </w:rPr>
            </w:pPr>
            <w:r w:rsidRPr="00B82BD2">
              <w:rPr>
                <w:color w:val="000000"/>
                <w:lang w:eastAsia="uk-UA"/>
              </w:rPr>
              <w:t>отримання учасником процедури закупі</w:t>
            </w:r>
            <w:proofErr w:type="gramStart"/>
            <w:r w:rsidRPr="00B82BD2">
              <w:rPr>
                <w:color w:val="000000"/>
                <w:lang w:eastAsia="uk-UA"/>
              </w:rPr>
              <w:t>вл</w:t>
            </w:r>
            <w:proofErr w:type="gramEnd"/>
            <w:r w:rsidRPr="00B82BD2">
              <w:rPr>
                <w:color w:val="000000"/>
                <w:lang w:eastAsia="uk-UA"/>
              </w:rPr>
              <w:t>і державної допомоги згідно із законодавством.</w:t>
            </w:r>
          </w:p>
          <w:p w:rsidR="00F70801" w:rsidRPr="00B82BD2" w:rsidRDefault="00F70801" w:rsidP="00F70801">
            <w:pPr>
              <w:shd w:val="clear" w:color="auto" w:fill="FFFFFF"/>
              <w:ind w:firstLine="422"/>
              <w:jc w:val="both"/>
              <w:rPr>
                <w:color w:val="000000"/>
                <w:lang w:eastAsia="uk-UA"/>
              </w:rPr>
            </w:pPr>
            <w:r w:rsidRPr="00B82BD2">
              <w:rPr>
                <w:color w:val="000000"/>
                <w:lang w:eastAsia="uk-UA"/>
              </w:rPr>
              <w:t>За результатами розгляду та оцінки тендерної пропозиції замовник визначає переможця процедури закупі</w:t>
            </w:r>
            <w:proofErr w:type="gramStart"/>
            <w:r w:rsidRPr="00B82BD2">
              <w:rPr>
                <w:color w:val="000000"/>
                <w:lang w:eastAsia="uk-UA"/>
              </w:rPr>
              <w:t>вл</w:t>
            </w:r>
            <w:proofErr w:type="gramEnd"/>
            <w:r w:rsidRPr="00B82BD2">
              <w:rPr>
                <w:color w:val="000000"/>
                <w:lang w:eastAsia="uk-UA"/>
              </w:rPr>
              <w:t xml:space="preserve">і та приймає рішення про намір укласти договір про закупівлю відповідно до Закону з </w:t>
            </w:r>
            <w:r w:rsidRPr="00B82BD2">
              <w:rPr>
                <w:color w:val="000000"/>
              </w:rPr>
              <w:t>урахуванням Особливостей.</w:t>
            </w:r>
          </w:p>
          <w:p w:rsidR="00F70801" w:rsidRPr="00B82BD2" w:rsidRDefault="00F70801" w:rsidP="00F70801">
            <w:pPr>
              <w:ind w:firstLine="434"/>
              <w:jc w:val="both"/>
              <w:rPr>
                <w:color w:val="000000"/>
                <w:lang w:eastAsia="uk-UA"/>
              </w:rPr>
            </w:pPr>
            <w:r w:rsidRPr="00B82BD2">
              <w:rPr>
                <w:color w:val="000000"/>
                <w:lang w:eastAsia="uk-UA"/>
              </w:rPr>
              <w:t xml:space="preserve">Замовник має право звернутися за </w:t>
            </w:r>
            <w:proofErr w:type="gramStart"/>
            <w:r w:rsidRPr="00B82BD2">
              <w:rPr>
                <w:color w:val="000000"/>
                <w:lang w:eastAsia="uk-UA"/>
              </w:rPr>
              <w:t>п</w:t>
            </w:r>
            <w:proofErr w:type="gramEnd"/>
            <w:r w:rsidRPr="00B82BD2">
              <w:rPr>
                <w:color w:val="000000"/>
                <w:lang w:eastAsia="uk-UA"/>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0801" w:rsidRPr="00B82BD2" w:rsidRDefault="00F70801" w:rsidP="00F70801">
            <w:pPr>
              <w:ind w:firstLine="394"/>
              <w:jc w:val="both"/>
              <w:rPr>
                <w:color w:val="000000"/>
                <w:lang w:eastAsia="uk-UA"/>
              </w:rPr>
            </w:pPr>
            <w:r w:rsidRPr="00B82BD2">
              <w:rPr>
                <w:color w:val="000000"/>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B82BD2">
              <w:rPr>
                <w:color w:val="000000"/>
              </w:rPr>
              <w:t>(крім пункту 13 частини першої статті 17 Закону)</w:t>
            </w:r>
            <w:r w:rsidRPr="00B82BD2">
              <w:rPr>
                <w:color w:val="000000"/>
                <w:lang w:eastAsia="uk-UA"/>
              </w:rPr>
              <w:t xml:space="preserve">, або факту зазначення у тендерній пропозиції будь-якої недостовірної інформації, що є суттєвою під час визначення результатів </w:t>
            </w:r>
            <w:proofErr w:type="gramStart"/>
            <w:r w:rsidRPr="00B82BD2">
              <w:rPr>
                <w:color w:val="000000"/>
                <w:lang w:eastAsia="uk-UA"/>
              </w:rPr>
              <w:t>в</w:t>
            </w:r>
            <w:proofErr w:type="gramEnd"/>
            <w:r w:rsidRPr="00B82BD2">
              <w:rPr>
                <w:color w:val="000000"/>
                <w:lang w:eastAsia="uk-UA"/>
              </w:rPr>
              <w:t xml:space="preserve">ідкритих торгів замовник відхиляє тендерну пропозицію такого учасника </w:t>
            </w:r>
            <w:r w:rsidRPr="00B82BD2">
              <w:rPr>
                <w:color w:val="000000"/>
              </w:rPr>
              <w:t>згідно пункту 41 Особливостей.</w:t>
            </w:r>
          </w:p>
          <w:p w:rsidR="00F70801" w:rsidRPr="00B82BD2" w:rsidRDefault="00F70801" w:rsidP="00F70801">
            <w:pPr>
              <w:ind w:firstLine="394"/>
              <w:jc w:val="both"/>
              <w:rPr>
                <w:lang w:eastAsia="uk-UA"/>
              </w:rPr>
            </w:pPr>
          </w:p>
          <w:p w:rsidR="00F70801" w:rsidRPr="00B82BD2" w:rsidRDefault="00F70801" w:rsidP="00F70801">
            <w:pPr>
              <w:ind w:firstLine="394"/>
              <w:jc w:val="both"/>
              <w:rPr>
                <w:lang w:eastAsia="uk-UA"/>
              </w:rPr>
            </w:pPr>
            <w:r w:rsidRPr="00B82BD2">
              <w:rPr>
                <w:lang w:eastAsia="uk-UA"/>
              </w:rPr>
              <w:t xml:space="preserve">Якщо замовником </w:t>
            </w:r>
            <w:proofErr w:type="gramStart"/>
            <w:r w:rsidRPr="00B82BD2">
              <w:rPr>
                <w:lang w:eastAsia="uk-UA"/>
              </w:rPr>
              <w:t>п</w:t>
            </w:r>
            <w:proofErr w:type="gramEnd"/>
            <w:r w:rsidRPr="00B82BD2">
              <w:rPr>
                <w:lang w:eastAsia="uk-UA"/>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0801" w:rsidRPr="00B82BD2" w:rsidRDefault="00F70801" w:rsidP="00F70801">
            <w:pPr>
              <w:shd w:val="clear" w:color="auto" w:fill="FFFFFF"/>
              <w:ind w:right="112" w:firstLine="394"/>
              <w:jc w:val="both"/>
            </w:pPr>
            <w:r w:rsidRPr="00B82BD2">
              <w:t>Учасник процедури закупі</w:t>
            </w:r>
            <w:proofErr w:type="gramStart"/>
            <w:r w:rsidRPr="00B82BD2">
              <w:t>вл</w:t>
            </w:r>
            <w:proofErr w:type="gramEnd"/>
            <w:r w:rsidRPr="00B82BD2">
              <w:t>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0801" w:rsidRPr="00B82BD2" w:rsidRDefault="00F70801" w:rsidP="00F70801">
            <w:pPr>
              <w:shd w:val="clear" w:color="auto" w:fill="FFFFFF"/>
              <w:ind w:firstLine="394"/>
              <w:jc w:val="both"/>
              <w:rPr>
                <w:lang w:eastAsia="uk-UA"/>
              </w:rPr>
            </w:pPr>
            <w:r w:rsidRPr="00B82BD2">
              <w:rPr>
                <w:lang w:eastAsia="uk-UA"/>
              </w:rPr>
              <w:t>Замовник не може розміщувати щодо одного й того ж учасника процедури закупі</w:t>
            </w:r>
            <w:proofErr w:type="gramStart"/>
            <w:r w:rsidRPr="00B82BD2">
              <w:rPr>
                <w:lang w:eastAsia="uk-UA"/>
              </w:rPr>
              <w:t>вл</w:t>
            </w:r>
            <w:proofErr w:type="gramEnd"/>
            <w:r w:rsidRPr="00B82BD2">
              <w:rPr>
                <w:lang w:eastAsia="uk-UA"/>
              </w:rPr>
              <w:t>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rsidR="00F70801" w:rsidRPr="00B82BD2" w:rsidRDefault="00F70801" w:rsidP="00F70801">
            <w:pPr>
              <w:pStyle w:val="ab"/>
              <w:ind w:right="-57" w:firstLine="394"/>
              <w:jc w:val="both"/>
              <w:rPr>
                <w:shd w:val="clear" w:color="auto" w:fill="FFFFFF"/>
                <w:lang w:eastAsia="uk-UA"/>
              </w:rPr>
            </w:pPr>
            <w:r w:rsidRPr="00B82BD2">
              <w:rPr>
                <w:shd w:val="clear" w:color="auto" w:fill="FFFFFF"/>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як через чотири дні з дати надходження такого звернення через електронну систему </w:t>
            </w:r>
            <w:r w:rsidRPr="00B82BD2">
              <w:rPr>
                <w:shd w:val="clear" w:color="auto" w:fill="FFFFFF"/>
                <w:lang w:eastAsia="uk-UA"/>
              </w:rPr>
              <w:lastRenderedPageBreak/>
              <w:t>закупівель, але до моменту оприлюднення договору про закупівлю в електронній системі закупівель відповідно до статті 10 Закону.</w:t>
            </w:r>
          </w:p>
          <w:p w:rsidR="001455F0" w:rsidRPr="00217215" w:rsidRDefault="00F70801" w:rsidP="00F70801">
            <w:pPr>
              <w:jc w:val="both"/>
              <w:rPr>
                <w:rFonts w:ascii="Times New Roman" w:hAnsi="Times New Roman" w:cs="Times New Roman"/>
                <w:shd w:val="clear" w:color="auto" w:fill="FFFFFF"/>
                <w:lang w:val="uk-UA"/>
              </w:rPr>
            </w:pPr>
            <w:r w:rsidRPr="00B82BD2">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proofErr w:type="gramStart"/>
            <w:r w:rsidRPr="00B82BD2">
              <w:t>техн</w:t>
            </w:r>
            <w:proofErr w:type="gramEnd"/>
            <w:r w:rsidRPr="00B82BD2">
              <w:t xml:space="preserve">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B82BD2">
              <w:t>п</w:t>
            </w:r>
            <w:proofErr w:type="gramEnd"/>
            <w:r w:rsidRPr="00B82BD2">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0493" w:rsidRPr="00217215" w:rsidTr="00571DF7">
        <w:trPr>
          <w:gridAfter w:val="1"/>
          <w:wAfter w:w="20" w:type="dxa"/>
        </w:trPr>
        <w:tc>
          <w:tcPr>
            <w:tcW w:w="2127" w:type="dxa"/>
            <w:shd w:val="clear" w:color="auto" w:fill="auto"/>
            <w:vAlign w:val="center"/>
          </w:tcPr>
          <w:p w:rsidR="00D20493" w:rsidRPr="00217215" w:rsidRDefault="00D20493" w:rsidP="00512DC8">
            <w:pPr>
              <w:pStyle w:val="af"/>
              <w:spacing w:before="0" w:after="0"/>
              <w:rPr>
                <w:lang w:val="uk-UA"/>
              </w:rPr>
            </w:pPr>
            <w:r w:rsidRPr="00217215">
              <w:rPr>
                <w:lang w:val="uk-UA"/>
              </w:rPr>
              <w:lastRenderedPageBreak/>
              <w:t> </w:t>
            </w:r>
            <w:r w:rsidRPr="00217215">
              <w:rPr>
                <w:b/>
                <w:bCs/>
                <w:lang w:val="uk-UA"/>
              </w:rPr>
              <w:t>2. Інша інформація</w:t>
            </w:r>
            <w:r w:rsidRPr="00217215">
              <w:rPr>
                <w:lang w:val="uk-UA"/>
              </w:rPr>
              <w:t> </w:t>
            </w:r>
          </w:p>
        </w:tc>
        <w:tc>
          <w:tcPr>
            <w:tcW w:w="8478" w:type="dxa"/>
            <w:shd w:val="clear" w:color="auto" w:fill="auto"/>
          </w:tcPr>
          <w:p w:rsidR="00076DDC" w:rsidRPr="00B82BD2" w:rsidRDefault="00076DDC" w:rsidP="00076DDC">
            <w:pPr>
              <w:pStyle w:val="ab"/>
              <w:ind w:left="-57" w:right="-57" w:firstLine="451"/>
              <w:jc w:val="both"/>
              <w:rPr>
                <w:lang w:eastAsia="ru-RU"/>
              </w:rPr>
            </w:pPr>
            <w:r w:rsidRPr="00B82BD2">
              <w:rPr>
                <w:lang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076DDC" w:rsidRPr="00B82BD2" w:rsidRDefault="00076DDC" w:rsidP="00076DDC">
            <w:pPr>
              <w:pStyle w:val="ab"/>
              <w:ind w:left="-57" w:right="-57" w:firstLine="451"/>
              <w:jc w:val="both"/>
              <w:rPr>
                <w:lang w:eastAsia="ru-RU"/>
              </w:rPr>
            </w:pPr>
            <w:r w:rsidRPr="00B82BD2">
              <w:rPr>
                <w:lang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076DDC" w:rsidRPr="00B82BD2" w:rsidRDefault="00076DDC" w:rsidP="00076DDC">
            <w:pPr>
              <w:pStyle w:val="ab"/>
              <w:ind w:left="-57" w:right="-57" w:firstLine="451"/>
              <w:jc w:val="both"/>
            </w:pPr>
            <w:r w:rsidRPr="00B82BD2">
              <w:rPr>
                <w:lang w:eastAsia="ru-RU"/>
              </w:rPr>
              <w:t>Відповідальність за достовірність наданої інформації в своїй тендерній пропозиції несе учасник.</w:t>
            </w:r>
            <w:r w:rsidRPr="00B82BD2">
              <w:t xml:space="preserve"> </w:t>
            </w:r>
          </w:p>
          <w:p w:rsidR="00076DDC" w:rsidRPr="00B82BD2" w:rsidRDefault="00076DDC" w:rsidP="00076DDC">
            <w:pPr>
              <w:pStyle w:val="ab"/>
              <w:ind w:left="-57" w:right="-57" w:firstLine="467"/>
              <w:jc w:val="both"/>
              <w:rPr>
                <w:b/>
                <w:bCs/>
              </w:rPr>
            </w:pPr>
            <w:r w:rsidRPr="00B82BD2">
              <w:rPr>
                <w:b/>
                <w:bCs/>
              </w:rPr>
              <w:t>Учасник при поданні тендерної пропозиції повинен враховувати норми:</w:t>
            </w:r>
          </w:p>
          <w:p w:rsidR="00076DDC" w:rsidRPr="00B82BD2" w:rsidRDefault="00076DDC" w:rsidP="00076DDC">
            <w:pPr>
              <w:pStyle w:val="ab"/>
              <w:ind w:left="-57" w:right="-57" w:firstLine="467"/>
              <w:jc w:val="both"/>
            </w:pPr>
            <w:r w:rsidRPr="00B82BD2">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076DDC" w:rsidRPr="00B82BD2" w:rsidRDefault="00076DDC" w:rsidP="00076DDC">
            <w:pPr>
              <w:pStyle w:val="ab"/>
              <w:ind w:left="-57" w:right="-57" w:firstLine="467"/>
              <w:jc w:val="both"/>
            </w:pPr>
            <w:r w:rsidRPr="00B82BD2">
              <w:t>- Постанови Кабінету Міністрів України «Про застосування заборони ввезення товарів з Російської Федерації» від 09.04.2022 № 426.</w:t>
            </w:r>
          </w:p>
          <w:p w:rsidR="00076DDC" w:rsidRPr="00B82BD2" w:rsidRDefault="00076DDC" w:rsidP="00076DDC">
            <w:pPr>
              <w:pStyle w:val="ab"/>
              <w:ind w:left="-57" w:right="-57" w:firstLine="467"/>
              <w:jc w:val="both"/>
            </w:pPr>
            <w:r w:rsidRPr="00B82BD2">
              <w:t>- Закону України «Про забезпечення прав і свобод громадян та правовий режим на тимчасово окупованій території України» від 15.04.2014 № 1207-VII;</w:t>
            </w:r>
          </w:p>
          <w:p w:rsidR="00076DDC" w:rsidRPr="00B82BD2" w:rsidRDefault="00076DDC" w:rsidP="00076DDC">
            <w:pPr>
              <w:pStyle w:val="ab"/>
              <w:ind w:left="-57" w:right="-57" w:firstLine="467"/>
              <w:jc w:val="both"/>
            </w:pPr>
            <w:r w:rsidRPr="00B82BD2">
              <w:t>- Указу Президента України 07.02.2019 № 32 «Про межі та перелік районів, міст, селищ і сіл, частин їх територій, тимчасово окупованих у Донецькій та Луганській областях.</w:t>
            </w:r>
          </w:p>
          <w:p w:rsidR="00076DDC" w:rsidRPr="00B82BD2" w:rsidRDefault="00076DDC" w:rsidP="00076DDC">
            <w:pPr>
              <w:pStyle w:val="ab"/>
              <w:ind w:left="-57" w:right="-57" w:firstLine="467"/>
              <w:jc w:val="both"/>
            </w:pPr>
          </w:p>
          <w:p w:rsidR="001455F0" w:rsidRPr="00217215" w:rsidRDefault="00076DDC" w:rsidP="00076DDC">
            <w:pPr>
              <w:tabs>
                <w:tab w:val="left" w:pos="1080"/>
              </w:tabs>
              <w:jc w:val="both"/>
              <w:rPr>
                <w:rFonts w:ascii="Times New Roman" w:hAnsi="Times New Roman" w:cs="Times New Roman"/>
                <w:lang w:val="uk-UA"/>
              </w:rPr>
            </w:pPr>
            <w:r w:rsidRPr="00B82BD2">
              <w:t xml:space="preserve">У випадку не врахування зазначеного учасником </w:t>
            </w:r>
            <w:proofErr w:type="gramStart"/>
            <w:r w:rsidRPr="00B82BD2">
              <w:t>п</w:t>
            </w:r>
            <w:proofErr w:type="gramEnd"/>
            <w:r w:rsidRPr="00B82BD2">
              <w:t>ід час подання тендерної пропозиції, зокрема невідповідності учасника чи товару вказаним нормативно-правовим актам, тендерна пропозиція такого учасника підлягатиме відхиленню на підставі частини 1 статті 31 Закону.</w:t>
            </w:r>
          </w:p>
        </w:tc>
      </w:tr>
      <w:tr w:rsidR="00D20493" w:rsidRPr="00561A2E" w:rsidTr="00571DF7">
        <w:trPr>
          <w:gridAfter w:val="1"/>
          <w:wAfter w:w="20" w:type="dxa"/>
        </w:trPr>
        <w:tc>
          <w:tcPr>
            <w:tcW w:w="2127" w:type="dxa"/>
            <w:shd w:val="clear" w:color="auto" w:fill="auto"/>
            <w:vAlign w:val="center"/>
          </w:tcPr>
          <w:p w:rsidR="00D20493" w:rsidRPr="00217215" w:rsidRDefault="00D20493" w:rsidP="00512DC8">
            <w:pPr>
              <w:pStyle w:val="af"/>
              <w:spacing w:before="0" w:after="0"/>
              <w:jc w:val="both"/>
              <w:rPr>
                <w:b/>
                <w:lang w:val="uk-UA"/>
              </w:rPr>
            </w:pPr>
            <w:r w:rsidRPr="00217215">
              <w:rPr>
                <w:lang w:val="uk-UA"/>
              </w:rPr>
              <w:t> </w:t>
            </w:r>
            <w:r w:rsidRPr="00217215">
              <w:rPr>
                <w:b/>
                <w:bCs/>
                <w:lang w:val="uk-UA"/>
              </w:rPr>
              <w:t xml:space="preserve">3. </w:t>
            </w:r>
            <w:r w:rsidRPr="00217215">
              <w:rPr>
                <w:b/>
                <w:lang w:val="uk-UA"/>
              </w:rPr>
              <w:t>Відхилення тендерних пропозицій</w:t>
            </w:r>
          </w:p>
        </w:tc>
        <w:tc>
          <w:tcPr>
            <w:tcW w:w="8478" w:type="dxa"/>
            <w:shd w:val="clear" w:color="auto" w:fill="auto"/>
            <w:vAlign w:val="center"/>
          </w:tcPr>
          <w:p w:rsidR="00076DDC" w:rsidRPr="00B82BD2" w:rsidRDefault="00076DDC" w:rsidP="00076DDC">
            <w:pPr>
              <w:spacing w:after="120" w:line="228" w:lineRule="auto"/>
              <w:ind w:left="-57" w:right="-57" w:firstLine="431"/>
              <w:jc w:val="both"/>
              <w:rPr>
                <w:lang w:eastAsia="uk-UA"/>
              </w:rPr>
            </w:pPr>
            <w:r w:rsidRPr="00B82BD2">
              <w:rPr>
                <w:lang w:eastAsia="uk-UA"/>
              </w:rPr>
              <w:t xml:space="preserve">Замовник відхиляє тендерну пропозицію із зазначенням аргументації в електронній системі закупівель </w:t>
            </w:r>
            <w:proofErr w:type="gramStart"/>
            <w:r w:rsidRPr="00B82BD2">
              <w:rPr>
                <w:lang w:eastAsia="uk-UA"/>
              </w:rPr>
              <w:t>у</w:t>
            </w:r>
            <w:proofErr w:type="gramEnd"/>
            <w:r w:rsidRPr="00B82BD2">
              <w:rPr>
                <w:lang w:eastAsia="uk-UA"/>
              </w:rPr>
              <w:t xml:space="preserve"> разі, коли:</w:t>
            </w:r>
          </w:p>
          <w:p w:rsidR="00076DDC" w:rsidRPr="00B82BD2" w:rsidRDefault="00076DDC" w:rsidP="00076DDC">
            <w:pPr>
              <w:widowControl/>
              <w:numPr>
                <w:ilvl w:val="0"/>
                <w:numId w:val="43"/>
              </w:numPr>
              <w:suppressAutoHyphens w:val="0"/>
              <w:autoSpaceDE/>
              <w:ind w:right="-57" w:firstLine="431"/>
              <w:jc w:val="both"/>
              <w:rPr>
                <w:lang w:eastAsia="uk-UA"/>
              </w:rPr>
            </w:pPr>
            <w:r w:rsidRPr="00B82BD2">
              <w:rPr>
                <w:lang w:eastAsia="uk-UA"/>
              </w:rPr>
              <w:t>Учасник процедури закупі</w:t>
            </w:r>
            <w:proofErr w:type="gramStart"/>
            <w:r w:rsidRPr="00B82BD2">
              <w:rPr>
                <w:lang w:eastAsia="uk-UA"/>
              </w:rPr>
              <w:t>вл</w:t>
            </w:r>
            <w:proofErr w:type="gramEnd"/>
            <w:r w:rsidRPr="00B82BD2">
              <w:rPr>
                <w:lang w:eastAsia="uk-UA"/>
              </w:rPr>
              <w:t xml:space="preserve">і: </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B82BD2">
              <w:rPr>
                <w:lang w:eastAsia="ru-RU"/>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 xml:space="preserve">визначив конфіденційною інформацію, що не може бути визначена як конфіденційна відповідно до вимог абзацу другого пункту 36 Особливостей; </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6DDC" w:rsidRPr="00B82BD2" w:rsidRDefault="00076DDC" w:rsidP="00076DDC">
            <w:pPr>
              <w:pStyle w:val="ab"/>
              <w:ind w:left="663" w:right="-57" w:firstLine="431"/>
              <w:jc w:val="both"/>
              <w:rPr>
                <w:lang w:eastAsia="ru-RU"/>
              </w:rPr>
            </w:pPr>
          </w:p>
          <w:p w:rsidR="00076DDC" w:rsidRPr="00B82BD2" w:rsidRDefault="00076DDC" w:rsidP="00076DDC">
            <w:pPr>
              <w:ind w:left="-57" w:right="-57" w:firstLine="431"/>
              <w:jc w:val="both"/>
              <w:rPr>
                <w:lang w:eastAsia="uk-UA"/>
              </w:rPr>
            </w:pPr>
            <w:r w:rsidRPr="00B82BD2">
              <w:rPr>
                <w:lang w:eastAsia="uk-UA"/>
              </w:rPr>
              <w:t>2) Тендерна пропозиція учасника:</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не відповідає умовам технічної специфікації та іншим вимогам щодо предмета закупівлі тендерної документації;</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викладена іншою мовою (мовами), аніж мова (мови), що передбачена тендерною документацією;</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є такою, строк дії якої закінчився;</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не відповідає вимогам, установленим у тендерній документації відповідно до абзацу першого частини третьої статті 22 Закону.</w:t>
            </w:r>
          </w:p>
          <w:p w:rsidR="00076DDC" w:rsidRPr="00B82BD2" w:rsidRDefault="00076DDC" w:rsidP="00076DDC">
            <w:pPr>
              <w:pStyle w:val="ab"/>
              <w:ind w:right="-57" w:firstLine="431"/>
              <w:jc w:val="both"/>
              <w:rPr>
                <w:lang w:eastAsia="ru-RU"/>
              </w:rPr>
            </w:pPr>
          </w:p>
          <w:p w:rsidR="00076DDC" w:rsidRPr="00B82BD2" w:rsidRDefault="00076DDC" w:rsidP="00076DDC">
            <w:pPr>
              <w:ind w:left="-57" w:right="-57" w:firstLine="431"/>
              <w:jc w:val="both"/>
              <w:rPr>
                <w:lang w:eastAsia="uk-UA"/>
              </w:rPr>
            </w:pPr>
            <w:r w:rsidRPr="00B82BD2">
              <w:rPr>
                <w:lang w:eastAsia="uk-UA"/>
              </w:rPr>
              <w:t>3) Переможець процедури закупі</w:t>
            </w:r>
            <w:proofErr w:type="gramStart"/>
            <w:r w:rsidRPr="00B82BD2">
              <w:rPr>
                <w:lang w:eastAsia="uk-UA"/>
              </w:rPr>
              <w:t>вл</w:t>
            </w:r>
            <w:proofErr w:type="gramEnd"/>
            <w:r w:rsidRPr="00B82BD2">
              <w:rPr>
                <w:lang w:eastAsia="uk-UA"/>
              </w:rPr>
              <w:t>і:</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не надав копію ліцензії або документа дозвільного характеру (у разі їх наявності) відповідно до частини другої статті 41 Закону, якщо отримання дозволу або ліцензії на провадження такого виду діяльності передбачено законом;</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не надав забезпечення виконання договору про закупівлю, якщо таке забезпечення вимагалось замовником;</w:t>
            </w:r>
          </w:p>
          <w:p w:rsidR="00076DDC" w:rsidRPr="00B82BD2" w:rsidRDefault="00076DDC" w:rsidP="00076DDC">
            <w:pPr>
              <w:pStyle w:val="ab"/>
              <w:widowControl/>
              <w:numPr>
                <w:ilvl w:val="0"/>
                <w:numId w:val="44"/>
              </w:numPr>
              <w:suppressAutoHyphens w:val="0"/>
              <w:autoSpaceDE/>
              <w:spacing w:after="0" w:line="228" w:lineRule="auto"/>
              <w:ind w:left="0" w:right="-57" w:firstLine="431"/>
              <w:jc w:val="both"/>
              <w:rPr>
                <w:lang w:eastAsia="ru-RU"/>
              </w:rPr>
            </w:pPr>
            <w:r w:rsidRPr="00B82BD2">
              <w:rPr>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76DDC" w:rsidRPr="00B82BD2" w:rsidRDefault="00076DDC" w:rsidP="00076DDC">
            <w:pPr>
              <w:ind w:left="-57" w:right="-57" w:firstLine="431"/>
              <w:jc w:val="both"/>
              <w:rPr>
                <w:lang w:eastAsia="uk-UA"/>
              </w:rPr>
            </w:pPr>
          </w:p>
          <w:p w:rsidR="00D20493" w:rsidRPr="00217215" w:rsidRDefault="00076DDC" w:rsidP="00076DDC">
            <w:pPr>
              <w:pStyle w:val="af"/>
              <w:spacing w:before="0" w:after="0"/>
              <w:jc w:val="both"/>
              <w:rPr>
                <w:lang w:val="uk-UA"/>
              </w:rPr>
            </w:pPr>
            <w:r w:rsidRPr="00B82BD2">
              <w:rPr>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положення Особливостей </w:t>
            </w:r>
            <w:r w:rsidRPr="00B82BD2">
              <w:rPr>
                <w:lang w:eastAsia="uk-UA"/>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D20493" w:rsidRPr="00217215" w:rsidTr="009C3202">
        <w:trPr>
          <w:gridAfter w:val="1"/>
          <w:wAfter w:w="20" w:type="dxa"/>
        </w:trPr>
        <w:tc>
          <w:tcPr>
            <w:tcW w:w="10605" w:type="dxa"/>
            <w:gridSpan w:val="2"/>
            <w:shd w:val="clear" w:color="auto" w:fill="auto"/>
            <w:vAlign w:val="center"/>
          </w:tcPr>
          <w:p w:rsidR="00D20493" w:rsidRPr="00217215" w:rsidRDefault="00D20493" w:rsidP="00512DC8">
            <w:pPr>
              <w:pStyle w:val="af"/>
              <w:spacing w:before="0" w:after="0"/>
              <w:jc w:val="center"/>
              <w:rPr>
                <w:b/>
                <w:lang w:val="uk-UA"/>
              </w:rPr>
            </w:pPr>
            <w:r w:rsidRPr="00217215">
              <w:rPr>
                <w:b/>
                <w:lang w:val="uk-UA"/>
              </w:rPr>
              <w:lastRenderedPageBreak/>
              <w:t>VI. Результати торгів та укладання договору про закупівлю</w:t>
            </w:r>
          </w:p>
        </w:tc>
      </w:tr>
      <w:tr w:rsidR="00D20493" w:rsidRPr="00217215" w:rsidTr="00571DF7">
        <w:trPr>
          <w:gridAfter w:val="1"/>
          <w:wAfter w:w="20" w:type="dxa"/>
        </w:trPr>
        <w:tc>
          <w:tcPr>
            <w:tcW w:w="2127" w:type="dxa"/>
            <w:shd w:val="clear" w:color="auto" w:fill="auto"/>
            <w:vAlign w:val="center"/>
          </w:tcPr>
          <w:p w:rsidR="00D20493" w:rsidRPr="00217215" w:rsidRDefault="00D20493" w:rsidP="00512DC8">
            <w:pPr>
              <w:pStyle w:val="af"/>
              <w:spacing w:before="0" w:after="0"/>
              <w:jc w:val="both"/>
              <w:rPr>
                <w:b/>
                <w:lang w:val="uk-UA"/>
              </w:rPr>
            </w:pPr>
            <w:r w:rsidRPr="00217215">
              <w:rPr>
                <w:lang w:val="uk-UA"/>
              </w:rPr>
              <w:t> </w:t>
            </w:r>
            <w:r w:rsidRPr="00217215">
              <w:rPr>
                <w:b/>
                <w:bCs/>
                <w:lang w:val="uk-UA"/>
              </w:rPr>
              <w:t>1. Відміна замовником торгів чи визнання їх такими, що не відбулися</w:t>
            </w:r>
            <w:r w:rsidRPr="00217215">
              <w:rPr>
                <w:lang w:val="uk-UA"/>
              </w:rPr>
              <w:t> </w:t>
            </w:r>
          </w:p>
        </w:tc>
        <w:tc>
          <w:tcPr>
            <w:tcW w:w="8478" w:type="dxa"/>
            <w:shd w:val="clear" w:color="auto" w:fill="auto"/>
            <w:vAlign w:val="center"/>
          </w:tcPr>
          <w:p w:rsidR="00076DDC" w:rsidRPr="00B82BD2" w:rsidRDefault="00076DDC" w:rsidP="00076DDC">
            <w:pPr>
              <w:pStyle w:val="ab"/>
              <w:ind w:left="-57" w:right="-57" w:firstLine="431"/>
              <w:jc w:val="both"/>
              <w:rPr>
                <w:lang w:eastAsia="ru-RU"/>
              </w:rPr>
            </w:pPr>
            <w:r w:rsidRPr="00B82BD2">
              <w:rPr>
                <w:lang w:eastAsia="ru-RU"/>
              </w:rPr>
              <w:t>Замовник відміняє відкриті торги у разі:</w:t>
            </w:r>
          </w:p>
          <w:p w:rsidR="00076DDC" w:rsidRPr="00B82BD2" w:rsidRDefault="00076DDC" w:rsidP="00076DDC">
            <w:pPr>
              <w:pStyle w:val="ab"/>
              <w:widowControl/>
              <w:numPr>
                <w:ilvl w:val="0"/>
                <w:numId w:val="45"/>
              </w:numPr>
              <w:suppressAutoHyphens w:val="0"/>
              <w:autoSpaceDE/>
              <w:spacing w:after="0"/>
              <w:ind w:left="-57" w:right="-57" w:firstLine="431"/>
              <w:jc w:val="both"/>
              <w:rPr>
                <w:lang w:eastAsia="ru-RU"/>
              </w:rPr>
            </w:pPr>
            <w:r w:rsidRPr="00B82BD2">
              <w:rPr>
                <w:lang w:eastAsia="ru-RU"/>
              </w:rPr>
              <w:t>відсутності подальшої потреби в закупівлі товарів, робіт чи послуг;</w:t>
            </w:r>
          </w:p>
          <w:p w:rsidR="00076DDC" w:rsidRPr="00B82BD2" w:rsidRDefault="00076DDC" w:rsidP="00076DDC">
            <w:pPr>
              <w:pStyle w:val="ab"/>
              <w:widowControl/>
              <w:numPr>
                <w:ilvl w:val="0"/>
                <w:numId w:val="45"/>
              </w:numPr>
              <w:suppressAutoHyphens w:val="0"/>
              <w:autoSpaceDE/>
              <w:spacing w:after="0"/>
              <w:ind w:left="-57" w:right="-57" w:firstLine="431"/>
              <w:jc w:val="both"/>
              <w:rPr>
                <w:lang w:eastAsia="ru-RU"/>
              </w:rPr>
            </w:pPr>
            <w:r w:rsidRPr="00B82BD2">
              <w:rPr>
                <w:lang w:eastAsia="ru-RU"/>
              </w:rPr>
              <w:t xml:space="preserve">неможливості усунення порушень, що виникли через виявлені порушення законодавства </w:t>
            </w:r>
            <w:r w:rsidRPr="00B82BD2">
              <w:rPr>
                <w:lang w:eastAsia="uk-UA"/>
              </w:rPr>
              <w:t>у сфері публічних закупівель, з описом таких порушень, які неможливо усунути;</w:t>
            </w:r>
          </w:p>
          <w:p w:rsidR="00076DDC" w:rsidRPr="00B82BD2" w:rsidRDefault="00076DDC" w:rsidP="00076DDC">
            <w:pPr>
              <w:pStyle w:val="ab"/>
              <w:widowControl/>
              <w:numPr>
                <w:ilvl w:val="0"/>
                <w:numId w:val="45"/>
              </w:numPr>
              <w:suppressAutoHyphens w:val="0"/>
              <w:autoSpaceDE/>
              <w:spacing w:after="0"/>
              <w:ind w:left="-57" w:right="-57" w:firstLine="431"/>
              <w:jc w:val="both"/>
              <w:rPr>
                <w:lang w:eastAsia="ru-RU"/>
              </w:rPr>
            </w:pPr>
            <w:r w:rsidRPr="00B82BD2">
              <w:rPr>
                <w:lang w:eastAsia="ru-RU"/>
              </w:rPr>
              <w:t>скорочення обсягу видатків на здійснення закупівлі товарів, робіт чи послуг;</w:t>
            </w:r>
          </w:p>
          <w:p w:rsidR="00076DDC" w:rsidRPr="00B82BD2" w:rsidRDefault="00076DDC" w:rsidP="00076DDC">
            <w:pPr>
              <w:pStyle w:val="ab"/>
              <w:widowControl/>
              <w:numPr>
                <w:ilvl w:val="0"/>
                <w:numId w:val="45"/>
              </w:numPr>
              <w:suppressAutoHyphens w:val="0"/>
              <w:autoSpaceDE/>
              <w:spacing w:after="0"/>
              <w:ind w:left="-57" w:right="-57" w:firstLine="431"/>
              <w:jc w:val="both"/>
              <w:rPr>
                <w:lang w:eastAsia="ru-RU"/>
              </w:rPr>
            </w:pPr>
            <w:r w:rsidRPr="00B82BD2">
              <w:rPr>
                <w:lang w:eastAsia="ru-RU"/>
              </w:rPr>
              <w:t>коли здійснення закупівлі стало неможливим внаслідок дії обставин непереборної сили.</w:t>
            </w:r>
          </w:p>
          <w:p w:rsidR="00076DDC" w:rsidRPr="00B82BD2" w:rsidRDefault="00076DDC" w:rsidP="00076DDC">
            <w:pPr>
              <w:pStyle w:val="ab"/>
              <w:ind w:left="-57" w:right="-57" w:firstLine="431"/>
              <w:jc w:val="both"/>
              <w:rPr>
                <w:lang w:eastAsia="ru-RU"/>
              </w:rPr>
            </w:pPr>
          </w:p>
          <w:p w:rsidR="00076DDC" w:rsidRPr="00B82BD2" w:rsidRDefault="00076DDC" w:rsidP="00076DDC">
            <w:pPr>
              <w:ind w:left="-57" w:firstLine="431"/>
              <w:jc w:val="both"/>
              <w:rPr>
                <w:lang w:eastAsia="uk-UA"/>
              </w:rPr>
            </w:pPr>
            <w:r w:rsidRPr="00B82BD2">
              <w:rPr>
                <w:lang w:eastAsia="uk-UA"/>
              </w:rPr>
              <w:t xml:space="preserve">У разі відміни відкритих торгів замовник протягом одного робочого дня з дати прийняття відповідного </w:t>
            </w:r>
            <w:proofErr w:type="gramStart"/>
            <w:r w:rsidRPr="00B82BD2">
              <w:rPr>
                <w:lang w:eastAsia="uk-UA"/>
              </w:rPr>
              <w:t>р</w:t>
            </w:r>
            <w:proofErr w:type="gramEnd"/>
            <w:r w:rsidRPr="00B82BD2">
              <w:rPr>
                <w:lang w:eastAsia="uk-UA"/>
              </w:rPr>
              <w:t xml:space="preserve">ішення зазначає в електронній системі закупівель підстави прийняття такого рішення. </w:t>
            </w:r>
          </w:p>
          <w:p w:rsidR="00076DDC" w:rsidRPr="00B82BD2" w:rsidRDefault="00076DDC" w:rsidP="00076DDC">
            <w:pPr>
              <w:ind w:left="-57" w:firstLine="431"/>
              <w:jc w:val="both"/>
              <w:rPr>
                <w:lang w:eastAsia="uk-UA"/>
              </w:rPr>
            </w:pPr>
          </w:p>
          <w:p w:rsidR="00076DDC" w:rsidRPr="00B82BD2" w:rsidRDefault="00076DDC" w:rsidP="00076DDC">
            <w:pPr>
              <w:ind w:left="-57" w:firstLine="431"/>
              <w:jc w:val="both"/>
              <w:rPr>
                <w:lang w:eastAsia="uk-UA"/>
              </w:rPr>
            </w:pPr>
            <w:r w:rsidRPr="00B82BD2">
              <w:rPr>
                <w:lang w:eastAsia="uk-UA"/>
              </w:rPr>
              <w:t xml:space="preserve">Відкриті торги автоматично відміняються електронною системою закупівель </w:t>
            </w:r>
            <w:proofErr w:type="gramStart"/>
            <w:r w:rsidRPr="00B82BD2">
              <w:rPr>
                <w:lang w:eastAsia="uk-UA"/>
              </w:rPr>
              <w:t>у</w:t>
            </w:r>
            <w:proofErr w:type="gramEnd"/>
            <w:r w:rsidRPr="00B82BD2">
              <w:rPr>
                <w:lang w:eastAsia="uk-UA"/>
              </w:rPr>
              <w:t xml:space="preserve"> разі:</w:t>
            </w:r>
          </w:p>
          <w:p w:rsidR="00076DDC" w:rsidRPr="00B82BD2" w:rsidRDefault="00076DDC" w:rsidP="00076DDC">
            <w:pPr>
              <w:ind w:left="-57" w:firstLine="431"/>
              <w:jc w:val="both"/>
              <w:rPr>
                <w:lang w:eastAsia="uk-UA"/>
              </w:rPr>
            </w:pPr>
            <w:r w:rsidRPr="00B82BD2">
              <w:rPr>
                <w:lang w:eastAsia="uk-UA"/>
              </w:rPr>
              <w:t>- відхилення всіх тендерних пропозицій (</w:t>
            </w:r>
            <w:proofErr w:type="gramStart"/>
            <w:r w:rsidRPr="00B82BD2">
              <w:rPr>
                <w:lang w:eastAsia="uk-UA"/>
              </w:rPr>
              <w:t>у</w:t>
            </w:r>
            <w:proofErr w:type="gramEnd"/>
            <w:r w:rsidRPr="00B82BD2">
              <w:rPr>
                <w:lang w:eastAsia="uk-UA"/>
              </w:rPr>
              <w:t xml:space="preserve"> </w:t>
            </w:r>
            <w:proofErr w:type="gramStart"/>
            <w:r w:rsidRPr="00B82BD2">
              <w:rPr>
                <w:lang w:eastAsia="uk-UA"/>
              </w:rPr>
              <w:t>тому</w:t>
            </w:r>
            <w:proofErr w:type="gramEnd"/>
            <w:r w:rsidRPr="00B82BD2">
              <w:rPr>
                <w:lang w:eastAsia="uk-UA"/>
              </w:rPr>
              <w:t xml:space="preserve"> числі, якщо була подана одна тендерна пропозиція, яка відхилена замовником) згідно з особливостями;</w:t>
            </w:r>
          </w:p>
          <w:p w:rsidR="00076DDC" w:rsidRPr="00B82BD2" w:rsidRDefault="00076DDC" w:rsidP="00076DDC">
            <w:pPr>
              <w:ind w:left="-57" w:firstLine="431"/>
              <w:jc w:val="both"/>
              <w:rPr>
                <w:lang w:eastAsia="uk-UA"/>
              </w:rPr>
            </w:pPr>
            <w:r w:rsidRPr="00B82BD2">
              <w:rPr>
                <w:lang w:eastAsia="uk-UA"/>
              </w:rPr>
              <w:t xml:space="preserve">- неподання жодної тендерної пропозиції для участі </w:t>
            </w:r>
            <w:proofErr w:type="gramStart"/>
            <w:r w:rsidRPr="00B82BD2">
              <w:rPr>
                <w:lang w:eastAsia="uk-UA"/>
              </w:rPr>
              <w:t>у</w:t>
            </w:r>
            <w:proofErr w:type="gramEnd"/>
            <w:r w:rsidRPr="00B82BD2">
              <w:rPr>
                <w:lang w:eastAsia="uk-UA"/>
              </w:rPr>
              <w:t xml:space="preserve"> відкритих </w:t>
            </w:r>
            <w:proofErr w:type="gramStart"/>
            <w:r w:rsidRPr="00B82BD2">
              <w:rPr>
                <w:lang w:eastAsia="uk-UA"/>
              </w:rPr>
              <w:t>торгах</w:t>
            </w:r>
            <w:proofErr w:type="gramEnd"/>
            <w:r w:rsidRPr="00B82BD2">
              <w:rPr>
                <w:lang w:eastAsia="uk-UA"/>
              </w:rPr>
              <w:t xml:space="preserve"> у строк, установлений замовником згідно з особливостями.</w:t>
            </w:r>
          </w:p>
          <w:p w:rsidR="00076DDC" w:rsidRPr="00B82BD2" w:rsidRDefault="00076DDC" w:rsidP="00076DDC">
            <w:pPr>
              <w:ind w:left="-57" w:firstLine="431"/>
              <w:jc w:val="both"/>
              <w:rPr>
                <w:lang w:eastAsia="uk-UA"/>
              </w:rPr>
            </w:pPr>
          </w:p>
          <w:p w:rsidR="00D20493" w:rsidRPr="00217215" w:rsidRDefault="00076DDC" w:rsidP="00076DDC">
            <w:pPr>
              <w:pStyle w:val="af"/>
              <w:spacing w:before="0" w:after="0"/>
              <w:jc w:val="both"/>
              <w:rPr>
                <w:lang w:val="uk-UA"/>
              </w:rPr>
            </w:pPr>
            <w:r w:rsidRPr="00B82BD2">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D20493" w:rsidRPr="00217215" w:rsidTr="00571DF7">
        <w:trPr>
          <w:gridAfter w:val="1"/>
          <w:wAfter w:w="20" w:type="dxa"/>
        </w:trPr>
        <w:tc>
          <w:tcPr>
            <w:tcW w:w="2127" w:type="dxa"/>
            <w:shd w:val="clear" w:color="auto" w:fill="auto"/>
            <w:vAlign w:val="center"/>
          </w:tcPr>
          <w:p w:rsidR="00D20493" w:rsidRPr="00217215" w:rsidRDefault="00D20493" w:rsidP="00512DC8">
            <w:pPr>
              <w:pStyle w:val="af"/>
              <w:spacing w:before="0" w:after="0"/>
              <w:jc w:val="both"/>
              <w:rPr>
                <w:lang w:val="uk-UA"/>
              </w:rPr>
            </w:pPr>
            <w:r w:rsidRPr="00217215">
              <w:rPr>
                <w:lang w:val="uk-UA"/>
              </w:rPr>
              <w:t> </w:t>
            </w:r>
            <w:r w:rsidRPr="00217215">
              <w:rPr>
                <w:b/>
                <w:bCs/>
                <w:lang w:val="uk-UA"/>
              </w:rPr>
              <w:t xml:space="preserve">2. </w:t>
            </w:r>
            <w:r w:rsidRPr="00217215">
              <w:rPr>
                <w:b/>
                <w:lang w:val="uk-UA"/>
              </w:rPr>
              <w:t>Строк укладання договору</w:t>
            </w:r>
          </w:p>
        </w:tc>
        <w:tc>
          <w:tcPr>
            <w:tcW w:w="8478" w:type="dxa"/>
            <w:shd w:val="clear" w:color="auto" w:fill="auto"/>
            <w:vAlign w:val="center"/>
          </w:tcPr>
          <w:p w:rsidR="00076DDC" w:rsidRPr="00B82BD2" w:rsidRDefault="00076DDC" w:rsidP="00076DDC">
            <w:pPr>
              <w:ind w:firstLine="374"/>
              <w:jc w:val="both"/>
              <w:rPr>
                <w:lang w:eastAsia="uk-UA"/>
              </w:rPr>
            </w:pPr>
            <w:r w:rsidRPr="00E70DEC">
              <w:rPr>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70DEC">
              <w:rPr>
                <w:lang w:eastAsia="uk-UA"/>
              </w:rPr>
              <w:t>У випадку обґрунтованої необхідності строк для укладання договору може бути продовжений до 60 дні</w:t>
            </w:r>
            <w:proofErr w:type="gramStart"/>
            <w:r w:rsidRPr="00E70DEC">
              <w:rPr>
                <w:lang w:eastAsia="uk-UA"/>
              </w:rPr>
              <w:t>в</w:t>
            </w:r>
            <w:proofErr w:type="gramEnd"/>
            <w:r w:rsidRPr="00E70DEC">
              <w:rPr>
                <w:lang w:eastAsia="uk-UA"/>
              </w:rPr>
              <w:t>.</w:t>
            </w:r>
          </w:p>
          <w:p w:rsidR="00076DDC" w:rsidRPr="00B82BD2" w:rsidRDefault="00076DDC" w:rsidP="00076DDC">
            <w:pPr>
              <w:pStyle w:val="ab"/>
              <w:ind w:left="-57" w:right="-57" w:firstLine="374"/>
              <w:jc w:val="both"/>
              <w:rPr>
                <w:strike/>
                <w:lang w:eastAsia="uk-UA"/>
              </w:rPr>
            </w:pPr>
          </w:p>
          <w:p w:rsidR="00076DDC" w:rsidRPr="00B82BD2" w:rsidRDefault="00076DDC" w:rsidP="00076DDC">
            <w:pPr>
              <w:pStyle w:val="ab"/>
              <w:ind w:left="-57" w:right="-57" w:firstLine="374"/>
              <w:jc w:val="both"/>
              <w:rPr>
                <w:lang w:eastAsia="uk-UA"/>
              </w:rPr>
            </w:pPr>
            <w:r w:rsidRPr="00B82BD2">
              <w:rPr>
                <w:lang w:eastAsia="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6DDC" w:rsidRPr="00B82BD2" w:rsidRDefault="00076DDC" w:rsidP="00076DDC">
            <w:pPr>
              <w:spacing w:line="252" w:lineRule="auto"/>
              <w:ind w:left="-57" w:right="-57" w:firstLine="374"/>
              <w:jc w:val="both"/>
              <w:rPr>
                <w:strike/>
                <w:lang w:eastAsia="uk-UA"/>
              </w:rPr>
            </w:pPr>
          </w:p>
          <w:p w:rsidR="00076DDC" w:rsidRPr="00B82BD2" w:rsidRDefault="00076DDC" w:rsidP="00076DDC">
            <w:pPr>
              <w:spacing w:line="252" w:lineRule="auto"/>
              <w:ind w:left="-57" w:right="-57" w:firstLine="374"/>
              <w:jc w:val="both"/>
              <w:rPr>
                <w:lang w:eastAsia="uk-UA"/>
              </w:rPr>
            </w:pPr>
            <w:r w:rsidRPr="00B82BD2">
              <w:rPr>
                <w:lang w:eastAsia="uk-UA"/>
              </w:rPr>
              <w:t xml:space="preserve">У разі подання скарги до органу оскарження </w:t>
            </w:r>
            <w:proofErr w:type="gramStart"/>
            <w:r w:rsidRPr="00B82BD2">
              <w:rPr>
                <w:lang w:eastAsia="uk-UA"/>
              </w:rPr>
              <w:t>п</w:t>
            </w:r>
            <w:proofErr w:type="gramEnd"/>
            <w:r w:rsidRPr="00B82BD2">
              <w:rPr>
                <w:lang w:eastAsia="uk-UA"/>
              </w:rPr>
              <w:t>ісля оприлюднення в електронній системі закупівель повідомлення про намір укласти договір про закупівлю перебіг строку для укла</w:t>
            </w:r>
            <w:r>
              <w:rPr>
                <w:lang w:eastAsia="uk-UA"/>
              </w:rPr>
              <w:t xml:space="preserve">дання договору про закупівлю </w:t>
            </w:r>
            <w:r w:rsidRPr="00B82BD2">
              <w:rPr>
                <w:lang w:eastAsia="uk-UA"/>
              </w:rPr>
              <w:t>зупиняється.</w:t>
            </w:r>
          </w:p>
          <w:p w:rsidR="00076DDC" w:rsidRPr="00B82BD2" w:rsidRDefault="00076DDC" w:rsidP="00076DDC">
            <w:pPr>
              <w:spacing w:line="252" w:lineRule="auto"/>
              <w:ind w:left="-57" w:right="-57" w:firstLine="374"/>
              <w:jc w:val="both"/>
              <w:rPr>
                <w:lang w:eastAsia="uk-UA"/>
              </w:rPr>
            </w:pPr>
          </w:p>
          <w:p w:rsidR="00076DDC" w:rsidRPr="00B82BD2" w:rsidRDefault="00076DDC" w:rsidP="00076DDC">
            <w:pPr>
              <w:spacing w:line="252" w:lineRule="auto"/>
              <w:ind w:left="-57" w:right="-57" w:firstLine="374"/>
              <w:jc w:val="both"/>
              <w:rPr>
                <w:lang w:eastAsia="uk-UA"/>
              </w:rPr>
            </w:pPr>
            <w:r w:rsidRPr="00B82BD2">
              <w:rPr>
                <w:lang w:eastAsia="uk-UA"/>
              </w:rPr>
              <w:t xml:space="preserve">Відповідно до статті 44 Закону України «Про товариства з обмеженою та додатковою відповідальністю», </w:t>
            </w:r>
            <w:proofErr w:type="gramStart"/>
            <w:r w:rsidRPr="00B82BD2">
              <w:rPr>
                <w:lang w:eastAsia="uk-UA"/>
              </w:rPr>
              <w:t>р</w:t>
            </w:r>
            <w:proofErr w:type="gramEnd"/>
            <w:r w:rsidRPr="00B82BD2">
              <w:rPr>
                <w:lang w:eastAsia="uk-UA"/>
              </w:rPr>
              <w:t xml:space="preserve">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w:t>
            </w:r>
            <w:r w:rsidRPr="00B82BD2">
              <w:rPr>
                <w:bCs/>
                <w:shd w:val="clear" w:color="auto" w:fill="FFFFFF"/>
              </w:rPr>
              <w:t>відповідно до останньої затвердженої фінансової звітності</w:t>
            </w:r>
            <w:r w:rsidRPr="00B82BD2">
              <w:rPr>
                <w:lang w:eastAsia="uk-UA"/>
              </w:rPr>
              <w:t xml:space="preserve">, приймаються виключно </w:t>
            </w:r>
            <w:r w:rsidRPr="00B82BD2">
              <w:rPr>
                <w:lang w:eastAsia="uk-UA"/>
              </w:rPr>
              <w:lastRenderedPageBreak/>
              <w:t xml:space="preserve">загальними зборами учасників, </w:t>
            </w:r>
            <w:r w:rsidRPr="00B82BD2">
              <w:rPr>
                <w:bCs/>
                <w:shd w:val="clear" w:color="auto" w:fill="FFFFFF"/>
              </w:rPr>
              <w:t>якщо інше не передбачено статутом товариства</w:t>
            </w:r>
            <w:r w:rsidRPr="00B82BD2">
              <w:rPr>
                <w:lang w:eastAsia="uk-UA"/>
              </w:rPr>
              <w:t>.</w:t>
            </w:r>
          </w:p>
          <w:p w:rsidR="00076DDC" w:rsidRPr="00B82BD2" w:rsidRDefault="00076DDC" w:rsidP="00076DDC">
            <w:pPr>
              <w:spacing w:line="252" w:lineRule="auto"/>
              <w:ind w:left="-57" w:right="-57" w:firstLine="374"/>
              <w:jc w:val="both"/>
              <w:rPr>
                <w:lang w:eastAsia="uk-UA"/>
              </w:rPr>
            </w:pPr>
            <w:r w:rsidRPr="00B82BD2">
              <w:rPr>
                <w:lang w:eastAsia="uk-UA"/>
              </w:rPr>
              <w:t xml:space="preserve">Якщо замість кількох правочинів товариство могло вчинити один значний правочин, то кожен із </w:t>
            </w:r>
            <w:proofErr w:type="gramStart"/>
            <w:r w:rsidRPr="00B82BD2">
              <w:rPr>
                <w:lang w:eastAsia="uk-UA"/>
              </w:rPr>
              <w:t>таких</w:t>
            </w:r>
            <w:proofErr w:type="gramEnd"/>
            <w:r w:rsidRPr="00B82BD2">
              <w:rPr>
                <w:lang w:eastAsia="uk-UA"/>
              </w:rPr>
              <w:t xml:space="preserve"> правочинів вважається значним.</w:t>
            </w:r>
          </w:p>
          <w:p w:rsidR="00076DDC" w:rsidRPr="00B82BD2" w:rsidRDefault="00076DDC" w:rsidP="00076DDC">
            <w:pPr>
              <w:ind w:firstLine="374"/>
              <w:jc w:val="both"/>
              <w:rPr>
                <w:lang w:eastAsia="uk-UA"/>
              </w:rPr>
            </w:pPr>
            <w:r w:rsidRPr="00B82BD2">
              <w:rPr>
                <w:b/>
                <w:bCs/>
                <w:i/>
                <w:iCs/>
                <w:lang w:eastAsia="uk-UA"/>
              </w:rPr>
              <w:t>Переможець</w:t>
            </w:r>
            <w:r w:rsidRPr="00B82BD2">
              <w:rPr>
                <w:lang w:eastAsia="uk-UA"/>
              </w:rPr>
              <w:t xml:space="preserve"> процедури закупі</w:t>
            </w:r>
            <w:proofErr w:type="gramStart"/>
            <w:r w:rsidRPr="00B82BD2">
              <w:rPr>
                <w:lang w:eastAsia="uk-UA"/>
              </w:rPr>
              <w:t>вл</w:t>
            </w:r>
            <w:proofErr w:type="gramEnd"/>
            <w:r w:rsidRPr="00B82BD2">
              <w:rPr>
                <w:lang w:eastAsia="uk-UA"/>
              </w:rPr>
              <w:t>і під час укладення договору про закупівлю повинен надати:</w:t>
            </w:r>
          </w:p>
          <w:p w:rsidR="00076DDC" w:rsidRPr="00B82BD2" w:rsidRDefault="00076DDC" w:rsidP="00076DDC">
            <w:pPr>
              <w:widowControl/>
              <w:numPr>
                <w:ilvl w:val="0"/>
                <w:numId w:val="46"/>
              </w:numPr>
              <w:suppressAutoHyphens w:val="0"/>
              <w:autoSpaceDE/>
              <w:ind w:left="96" w:firstLine="374"/>
              <w:jc w:val="both"/>
              <w:rPr>
                <w:lang w:eastAsia="uk-UA"/>
              </w:rPr>
            </w:pPr>
            <w:r w:rsidRPr="00B82BD2">
              <w:rPr>
                <w:lang w:eastAsia="uk-UA"/>
              </w:rPr>
              <w:t xml:space="preserve">інформацію про право </w:t>
            </w:r>
            <w:proofErr w:type="gramStart"/>
            <w:r w:rsidRPr="00B82BD2">
              <w:rPr>
                <w:lang w:eastAsia="uk-UA"/>
              </w:rPr>
              <w:t>п</w:t>
            </w:r>
            <w:proofErr w:type="gramEnd"/>
            <w:r w:rsidRPr="00B82BD2">
              <w:rPr>
                <w:lang w:eastAsia="uk-UA"/>
              </w:rPr>
              <w:t xml:space="preserve">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rsidR="00076DDC" w:rsidRPr="00B82BD2" w:rsidRDefault="00076DDC" w:rsidP="00076DDC">
            <w:pPr>
              <w:ind w:left="96" w:firstLine="374"/>
              <w:jc w:val="both"/>
              <w:rPr>
                <w:lang w:eastAsia="uk-UA"/>
              </w:rPr>
            </w:pPr>
            <w:r w:rsidRPr="00B82BD2">
              <w:rPr>
                <w:lang w:eastAsia="uk-UA"/>
              </w:rPr>
              <w:t xml:space="preserve">у разі наявності в установчих документах певних обмежень, щодо </w:t>
            </w:r>
            <w:proofErr w:type="gramStart"/>
            <w:r w:rsidRPr="00B82BD2">
              <w:rPr>
                <w:lang w:eastAsia="uk-UA"/>
              </w:rPr>
              <w:t>п</w:t>
            </w:r>
            <w:proofErr w:type="gramEnd"/>
            <w:r w:rsidRPr="00B82BD2">
              <w:rPr>
                <w:lang w:eastAsia="uk-UA"/>
              </w:rPr>
              <w:t>ідпису договору (за строком, сумою тощо) – надати документ (рішення та/або протокол та/або дозвіл тощо), який надає право підписувати договір;</w:t>
            </w:r>
          </w:p>
          <w:p w:rsidR="00076DDC" w:rsidRPr="00B82BD2" w:rsidRDefault="00076DDC" w:rsidP="00076DDC">
            <w:pPr>
              <w:ind w:left="96" w:firstLine="374"/>
              <w:jc w:val="both"/>
              <w:rPr>
                <w:lang w:eastAsia="uk-UA"/>
              </w:rPr>
            </w:pPr>
            <w:r w:rsidRPr="00B82BD2">
              <w:rPr>
                <w:lang w:eastAsia="uk-UA"/>
              </w:rPr>
              <w:t xml:space="preserve">У випадку надання довіреності – довіреність повинна містити право на </w:t>
            </w:r>
            <w:proofErr w:type="gramStart"/>
            <w:r w:rsidRPr="00B82BD2">
              <w:rPr>
                <w:lang w:eastAsia="uk-UA"/>
              </w:rPr>
              <w:t>п</w:t>
            </w:r>
            <w:proofErr w:type="gramEnd"/>
            <w:r w:rsidRPr="00B82BD2">
              <w:rPr>
                <w:lang w:eastAsia="uk-UA"/>
              </w:rPr>
              <w:t>ідпис Договору;</w:t>
            </w:r>
          </w:p>
          <w:p w:rsidR="00076DDC" w:rsidRPr="00B82BD2" w:rsidRDefault="00076DDC" w:rsidP="00076DDC">
            <w:pPr>
              <w:widowControl/>
              <w:numPr>
                <w:ilvl w:val="0"/>
                <w:numId w:val="46"/>
              </w:numPr>
              <w:suppressAutoHyphens w:val="0"/>
              <w:autoSpaceDE/>
              <w:ind w:left="0" w:firstLine="374"/>
              <w:jc w:val="both"/>
              <w:rPr>
                <w:lang w:eastAsia="uk-UA"/>
              </w:rPr>
            </w:pPr>
            <w:r w:rsidRPr="00B82BD2">
              <w:rPr>
                <w:lang w:eastAsia="uk-UA"/>
              </w:rPr>
              <w:t xml:space="preserve">копію чинної </w:t>
            </w:r>
            <w:proofErr w:type="gramStart"/>
            <w:r w:rsidRPr="00B82BD2">
              <w:rPr>
                <w:lang w:eastAsia="uk-UA"/>
              </w:rPr>
              <w:t>л</w:t>
            </w:r>
            <w:proofErr w:type="gramEnd"/>
            <w:r w:rsidRPr="00B82BD2">
              <w:rPr>
                <w:lang w:eastAsia="uk-UA"/>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76DDC" w:rsidRDefault="00076DDC" w:rsidP="00076DDC">
            <w:pPr>
              <w:ind w:firstLine="374"/>
              <w:jc w:val="both"/>
              <w:rPr>
                <w:shd w:val="clear" w:color="auto" w:fill="FFFFFF"/>
              </w:rPr>
            </w:pPr>
          </w:p>
          <w:p w:rsidR="00076DDC" w:rsidRPr="00B82BD2" w:rsidRDefault="00076DDC" w:rsidP="00076DDC">
            <w:pPr>
              <w:ind w:firstLine="374"/>
              <w:jc w:val="both"/>
              <w:rPr>
                <w:lang w:eastAsia="uk-UA"/>
              </w:rPr>
            </w:pPr>
            <w:r w:rsidRPr="00B82BD2">
              <w:rPr>
                <w:shd w:val="clear" w:color="auto" w:fill="FFFFFF"/>
              </w:rPr>
              <w:t xml:space="preserve">Відмовою переможця від </w:t>
            </w:r>
            <w:proofErr w:type="gramStart"/>
            <w:r w:rsidRPr="00B82BD2">
              <w:rPr>
                <w:shd w:val="clear" w:color="auto" w:fill="FFFFFF"/>
              </w:rPr>
              <w:t>п</w:t>
            </w:r>
            <w:proofErr w:type="gramEnd"/>
            <w:r w:rsidRPr="00B82BD2">
              <w:rPr>
                <w:shd w:val="clear" w:color="auto" w:fill="FFFFFF"/>
              </w:rPr>
              <w:t>ідписання або укладення договору  вважається ненадання вищевказаних документів.</w:t>
            </w:r>
          </w:p>
          <w:p w:rsidR="00076DDC" w:rsidRPr="00B82BD2" w:rsidRDefault="00076DDC" w:rsidP="00076DDC">
            <w:pPr>
              <w:spacing w:line="252" w:lineRule="auto"/>
              <w:ind w:right="-57" w:firstLine="374"/>
              <w:jc w:val="both"/>
              <w:rPr>
                <w:lang w:eastAsia="uk-UA"/>
              </w:rPr>
            </w:pPr>
          </w:p>
          <w:p w:rsidR="00D20493" w:rsidRPr="00217215" w:rsidRDefault="00076DDC" w:rsidP="00076DDC">
            <w:pPr>
              <w:pStyle w:val="af"/>
              <w:spacing w:before="0" w:after="0"/>
              <w:jc w:val="both"/>
              <w:rPr>
                <w:shd w:val="clear" w:color="auto" w:fill="FFFFFF"/>
                <w:lang w:val="uk-UA"/>
              </w:rPr>
            </w:pPr>
            <w:r w:rsidRPr="00B82BD2">
              <w:rPr>
                <w:lang w:eastAsia="uk-UA"/>
              </w:rPr>
              <w:t>Невиконання Учасником-переможцем, вимог пункту 2 Розділу VI цієї тендерної документації, буде розцінено як відмова переможця від підписання договору про закупівлю та тягне за собою наслідки відповідно до пп. 3 п. 41 Особливостей.</w:t>
            </w:r>
            <w:r w:rsidR="00D20493" w:rsidRPr="00217215">
              <w:rPr>
                <w:lang w:val="uk-UA"/>
              </w:rPr>
              <w:t xml:space="preserve"> </w:t>
            </w:r>
          </w:p>
        </w:tc>
      </w:tr>
      <w:tr w:rsidR="00D20493" w:rsidRPr="00217215" w:rsidTr="00571DF7">
        <w:trPr>
          <w:gridAfter w:val="1"/>
          <w:wAfter w:w="20" w:type="dxa"/>
        </w:trPr>
        <w:tc>
          <w:tcPr>
            <w:tcW w:w="2127" w:type="dxa"/>
            <w:shd w:val="clear" w:color="auto" w:fill="auto"/>
            <w:vAlign w:val="center"/>
          </w:tcPr>
          <w:p w:rsidR="00D20493" w:rsidRPr="00217215" w:rsidRDefault="00D20493" w:rsidP="00512DC8">
            <w:pPr>
              <w:jc w:val="both"/>
              <w:rPr>
                <w:rFonts w:ascii="Times New Roman" w:hAnsi="Times New Roman" w:cs="Times New Roman"/>
                <w:b/>
                <w:lang w:val="uk-UA"/>
              </w:rPr>
            </w:pPr>
            <w:r w:rsidRPr="00217215">
              <w:rPr>
                <w:rFonts w:ascii="Times New Roman" w:hAnsi="Times New Roman" w:cs="Times New Roman"/>
                <w:b/>
                <w:lang w:val="uk-UA"/>
              </w:rPr>
              <w:lastRenderedPageBreak/>
              <w:t>3. Проект договору про закупівлю</w:t>
            </w:r>
          </w:p>
        </w:tc>
        <w:tc>
          <w:tcPr>
            <w:tcW w:w="8478" w:type="dxa"/>
            <w:shd w:val="clear" w:color="auto" w:fill="auto"/>
            <w:vAlign w:val="center"/>
          </w:tcPr>
          <w:p w:rsidR="00076DDC" w:rsidRPr="002C4F45"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Calibri"/>
                <w:color w:val="000000"/>
                <w:kern w:val="2"/>
              </w:rPr>
            </w:pPr>
            <w:r w:rsidRPr="002C4F45">
              <w:rPr>
                <w:rFonts w:eastAsia="SimSun"/>
                <w:color w:val="000000"/>
                <w:kern w:val="2"/>
              </w:rPr>
              <w:t>Проект договору складено з урахуванням особливостей предмету закупівлі. Догові</w:t>
            </w:r>
            <w:proofErr w:type="gramStart"/>
            <w:r w:rsidRPr="002C4F45">
              <w:rPr>
                <w:rFonts w:eastAsia="SimSun"/>
                <w:color w:val="000000"/>
                <w:kern w:val="2"/>
              </w:rPr>
              <w:t>р</w:t>
            </w:r>
            <w:proofErr w:type="gramEnd"/>
            <w:r w:rsidRPr="002C4F45">
              <w:rPr>
                <w:rFonts w:eastAsia="SimSun"/>
                <w:color w:val="000000"/>
                <w:kern w:val="2"/>
              </w:rPr>
              <w:t xml:space="preserve">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076DDC" w:rsidRPr="002C4F45" w:rsidRDefault="00076DDC" w:rsidP="00076DDC">
            <w:pPr>
              <w:ind w:firstLine="284"/>
              <w:jc w:val="both"/>
              <w:rPr>
                <w:rFonts w:eastAsia="Calibri"/>
                <w:color w:val="000000"/>
              </w:rPr>
            </w:pPr>
            <w:r w:rsidRPr="002C4F45">
              <w:rPr>
                <w:rFonts w:eastAsia="Calibri"/>
                <w:color w:val="000000"/>
              </w:rPr>
              <w:t xml:space="preserve">Проект </w:t>
            </w:r>
            <w:r w:rsidR="00A565F1">
              <w:rPr>
                <w:rFonts w:eastAsia="Calibri"/>
                <w:color w:val="000000"/>
              </w:rPr>
              <w:t xml:space="preserve">договору наведений у Додатку № </w:t>
            </w:r>
            <w:r w:rsidR="00A565F1">
              <w:rPr>
                <w:rFonts w:eastAsia="Calibri"/>
                <w:color w:val="000000"/>
                <w:lang w:val="uk-UA"/>
              </w:rPr>
              <w:t>3</w:t>
            </w:r>
            <w:r w:rsidRPr="002C4F45">
              <w:rPr>
                <w:rFonts w:eastAsia="Calibri"/>
                <w:color w:val="000000"/>
              </w:rPr>
              <w:t xml:space="preserve">  </w:t>
            </w:r>
            <w:proofErr w:type="gramStart"/>
            <w:r w:rsidRPr="002C4F45">
              <w:rPr>
                <w:rFonts w:eastAsia="Calibri"/>
                <w:color w:val="000000"/>
              </w:rPr>
              <w:t>до</w:t>
            </w:r>
            <w:proofErr w:type="gramEnd"/>
            <w:r w:rsidRPr="002C4F45">
              <w:rPr>
                <w:rFonts w:eastAsia="Calibri"/>
                <w:color w:val="000000"/>
              </w:rPr>
              <w:t xml:space="preserve"> даної документації.</w:t>
            </w:r>
          </w:p>
          <w:p w:rsidR="00076DDC" w:rsidRDefault="00076DDC" w:rsidP="00076DDC">
            <w:pPr>
              <w:ind w:firstLine="573"/>
              <w:jc w:val="both"/>
              <w:rPr>
                <w:color w:val="000000"/>
                <w:kern w:val="2"/>
              </w:rPr>
            </w:pPr>
            <w:r w:rsidRPr="002C4F45">
              <w:rPr>
                <w:color w:val="000000"/>
                <w:kern w:val="2"/>
              </w:rPr>
              <w:t xml:space="preserve">Учасник </w:t>
            </w:r>
            <w:proofErr w:type="gramStart"/>
            <w:r w:rsidRPr="002C4F45">
              <w:rPr>
                <w:color w:val="000000"/>
                <w:kern w:val="2"/>
              </w:rPr>
              <w:t>у</w:t>
            </w:r>
            <w:proofErr w:type="gramEnd"/>
            <w:r w:rsidRPr="002C4F45">
              <w:rPr>
                <w:color w:val="000000"/>
                <w:kern w:val="2"/>
              </w:rPr>
              <w:t xml:space="preserve"> складі тендерної пропозиції надає довідку довільної форми про те, що він ознайомлений, усвідомлює та погоджується з усіма умовами договору, у тому числі щодо відповідальності сторін.</w:t>
            </w:r>
          </w:p>
          <w:p w:rsidR="00076DDC" w:rsidRPr="002C4F45" w:rsidRDefault="00076DDC" w:rsidP="00076DDC">
            <w:pPr>
              <w:ind w:firstLine="573"/>
              <w:jc w:val="both"/>
              <w:rPr>
                <w:lang w:eastAsia="uk-UA"/>
              </w:rPr>
            </w:pPr>
            <w:r w:rsidRPr="002C4F45">
              <w:rPr>
                <w:lang w:eastAsia="uk-UA"/>
              </w:rPr>
              <w:t>Остаточна редакція договору про закупівлю складається замовником з урахуванням особливостей предмету закупі</w:t>
            </w:r>
            <w:proofErr w:type="gramStart"/>
            <w:r w:rsidRPr="002C4F45">
              <w:rPr>
                <w:lang w:eastAsia="uk-UA"/>
              </w:rPr>
              <w:t>вл</w:t>
            </w:r>
            <w:proofErr w:type="gramEnd"/>
            <w:r w:rsidRPr="002C4F45">
              <w:rPr>
                <w:lang w:eastAsia="uk-UA"/>
              </w:rPr>
              <w:t>і на базі проекту договор</w:t>
            </w:r>
            <w:r w:rsidR="00A565F1">
              <w:rPr>
                <w:lang w:eastAsia="uk-UA"/>
              </w:rPr>
              <w:t xml:space="preserve">у про закупівлю, що є Додатком </w:t>
            </w:r>
            <w:r w:rsidR="00A565F1">
              <w:rPr>
                <w:lang w:val="uk-UA" w:eastAsia="uk-UA"/>
              </w:rPr>
              <w:t>3</w:t>
            </w:r>
            <w:r w:rsidRPr="002C4F45">
              <w:rPr>
                <w:lang w:eastAsia="uk-UA"/>
              </w:rPr>
              <w:t xml:space="preserve"> до цієї тендерної документації, та надсилається переможцю у спосіб, обраний замовником.</w:t>
            </w:r>
          </w:p>
          <w:p w:rsidR="00D20493" w:rsidRPr="00217215" w:rsidRDefault="00076DDC" w:rsidP="00076DDC">
            <w:pPr>
              <w:jc w:val="both"/>
              <w:rPr>
                <w:rFonts w:ascii="Times New Roman" w:hAnsi="Times New Roman" w:cs="Times New Roman"/>
                <w:shd w:val="clear" w:color="auto" w:fill="FFFFFF"/>
                <w:lang w:val="uk-UA"/>
              </w:rPr>
            </w:pPr>
            <w:r w:rsidRPr="002C4F45">
              <w:rPr>
                <w:lang w:eastAsia="uk-UA"/>
              </w:rPr>
              <w:t xml:space="preserve">Непідписання переможцем договору буде розцінено, як відмова переможця від укладення договору </w:t>
            </w:r>
            <w:proofErr w:type="gramStart"/>
            <w:r>
              <w:rPr>
                <w:lang w:eastAsia="uk-UA"/>
              </w:rPr>
              <w:t>про</w:t>
            </w:r>
            <w:proofErr w:type="gramEnd"/>
            <w:r>
              <w:rPr>
                <w:lang w:eastAsia="uk-UA"/>
              </w:rPr>
              <w:t xml:space="preserve"> закупівлю</w:t>
            </w:r>
            <w:r w:rsidRPr="002C4F45">
              <w:rPr>
                <w:lang w:eastAsia="uk-UA"/>
              </w:rPr>
              <w:t>.</w:t>
            </w:r>
          </w:p>
        </w:tc>
      </w:tr>
      <w:tr w:rsidR="00D20493" w:rsidRPr="00217215" w:rsidTr="00571DF7">
        <w:trPr>
          <w:gridAfter w:val="1"/>
          <w:wAfter w:w="20" w:type="dxa"/>
        </w:trPr>
        <w:tc>
          <w:tcPr>
            <w:tcW w:w="2127" w:type="dxa"/>
            <w:shd w:val="clear" w:color="auto" w:fill="auto"/>
            <w:vAlign w:val="center"/>
          </w:tcPr>
          <w:p w:rsidR="00D20493" w:rsidRPr="00217215" w:rsidRDefault="00D20493" w:rsidP="00512DC8">
            <w:pPr>
              <w:pStyle w:val="af"/>
              <w:spacing w:before="0" w:after="0"/>
              <w:jc w:val="both"/>
              <w:rPr>
                <w:lang w:val="uk-UA"/>
              </w:rPr>
            </w:pPr>
            <w:r w:rsidRPr="00217215">
              <w:rPr>
                <w:lang w:val="uk-UA"/>
              </w:rPr>
              <w:t> </w:t>
            </w:r>
            <w:r w:rsidRPr="00217215">
              <w:rPr>
                <w:b/>
                <w:bCs/>
                <w:lang w:val="uk-UA"/>
              </w:rPr>
              <w:t>4</w:t>
            </w:r>
            <w:r w:rsidRPr="00217215">
              <w:rPr>
                <w:b/>
                <w:lang w:val="uk-UA"/>
              </w:rPr>
              <w:t>. Істотні умови, що обов’язково включаються до договору про закупівлю</w:t>
            </w:r>
          </w:p>
        </w:tc>
        <w:tc>
          <w:tcPr>
            <w:tcW w:w="8478" w:type="dxa"/>
            <w:shd w:val="clear" w:color="auto" w:fill="auto"/>
            <w:vAlign w:val="center"/>
          </w:tcPr>
          <w:p w:rsidR="00076DDC" w:rsidRPr="00B82BD2" w:rsidRDefault="00076DDC" w:rsidP="00076DDC">
            <w:pPr>
              <w:pStyle w:val="ab"/>
              <w:ind w:left="-57" w:right="-57" w:firstLine="573"/>
              <w:jc w:val="both"/>
              <w:rPr>
                <w:lang w:eastAsia="uk-UA"/>
              </w:rPr>
            </w:pPr>
            <w:r w:rsidRPr="00B82BD2">
              <w:rPr>
                <w:lang w:eastAsia="uk-UA"/>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076DDC" w:rsidRPr="00B82BD2" w:rsidRDefault="00076DDC" w:rsidP="00076DDC">
            <w:pPr>
              <w:pStyle w:val="ab"/>
              <w:ind w:left="-57" w:right="-57" w:firstLine="573"/>
              <w:jc w:val="both"/>
              <w:rPr>
                <w:lang w:eastAsia="uk-UA"/>
              </w:rPr>
            </w:pPr>
            <w:r w:rsidRPr="00B82BD2">
              <w:t>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вказаних в пункті 19 Особливостей.</w:t>
            </w:r>
          </w:p>
          <w:p w:rsidR="00076DDC" w:rsidRPr="00217215" w:rsidRDefault="00076DDC" w:rsidP="00076DDC">
            <w:pPr>
              <w:pStyle w:val="-11"/>
              <w:ind w:left="0"/>
              <w:jc w:val="both"/>
            </w:pPr>
            <w:r w:rsidRPr="00B82BD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875A73" w:rsidRPr="00217215" w:rsidRDefault="00875A73" w:rsidP="00F76E38">
            <w:pPr>
              <w:jc w:val="both"/>
              <w:rPr>
                <w:rFonts w:ascii="Times New Roman" w:hAnsi="Times New Roman" w:cs="Times New Roman"/>
                <w:lang w:val="uk-UA"/>
              </w:rPr>
            </w:pPr>
          </w:p>
        </w:tc>
      </w:tr>
      <w:tr w:rsidR="00D20493" w:rsidRPr="00561A2E" w:rsidTr="00571DF7">
        <w:trPr>
          <w:gridAfter w:val="1"/>
          <w:wAfter w:w="20" w:type="dxa"/>
        </w:trPr>
        <w:tc>
          <w:tcPr>
            <w:tcW w:w="2127" w:type="dxa"/>
            <w:shd w:val="clear" w:color="auto" w:fill="auto"/>
            <w:vAlign w:val="center"/>
          </w:tcPr>
          <w:p w:rsidR="00D20493" w:rsidRPr="00217215" w:rsidRDefault="00D20493" w:rsidP="00512DC8">
            <w:pPr>
              <w:pStyle w:val="af"/>
              <w:spacing w:before="0" w:after="0"/>
              <w:rPr>
                <w:lang w:val="uk-UA"/>
              </w:rPr>
            </w:pPr>
            <w:r w:rsidRPr="00217215">
              <w:rPr>
                <w:b/>
                <w:bCs/>
                <w:lang w:val="uk-UA"/>
              </w:rPr>
              <w:t xml:space="preserve">5. Дії замовника при відмові </w:t>
            </w:r>
            <w:r w:rsidRPr="00217215">
              <w:rPr>
                <w:b/>
                <w:bCs/>
                <w:lang w:val="uk-UA"/>
              </w:rPr>
              <w:lastRenderedPageBreak/>
              <w:t>переможця торгів підписати договір про закупівлю</w:t>
            </w:r>
            <w:r w:rsidRPr="00217215">
              <w:rPr>
                <w:lang w:val="uk-UA"/>
              </w:rPr>
              <w:t> </w:t>
            </w:r>
          </w:p>
        </w:tc>
        <w:tc>
          <w:tcPr>
            <w:tcW w:w="8478" w:type="dxa"/>
            <w:shd w:val="clear" w:color="auto" w:fill="auto"/>
            <w:vAlign w:val="center"/>
          </w:tcPr>
          <w:p w:rsidR="00D20493" w:rsidRPr="00217215" w:rsidRDefault="00076DDC" w:rsidP="00512DC8">
            <w:pPr>
              <w:jc w:val="both"/>
              <w:rPr>
                <w:rFonts w:ascii="Times New Roman" w:hAnsi="Times New Roman" w:cs="Times New Roman"/>
                <w:lang w:val="uk-UA"/>
              </w:rPr>
            </w:pPr>
            <w:r w:rsidRPr="00B82BD2">
              <w:lastRenderedPageBreak/>
              <w:t>У разі відмови переможця процедури закупі</w:t>
            </w:r>
            <w:proofErr w:type="gramStart"/>
            <w:r w:rsidRPr="00B82BD2">
              <w:t>вл</w:t>
            </w:r>
            <w:proofErr w:type="gramEnd"/>
            <w:r w:rsidRPr="00B82BD2">
              <w:t xml:space="preserve">і від підписання договору про закупівлю відповідно до вимог тендерної документації, неукладення договору </w:t>
            </w:r>
            <w:r w:rsidRPr="00B82BD2">
              <w:lastRenderedPageBreak/>
              <w:t>про закупівлю з вини переможця аб</w:t>
            </w:r>
            <w:r w:rsidRPr="00B82BD2">
              <w:rPr>
                <w:lang w:eastAsia="uk-UA"/>
              </w:rPr>
              <w:t>о ненадання замовнику підписаного договору у строк, визначений Законом,</w:t>
            </w:r>
            <w:r w:rsidRPr="00B82BD2">
              <w:t xml:space="preserve"> </w:t>
            </w:r>
            <w:r w:rsidRPr="00B82BD2">
              <w:rPr>
                <w:lang w:eastAsia="uk-UA"/>
              </w:rPr>
              <w:t xml:space="preserve">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B82BD2">
              <w:rPr>
                <w:lang w:eastAsia="uk-UA"/>
              </w:rPr>
              <w:t>р</w:t>
            </w:r>
            <w:proofErr w:type="gramEnd"/>
            <w:r w:rsidRPr="00B82BD2">
              <w:rPr>
                <w:lang w:eastAsia="uk-UA"/>
              </w:rPr>
              <w:t>ішення про намір укласти договір про закупівлю у порядку та на умовах, визначених статтею 33 Закону.</w:t>
            </w:r>
          </w:p>
        </w:tc>
      </w:tr>
      <w:tr w:rsidR="00106F7E" w:rsidRPr="00217215" w:rsidTr="00571DF7">
        <w:trPr>
          <w:gridAfter w:val="1"/>
          <w:wAfter w:w="20" w:type="dxa"/>
        </w:trPr>
        <w:tc>
          <w:tcPr>
            <w:tcW w:w="2127" w:type="dxa"/>
            <w:shd w:val="clear" w:color="auto" w:fill="auto"/>
            <w:vAlign w:val="center"/>
          </w:tcPr>
          <w:p w:rsidR="00D20493" w:rsidRPr="00217215" w:rsidRDefault="00D20493" w:rsidP="00512DC8">
            <w:pPr>
              <w:pStyle w:val="af"/>
              <w:spacing w:before="0" w:after="0"/>
              <w:rPr>
                <w:lang w:val="uk-UA"/>
              </w:rPr>
            </w:pPr>
            <w:r w:rsidRPr="00217215">
              <w:rPr>
                <w:b/>
                <w:lang w:val="uk-UA"/>
              </w:rPr>
              <w:lastRenderedPageBreak/>
              <w:t>6</w:t>
            </w:r>
            <w:r w:rsidRPr="00217215">
              <w:rPr>
                <w:b/>
                <w:bCs/>
                <w:lang w:val="uk-UA"/>
              </w:rPr>
              <w:t>. Забезпечення виконання договору про закупівлю</w:t>
            </w:r>
            <w:r w:rsidRPr="00217215">
              <w:rPr>
                <w:lang w:val="uk-UA"/>
              </w:rPr>
              <w:t> </w:t>
            </w:r>
          </w:p>
        </w:tc>
        <w:tc>
          <w:tcPr>
            <w:tcW w:w="8478" w:type="dxa"/>
            <w:shd w:val="clear" w:color="auto" w:fill="auto"/>
          </w:tcPr>
          <w:p w:rsidR="00D20493" w:rsidRPr="00217215" w:rsidRDefault="00D20493" w:rsidP="00512DC8">
            <w:pPr>
              <w:rPr>
                <w:rFonts w:ascii="Times New Roman" w:hAnsi="Times New Roman" w:cs="Times New Roman"/>
                <w:lang w:val="uk-UA"/>
              </w:rPr>
            </w:pPr>
            <w:r w:rsidRPr="00217215">
              <w:rPr>
                <w:rFonts w:ascii="Times New Roman" w:hAnsi="Times New Roman" w:cs="Times New Roman"/>
                <w:lang w:val="uk-UA"/>
              </w:rPr>
              <w:t>6.6.1. Забезпечення виконання договору про закупівлю не вимагається.</w:t>
            </w:r>
          </w:p>
        </w:tc>
      </w:tr>
    </w:tbl>
    <w:p w:rsidR="00005523" w:rsidRDefault="00005523" w:rsidP="0030408A">
      <w:pPr>
        <w:ind w:left="6521"/>
        <w:outlineLvl w:val="0"/>
        <w:rPr>
          <w:rFonts w:ascii="Times New Roman" w:hAnsi="Times New Roman" w:cs="Times New Roman"/>
          <w:b/>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Pr="00005523" w:rsidRDefault="00005523" w:rsidP="00005523">
      <w:pPr>
        <w:rPr>
          <w:rFonts w:ascii="Times New Roman" w:hAnsi="Times New Roman" w:cs="Times New Roman"/>
          <w:lang w:val="uk-UA"/>
        </w:rPr>
      </w:pPr>
    </w:p>
    <w:p w:rsidR="00005523" w:rsidRDefault="00005523" w:rsidP="00005523">
      <w:pPr>
        <w:rPr>
          <w:rFonts w:ascii="Times New Roman" w:hAnsi="Times New Roman" w:cs="Times New Roman"/>
          <w:lang w:val="uk-UA"/>
        </w:rPr>
      </w:pPr>
    </w:p>
    <w:p w:rsidR="00005523" w:rsidRDefault="00005523" w:rsidP="00005523">
      <w:pPr>
        <w:rPr>
          <w:rFonts w:ascii="Times New Roman" w:hAnsi="Times New Roman" w:cs="Times New Roman"/>
          <w:lang w:val="uk-UA"/>
        </w:rPr>
      </w:pPr>
    </w:p>
    <w:p w:rsidR="00005523" w:rsidRDefault="00005523" w:rsidP="00005523">
      <w:pPr>
        <w:rPr>
          <w:rFonts w:ascii="Times New Roman" w:hAnsi="Times New Roman" w:cs="Times New Roman"/>
          <w:lang w:val="uk-UA"/>
        </w:rPr>
      </w:pPr>
    </w:p>
    <w:p w:rsidR="00B7127E" w:rsidRDefault="00005523" w:rsidP="00005523">
      <w:pPr>
        <w:tabs>
          <w:tab w:val="left" w:pos="1200"/>
        </w:tabs>
        <w:rPr>
          <w:rFonts w:ascii="Times New Roman" w:hAnsi="Times New Roman" w:cs="Times New Roman"/>
          <w:lang w:val="uk-UA"/>
        </w:rPr>
      </w:pPr>
      <w:r>
        <w:rPr>
          <w:rFonts w:ascii="Times New Roman" w:hAnsi="Times New Roman" w:cs="Times New Roman"/>
          <w:lang w:val="uk-UA"/>
        </w:rPr>
        <w:tab/>
      </w: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Default="00005523" w:rsidP="00005523">
      <w:pPr>
        <w:tabs>
          <w:tab w:val="left" w:pos="1200"/>
        </w:tabs>
        <w:rPr>
          <w:rFonts w:ascii="Times New Roman" w:hAnsi="Times New Roman" w:cs="Times New Roman"/>
          <w:lang w:val="uk-UA"/>
        </w:rPr>
      </w:pPr>
    </w:p>
    <w:p w:rsidR="00005523" w:rsidRPr="00B82BD2" w:rsidRDefault="00005523" w:rsidP="00005523">
      <w:pPr>
        <w:spacing w:before="120"/>
        <w:jc w:val="right"/>
        <w:outlineLvl w:val="0"/>
        <w:rPr>
          <w:b/>
        </w:rPr>
      </w:pPr>
      <w:r w:rsidRPr="00F161F9">
        <w:rPr>
          <w:b/>
        </w:rPr>
        <w:lastRenderedPageBreak/>
        <w:t>Форма №1</w:t>
      </w:r>
    </w:p>
    <w:p w:rsidR="00005523" w:rsidRPr="00B82BD2" w:rsidRDefault="00005523" w:rsidP="00005523">
      <w:pPr>
        <w:spacing w:before="120"/>
        <w:outlineLvl w:val="0"/>
        <w:rPr>
          <w:b/>
          <w:bCs/>
          <w:kern w:val="28"/>
          <w:lang w:eastAsia="uk-UA"/>
        </w:rPr>
      </w:pPr>
    </w:p>
    <w:p w:rsidR="00005523" w:rsidRPr="00B82BD2" w:rsidRDefault="00005523" w:rsidP="00005523">
      <w:pPr>
        <w:autoSpaceDN w:val="0"/>
        <w:ind w:left="6521"/>
        <w:jc w:val="right"/>
        <w:textAlignment w:val="baseline"/>
        <w:rPr>
          <w:rFonts w:eastAsia="Lucida Sans Unicode"/>
          <w:b/>
          <w:kern w:val="3"/>
          <w:lang w:bidi="hi-IN"/>
        </w:rPr>
      </w:pPr>
      <w:r>
        <w:rPr>
          <w:rFonts w:eastAsia="Lucida Sans Unicode"/>
          <w:b/>
          <w:kern w:val="3"/>
          <w:lang w:bidi="hi-IN"/>
        </w:rPr>
        <w:t>Замовнику</w:t>
      </w:r>
    </w:p>
    <w:p w:rsidR="00005523" w:rsidRPr="00B82BD2" w:rsidRDefault="00005523" w:rsidP="00005523">
      <w:pPr>
        <w:autoSpaceDN w:val="0"/>
        <w:ind w:firstLine="567"/>
        <w:jc w:val="center"/>
        <w:textAlignment w:val="baseline"/>
        <w:rPr>
          <w:rFonts w:eastAsia="Lucida Sans Unicode"/>
          <w:kern w:val="3"/>
          <w:lang w:bidi="hi-IN"/>
        </w:rPr>
      </w:pPr>
    </w:p>
    <w:p w:rsidR="00005523" w:rsidRPr="00B82BD2" w:rsidRDefault="00005523" w:rsidP="00005523">
      <w:pPr>
        <w:autoSpaceDN w:val="0"/>
        <w:jc w:val="center"/>
        <w:textAlignment w:val="baseline"/>
        <w:rPr>
          <w:rFonts w:eastAsia="Lucida Sans Unicode"/>
          <w:b/>
          <w:kern w:val="3"/>
          <w:lang w:bidi="hi-IN"/>
        </w:rPr>
      </w:pPr>
      <w:r w:rsidRPr="00B82BD2">
        <w:rPr>
          <w:rFonts w:eastAsia="Lucida Sans Unicode"/>
          <w:b/>
          <w:kern w:val="3"/>
          <w:lang w:bidi="hi-IN"/>
        </w:rPr>
        <w:t xml:space="preserve">Довідка про відсутність </w:t>
      </w:r>
      <w:proofErr w:type="gramStart"/>
      <w:r w:rsidRPr="00B82BD2">
        <w:rPr>
          <w:rFonts w:eastAsia="Lucida Sans Unicode"/>
          <w:b/>
          <w:kern w:val="3"/>
          <w:lang w:bidi="hi-IN"/>
        </w:rPr>
        <w:t>п</w:t>
      </w:r>
      <w:proofErr w:type="gramEnd"/>
      <w:r w:rsidRPr="00B82BD2">
        <w:rPr>
          <w:rFonts w:eastAsia="Lucida Sans Unicode"/>
          <w:b/>
          <w:kern w:val="3"/>
          <w:lang w:bidi="hi-IN"/>
        </w:rPr>
        <w:t>ідстав для відмови в участі у процедурі закупівлі</w:t>
      </w:r>
    </w:p>
    <w:p w:rsidR="00005523" w:rsidRPr="00B82BD2" w:rsidRDefault="00005523" w:rsidP="00005523">
      <w:pPr>
        <w:autoSpaceDN w:val="0"/>
        <w:jc w:val="both"/>
        <w:textAlignment w:val="baseline"/>
        <w:rPr>
          <w:rFonts w:eastAsia="Lucida Sans Unicode"/>
          <w:kern w:val="3"/>
          <w:lang w:bidi="hi-IN"/>
        </w:rPr>
      </w:pPr>
    </w:p>
    <w:p w:rsidR="00005523" w:rsidRPr="00B82BD2" w:rsidRDefault="00005523" w:rsidP="00005523">
      <w:pPr>
        <w:autoSpaceDN w:val="0"/>
        <w:adjustRightInd w:val="0"/>
        <w:ind w:firstLine="426"/>
        <w:jc w:val="both"/>
        <w:rPr>
          <w:rFonts w:eastAsia="Calibri"/>
        </w:rPr>
      </w:pPr>
      <w:r w:rsidRPr="00B82BD2">
        <w:rPr>
          <w:rFonts w:eastAsia="Calibri"/>
        </w:rPr>
        <w:t xml:space="preserve">______________________ при цьому </w:t>
      </w:r>
      <w:proofErr w:type="gramStart"/>
      <w:r w:rsidRPr="00B82BD2">
        <w:rPr>
          <w:rFonts w:eastAsia="Calibri"/>
        </w:rPr>
        <w:t>п</w:t>
      </w:r>
      <w:proofErr w:type="gramEnd"/>
      <w:r w:rsidRPr="00B82BD2">
        <w:rPr>
          <w:rFonts w:eastAsia="Calibri"/>
        </w:rPr>
        <w:t>ідтверджує наступне:</w:t>
      </w:r>
    </w:p>
    <w:p w:rsidR="00005523" w:rsidRPr="00B82BD2" w:rsidRDefault="00005523" w:rsidP="00005523">
      <w:pPr>
        <w:autoSpaceDN w:val="0"/>
        <w:adjustRightInd w:val="0"/>
        <w:jc w:val="both"/>
        <w:rPr>
          <w:rFonts w:eastAsia="Calibri"/>
          <w:i/>
        </w:rPr>
      </w:pPr>
      <w:r w:rsidRPr="00B82BD2">
        <w:rPr>
          <w:rFonts w:eastAsia="Calibri"/>
          <w:i/>
        </w:rPr>
        <w:t xml:space="preserve">              (</w:t>
      </w:r>
      <w:r w:rsidRPr="00B82BD2">
        <w:rPr>
          <w:rFonts w:eastAsia="Calibri"/>
          <w:i/>
          <w:iCs/>
        </w:rPr>
        <w:t>найменування Учасника</w:t>
      </w:r>
      <w:r w:rsidRPr="00B82BD2">
        <w:rPr>
          <w:rFonts w:eastAsia="Calibri"/>
          <w:i/>
        </w:rPr>
        <w:t xml:space="preserve">) </w:t>
      </w:r>
    </w:p>
    <w:p w:rsidR="00005523" w:rsidRPr="00B82BD2" w:rsidRDefault="00005523" w:rsidP="00005523">
      <w:pPr>
        <w:tabs>
          <w:tab w:val="left" w:pos="284"/>
          <w:tab w:val="left" w:pos="851"/>
        </w:tabs>
        <w:jc w:val="both"/>
      </w:pPr>
    </w:p>
    <w:p w:rsidR="00005523" w:rsidRPr="00B82BD2" w:rsidRDefault="00005523" w:rsidP="00005523">
      <w:pPr>
        <w:numPr>
          <w:ilvl w:val="0"/>
          <w:numId w:val="47"/>
        </w:numPr>
        <w:tabs>
          <w:tab w:val="left" w:pos="284"/>
          <w:tab w:val="left" w:pos="851"/>
        </w:tabs>
        <w:suppressAutoHyphens w:val="0"/>
        <w:autoSpaceDE/>
        <w:jc w:val="both"/>
        <w:rPr>
          <w:u w:val="single"/>
        </w:rPr>
      </w:pPr>
      <w:r w:rsidRPr="00B82BD2">
        <w:t xml:space="preserve">Службова (посадова) особа Учасника </w:t>
      </w:r>
      <w:r w:rsidRPr="00B82BD2">
        <w:rPr>
          <w:u w:val="single"/>
        </w:rPr>
        <w:t>______________________________</w:t>
      </w:r>
    </w:p>
    <w:p w:rsidR="00005523" w:rsidRPr="00B82BD2" w:rsidRDefault="00005523" w:rsidP="00005523">
      <w:pPr>
        <w:tabs>
          <w:tab w:val="left" w:pos="284"/>
          <w:tab w:val="left" w:pos="851"/>
        </w:tabs>
        <w:ind w:left="720"/>
        <w:jc w:val="center"/>
      </w:pPr>
      <w:r w:rsidRPr="00B82BD2">
        <w:t xml:space="preserve">                                       </w:t>
      </w:r>
      <w:proofErr w:type="gramStart"/>
      <w:r w:rsidRPr="00B82BD2">
        <w:t>П</w:t>
      </w:r>
      <w:proofErr w:type="gramEnd"/>
      <w:r w:rsidRPr="00B82BD2">
        <w:t>ІБ (службової (посадової) особи учасника),</w:t>
      </w:r>
    </w:p>
    <w:p w:rsidR="00005523" w:rsidRPr="00B82BD2" w:rsidRDefault="00005523" w:rsidP="00005523">
      <w:pPr>
        <w:tabs>
          <w:tab w:val="left" w:pos="284"/>
          <w:tab w:val="left" w:pos="851"/>
        </w:tabs>
        <w:jc w:val="both"/>
      </w:pPr>
      <w:r w:rsidRPr="00B82BD2">
        <w:t xml:space="preserve">яка </w:t>
      </w:r>
      <w:proofErr w:type="gramStart"/>
      <w:r w:rsidRPr="00B82BD2">
        <w:t>п</w:t>
      </w:r>
      <w:proofErr w:type="gramEnd"/>
      <w:r w:rsidRPr="00B82BD2">
        <w:t xml:space="preserve">ідписала тендерну пропозицію не </w:t>
      </w:r>
      <w:r w:rsidRPr="00B82BD2">
        <w:rPr>
          <w:lang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005523" w:rsidRPr="00B82BD2" w:rsidRDefault="00005523" w:rsidP="00005523">
      <w:pPr>
        <w:jc w:val="both"/>
      </w:pPr>
    </w:p>
    <w:p w:rsidR="00005523" w:rsidRPr="00B82BD2" w:rsidRDefault="00005523" w:rsidP="00005523">
      <w:pPr>
        <w:numPr>
          <w:ilvl w:val="1"/>
          <w:numId w:val="47"/>
        </w:numPr>
        <w:tabs>
          <w:tab w:val="left" w:pos="284"/>
          <w:tab w:val="left" w:pos="426"/>
        </w:tabs>
        <w:suppressAutoHyphens w:val="0"/>
        <w:autoSpaceDE/>
        <w:autoSpaceDN w:val="0"/>
        <w:jc w:val="both"/>
        <w:textAlignment w:val="baseline"/>
        <w:rPr>
          <w:rFonts w:eastAsia="Lucida Sans Unicode"/>
          <w:kern w:val="3"/>
          <w:lang w:bidi="hi-IN"/>
        </w:rPr>
      </w:pPr>
      <w:r w:rsidRPr="00B82BD2">
        <w:rPr>
          <w:rFonts w:eastAsia="Lucida Sans Unicode"/>
          <w:b/>
          <w:kern w:val="3"/>
          <w:lang w:bidi="hi-IN"/>
        </w:rPr>
        <w:t xml:space="preserve">Для фізичних </w:t>
      </w:r>
      <w:proofErr w:type="gramStart"/>
      <w:r w:rsidRPr="00B82BD2">
        <w:rPr>
          <w:rFonts w:eastAsia="Lucida Sans Unicode"/>
          <w:b/>
          <w:kern w:val="3"/>
          <w:lang w:bidi="hi-IN"/>
        </w:rPr>
        <w:t>осіб</w:t>
      </w:r>
      <w:proofErr w:type="gramEnd"/>
      <w:r w:rsidRPr="00B82BD2">
        <w:rPr>
          <w:rFonts w:eastAsia="Lucida Sans Unicode"/>
          <w:b/>
          <w:kern w:val="3"/>
          <w:lang w:bidi="hi-IN"/>
        </w:rPr>
        <w:t>, які є учасниками</w:t>
      </w:r>
      <w:r w:rsidRPr="00B82BD2">
        <w:rPr>
          <w:rFonts w:eastAsia="Lucida Sans Unicode"/>
          <w:kern w:val="3"/>
          <w:lang w:bidi="hi-IN"/>
        </w:rPr>
        <w:t xml:space="preserve"> _____________________________ </w:t>
      </w:r>
    </w:p>
    <w:p w:rsidR="00005523" w:rsidRPr="00B82BD2" w:rsidRDefault="00005523" w:rsidP="00005523">
      <w:pPr>
        <w:tabs>
          <w:tab w:val="left" w:pos="284"/>
        </w:tabs>
        <w:autoSpaceDN w:val="0"/>
        <w:jc w:val="both"/>
        <w:textAlignment w:val="baseline"/>
        <w:rPr>
          <w:rFonts w:eastAsia="Lucida Sans Unicode"/>
          <w:kern w:val="3"/>
          <w:lang w:bidi="hi-IN"/>
        </w:rPr>
      </w:pPr>
      <w:r w:rsidRPr="00B82BD2">
        <w:rPr>
          <w:rFonts w:eastAsia="Lucida Sans Unicode"/>
          <w:i/>
          <w:kern w:val="3"/>
          <w:lang w:bidi="hi-IN"/>
        </w:rPr>
        <w:t xml:space="preserve">                                                                                                                       (найменування учасника)</w:t>
      </w:r>
    </w:p>
    <w:p w:rsidR="00005523" w:rsidRPr="00B82BD2" w:rsidRDefault="00005523" w:rsidP="00005523">
      <w:pPr>
        <w:tabs>
          <w:tab w:val="left" w:pos="284"/>
        </w:tabs>
        <w:autoSpaceDN w:val="0"/>
        <w:jc w:val="both"/>
        <w:textAlignment w:val="baseline"/>
        <w:rPr>
          <w:b/>
          <w:i/>
        </w:rPr>
      </w:pPr>
      <w:r w:rsidRPr="00B82BD2">
        <w:t xml:space="preserve">не </w:t>
      </w:r>
      <w:r w:rsidRPr="00B82BD2">
        <w:rPr>
          <w:lang w:eastAsia="uk-UA"/>
        </w:rPr>
        <w:t xml:space="preserve">було притягнуто згідно із законом </w:t>
      </w:r>
      <w:proofErr w:type="gramStart"/>
      <w:r w:rsidRPr="00B82BD2">
        <w:rPr>
          <w:lang w:eastAsia="uk-UA"/>
        </w:rPr>
        <w:t>до</w:t>
      </w:r>
      <w:proofErr w:type="gramEnd"/>
      <w:r w:rsidRPr="00B82BD2">
        <w:rPr>
          <w:lang w:eastAsia="uk-UA"/>
        </w:rPr>
        <w:t xml:space="preserve"> відповідальності за вчинення корупційного правопорушення або правопорушення, пов’язаного з корупцією.</w:t>
      </w:r>
    </w:p>
    <w:p w:rsidR="00005523" w:rsidRPr="00B82BD2" w:rsidRDefault="00005523" w:rsidP="00005523">
      <w:pPr>
        <w:jc w:val="center"/>
        <w:rPr>
          <w:b/>
        </w:rPr>
      </w:pPr>
    </w:p>
    <w:p w:rsidR="00005523" w:rsidRPr="00B82BD2" w:rsidRDefault="00005523" w:rsidP="00005523">
      <w:pPr>
        <w:tabs>
          <w:tab w:val="left" w:pos="708"/>
          <w:tab w:val="center" w:pos="4677"/>
          <w:tab w:val="right" w:pos="9355"/>
        </w:tabs>
        <w:ind w:left="-426"/>
        <w:jc w:val="center"/>
        <w:rPr>
          <w:b/>
        </w:rPr>
      </w:pPr>
      <w:r w:rsidRPr="00B82BD2">
        <w:rPr>
          <w:b/>
        </w:rPr>
        <w:t xml:space="preserve">Посада, власне ім’я </w:t>
      </w:r>
      <w:proofErr w:type="gramStart"/>
      <w:r w:rsidRPr="00B82BD2">
        <w:rPr>
          <w:b/>
        </w:rPr>
        <w:t>ПР</w:t>
      </w:r>
      <w:proofErr w:type="gramEnd"/>
      <w:r w:rsidRPr="00B82BD2">
        <w:rPr>
          <w:b/>
        </w:rPr>
        <w:t>ІЗВИЩЕ, підпис уповноваженої особи Учасника, завірені печаткою</w:t>
      </w:r>
    </w:p>
    <w:p w:rsidR="00005523" w:rsidRDefault="00005523" w:rsidP="00005523">
      <w:pPr>
        <w:jc w:val="both"/>
        <w:rPr>
          <w:bCs/>
        </w:rPr>
      </w:pPr>
      <w:r w:rsidRPr="00B82BD2">
        <w:rPr>
          <w:bCs/>
        </w:rPr>
        <w:t xml:space="preserve"> </w:t>
      </w:r>
    </w:p>
    <w:p w:rsidR="00005523" w:rsidRPr="00B82BD2" w:rsidRDefault="00005523" w:rsidP="00005523">
      <w:pPr>
        <w:tabs>
          <w:tab w:val="left" w:pos="708"/>
          <w:tab w:val="center" w:pos="4677"/>
          <w:tab w:val="right" w:pos="9355"/>
        </w:tabs>
        <w:jc w:val="both"/>
        <w:rPr>
          <w:bCs/>
          <w:i/>
          <w:iCs/>
        </w:rPr>
      </w:pPr>
      <w:r w:rsidRPr="00B82BD2">
        <w:rPr>
          <w:bCs/>
          <w:i/>
          <w:iCs/>
        </w:rPr>
        <w:t xml:space="preserve">(у разі її використання) або електронний документ з накладеним електронним </w:t>
      </w:r>
      <w:proofErr w:type="gramStart"/>
      <w:r w:rsidRPr="00B82BD2">
        <w:rPr>
          <w:bCs/>
          <w:i/>
          <w:iCs/>
        </w:rPr>
        <w:t>п</w:t>
      </w:r>
      <w:proofErr w:type="gramEnd"/>
      <w:r w:rsidRPr="00B82BD2">
        <w:rPr>
          <w:bCs/>
          <w:i/>
          <w:iCs/>
        </w:rPr>
        <w:t>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w:t>
      </w:r>
      <w:proofErr w:type="gramStart"/>
      <w:r w:rsidRPr="00B82BD2">
        <w:rPr>
          <w:bCs/>
          <w:i/>
          <w:iCs/>
        </w:rPr>
        <w:t>в</w:t>
      </w:r>
      <w:proofErr w:type="gramEnd"/>
      <w:r w:rsidRPr="00B82BD2">
        <w:rPr>
          <w:bCs/>
          <w:i/>
          <w:iCs/>
        </w:rPr>
        <w:t>».</w:t>
      </w: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Default="00005523" w:rsidP="00005523">
      <w:pPr>
        <w:pStyle w:val="ab"/>
        <w:ind w:left="155"/>
        <w:jc w:val="both"/>
        <w:rPr>
          <w:bCs/>
          <w:kern w:val="28"/>
          <w:lang w:eastAsia="uk-UA"/>
        </w:rPr>
      </w:pPr>
    </w:p>
    <w:p w:rsidR="00005523" w:rsidRPr="00005523" w:rsidRDefault="00005523" w:rsidP="00005523">
      <w:pPr>
        <w:tabs>
          <w:tab w:val="left" w:pos="1200"/>
        </w:tabs>
        <w:rPr>
          <w:rFonts w:ascii="Times New Roman" w:hAnsi="Times New Roman" w:cs="Times New Roman"/>
          <w:lang w:val="x-none"/>
        </w:rPr>
      </w:pPr>
    </w:p>
    <w:sectPr w:rsidR="00005523" w:rsidRPr="00005523" w:rsidSect="00DA3698">
      <w:pgSz w:w="11906" w:h="16838"/>
      <w:pgMar w:top="851" w:right="720" w:bottom="851"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37" w:rsidRDefault="00A20237">
      <w:r>
        <w:separator/>
      </w:r>
    </w:p>
  </w:endnote>
  <w:endnote w:type="continuationSeparator" w:id="0">
    <w:p w:rsidR="00A20237" w:rsidRDefault="00A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37" w:rsidRDefault="00A20237">
      <w:r>
        <w:separator/>
      </w:r>
    </w:p>
  </w:footnote>
  <w:footnote w:type="continuationSeparator" w:id="0">
    <w:p w:rsidR="00A20237" w:rsidRDefault="00A2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1041F34"/>
    <w:multiLevelType w:val="multilevel"/>
    <w:tmpl w:val="808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F80A1E"/>
    <w:multiLevelType w:val="multilevel"/>
    <w:tmpl w:val="F8FA5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2">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F542EA4"/>
    <w:multiLevelType w:val="multilevel"/>
    <w:tmpl w:val="1A9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676876"/>
    <w:multiLevelType w:val="multilevel"/>
    <w:tmpl w:val="67C0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1EAF5921"/>
    <w:multiLevelType w:val="multilevel"/>
    <w:tmpl w:val="FE32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4409BE"/>
    <w:multiLevelType w:val="multilevel"/>
    <w:tmpl w:val="DAAC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24">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29573C"/>
    <w:multiLevelType w:val="multilevel"/>
    <w:tmpl w:val="B2BA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7">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9">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2">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2"/>
  </w:num>
  <w:num w:numId="4">
    <w:abstractNumId w:val="35"/>
  </w:num>
  <w:num w:numId="5">
    <w:abstractNumId w:val="10"/>
  </w:num>
  <w:num w:numId="6">
    <w:abstractNumId w:val="31"/>
  </w:num>
  <w:num w:numId="7">
    <w:abstractNumId w:val="47"/>
  </w:num>
  <w:num w:numId="8">
    <w:abstractNumId w:val="24"/>
  </w:num>
  <w:num w:numId="9">
    <w:abstractNumId w:val="12"/>
  </w:num>
  <w:num w:numId="10">
    <w:abstractNumId w:val="25"/>
  </w:num>
  <w:num w:numId="11">
    <w:abstractNumId w:val="45"/>
  </w:num>
  <w:num w:numId="12">
    <w:abstractNumId w:val="32"/>
  </w:num>
  <w:num w:numId="13">
    <w:abstractNumId w:val="53"/>
  </w:num>
  <w:num w:numId="14">
    <w:abstractNumId w:val="36"/>
  </w:num>
  <w:num w:numId="15">
    <w:abstractNumId w:val="21"/>
  </w:num>
  <w:num w:numId="16">
    <w:abstractNumId w:val="37"/>
  </w:num>
  <w:num w:numId="17">
    <w:abstractNumId w:val="50"/>
  </w:num>
  <w:num w:numId="18">
    <w:abstractNumId w:val="43"/>
  </w:num>
  <w:num w:numId="19">
    <w:abstractNumId w:val="40"/>
  </w:num>
  <w:num w:numId="20">
    <w:abstractNumId w:val="28"/>
  </w:num>
  <w:num w:numId="21">
    <w:abstractNumId w:val="27"/>
  </w:num>
  <w:num w:numId="22">
    <w:abstractNumId w:val="29"/>
  </w:num>
  <w:num w:numId="23">
    <w:abstractNumId w:val="13"/>
  </w:num>
  <w:num w:numId="24">
    <w:abstractNumId w:val="15"/>
  </w:num>
  <w:num w:numId="25">
    <w:abstractNumId w:val="14"/>
  </w:num>
  <w:num w:numId="26">
    <w:abstractNumId w:val="42"/>
  </w:num>
  <w:num w:numId="27">
    <w:abstractNumId w:val="26"/>
  </w:num>
  <w:num w:numId="28">
    <w:abstractNumId w:val="46"/>
  </w:num>
  <w:num w:numId="29">
    <w:abstractNumId w:val="18"/>
  </w:num>
  <w:num w:numId="30">
    <w:abstractNumId w:val="44"/>
  </w:num>
  <w:num w:numId="31">
    <w:abstractNumId w:val="49"/>
  </w:num>
  <w:num w:numId="32">
    <w:abstractNumId w:val="19"/>
  </w:num>
  <w:num w:numId="33">
    <w:abstractNumId w:val="48"/>
  </w:num>
  <w:num w:numId="34">
    <w:abstractNumId w:val="39"/>
  </w:num>
  <w:num w:numId="35">
    <w:abstractNumId w:val="34"/>
  </w:num>
  <w:num w:numId="36">
    <w:abstractNumId w:val="17"/>
  </w:num>
  <w:num w:numId="37">
    <w:abstractNumId w:val="20"/>
  </w:num>
  <w:num w:numId="38">
    <w:abstractNumId w:val="22"/>
  </w:num>
  <w:num w:numId="39">
    <w:abstractNumId w:val="16"/>
  </w:num>
  <w:num w:numId="40">
    <w:abstractNumId w:val="30"/>
  </w:num>
  <w:num w:numId="41">
    <w:abstractNumId w:val="9"/>
  </w:num>
  <w:num w:numId="42">
    <w:abstractNumId w:val="33"/>
  </w:num>
  <w:num w:numId="43">
    <w:abstractNumId w:val="23"/>
  </w:num>
  <w:num w:numId="44">
    <w:abstractNumId w:val="41"/>
  </w:num>
  <w:num w:numId="45">
    <w:abstractNumId w:val="38"/>
  </w:num>
  <w:num w:numId="46">
    <w:abstractNumId w:val="11"/>
  </w:num>
  <w:num w:numId="47">
    <w:abstractNumId w:val="5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1F76"/>
    <w:rsid w:val="0000404B"/>
    <w:rsid w:val="00005523"/>
    <w:rsid w:val="00013513"/>
    <w:rsid w:val="00023136"/>
    <w:rsid w:val="000265EC"/>
    <w:rsid w:val="000340A5"/>
    <w:rsid w:val="000366FF"/>
    <w:rsid w:val="000377FF"/>
    <w:rsid w:val="000420BD"/>
    <w:rsid w:val="00044684"/>
    <w:rsid w:val="000526BF"/>
    <w:rsid w:val="000547C5"/>
    <w:rsid w:val="000728F9"/>
    <w:rsid w:val="00073D9D"/>
    <w:rsid w:val="00076DDC"/>
    <w:rsid w:val="000808B9"/>
    <w:rsid w:val="00081EEC"/>
    <w:rsid w:val="00083F6A"/>
    <w:rsid w:val="000A1995"/>
    <w:rsid w:val="000A55E4"/>
    <w:rsid w:val="000A56B9"/>
    <w:rsid w:val="000B1AC7"/>
    <w:rsid w:val="000B3155"/>
    <w:rsid w:val="000B452F"/>
    <w:rsid w:val="000B4C30"/>
    <w:rsid w:val="000B6EB4"/>
    <w:rsid w:val="000C16AD"/>
    <w:rsid w:val="000C3A60"/>
    <w:rsid w:val="000C402C"/>
    <w:rsid w:val="000C520B"/>
    <w:rsid w:val="000C5690"/>
    <w:rsid w:val="000C5CF5"/>
    <w:rsid w:val="000C5EAD"/>
    <w:rsid w:val="000D071E"/>
    <w:rsid w:val="000D6046"/>
    <w:rsid w:val="000E1131"/>
    <w:rsid w:val="000E381D"/>
    <w:rsid w:val="000E4AA2"/>
    <w:rsid w:val="000E4D77"/>
    <w:rsid w:val="000F0610"/>
    <w:rsid w:val="000F14CF"/>
    <w:rsid w:val="000F1F4C"/>
    <w:rsid w:val="000F34B5"/>
    <w:rsid w:val="000F467C"/>
    <w:rsid w:val="0010505A"/>
    <w:rsid w:val="00105D26"/>
    <w:rsid w:val="00106F7E"/>
    <w:rsid w:val="00111AB3"/>
    <w:rsid w:val="001170AA"/>
    <w:rsid w:val="00123A98"/>
    <w:rsid w:val="0012669C"/>
    <w:rsid w:val="0013025A"/>
    <w:rsid w:val="00133E05"/>
    <w:rsid w:val="00141A33"/>
    <w:rsid w:val="00141CAD"/>
    <w:rsid w:val="0014215A"/>
    <w:rsid w:val="00143197"/>
    <w:rsid w:val="0014448F"/>
    <w:rsid w:val="001455F0"/>
    <w:rsid w:val="00145F72"/>
    <w:rsid w:val="00152C6B"/>
    <w:rsid w:val="00154131"/>
    <w:rsid w:val="00154B79"/>
    <w:rsid w:val="00156892"/>
    <w:rsid w:val="001577D4"/>
    <w:rsid w:val="00164548"/>
    <w:rsid w:val="00165E04"/>
    <w:rsid w:val="00167FF5"/>
    <w:rsid w:val="0017042E"/>
    <w:rsid w:val="0017158C"/>
    <w:rsid w:val="00173CB2"/>
    <w:rsid w:val="00175D40"/>
    <w:rsid w:val="00175F33"/>
    <w:rsid w:val="0017717C"/>
    <w:rsid w:val="00186FAF"/>
    <w:rsid w:val="00187415"/>
    <w:rsid w:val="00192C4A"/>
    <w:rsid w:val="0019357B"/>
    <w:rsid w:val="001935CF"/>
    <w:rsid w:val="00194052"/>
    <w:rsid w:val="00195C7E"/>
    <w:rsid w:val="001A106B"/>
    <w:rsid w:val="001B1D52"/>
    <w:rsid w:val="001D03C8"/>
    <w:rsid w:val="001D0FE8"/>
    <w:rsid w:val="001D1365"/>
    <w:rsid w:val="001D6818"/>
    <w:rsid w:val="001E2296"/>
    <w:rsid w:val="001E2D76"/>
    <w:rsid w:val="001F0DD4"/>
    <w:rsid w:val="001F4804"/>
    <w:rsid w:val="0020353F"/>
    <w:rsid w:val="00204F8D"/>
    <w:rsid w:val="00211678"/>
    <w:rsid w:val="00211AC3"/>
    <w:rsid w:val="002138B6"/>
    <w:rsid w:val="00217215"/>
    <w:rsid w:val="0021795F"/>
    <w:rsid w:val="00217A2D"/>
    <w:rsid w:val="00220D7B"/>
    <w:rsid w:val="00220E86"/>
    <w:rsid w:val="002262F4"/>
    <w:rsid w:val="002265FE"/>
    <w:rsid w:val="00230E0C"/>
    <w:rsid w:val="00232A2F"/>
    <w:rsid w:val="00241B42"/>
    <w:rsid w:val="00243E03"/>
    <w:rsid w:val="002541B6"/>
    <w:rsid w:val="00257A01"/>
    <w:rsid w:val="00270D34"/>
    <w:rsid w:val="00271913"/>
    <w:rsid w:val="0027737C"/>
    <w:rsid w:val="00281E8F"/>
    <w:rsid w:val="002821F9"/>
    <w:rsid w:val="002840BE"/>
    <w:rsid w:val="002934CC"/>
    <w:rsid w:val="0029623A"/>
    <w:rsid w:val="002A51E4"/>
    <w:rsid w:val="002B1023"/>
    <w:rsid w:val="002B269B"/>
    <w:rsid w:val="002B29CC"/>
    <w:rsid w:val="002B29ED"/>
    <w:rsid w:val="002B2CCA"/>
    <w:rsid w:val="002B3007"/>
    <w:rsid w:val="002C0905"/>
    <w:rsid w:val="002C25FA"/>
    <w:rsid w:val="002D0C0E"/>
    <w:rsid w:val="002D12F5"/>
    <w:rsid w:val="002D1570"/>
    <w:rsid w:val="002D6BF6"/>
    <w:rsid w:val="002E1E3F"/>
    <w:rsid w:val="002F163B"/>
    <w:rsid w:val="002F357D"/>
    <w:rsid w:val="002F35C6"/>
    <w:rsid w:val="002F64E9"/>
    <w:rsid w:val="00300199"/>
    <w:rsid w:val="00302F10"/>
    <w:rsid w:val="0030408A"/>
    <w:rsid w:val="00304A61"/>
    <w:rsid w:val="00323F4E"/>
    <w:rsid w:val="0032609A"/>
    <w:rsid w:val="00332158"/>
    <w:rsid w:val="003365CA"/>
    <w:rsid w:val="003378B6"/>
    <w:rsid w:val="00337E9C"/>
    <w:rsid w:val="0034198C"/>
    <w:rsid w:val="00362828"/>
    <w:rsid w:val="00382195"/>
    <w:rsid w:val="00383701"/>
    <w:rsid w:val="003919E8"/>
    <w:rsid w:val="0039257B"/>
    <w:rsid w:val="003926B7"/>
    <w:rsid w:val="003A2D2E"/>
    <w:rsid w:val="003B25DE"/>
    <w:rsid w:val="003B7151"/>
    <w:rsid w:val="003B7D6F"/>
    <w:rsid w:val="003D3C15"/>
    <w:rsid w:val="003E49C0"/>
    <w:rsid w:val="003F196A"/>
    <w:rsid w:val="003F5388"/>
    <w:rsid w:val="003F5813"/>
    <w:rsid w:val="004054C2"/>
    <w:rsid w:val="00416B98"/>
    <w:rsid w:val="004176F8"/>
    <w:rsid w:val="00421ED3"/>
    <w:rsid w:val="00422D90"/>
    <w:rsid w:val="00425B61"/>
    <w:rsid w:val="004335F6"/>
    <w:rsid w:val="00440245"/>
    <w:rsid w:val="0044340F"/>
    <w:rsid w:val="00444465"/>
    <w:rsid w:val="00445294"/>
    <w:rsid w:val="00446C04"/>
    <w:rsid w:val="00447CC4"/>
    <w:rsid w:val="004535D8"/>
    <w:rsid w:val="00465A9F"/>
    <w:rsid w:val="00466D43"/>
    <w:rsid w:val="00472EAC"/>
    <w:rsid w:val="00480F18"/>
    <w:rsid w:val="0048179A"/>
    <w:rsid w:val="00482FC0"/>
    <w:rsid w:val="004838C5"/>
    <w:rsid w:val="004856BC"/>
    <w:rsid w:val="00490460"/>
    <w:rsid w:val="00490D26"/>
    <w:rsid w:val="004913FF"/>
    <w:rsid w:val="00497847"/>
    <w:rsid w:val="004B363A"/>
    <w:rsid w:val="004C0F48"/>
    <w:rsid w:val="004C1753"/>
    <w:rsid w:val="004C4366"/>
    <w:rsid w:val="004D2FD6"/>
    <w:rsid w:val="004D4EE8"/>
    <w:rsid w:val="004E487B"/>
    <w:rsid w:val="004E72DE"/>
    <w:rsid w:val="004F39B6"/>
    <w:rsid w:val="004F41B5"/>
    <w:rsid w:val="004F6723"/>
    <w:rsid w:val="005025AC"/>
    <w:rsid w:val="005063D5"/>
    <w:rsid w:val="00510366"/>
    <w:rsid w:val="00512DC8"/>
    <w:rsid w:val="005157C5"/>
    <w:rsid w:val="005179A4"/>
    <w:rsid w:val="005228E9"/>
    <w:rsid w:val="00525B0E"/>
    <w:rsid w:val="005277C1"/>
    <w:rsid w:val="00527B2A"/>
    <w:rsid w:val="005310C1"/>
    <w:rsid w:val="00531A3D"/>
    <w:rsid w:val="00535BA8"/>
    <w:rsid w:val="00536CE5"/>
    <w:rsid w:val="005418DD"/>
    <w:rsid w:val="00544E74"/>
    <w:rsid w:val="00547E87"/>
    <w:rsid w:val="0055147F"/>
    <w:rsid w:val="00552A75"/>
    <w:rsid w:val="005619C1"/>
    <w:rsid w:val="00561A2E"/>
    <w:rsid w:val="005639EC"/>
    <w:rsid w:val="00563E1B"/>
    <w:rsid w:val="0056458C"/>
    <w:rsid w:val="00566166"/>
    <w:rsid w:val="00570C46"/>
    <w:rsid w:val="00571DF7"/>
    <w:rsid w:val="0057225F"/>
    <w:rsid w:val="00576E1B"/>
    <w:rsid w:val="00580F7D"/>
    <w:rsid w:val="005836BE"/>
    <w:rsid w:val="00583783"/>
    <w:rsid w:val="00583F2E"/>
    <w:rsid w:val="00586816"/>
    <w:rsid w:val="00586E8D"/>
    <w:rsid w:val="00590C0C"/>
    <w:rsid w:val="00592637"/>
    <w:rsid w:val="00594BF9"/>
    <w:rsid w:val="005A0BE5"/>
    <w:rsid w:val="005A4580"/>
    <w:rsid w:val="005A480A"/>
    <w:rsid w:val="005A5FC8"/>
    <w:rsid w:val="005A6325"/>
    <w:rsid w:val="005B2F24"/>
    <w:rsid w:val="005B6727"/>
    <w:rsid w:val="005B71DE"/>
    <w:rsid w:val="005C2AC7"/>
    <w:rsid w:val="005E241D"/>
    <w:rsid w:val="005F39BB"/>
    <w:rsid w:val="005F43D5"/>
    <w:rsid w:val="00603CF8"/>
    <w:rsid w:val="00604B95"/>
    <w:rsid w:val="0060572A"/>
    <w:rsid w:val="0061352E"/>
    <w:rsid w:val="00615056"/>
    <w:rsid w:val="0062689E"/>
    <w:rsid w:val="0063405F"/>
    <w:rsid w:val="00643D66"/>
    <w:rsid w:val="00647451"/>
    <w:rsid w:val="00650B76"/>
    <w:rsid w:val="00652354"/>
    <w:rsid w:val="00653089"/>
    <w:rsid w:val="006566D3"/>
    <w:rsid w:val="00660BAB"/>
    <w:rsid w:val="00665D90"/>
    <w:rsid w:val="00670A8A"/>
    <w:rsid w:val="006713DA"/>
    <w:rsid w:val="00677BFF"/>
    <w:rsid w:val="00682DE8"/>
    <w:rsid w:val="00692AF2"/>
    <w:rsid w:val="0069538D"/>
    <w:rsid w:val="006B082F"/>
    <w:rsid w:val="006B230E"/>
    <w:rsid w:val="006B2A99"/>
    <w:rsid w:val="006B3D0E"/>
    <w:rsid w:val="006B3ED2"/>
    <w:rsid w:val="006B4ED5"/>
    <w:rsid w:val="006C0A61"/>
    <w:rsid w:val="006C229C"/>
    <w:rsid w:val="006C5663"/>
    <w:rsid w:val="006D2D24"/>
    <w:rsid w:val="006D4E9C"/>
    <w:rsid w:val="006D659C"/>
    <w:rsid w:val="006E3290"/>
    <w:rsid w:val="006E70E7"/>
    <w:rsid w:val="006F0453"/>
    <w:rsid w:val="006F431B"/>
    <w:rsid w:val="00703EF1"/>
    <w:rsid w:val="0071370F"/>
    <w:rsid w:val="007238A3"/>
    <w:rsid w:val="00726A82"/>
    <w:rsid w:val="00727344"/>
    <w:rsid w:val="007329A3"/>
    <w:rsid w:val="0073381E"/>
    <w:rsid w:val="0073500B"/>
    <w:rsid w:val="00737075"/>
    <w:rsid w:val="0074002F"/>
    <w:rsid w:val="00743FC5"/>
    <w:rsid w:val="00744001"/>
    <w:rsid w:val="00751D56"/>
    <w:rsid w:val="007522B9"/>
    <w:rsid w:val="00752CB5"/>
    <w:rsid w:val="00752CC3"/>
    <w:rsid w:val="0075382C"/>
    <w:rsid w:val="00772A74"/>
    <w:rsid w:val="00774313"/>
    <w:rsid w:val="00775BA8"/>
    <w:rsid w:val="00776CD7"/>
    <w:rsid w:val="00780549"/>
    <w:rsid w:val="0078271B"/>
    <w:rsid w:val="0078284D"/>
    <w:rsid w:val="00787F9B"/>
    <w:rsid w:val="00793748"/>
    <w:rsid w:val="00794EB9"/>
    <w:rsid w:val="00795C25"/>
    <w:rsid w:val="007964B3"/>
    <w:rsid w:val="00797D69"/>
    <w:rsid w:val="007A174E"/>
    <w:rsid w:val="007B2825"/>
    <w:rsid w:val="007B44B9"/>
    <w:rsid w:val="007B555E"/>
    <w:rsid w:val="007C2FEB"/>
    <w:rsid w:val="007C4B06"/>
    <w:rsid w:val="007D3C83"/>
    <w:rsid w:val="007D4AFA"/>
    <w:rsid w:val="007D71FC"/>
    <w:rsid w:val="007D7D3B"/>
    <w:rsid w:val="007E36CA"/>
    <w:rsid w:val="007E4BE1"/>
    <w:rsid w:val="007E63E1"/>
    <w:rsid w:val="007F1295"/>
    <w:rsid w:val="0080022D"/>
    <w:rsid w:val="00804D97"/>
    <w:rsid w:val="00810170"/>
    <w:rsid w:val="00810E56"/>
    <w:rsid w:val="0081650E"/>
    <w:rsid w:val="008562C5"/>
    <w:rsid w:val="00857C59"/>
    <w:rsid w:val="008631D1"/>
    <w:rsid w:val="00864536"/>
    <w:rsid w:val="00870E3A"/>
    <w:rsid w:val="00875A73"/>
    <w:rsid w:val="00882280"/>
    <w:rsid w:val="00882E98"/>
    <w:rsid w:val="0089268F"/>
    <w:rsid w:val="0089412B"/>
    <w:rsid w:val="008A1E30"/>
    <w:rsid w:val="008A2E29"/>
    <w:rsid w:val="008B05F1"/>
    <w:rsid w:val="008B1219"/>
    <w:rsid w:val="008B1882"/>
    <w:rsid w:val="008B24CF"/>
    <w:rsid w:val="008B7B3D"/>
    <w:rsid w:val="008C09B0"/>
    <w:rsid w:val="008D1179"/>
    <w:rsid w:val="008D2F95"/>
    <w:rsid w:val="008D7435"/>
    <w:rsid w:val="008E2293"/>
    <w:rsid w:val="008E364E"/>
    <w:rsid w:val="008E60F8"/>
    <w:rsid w:val="008F08E4"/>
    <w:rsid w:val="00901E03"/>
    <w:rsid w:val="00902229"/>
    <w:rsid w:val="00904F72"/>
    <w:rsid w:val="00910FC3"/>
    <w:rsid w:val="0091142E"/>
    <w:rsid w:val="0091385A"/>
    <w:rsid w:val="009160AD"/>
    <w:rsid w:val="00922B06"/>
    <w:rsid w:val="00945779"/>
    <w:rsid w:val="009470D1"/>
    <w:rsid w:val="00947EBC"/>
    <w:rsid w:val="009552AF"/>
    <w:rsid w:val="00970893"/>
    <w:rsid w:val="00974C0B"/>
    <w:rsid w:val="00984086"/>
    <w:rsid w:val="009A1FDE"/>
    <w:rsid w:val="009A33F7"/>
    <w:rsid w:val="009A59E7"/>
    <w:rsid w:val="009A7E49"/>
    <w:rsid w:val="009B0771"/>
    <w:rsid w:val="009B35C9"/>
    <w:rsid w:val="009B4296"/>
    <w:rsid w:val="009C3202"/>
    <w:rsid w:val="009D676F"/>
    <w:rsid w:val="009E3231"/>
    <w:rsid w:val="009F313D"/>
    <w:rsid w:val="009F63C3"/>
    <w:rsid w:val="009F64AF"/>
    <w:rsid w:val="009F69D6"/>
    <w:rsid w:val="009F7C48"/>
    <w:rsid w:val="00A169D1"/>
    <w:rsid w:val="00A20237"/>
    <w:rsid w:val="00A2364E"/>
    <w:rsid w:val="00A24C8B"/>
    <w:rsid w:val="00A356A0"/>
    <w:rsid w:val="00A3682E"/>
    <w:rsid w:val="00A43A19"/>
    <w:rsid w:val="00A4442F"/>
    <w:rsid w:val="00A52792"/>
    <w:rsid w:val="00A53253"/>
    <w:rsid w:val="00A54015"/>
    <w:rsid w:val="00A55315"/>
    <w:rsid w:val="00A565F1"/>
    <w:rsid w:val="00A62E3D"/>
    <w:rsid w:val="00A63001"/>
    <w:rsid w:val="00A65C98"/>
    <w:rsid w:val="00A669B0"/>
    <w:rsid w:val="00A747D0"/>
    <w:rsid w:val="00A80E2F"/>
    <w:rsid w:val="00A811B0"/>
    <w:rsid w:val="00A848B9"/>
    <w:rsid w:val="00A866CB"/>
    <w:rsid w:val="00A931E0"/>
    <w:rsid w:val="00AA4E54"/>
    <w:rsid w:val="00AA7C45"/>
    <w:rsid w:val="00AB137D"/>
    <w:rsid w:val="00AB2764"/>
    <w:rsid w:val="00AC02A5"/>
    <w:rsid w:val="00AC333B"/>
    <w:rsid w:val="00AD4C98"/>
    <w:rsid w:val="00AD7735"/>
    <w:rsid w:val="00AD7A9B"/>
    <w:rsid w:val="00AE1E69"/>
    <w:rsid w:val="00AE3871"/>
    <w:rsid w:val="00AE56F2"/>
    <w:rsid w:val="00AE6D47"/>
    <w:rsid w:val="00AE7CF3"/>
    <w:rsid w:val="00AF69BA"/>
    <w:rsid w:val="00AF6EBD"/>
    <w:rsid w:val="00B00534"/>
    <w:rsid w:val="00B00FDE"/>
    <w:rsid w:val="00B01C35"/>
    <w:rsid w:val="00B03C21"/>
    <w:rsid w:val="00B05FAC"/>
    <w:rsid w:val="00B10DF5"/>
    <w:rsid w:val="00B12DA5"/>
    <w:rsid w:val="00B139F6"/>
    <w:rsid w:val="00B16DC3"/>
    <w:rsid w:val="00B16EE5"/>
    <w:rsid w:val="00B21CDA"/>
    <w:rsid w:val="00B24B3A"/>
    <w:rsid w:val="00B265D1"/>
    <w:rsid w:val="00B26EAF"/>
    <w:rsid w:val="00B30360"/>
    <w:rsid w:val="00B32AFC"/>
    <w:rsid w:val="00B33087"/>
    <w:rsid w:val="00B35AFC"/>
    <w:rsid w:val="00B366FB"/>
    <w:rsid w:val="00B3765F"/>
    <w:rsid w:val="00B423C1"/>
    <w:rsid w:val="00B507D4"/>
    <w:rsid w:val="00B52B1D"/>
    <w:rsid w:val="00B62F48"/>
    <w:rsid w:val="00B7127E"/>
    <w:rsid w:val="00B7630C"/>
    <w:rsid w:val="00B81AB3"/>
    <w:rsid w:val="00B84D60"/>
    <w:rsid w:val="00B857E9"/>
    <w:rsid w:val="00B93E6F"/>
    <w:rsid w:val="00B94D69"/>
    <w:rsid w:val="00B9515A"/>
    <w:rsid w:val="00B970AD"/>
    <w:rsid w:val="00B976B9"/>
    <w:rsid w:val="00B97B66"/>
    <w:rsid w:val="00BA111E"/>
    <w:rsid w:val="00BA1D81"/>
    <w:rsid w:val="00BA3793"/>
    <w:rsid w:val="00BB4BC8"/>
    <w:rsid w:val="00BB6887"/>
    <w:rsid w:val="00BC7451"/>
    <w:rsid w:val="00BD5EE2"/>
    <w:rsid w:val="00BE0762"/>
    <w:rsid w:val="00BE0831"/>
    <w:rsid w:val="00BE38DC"/>
    <w:rsid w:val="00BE5FCC"/>
    <w:rsid w:val="00BF1240"/>
    <w:rsid w:val="00BF2823"/>
    <w:rsid w:val="00BF5BCB"/>
    <w:rsid w:val="00BF5F68"/>
    <w:rsid w:val="00C034B2"/>
    <w:rsid w:val="00C1076D"/>
    <w:rsid w:val="00C12837"/>
    <w:rsid w:val="00C154BE"/>
    <w:rsid w:val="00C163DF"/>
    <w:rsid w:val="00C17866"/>
    <w:rsid w:val="00C316C8"/>
    <w:rsid w:val="00C32D97"/>
    <w:rsid w:val="00C34999"/>
    <w:rsid w:val="00C4001B"/>
    <w:rsid w:val="00C41B3A"/>
    <w:rsid w:val="00C4677A"/>
    <w:rsid w:val="00C46A98"/>
    <w:rsid w:val="00C50D77"/>
    <w:rsid w:val="00C60DE9"/>
    <w:rsid w:val="00C63DE7"/>
    <w:rsid w:val="00C663D0"/>
    <w:rsid w:val="00C66C46"/>
    <w:rsid w:val="00C717DE"/>
    <w:rsid w:val="00C73956"/>
    <w:rsid w:val="00C74269"/>
    <w:rsid w:val="00C74297"/>
    <w:rsid w:val="00C746ED"/>
    <w:rsid w:val="00C769B5"/>
    <w:rsid w:val="00C801D3"/>
    <w:rsid w:val="00C82AE9"/>
    <w:rsid w:val="00C90656"/>
    <w:rsid w:val="00CA1AEB"/>
    <w:rsid w:val="00CA1BDF"/>
    <w:rsid w:val="00CA314E"/>
    <w:rsid w:val="00CA554C"/>
    <w:rsid w:val="00CA5B66"/>
    <w:rsid w:val="00CB4DFF"/>
    <w:rsid w:val="00CB7CBB"/>
    <w:rsid w:val="00CC13FB"/>
    <w:rsid w:val="00CC1D69"/>
    <w:rsid w:val="00CD1EAB"/>
    <w:rsid w:val="00CD2076"/>
    <w:rsid w:val="00CD76BB"/>
    <w:rsid w:val="00CE30D9"/>
    <w:rsid w:val="00CE5CDA"/>
    <w:rsid w:val="00CF0C35"/>
    <w:rsid w:val="00CF5EFE"/>
    <w:rsid w:val="00CF657B"/>
    <w:rsid w:val="00CF6AE7"/>
    <w:rsid w:val="00D04E22"/>
    <w:rsid w:val="00D0555B"/>
    <w:rsid w:val="00D064FD"/>
    <w:rsid w:val="00D07A01"/>
    <w:rsid w:val="00D113D0"/>
    <w:rsid w:val="00D20493"/>
    <w:rsid w:val="00D20D75"/>
    <w:rsid w:val="00D21DB3"/>
    <w:rsid w:val="00D25A6D"/>
    <w:rsid w:val="00D2642A"/>
    <w:rsid w:val="00D306C4"/>
    <w:rsid w:val="00D309B6"/>
    <w:rsid w:val="00D33C5B"/>
    <w:rsid w:val="00D34087"/>
    <w:rsid w:val="00D3449B"/>
    <w:rsid w:val="00D36E23"/>
    <w:rsid w:val="00D462DA"/>
    <w:rsid w:val="00D54B35"/>
    <w:rsid w:val="00D6092C"/>
    <w:rsid w:val="00D63C96"/>
    <w:rsid w:val="00D64FED"/>
    <w:rsid w:val="00D66399"/>
    <w:rsid w:val="00D71DF4"/>
    <w:rsid w:val="00D7769E"/>
    <w:rsid w:val="00D915FB"/>
    <w:rsid w:val="00D954B3"/>
    <w:rsid w:val="00D96D09"/>
    <w:rsid w:val="00D972F1"/>
    <w:rsid w:val="00DA1744"/>
    <w:rsid w:val="00DA22BB"/>
    <w:rsid w:val="00DA3698"/>
    <w:rsid w:val="00DA7C92"/>
    <w:rsid w:val="00DC0BDA"/>
    <w:rsid w:val="00DC4779"/>
    <w:rsid w:val="00DD14BF"/>
    <w:rsid w:val="00DE2857"/>
    <w:rsid w:val="00DE2942"/>
    <w:rsid w:val="00DF007C"/>
    <w:rsid w:val="00DF11F3"/>
    <w:rsid w:val="00DF65CC"/>
    <w:rsid w:val="00E03EA1"/>
    <w:rsid w:val="00E10B67"/>
    <w:rsid w:val="00E1120D"/>
    <w:rsid w:val="00E132FA"/>
    <w:rsid w:val="00E15794"/>
    <w:rsid w:val="00E278E1"/>
    <w:rsid w:val="00E3204A"/>
    <w:rsid w:val="00E34485"/>
    <w:rsid w:val="00E352B1"/>
    <w:rsid w:val="00E3542C"/>
    <w:rsid w:val="00E35FFA"/>
    <w:rsid w:val="00E37B07"/>
    <w:rsid w:val="00E419D4"/>
    <w:rsid w:val="00E509E6"/>
    <w:rsid w:val="00E50E4E"/>
    <w:rsid w:val="00E53960"/>
    <w:rsid w:val="00E54A46"/>
    <w:rsid w:val="00E57334"/>
    <w:rsid w:val="00E57A53"/>
    <w:rsid w:val="00E70ABD"/>
    <w:rsid w:val="00E70DEC"/>
    <w:rsid w:val="00E738E2"/>
    <w:rsid w:val="00E74154"/>
    <w:rsid w:val="00E76701"/>
    <w:rsid w:val="00E779C2"/>
    <w:rsid w:val="00E85CCC"/>
    <w:rsid w:val="00E87095"/>
    <w:rsid w:val="00E873C6"/>
    <w:rsid w:val="00E917DB"/>
    <w:rsid w:val="00E94C3F"/>
    <w:rsid w:val="00E94F57"/>
    <w:rsid w:val="00E972DF"/>
    <w:rsid w:val="00EA1FE7"/>
    <w:rsid w:val="00EA2AA6"/>
    <w:rsid w:val="00EA55DE"/>
    <w:rsid w:val="00EB5AE6"/>
    <w:rsid w:val="00EB6F79"/>
    <w:rsid w:val="00EC09DA"/>
    <w:rsid w:val="00EC2697"/>
    <w:rsid w:val="00ED3233"/>
    <w:rsid w:val="00ED47F2"/>
    <w:rsid w:val="00ED7F77"/>
    <w:rsid w:val="00ED7FDC"/>
    <w:rsid w:val="00EE0604"/>
    <w:rsid w:val="00EE313A"/>
    <w:rsid w:val="00EF0331"/>
    <w:rsid w:val="00EF18B2"/>
    <w:rsid w:val="00EF35F9"/>
    <w:rsid w:val="00F002E5"/>
    <w:rsid w:val="00F04CDF"/>
    <w:rsid w:val="00F06F78"/>
    <w:rsid w:val="00F15DA9"/>
    <w:rsid w:val="00F24838"/>
    <w:rsid w:val="00F25211"/>
    <w:rsid w:val="00F34A14"/>
    <w:rsid w:val="00F410C5"/>
    <w:rsid w:val="00F51903"/>
    <w:rsid w:val="00F52918"/>
    <w:rsid w:val="00F54AF1"/>
    <w:rsid w:val="00F55A2E"/>
    <w:rsid w:val="00F61FE9"/>
    <w:rsid w:val="00F6302D"/>
    <w:rsid w:val="00F70801"/>
    <w:rsid w:val="00F74969"/>
    <w:rsid w:val="00F76E38"/>
    <w:rsid w:val="00F770D9"/>
    <w:rsid w:val="00F908A3"/>
    <w:rsid w:val="00F9187D"/>
    <w:rsid w:val="00F92861"/>
    <w:rsid w:val="00FB09A2"/>
    <w:rsid w:val="00FB1FD5"/>
    <w:rsid w:val="00FC1626"/>
    <w:rsid w:val="00FC7F28"/>
    <w:rsid w:val="00FD0B31"/>
    <w:rsid w:val="00FD3B4F"/>
    <w:rsid w:val="00FF2C84"/>
    <w:rsid w:val="00FF2E1C"/>
    <w:rsid w:val="00FF4C16"/>
    <w:rsid w:val="00FF5B94"/>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pPr>
      <w:keepNext/>
      <w:tabs>
        <w:tab w:val="num"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num"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num" w:pos="0"/>
      </w:tabs>
      <w:ind w:left="720" w:hanging="720"/>
      <w:outlineLvl w:val="2"/>
    </w:pPr>
    <w:rPr>
      <w:rFonts w:cs="Times New Roman"/>
      <w:lang w:val="x-none"/>
    </w:rPr>
  </w:style>
  <w:style w:type="paragraph" w:styleId="5">
    <w:name w:val="heading 5"/>
    <w:basedOn w:val="a"/>
    <w:next w:val="a"/>
    <w:link w:val="51"/>
    <w:qFormat/>
    <w:pPr>
      <w:tabs>
        <w:tab w:val="num"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uiPriority w:val="99"/>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25"/>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3"/>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6">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link w:val="14"/>
    <w:pPr>
      <w:autoSpaceDE/>
      <w:spacing w:before="140"/>
      <w:ind w:firstLine="680"/>
      <w:jc w:val="both"/>
    </w:pPr>
    <w:rPr>
      <w:rFonts w:ascii="Times New Roman" w:hAnsi="Times New Roman" w:cs="Times New Roman"/>
      <w:sz w:val="20"/>
      <w:lang w:val="uk-UA"/>
    </w:rPr>
  </w:style>
  <w:style w:type="paragraph" w:customStyle="1" w:styleId="15">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8">
    <w:name w:val="header"/>
    <w:basedOn w:val="a"/>
    <w:link w:val="16"/>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eastAsia="zh-CN"/>
    </w:rPr>
  </w:style>
  <w:style w:type="paragraph" w:customStyle="1" w:styleId="17">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link w:val="afb"/>
    <w:uiPriority w:val="1"/>
    <w:qFormat/>
    <w:pPr>
      <w:suppressAutoHyphens/>
    </w:pPr>
    <w:rPr>
      <w:rFonts w:ascii="Calibri" w:hAnsi="Calibri"/>
      <w:sz w:val="22"/>
      <w:szCs w:val="22"/>
      <w:lang w:val="uk-UA"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8">
    <w:name w:val="Обычный1"/>
    <w:rsid w:val="00B3765F"/>
    <w:pPr>
      <w:spacing w:line="276" w:lineRule="auto"/>
    </w:pPr>
    <w:rPr>
      <w:rFonts w:ascii="Arial" w:eastAsia="Arial" w:hAnsi="Arial" w:cs="Arial"/>
      <w:color w:val="000000"/>
      <w:sz w:val="22"/>
      <w:szCs w:val="22"/>
    </w:rPr>
  </w:style>
  <w:style w:type="paragraph" w:customStyle="1" w:styleId="27">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8">
    <w:name w:val="Заголовок №2_"/>
    <w:link w:val="213"/>
    <w:rsid w:val="00C34999"/>
    <w:rPr>
      <w:rFonts w:ascii="Batang" w:eastAsia="Batang"/>
      <w:b/>
      <w:sz w:val="23"/>
      <w:shd w:val="clear" w:color="auto" w:fill="FFFFFF"/>
    </w:rPr>
  </w:style>
  <w:style w:type="paragraph" w:customStyle="1" w:styleId="213">
    <w:name w:val="Заголовок №21"/>
    <w:basedOn w:val="a"/>
    <w:link w:val="28"/>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lang w:val="x-none"/>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9">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3">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4">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6">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2">
    <w:name w:val="List Paragraph"/>
    <w:basedOn w:val="a"/>
    <w:link w:val="aff3"/>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4">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5">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6">
    <w:name w:val="Balloon Text"/>
    <w:basedOn w:val="a"/>
    <w:link w:val="aff7"/>
    <w:uiPriority w:val="99"/>
    <w:semiHidden/>
    <w:unhideWhenUsed/>
    <w:rsid w:val="00F410C5"/>
    <w:rPr>
      <w:rFonts w:ascii="Tahoma" w:hAnsi="Tahoma" w:cs="Times New Roman"/>
      <w:sz w:val="16"/>
      <w:szCs w:val="16"/>
      <w:lang w:val="x-none"/>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9">
    <w:name w:val="Обычный2"/>
    <w:rsid w:val="00F410C5"/>
    <w:pPr>
      <w:widowControl w:val="0"/>
      <w:suppressAutoHyphens/>
      <w:snapToGrid w:val="0"/>
      <w:spacing w:line="300" w:lineRule="auto"/>
      <w:ind w:firstLine="1300"/>
    </w:pPr>
    <w:rPr>
      <w:sz w:val="22"/>
      <w:lang w:val="uk-UA" w:eastAsia="zh-CN"/>
    </w:rPr>
  </w:style>
  <w:style w:type="character" w:customStyle="1" w:styleId="1a">
    <w:name w:val="Название Знак1"/>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a">
    <w:name w:val="footnote text"/>
    <w:basedOn w:val="a"/>
    <w:link w:val="affb"/>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e">
    <w:name w:val="annotation reference"/>
    <w:uiPriority w:val="99"/>
    <w:unhideWhenUsed/>
    <w:rsid w:val="00F410C5"/>
    <w:rPr>
      <w:sz w:val="16"/>
      <w:szCs w:val="16"/>
    </w:rPr>
  </w:style>
  <w:style w:type="paragraph" w:styleId="afff">
    <w:name w:val="annotation text"/>
    <w:basedOn w:val="a"/>
    <w:link w:val="afff0"/>
    <w:uiPriority w:val="99"/>
    <w:semiHidden/>
    <w:unhideWhenUsed/>
    <w:rsid w:val="00F410C5"/>
    <w:rPr>
      <w:rFonts w:cs="Times New Roman"/>
      <w:sz w:val="20"/>
      <w:szCs w:val="20"/>
      <w:lang w:val="x-none"/>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25">
    <w:name w:val="Название Знак2"/>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eastAsia="zh-CN"/>
    </w:rPr>
  </w:style>
  <w:style w:type="character" w:customStyle="1" w:styleId="afb">
    <w:name w:val="Без интервала Знак"/>
    <w:link w:val="afa"/>
    <w:uiPriority w:val="1"/>
    <w:locked/>
    <w:rsid w:val="00BE0831"/>
    <w:rPr>
      <w:rFonts w:ascii="Calibri" w:hAnsi="Calibri"/>
      <w:sz w:val="22"/>
      <w:szCs w:val="22"/>
      <w:lang w:eastAsia="zh-CN" w:bidi="ar-SA"/>
    </w:rPr>
  </w:style>
  <w:style w:type="paragraph" w:customStyle="1" w:styleId="tj">
    <w:name w:val="tj"/>
    <w:basedOn w:val="a"/>
    <w:rsid w:val="005277C1"/>
    <w:pPr>
      <w:widowControl/>
      <w:suppressAutoHyphens w:val="0"/>
      <w:autoSpaceDE/>
      <w:spacing w:before="100" w:beforeAutospacing="1" w:after="100" w:afterAutospacing="1"/>
    </w:pPr>
    <w:rPr>
      <w:rFonts w:ascii="Times New Roman" w:hAnsi="Times New Roman" w:cs="Times New Roman"/>
      <w:lang w:val="uk-UA" w:eastAsia="uk-UA" w:bidi="ug-CN"/>
    </w:rPr>
  </w:style>
  <w:style w:type="paragraph" w:customStyle="1" w:styleId="Preformatted">
    <w:name w:val="Preformatted"/>
    <w:basedOn w:val="a"/>
    <w:rsid w:val="00561A2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snapToGrid w:val="0"/>
    </w:pPr>
    <w:rPr>
      <w:rFonts w:ascii="Courier New" w:hAnsi="Courier New" w:cs="Times New Roman"/>
      <w:sz w:val="20"/>
      <w:szCs w:val="20"/>
      <w:lang w:val="uk-UA" w:eastAsia="ru-RU"/>
    </w:rPr>
  </w:style>
  <w:style w:type="table" w:customStyle="1" w:styleId="1e">
    <w:name w:val="Сетка таблицы1"/>
    <w:basedOn w:val="a1"/>
    <w:next w:val="afe"/>
    <w:uiPriority w:val="39"/>
    <w:rsid w:val="00561A2E"/>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eytext2">
    <w:name w:val="greytext2"/>
    <w:rsid w:val="00561A2E"/>
    <w:rPr>
      <w:rFonts w:ascii="Tahoma" w:hAnsi="Tahoma" w:cs="Tahoma" w:hint="default"/>
      <w:color w:val="7F7F7F"/>
      <w:sz w:val="13"/>
      <w:szCs w:val="13"/>
    </w:rPr>
  </w:style>
  <w:style w:type="paragraph" w:customStyle="1" w:styleId="xl89">
    <w:name w:val="xl89"/>
    <w:basedOn w:val="a"/>
    <w:rsid w:val="00076DDC"/>
    <w:pPr>
      <w:widowControl/>
      <w:pBdr>
        <w:top w:val="single" w:sz="8"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pPr>
      <w:keepNext/>
      <w:tabs>
        <w:tab w:val="num"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num"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num" w:pos="0"/>
      </w:tabs>
      <w:ind w:left="720" w:hanging="720"/>
      <w:outlineLvl w:val="2"/>
    </w:pPr>
    <w:rPr>
      <w:rFonts w:cs="Times New Roman"/>
      <w:lang w:val="x-none"/>
    </w:rPr>
  </w:style>
  <w:style w:type="paragraph" w:styleId="5">
    <w:name w:val="heading 5"/>
    <w:basedOn w:val="a"/>
    <w:next w:val="a"/>
    <w:link w:val="51"/>
    <w:qFormat/>
    <w:pPr>
      <w:tabs>
        <w:tab w:val="num"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uiPriority w:val="99"/>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25"/>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3"/>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6">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link w:val="14"/>
    <w:pPr>
      <w:autoSpaceDE/>
      <w:spacing w:before="140"/>
      <w:ind w:firstLine="680"/>
      <w:jc w:val="both"/>
    </w:pPr>
    <w:rPr>
      <w:rFonts w:ascii="Times New Roman" w:hAnsi="Times New Roman" w:cs="Times New Roman"/>
      <w:sz w:val="20"/>
      <w:lang w:val="uk-UA"/>
    </w:rPr>
  </w:style>
  <w:style w:type="paragraph" w:customStyle="1" w:styleId="15">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8">
    <w:name w:val="header"/>
    <w:basedOn w:val="a"/>
    <w:link w:val="16"/>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eastAsia="zh-CN"/>
    </w:rPr>
  </w:style>
  <w:style w:type="paragraph" w:customStyle="1" w:styleId="17">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link w:val="afb"/>
    <w:uiPriority w:val="1"/>
    <w:qFormat/>
    <w:pPr>
      <w:suppressAutoHyphens/>
    </w:pPr>
    <w:rPr>
      <w:rFonts w:ascii="Calibri" w:hAnsi="Calibri"/>
      <w:sz w:val="22"/>
      <w:szCs w:val="22"/>
      <w:lang w:val="uk-UA"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8">
    <w:name w:val="Обычный1"/>
    <w:rsid w:val="00B3765F"/>
    <w:pPr>
      <w:spacing w:line="276" w:lineRule="auto"/>
    </w:pPr>
    <w:rPr>
      <w:rFonts w:ascii="Arial" w:eastAsia="Arial" w:hAnsi="Arial" w:cs="Arial"/>
      <w:color w:val="000000"/>
      <w:sz w:val="22"/>
      <w:szCs w:val="22"/>
    </w:rPr>
  </w:style>
  <w:style w:type="paragraph" w:customStyle="1" w:styleId="27">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8">
    <w:name w:val="Заголовок №2_"/>
    <w:link w:val="213"/>
    <w:rsid w:val="00C34999"/>
    <w:rPr>
      <w:rFonts w:ascii="Batang" w:eastAsia="Batang"/>
      <w:b/>
      <w:sz w:val="23"/>
      <w:shd w:val="clear" w:color="auto" w:fill="FFFFFF"/>
    </w:rPr>
  </w:style>
  <w:style w:type="paragraph" w:customStyle="1" w:styleId="213">
    <w:name w:val="Заголовок №21"/>
    <w:basedOn w:val="a"/>
    <w:link w:val="28"/>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lang w:val="x-none"/>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9">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3">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4">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6">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2">
    <w:name w:val="List Paragraph"/>
    <w:basedOn w:val="a"/>
    <w:link w:val="aff3"/>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4">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5">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6">
    <w:name w:val="Balloon Text"/>
    <w:basedOn w:val="a"/>
    <w:link w:val="aff7"/>
    <w:uiPriority w:val="99"/>
    <w:semiHidden/>
    <w:unhideWhenUsed/>
    <w:rsid w:val="00F410C5"/>
    <w:rPr>
      <w:rFonts w:ascii="Tahoma" w:hAnsi="Tahoma" w:cs="Times New Roman"/>
      <w:sz w:val="16"/>
      <w:szCs w:val="16"/>
      <w:lang w:val="x-none"/>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9">
    <w:name w:val="Обычный2"/>
    <w:rsid w:val="00F410C5"/>
    <w:pPr>
      <w:widowControl w:val="0"/>
      <w:suppressAutoHyphens/>
      <w:snapToGrid w:val="0"/>
      <w:spacing w:line="300" w:lineRule="auto"/>
      <w:ind w:firstLine="1300"/>
    </w:pPr>
    <w:rPr>
      <w:sz w:val="22"/>
      <w:lang w:val="uk-UA" w:eastAsia="zh-CN"/>
    </w:rPr>
  </w:style>
  <w:style w:type="character" w:customStyle="1" w:styleId="1a">
    <w:name w:val="Название Знак1"/>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a">
    <w:name w:val="footnote text"/>
    <w:basedOn w:val="a"/>
    <w:link w:val="affb"/>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e">
    <w:name w:val="annotation reference"/>
    <w:uiPriority w:val="99"/>
    <w:unhideWhenUsed/>
    <w:rsid w:val="00F410C5"/>
    <w:rPr>
      <w:sz w:val="16"/>
      <w:szCs w:val="16"/>
    </w:rPr>
  </w:style>
  <w:style w:type="paragraph" w:styleId="afff">
    <w:name w:val="annotation text"/>
    <w:basedOn w:val="a"/>
    <w:link w:val="afff0"/>
    <w:uiPriority w:val="99"/>
    <w:semiHidden/>
    <w:unhideWhenUsed/>
    <w:rsid w:val="00F410C5"/>
    <w:rPr>
      <w:rFonts w:cs="Times New Roman"/>
      <w:sz w:val="20"/>
      <w:szCs w:val="20"/>
      <w:lang w:val="x-none"/>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25">
    <w:name w:val="Название Знак2"/>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eastAsia="zh-CN"/>
    </w:rPr>
  </w:style>
  <w:style w:type="character" w:customStyle="1" w:styleId="afb">
    <w:name w:val="Без интервала Знак"/>
    <w:link w:val="afa"/>
    <w:uiPriority w:val="1"/>
    <w:locked/>
    <w:rsid w:val="00BE0831"/>
    <w:rPr>
      <w:rFonts w:ascii="Calibri" w:hAnsi="Calibri"/>
      <w:sz w:val="22"/>
      <w:szCs w:val="22"/>
      <w:lang w:eastAsia="zh-CN" w:bidi="ar-SA"/>
    </w:rPr>
  </w:style>
  <w:style w:type="paragraph" w:customStyle="1" w:styleId="tj">
    <w:name w:val="tj"/>
    <w:basedOn w:val="a"/>
    <w:rsid w:val="005277C1"/>
    <w:pPr>
      <w:widowControl/>
      <w:suppressAutoHyphens w:val="0"/>
      <w:autoSpaceDE/>
      <w:spacing w:before="100" w:beforeAutospacing="1" w:after="100" w:afterAutospacing="1"/>
    </w:pPr>
    <w:rPr>
      <w:rFonts w:ascii="Times New Roman" w:hAnsi="Times New Roman" w:cs="Times New Roman"/>
      <w:lang w:val="uk-UA" w:eastAsia="uk-UA" w:bidi="ug-CN"/>
    </w:rPr>
  </w:style>
  <w:style w:type="paragraph" w:customStyle="1" w:styleId="Preformatted">
    <w:name w:val="Preformatted"/>
    <w:basedOn w:val="a"/>
    <w:rsid w:val="00561A2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snapToGrid w:val="0"/>
    </w:pPr>
    <w:rPr>
      <w:rFonts w:ascii="Courier New" w:hAnsi="Courier New" w:cs="Times New Roman"/>
      <w:sz w:val="20"/>
      <w:szCs w:val="20"/>
      <w:lang w:val="uk-UA" w:eastAsia="ru-RU"/>
    </w:rPr>
  </w:style>
  <w:style w:type="table" w:customStyle="1" w:styleId="1e">
    <w:name w:val="Сетка таблицы1"/>
    <w:basedOn w:val="a1"/>
    <w:next w:val="afe"/>
    <w:uiPriority w:val="39"/>
    <w:rsid w:val="00561A2E"/>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eytext2">
    <w:name w:val="greytext2"/>
    <w:rsid w:val="00561A2E"/>
    <w:rPr>
      <w:rFonts w:ascii="Tahoma" w:hAnsi="Tahoma" w:cs="Tahoma" w:hint="default"/>
      <w:color w:val="7F7F7F"/>
      <w:sz w:val="13"/>
      <w:szCs w:val="13"/>
    </w:rPr>
  </w:style>
  <w:style w:type="paragraph" w:customStyle="1" w:styleId="xl89">
    <w:name w:val="xl89"/>
    <w:basedOn w:val="a"/>
    <w:rsid w:val="00076DDC"/>
    <w:pPr>
      <w:widowControl/>
      <w:pBdr>
        <w:top w:val="single" w:sz="8"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258">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80572157">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29027789">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92801393">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80649875">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027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51-15" TargetMode="External"/><Relationship Id="rId18" Type="http://schemas.openxmlformats.org/officeDocument/2006/relationships/hyperlink" Target="https://zakon.rada.gov.ua/laws/show/851-15" TargetMode="External"/><Relationship Id="rId26" Type="http://schemas.openxmlformats.org/officeDocument/2006/relationships/hyperlink" Target="https://zakon.rada.gov.ua/laws/show/851-15" TargetMode="External"/><Relationship Id="rId39" Type="http://schemas.openxmlformats.org/officeDocument/2006/relationships/hyperlink" Target="https://zakon.rada.gov.ua/laws/show/851-15" TargetMode="External"/><Relationship Id="rId21" Type="http://schemas.openxmlformats.org/officeDocument/2006/relationships/hyperlink" Target="https://zakon.rada.gov.ua/laws/show/851-15" TargetMode="External"/><Relationship Id="rId34" Type="http://schemas.openxmlformats.org/officeDocument/2006/relationships/hyperlink" Target="https://zakon.rada.gov.ua/laws/show/851-15" TargetMode="External"/><Relationship Id="rId42" Type="http://schemas.openxmlformats.org/officeDocument/2006/relationships/hyperlink" Target="https://zakon.rada.gov.ua/laws/show/851-15" TargetMode="External"/><Relationship Id="rId47" Type="http://schemas.openxmlformats.org/officeDocument/2006/relationships/hyperlink" Target="https://zakon.rada.gov.ua/laws/show/851-15" TargetMode="External"/><Relationship Id="rId50" Type="http://schemas.openxmlformats.org/officeDocument/2006/relationships/hyperlink" Target="https://zakon.rada.gov.ua/laws/show/851-15" TargetMode="External"/><Relationship Id="rId55"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851-15" TargetMode="External"/><Relationship Id="rId25" Type="http://schemas.openxmlformats.org/officeDocument/2006/relationships/hyperlink" Target="https://zakon.rada.gov.ua/laws/show/851-15" TargetMode="External"/><Relationship Id="rId33" Type="http://schemas.openxmlformats.org/officeDocument/2006/relationships/hyperlink" Target="https://zakon.rada.gov.ua/laws/show/851-15" TargetMode="External"/><Relationship Id="rId38" Type="http://schemas.openxmlformats.org/officeDocument/2006/relationships/hyperlink" Target="https://zakon.rada.gov.ua/laws/show/851-15" TargetMode="External"/><Relationship Id="rId46" Type="http://schemas.openxmlformats.org/officeDocument/2006/relationships/hyperlink" Target="https://zakon.rada.gov.ua/laws/show/851-15" TargetMode="External"/><Relationship Id="rId2" Type="http://schemas.openxmlformats.org/officeDocument/2006/relationships/numbering" Target="numbering.xml"/><Relationship Id="rId16" Type="http://schemas.openxmlformats.org/officeDocument/2006/relationships/hyperlink" Target="https://zakon.rada.gov.ua/laws/show/851-15" TargetMode="External"/><Relationship Id="rId20" Type="http://schemas.openxmlformats.org/officeDocument/2006/relationships/hyperlink" Target="https://zakon.rada.gov.ua/laws/show/851-15" TargetMode="External"/><Relationship Id="rId29" Type="http://schemas.openxmlformats.org/officeDocument/2006/relationships/hyperlink" Target="https://zakon.rada.gov.ua/laws/show/851-15" TargetMode="External"/><Relationship Id="rId41" Type="http://schemas.openxmlformats.org/officeDocument/2006/relationships/hyperlink" Target="https://zakon.rada.gov.ua/laws/show/851-15" TargetMode="External"/><Relationship Id="rId54"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851-15" TargetMode="External"/><Relationship Id="rId32" Type="http://schemas.openxmlformats.org/officeDocument/2006/relationships/hyperlink" Target="https://zakon.rada.gov.ua/laws/show/851-15" TargetMode="External"/><Relationship Id="rId37" Type="http://schemas.openxmlformats.org/officeDocument/2006/relationships/hyperlink" Target="https://zakon.rada.gov.ua/laws/show/851-15" TargetMode="External"/><Relationship Id="rId40" Type="http://schemas.openxmlformats.org/officeDocument/2006/relationships/hyperlink" Target="https://zakon.rada.gov.ua/laws/show/851-15" TargetMode="External"/><Relationship Id="rId45" Type="http://schemas.openxmlformats.org/officeDocument/2006/relationships/hyperlink" Target="https://zakon.rada.gov.ua/laws/show/851-15" TargetMode="External"/><Relationship Id="rId53"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hyperlink" Target="https://zakon.rada.gov.ua/laws/show/851-15" TargetMode="External"/><Relationship Id="rId23" Type="http://schemas.openxmlformats.org/officeDocument/2006/relationships/hyperlink" Target="https://zakon.rada.gov.ua/laws/show/851-15" TargetMode="External"/><Relationship Id="rId28" Type="http://schemas.openxmlformats.org/officeDocument/2006/relationships/hyperlink" Target="https://zakon.rada.gov.ua/laws/show/851-15" TargetMode="External"/><Relationship Id="rId36" Type="http://schemas.openxmlformats.org/officeDocument/2006/relationships/hyperlink" Target="https://zakon.rada.gov.ua/laws/show/851-15" TargetMode="External"/><Relationship Id="rId49" Type="http://schemas.openxmlformats.org/officeDocument/2006/relationships/hyperlink" Target="https://zakon.rada.gov.ua/laws/show/851-15" TargetMode="External"/><Relationship Id="rId57" Type="http://schemas.openxmlformats.org/officeDocument/2006/relationships/theme" Target="theme/theme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851-15" TargetMode="External"/><Relationship Id="rId31" Type="http://schemas.openxmlformats.org/officeDocument/2006/relationships/hyperlink" Target="https://zakon.rada.gov.ua/laws/show/851-15" TargetMode="External"/><Relationship Id="rId44" Type="http://schemas.openxmlformats.org/officeDocument/2006/relationships/hyperlink" Target="https://zakon.rada.gov.ua/laws/show/851-15" TargetMode="External"/><Relationship Id="rId52"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851-15" TargetMode="External"/><Relationship Id="rId22" Type="http://schemas.openxmlformats.org/officeDocument/2006/relationships/hyperlink" Target="https://zakon.rada.gov.ua/laws/show/851-15" TargetMode="External"/><Relationship Id="rId27" Type="http://schemas.openxmlformats.org/officeDocument/2006/relationships/hyperlink" Target="https://zakon.rada.gov.ua/laws/show/851-15" TargetMode="External"/><Relationship Id="rId30" Type="http://schemas.openxmlformats.org/officeDocument/2006/relationships/hyperlink" Target="https://zakon.rada.gov.ua/laws/show/851-15" TargetMode="External"/><Relationship Id="rId35" Type="http://schemas.openxmlformats.org/officeDocument/2006/relationships/hyperlink" Target="https://zakon.rada.gov.ua/laws/show/851-15" TargetMode="External"/><Relationship Id="rId43" Type="http://schemas.openxmlformats.org/officeDocument/2006/relationships/hyperlink" Target="https://zakon.rada.gov.ua/laws/show/851-15" TargetMode="External"/><Relationship Id="rId48" Type="http://schemas.openxmlformats.org/officeDocument/2006/relationships/hyperlink" Target="https://zakon.rada.gov.ua/laws/show/851-15"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851-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2A07-5EC1-4E31-BD6B-A49A3C9E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48831</CharactersWithSpaces>
  <SharedDoc>false</SharedDoc>
  <HLinks>
    <vt:vector size="60" baseType="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8061034</vt:i4>
      </vt:variant>
      <vt:variant>
        <vt:i4>15</vt:i4>
      </vt:variant>
      <vt:variant>
        <vt:i4>0</vt:i4>
      </vt:variant>
      <vt:variant>
        <vt:i4>5</vt:i4>
      </vt:variant>
      <vt:variant>
        <vt:lpwstr>https://zakon.rada.gov.ua/laws/show/922-19</vt:lpwstr>
      </vt:variant>
      <vt:variant>
        <vt:lpwstr>n1270</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7995498</vt:i4>
      </vt:variant>
      <vt:variant>
        <vt:i4>3</vt:i4>
      </vt:variant>
      <vt:variant>
        <vt:i4>0</vt:i4>
      </vt:variant>
      <vt:variant>
        <vt:i4>5</vt:i4>
      </vt:variant>
      <vt:variant>
        <vt:lpwstr>https://zakon.rada.gov.ua/laws/show/922-19</vt:lpwstr>
      </vt:variant>
      <vt:variant>
        <vt:lpwstr>n1264</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Admin 2017</cp:lastModifiedBy>
  <cp:revision>13</cp:revision>
  <cp:lastPrinted>2019-06-25T13:24:00Z</cp:lastPrinted>
  <dcterms:created xsi:type="dcterms:W3CDTF">2021-03-01T07:33:00Z</dcterms:created>
  <dcterms:modified xsi:type="dcterms:W3CDTF">2023-03-08T14:16:00Z</dcterms:modified>
</cp:coreProperties>
</file>