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D3" w:rsidRDefault="003820E7">
      <w:pPr>
        <w:pStyle w:val="a4"/>
      </w:pPr>
      <w:r>
        <w:t>Додаток 2</w:t>
      </w:r>
    </w:p>
    <w:p w:rsidR="00203AD3" w:rsidRDefault="003820E7">
      <w:pPr>
        <w:spacing w:line="237" w:lineRule="auto"/>
        <w:ind w:left="5224" w:right="121"/>
        <w:jc w:val="both"/>
        <w:rPr>
          <w:i/>
          <w:sz w:val="20"/>
        </w:rPr>
      </w:pPr>
      <w:r>
        <w:rPr>
          <w:i/>
          <w:sz w:val="20"/>
        </w:rPr>
        <w:t>до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тендерної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документації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закупівлю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Природний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газ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ДК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021:2015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«Єдиний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закупівельний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словник»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09120000-6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Газове паливо)</w:t>
      </w:r>
    </w:p>
    <w:p w:rsidR="00203AD3" w:rsidRDefault="00203AD3">
      <w:pPr>
        <w:pStyle w:val="a3"/>
        <w:spacing w:before="1"/>
        <w:ind w:left="0"/>
        <w:jc w:val="left"/>
        <w:rPr>
          <w:i/>
          <w:sz w:val="20"/>
        </w:rPr>
      </w:pPr>
    </w:p>
    <w:p w:rsidR="00203AD3" w:rsidRDefault="003820E7">
      <w:pPr>
        <w:pStyle w:val="Heading1"/>
        <w:ind w:left="734"/>
        <w:jc w:val="left"/>
        <w:rPr>
          <w:u w:val="none"/>
        </w:rPr>
      </w:pPr>
      <w:r>
        <w:t>Технічні, якісні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кількісні характеристики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закупівлі, в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числі</w:t>
      </w:r>
      <w:r>
        <w:rPr>
          <w:spacing w:val="-5"/>
        </w:rPr>
        <w:t xml:space="preserve"> </w:t>
      </w:r>
      <w:r>
        <w:t>технічна</w:t>
      </w:r>
      <w:r>
        <w:rPr>
          <w:spacing w:val="-52"/>
          <w:u w:val="none"/>
        </w:rPr>
        <w:t xml:space="preserve"> </w:t>
      </w:r>
      <w:r>
        <w:t>специфікація,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вимоги</w:t>
      </w:r>
      <w:r>
        <w:rPr>
          <w:spacing w:val="-6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закупівлі</w:t>
      </w:r>
      <w:r>
        <w:rPr>
          <w:spacing w:val="-2"/>
        </w:rPr>
        <w:t xml:space="preserve"> </w:t>
      </w:r>
      <w:r>
        <w:t>тендерної</w:t>
      </w:r>
      <w:r>
        <w:rPr>
          <w:spacing w:val="2"/>
        </w:rPr>
        <w:t xml:space="preserve"> </w:t>
      </w:r>
      <w:r>
        <w:t>документації</w:t>
      </w:r>
    </w:p>
    <w:p w:rsidR="00203AD3" w:rsidRDefault="00203AD3">
      <w:pPr>
        <w:pStyle w:val="a3"/>
        <w:spacing w:before="7"/>
        <w:ind w:left="0"/>
        <w:jc w:val="left"/>
        <w:rPr>
          <w:b/>
          <w:sz w:val="13"/>
        </w:rPr>
      </w:pPr>
    </w:p>
    <w:p w:rsidR="00203AD3" w:rsidRDefault="003820E7">
      <w:pPr>
        <w:pStyle w:val="a5"/>
        <w:numPr>
          <w:ilvl w:val="0"/>
          <w:numId w:val="3"/>
        </w:numPr>
        <w:tabs>
          <w:tab w:val="left" w:pos="461"/>
        </w:tabs>
        <w:spacing w:before="92" w:line="244" w:lineRule="auto"/>
        <w:ind w:right="131" w:firstLine="0"/>
        <w:jc w:val="both"/>
        <w:rPr>
          <w:b/>
        </w:rPr>
      </w:pPr>
      <w:r>
        <w:rPr>
          <w:b/>
        </w:rPr>
        <w:t>Умови</w:t>
      </w:r>
      <w:r>
        <w:rPr>
          <w:b/>
          <w:spacing w:val="1"/>
        </w:rPr>
        <w:t xml:space="preserve"> </w:t>
      </w:r>
      <w:r>
        <w:rPr>
          <w:b/>
        </w:rPr>
        <w:t>постачання</w:t>
      </w:r>
      <w:r>
        <w:rPr>
          <w:b/>
          <w:spacing w:val="1"/>
        </w:rPr>
        <w:t xml:space="preserve"> </w:t>
      </w:r>
      <w:r>
        <w:rPr>
          <w:b/>
        </w:rPr>
        <w:t>природного</w:t>
      </w:r>
      <w:r>
        <w:rPr>
          <w:b/>
          <w:spacing w:val="1"/>
        </w:rPr>
        <w:t xml:space="preserve"> </w:t>
      </w:r>
      <w:r>
        <w:rPr>
          <w:b/>
        </w:rPr>
        <w:t>газу</w:t>
      </w:r>
      <w:r>
        <w:rPr>
          <w:b/>
          <w:spacing w:val="1"/>
        </w:rPr>
        <w:t xml:space="preserve"> </w:t>
      </w:r>
      <w:r>
        <w:rPr>
          <w:b/>
        </w:rPr>
        <w:t>замовнику</w:t>
      </w:r>
      <w:r>
        <w:rPr>
          <w:b/>
          <w:spacing w:val="1"/>
        </w:rPr>
        <w:t xml:space="preserve"> </w:t>
      </w:r>
      <w:r>
        <w:rPr>
          <w:b/>
        </w:rPr>
        <w:t>повинні</w:t>
      </w:r>
      <w:r>
        <w:rPr>
          <w:b/>
          <w:spacing w:val="1"/>
        </w:rPr>
        <w:t xml:space="preserve"> </w:t>
      </w:r>
      <w:r>
        <w:rPr>
          <w:b/>
        </w:rPr>
        <w:t>відповідати</w:t>
      </w:r>
      <w:r>
        <w:rPr>
          <w:b/>
          <w:spacing w:val="1"/>
        </w:rPr>
        <w:t xml:space="preserve"> </w:t>
      </w:r>
      <w:r>
        <w:rPr>
          <w:b/>
        </w:rPr>
        <w:t>наступним</w:t>
      </w:r>
      <w:r>
        <w:rPr>
          <w:b/>
          <w:spacing w:val="1"/>
        </w:rPr>
        <w:t xml:space="preserve"> </w:t>
      </w:r>
      <w:r>
        <w:rPr>
          <w:b/>
        </w:rPr>
        <w:t>нормативно-правовим</w:t>
      </w:r>
      <w:r>
        <w:rPr>
          <w:b/>
          <w:spacing w:val="-1"/>
        </w:rPr>
        <w:t xml:space="preserve"> </w:t>
      </w:r>
      <w:r>
        <w:rPr>
          <w:b/>
        </w:rPr>
        <w:t>актам:</w:t>
      </w:r>
    </w:p>
    <w:p w:rsidR="00203AD3" w:rsidRDefault="003820E7">
      <w:pPr>
        <w:pStyle w:val="a5"/>
        <w:numPr>
          <w:ilvl w:val="0"/>
          <w:numId w:val="2"/>
        </w:numPr>
        <w:tabs>
          <w:tab w:val="left" w:pos="264"/>
        </w:tabs>
        <w:spacing w:before="0" w:line="246" w:lineRule="exact"/>
        <w:ind w:left="263" w:hanging="145"/>
      </w:pPr>
      <w:r>
        <w:t>Закон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-7"/>
        </w:rPr>
        <w:t xml:space="preserve"> </w:t>
      </w:r>
      <w:r>
        <w:t>ринок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газу»;</w:t>
      </w:r>
    </w:p>
    <w:p w:rsidR="00203AD3" w:rsidRDefault="003820E7">
      <w:pPr>
        <w:pStyle w:val="a5"/>
        <w:numPr>
          <w:ilvl w:val="0"/>
          <w:numId w:val="2"/>
        </w:numPr>
        <w:tabs>
          <w:tab w:val="left" w:pos="452"/>
        </w:tabs>
        <w:spacing w:before="1"/>
        <w:ind w:right="129" w:firstLine="0"/>
      </w:pPr>
      <w:r>
        <w:t>ПРАВИЛА постачання природного газу (затверджені постановою Національної комісії, що</w:t>
      </w:r>
      <w:r>
        <w:rPr>
          <w:spacing w:val="1"/>
        </w:rPr>
        <w:t xml:space="preserve"> </w:t>
      </w:r>
      <w:r>
        <w:t>здійснює державне регулювання у сферах енергетики та комунальних послуг від 30.09.2015 №</w:t>
      </w:r>
      <w:r>
        <w:rPr>
          <w:spacing w:val="1"/>
        </w:rPr>
        <w:t xml:space="preserve"> </w:t>
      </w:r>
      <w:r>
        <w:t>2496).</w:t>
      </w:r>
    </w:p>
    <w:p w:rsidR="00203AD3" w:rsidRDefault="003820E7">
      <w:pPr>
        <w:pStyle w:val="a5"/>
        <w:numPr>
          <w:ilvl w:val="0"/>
          <w:numId w:val="2"/>
        </w:numPr>
        <w:tabs>
          <w:tab w:val="left" w:pos="413"/>
        </w:tabs>
        <w:spacing w:line="237" w:lineRule="auto"/>
        <w:ind w:right="135" w:firstLine="0"/>
      </w:pPr>
      <w:r>
        <w:t>інші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акти,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газу».</w:t>
      </w:r>
    </w:p>
    <w:p w:rsidR="00203AD3" w:rsidRDefault="003820E7">
      <w:pPr>
        <w:pStyle w:val="a5"/>
        <w:numPr>
          <w:ilvl w:val="0"/>
          <w:numId w:val="3"/>
        </w:numPr>
        <w:tabs>
          <w:tab w:val="left" w:pos="374"/>
        </w:tabs>
        <w:spacing w:before="1"/>
        <w:ind w:right="136" w:firstLine="0"/>
        <w:jc w:val="both"/>
      </w:pPr>
      <w:r>
        <w:t>Учасник поставляє газ до пункту призначення з гарантованим рівнем надійності, безпеки,</w:t>
      </w:r>
      <w:r>
        <w:rPr>
          <w:spacing w:val="1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величини</w:t>
      </w:r>
      <w:r>
        <w:rPr>
          <w:spacing w:val="-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тиску.</w:t>
      </w:r>
    </w:p>
    <w:p w:rsidR="00203AD3" w:rsidRDefault="003820E7">
      <w:pPr>
        <w:pStyle w:val="a3"/>
        <w:spacing w:line="252" w:lineRule="exact"/>
      </w:pPr>
      <w:r>
        <w:t>До</w:t>
      </w:r>
      <w:r>
        <w:rPr>
          <w:spacing w:val="-6"/>
        </w:rPr>
        <w:t xml:space="preserve"> </w:t>
      </w:r>
      <w:r>
        <w:t>ціни тендерної</w:t>
      </w:r>
      <w:r>
        <w:rPr>
          <w:spacing w:val="-4"/>
        </w:rPr>
        <w:t xml:space="preserve"> </w:t>
      </w:r>
      <w:r>
        <w:t>пропозиції</w:t>
      </w:r>
      <w:r>
        <w:rPr>
          <w:spacing w:val="-4"/>
        </w:rPr>
        <w:t xml:space="preserve"> </w:t>
      </w:r>
      <w:r>
        <w:t>включаються</w:t>
      </w:r>
      <w:r>
        <w:rPr>
          <w:spacing w:val="-2"/>
        </w:rPr>
        <w:t xml:space="preserve"> </w:t>
      </w:r>
      <w:r>
        <w:t>наступні</w:t>
      </w:r>
      <w:r>
        <w:rPr>
          <w:spacing w:val="-11"/>
        </w:rPr>
        <w:t xml:space="preserve"> </w:t>
      </w:r>
      <w:r>
        <w:t>витрати:</w:t>
      </w:r>
    </w:p>
    <w:p w:rsidR="00203AD3" w:rsidRDefault="003820E7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5" w:lineRule="exact"/>
        <w:ind w:left="825"/>
      </w:pPr>
      <w:r>
        <w:t>податки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збори (обов’язкові</w:t>
      </w:r>
      <w:r>
        <w:rPr>
          <w:spacing w:val="-6"/>
        </w:rPr>
        <w:t xml:space="preserve"> </w:t>
      </w:r>
      <w:r>
        <w:t>платежі), що</w:t>
      </w:r>
      <w:r>
        <w:rPr>
          <w:spacing w:val="-6"/>
        </w:rPr>
        <w:t xml:space="preserve"> </w:t>
      </w:r>
      <w:r>
        <w:t>сплачуються</w:t>
      </w:r>
      <w:r>
        <w:rPr>
          <w:spacing w:val="-3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бути</w:t>
      </w:r>
      <w:r>
        <w:rPr>
          <w:spacing w:val="8"/>
        </w:rPr>
        <w:t xml:space="preserve"> </w:t>
      </w:r>
      <w:r>
        <w:t>сплачені;</w:t>
      </w:r>
    </w:p>
    <w:p w:rsidR="00203AD3" w:rsidRDefault="003820E7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1" w:line="237" w:lineRule="auto"/>
        <w:ind w:right="237" w:firstLine="0"/>
      </w:pP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 тарифу на послуги транспортування природного газу для внутрішніх точок входу</w:t>
      </w:r>
      <w:r>
        <w:rPr>
          <w:spacing w:val="-5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точок виходу</w:t>
      </w:r>
      <w:r>
        <w:rPr>
          <w:spacing w:val="-3"/>
        </w:rPr>
        <w:t xml:space="preserve"> </w:t>
      </w:r>
      <w:r>
        <w:t>в/з</w:t>
      </w:r>
      <w:r>
        <w:rPr>
          <w:spacing w:val="1"/>
        </w:rPr>
        <w:t xml:space="preserve"> </w:t>
      </w:r>
      <w:r>
        <w:t>газотранспортну(</w:t>
      </w:r>
      <w:proofErr w:type="spellStart"/>
      <w:r>
        <w:t>ої</w:t>
      </w:r>
      <w:proofErr w:type="spellEnd"/>
      <w:r>
        <w:t>)</w:t>
      </w:r>
      <w:r>
        <w:rPr>
          <w:spacing w:val="-9"/>
        </w:rPr>
        <w:t xml:space="preserve"> </w:t>
      </w:r>
      <w:r>
        <w:t>системи;</w:t>
      </w:r>
    </w:p>
    <w:p w:rsidR="00203AD3" w:rsidRDefault="003820E7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8" w:line="232" w:lineRule="auto"/>
        <w:ind w:right="234" w:firstLine="0"/>
      </w:pPr>
      <w:r>
        <w:t>інші витрати, передбачені для товару даного виду згідно з чинним законодавством та</w:t>
      </w:r>
      <w:r>
        <w:rPr>
          <w:spacing w:val="1"/>
        </w:rPr>
        <w:t xml:space="preserve"> </w:t>
      </w:r>
      <w:r>
        <w:t>тендерною</w:t>
      </w:r>
      <w:r>
        <w:rPr>
          <w:spacing w:val="1"/>
        </w:rPr>
        <w:t xml:space="preserve"> </w:t>
      </w:r>
      <w:r>
        <w:t>документацією.</w:t>
      </w:r>
    </w:p>
    <w:p w:rsidR="00203AD3" w:rsidRDefault="003820E7">
      <w:pPr>
        <w:pStyle w:val="a3"/>
        <w:spacing w:before="3"/>
      </w:pPr>
      <w:r>
        <w:t>До</w:t>
      </w:r>
      <w:r>
        <w:rPr>
          <w:spacing w:val="-5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включаються послуги</w:t>
      </w:r>
      <w:r>
        <w:rPr>
          <w:spacing w:val="1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розподілу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газу.</w:t>
      </w:r>
    </w:p>
    <w:p w:rsidR="00203AD3" w:rsidRDefault="003820E7">
      <w:pPr>
        <w:pStyle w:val="Heading1"/>
        <w:numPr>
          <w:ilvl w:val="0"/>
          <w:numId w:val="3"/>
        </w:numPr>
        <w:tabs>
          <w:tab w:val="left" w:pos="341"/>
        </w:tabs>
        <w:spacing w:before="2" w:line="251" w:lineRule="exact"/>
        <w:ind w:left="340" w:hanging="222"/>
        <w:jc w:val="both"/>
        <w:rPr>
          <w:u w:val="none"/>
        </w:rPr>
      </w:pPr>
      <w:r>
        <w:rPr>
          <w:u w:val="none"/>
        </w:rPr>
        <w:t>Вимоги</w:t>
      </w:r>
      <w:r>
        <w:rPr>
          <w:spacing w:val="-4"/>
          <w:u w:val="none"/>
        </w:rPr>
        <w:t xml:space="preserve"> </w:t>
      </w:r>
      <w:r>
        <w:rPr>
          <w:u w:val="none"/>
        </w:rPr>
        <w:t>щодо</w:t>
      </w:r>
      <w:r>
        <w:rPr>
          <w:spacing w:val="-1"/>
          <w:u w:val="none"/>
        </w:rPr>
        <w:t xml:space="preserve"> </w:t>
      </w:r>
      <w:r>
        <w:rPr>
          <w:u w:val="none"/>
        </w:rPr>
        <w:t>якості</w:t>
      </w:r>
      <w:r>
        <w:rPr>
          <w:spacing w:val="-4"/>
          <w:u w:val="none"/>
        </w:rPr>
        <w:t xml:space="preserve"> </w:t>
      </w:r>
      <w:r>
        <w:rPr>
          <w:u w:val="none"/>
        </w:rPr>
        <w:t>товару:</w:t>
      </w:r>
    </w:p>
    <w:p w:rsidR="00203AD3" w:rsidRDefault="003820E7">
      <w:pPr>
        <w:pStyle w:val="a3"/>
        <w:ind w:right="128"/>
        <w:rPr>
          <w:rFonts w:ascii="Microsoft Sans Serif" w:hAnsi="Microsoft Sans Serif"/>
        </w:rPr>
      </w:pPr>
      <w:r>
        <w:t>Для підтвердження якості та інших фізико-хімічних характеристик природного газу учасники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hyperlink r:id="rId5" w:anchor="Text">
        <w:r>
          <w:t>Постановою</w:t>
        </w:r>
        <w:r>
          <w:rPr>
            <w:spacing w:val="1"/>
          </w:rPr>
          <w:t xml:space="preserve"> </w:t>
        </w:r>
        <w:r>
          <w:t>№2493</w:t>
        </w:r>
        <w:r>
          <w:rPr>
            <w:spacing w:val="1"/>
          </w:rPr>
          <w:t xml:space="preserve"> </w:t>
        </w:r>
        <w:r>
          <w:t>від</w:t>
        </w:r>
        <w:r>
          <w:rPr>
            <w:spacing w:val="1"/>
          </w:rPr>
          <w:t xml:space="preserve"> </w:t>
        </w:r>
        <w:r>
          <w:t>30.09.2015</w:t>
        </w:r>
        <w:r>
          <w:rPr>
            <w:spacing w:val="1"/>
          </w:rPr>
          <w:t xml:space="preserve"> </w:t>
        </w:r>
        <w:r>
          <w:t>Про</w:t>
        </w:r>
        <w:r>
          <w:rPr>
            <w:spacing w:val="1"/>
          </w:rPr>
          <w:t xml:space="preserve"> </w:t>
        </w:r>
        <w:r>
          <w:t>затвердження</w:t>
        </w:r>
        <w:r>
          <w:rPr>
            <w:spacing w:val="1"/>
          </w:rPr>
          <w:t xml:space="preserve"> </w:t>
        </w:r>
        <w:r>
          <w:t>Кодексу</w:t>
        </w:r>
      </w:hyperlink>
      <w:r>
        <w:rPr>
          <w:spacing w:val="1"/>
        </w:rPr>
        <w:t xml:space="preserve"> </w:t>
      </w:r>
      <w:hyperlink r:id="rId6" w:anchor="Text">
        <w:r>
          <w:t>газотранспортної</w:t>
        </w:r>
        <w:r>
          <w:rPr>
            <w:spacing w:val="1"/>
          </w:rPr>
          <w:t xml:space="preserve"> </w:t>
        </w:r>
        <w:r>
          <w:t xml:space="preserve">системи </w:t>
        </w:r>
      </w:hyperlink>
      <w:r>
        <w:t xml:space="preserve">та </w:t>
      </w:r>
      <w:hyperlink r:id="rId7" w:anchor="Text">
        <w:r>
          <w:t>Постановою</w:t>
        </w:r>
        <w:r>
          <w:rPr>
            <w:spacing w:val="1"/>
          </w:rPr>
          <w:t xml:space="preserve"> </w:t>
        </w:r>
        <w:r>
          <w:t>№2494</w:t>
        </w:r>
        <w:r>
          <w:rPr>
            <w:spacing w:val="1"/>
          </w:rPr>
          <w:t xml:space="preserve"> </w:t>
        </w:r>
        <w:r>
          <w:t>від</w:t>
        </w:r>
        <w:r>
          <w:rPr>
            <w:spacing w:val="1"/>
          </w:rPr>
          <w:t xml:space="preserve"> </w:t>
        </w:r>
        <w:r>
          <w:t>30.09.2015</w:t>
        </w:r>
        <w:r>
          <w:rPr>
            <w:spacing w:val="1"/>
          </w:rPr>
          <w:t xml:space="preserve"> </w:t>
        </w:r>
        <w:r>
          <w:t>Про</w:t>
        </w:r>
        <w:r>
          <w:rPr>
            <w:spacing w:val="1"/>
          </w:rPr>
          <w:t xml:space="preserve"> </w:t>
        </w:r>
        <w:r>
          <w:t>затвердження</w:t>
        </w:r>
        <w:r>
          <w:rPr>
            <w:spacing w:val="1"/>
          </w:rPr>
          <w:t xml:space="preserve"> </w:t>
        </w:r>
        <w:r>
          <w:t>Кодексу</w:t>
        </w:r>
      </w:hyperlink>
      <w:r>
        <w:rPr>
          <w:spacing w:val="1"/>
        </w:rPr>
        <w:t xml:space="preserve"> </w:t>
      </w:r>
      <w:hyperlink r:id="rId8" w:anchor="Text">
        <w:r>
          <w:t>газорозподільних</w:t>
        </w:r>
        <w:r>
          <w:rPr>
            <w:spacing w:val="1"/>
          </w:rPr>
          <w:t xml:space="preserve"> </w:t>
        </w:r>
        <w:r>
          <w:t>систем</w:t>
        </w:r>
        <w:r>
          <w:rPr>
            <w:rFonts w:ascii="Microsoft Sans Serif" w:hAnsi="Microsoft Sans Serif"/>
            <w:color w:val="666666"/>
          </w:rPr>
          <w:t>.</w:t>
        </w:r>
      </w:hyperlink>
    </w:p>
    <w:p w:rsidR="00203AD3" w:rsidRDefault="003820E7">
      <w:pPr>
        <w:pStyle w:val="a3"/>
        <w:ind w:right="140"/>
      </w:pPr>
      <w:r>
        <w:t>За одиницю виміру кількості газу при його обліку приймається один кубічний метр (куб. м),</w:t>
      </w:r>
      <w:r>
        <w:rPr>
          <w:spacing w:val="1"/>
        </w:rPr>
        <w:t xml:space="preserve"> </w:t>
      </w:r>
      <w:r>
        <w:t>приведений до стандартних умов: температура газу (t) = 20 градусів Цельсія, тиск газу (P) = 760</w:t>
      </w:r>
      <w:r>
        <w:rPr>
          <w:spacing w:val="-52"/>
        </w:rPr>
        <w:t xml:space="preserve"> </w:t>
      </w:r>
      <w:r>
        <w:t>мм ртутного</w:t>
      </w:r>
      <w:r>
        <w:rPr>
          <w:spacing w:val="-3"/>
        </w:rPr>
        <w:t xml:space="preserve"> </w:t>
      </w:r>
      <w:r>
        <w:t>стовпчика</w:t>
      </w:r>
      <w:r>
        <w:rPr>
          <w:spacing w:val="5"/>
        </w:rPr>
        <w:t xml:space="preserve"> </w:t>
      </w:r>
      <w:r>
        <w:t>(101,325</w:t>
      </w:r>
      <w:r>
        <w:rPr>
          <w:spacing w:val="6"/>
        </w:rPr>
        <w:t xml:space="preserve"> </w:t>
      </w:r>
      <w:proofErr w:type="spellStart"/>
      <w:r>
        <w:t>кПа</w:t>
      </w:r>
      <w:proofErr w:type="spellEnd"/>
      <w:r>
        <w:t>)</w:t>
      </w:r>
    </w:p>
    <w:p w:rsidR="00203AD3" w:rsidRDefault="003820E7">
      <w:pPr>
        <w:pStyle w:val="a3"/>
        <w:spacing w:before="5" w:line="237" w:lineRule="auto"/>
        <w:ind w:right="132"/>
      </w:pPr>
      <w:r>
        <w:t>Технічні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заходів</w:t>
      </w:r>
      <w:r>
        <w:rPr>
          <w:spacing w:val="2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довкілля.</w:t>
      </w:r>
    </w:p>
    <w:p w:rsidR="00203AD3" w:rsidRDefault="003820E7">
      <w:pPr>
        <w:pStyle w:val="a5"/>
        <w:numPr>
          <w:ilvl w:val="0"/>
          <w:numId w:val="3"/>
        </w:numPr>
        <w:tabs>
          <w:tab w:val="left" w:pos="341"/>
        </w:tabs>
        <w:ind w:left="340" w:hanging="222"/>
        <w:jc w:val="both"/>
        <w:rPr>
          <w:b/>
        </w:rPr>
      </w:pPr>
      <w:r>
        <w:t>Строк</w:t>
      </w:r>
      <w:r>
        <w:rPr>
          <w:spacing w:val="-3"/>
        </w:rPr>
        <w:t xml:space="preserve"> </w:t>
      </w:r>
      <w:r>
        <w:t>(термін)</w:t>
      </w:r>
      <w:r>
        <w:rPr>
          <w:spacing w:val="-3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(передачі)</w:t>
      </w:r>
      <w:r>
        <w:rPr>
          <w:spacing w:val="-3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31.12.2023</w:t>
      </w:r>
      <w:r>
        <w:rPr>
          <w:b/>
          <w:spacing w:val="-6"/>
        </w:rPr>
        <w:t xml:space="preserve"> </w:t>
      </w:r>
      <w:r>
        <w:rPr>
          <w:b/>
        </w:rPr>
        <w:t>р.</w:t>
      </w:r>
    </w:p>
    <w:p w:rsidR="00203AD3" w:rsidRDefault="003820E7">
      <w:pPr>
        <w:spacing w:before="1" w:line="252" w:lineRule="exact"/>
        <w:ind w:left="119"/>
        <w:jc w:val="both"/>
        <w:rPr>
          <w:b/>
        </w:rPr>
      </w:pPr>
      <w:r>
        <w:t>Кількість</w:t>
      </w:r>
      <w:r>
        <w:rPr>
          <w:spacing w:val="-2"/>
        </w:rPr>
        <w:t xml:space="preserve"> </w:t>
      </w:r>
      <w:r>
        <w:t>(обсяг)</w:t>
      </w:r>
      <w:r>
        <w:rPr>
          <w:spacing w:val="-3"/>
        </w:rPr>
        <w:t xml:space="preserve"> </w:t>
      </w:r>
      <w:r>
        <w:t>поставки</w:t>
      </w:r>
      <w:r>
        <w:rPr>
          <w:spacing w:val="4"/>
        </w:rPr>
        <w:t xml:space="preserve"> </w:t>
      </w:r>
      <w:r>
        <w:t xml:space="preserve">– </w:t>
      </w:r>
      <w:r w:rsidR="00AB28A8">
        <w:rPr>
          <w:b/>
        </w:rPr>
        <w:t>55400</w:t>
      </w:r>
      <w:r>
        <w:rPr>
          <w:b/>
          <w:spacing w:val="-1"/>
        </w:rPr>
        <w:t xml:space="preserve"> </w:t>
      </w:r>
      <w:r>
        <w:rPr>
          <w:b/>
        </w:rPr>
        <w:t>м.</w:t>
      </w:r>
      <w:r>
        <w:rPr>
          <w:b/>
          <w:spacing w:val="-4"/>
        </w:rPr>
        <w:t xml:space="preserve"> </w:t>
      </w:r>
      <w:r>
        <w:rPr>
          <w:b/>
        </w:rPr>
        <w:t>куб.</w:t>
      </w:r>
    </w:p>
    <w:p w:rsidR="00203AD3" w:rsidRDefault="003820E7">
      <w:pPr>
        <w:spacing w:after="7"/>
        <w:ind w:left="119" w:right="131"/>
        <w:jc w:val="both"/>
      </w:pPr>
      <w:r>
        <w:t>Місце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(передачі)</w:t>
      </w:r>
      <w:r>
        <w:rPr>
          <w:spacing w:val="1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rPr>
          <w:b/>
        </w:rPr>
        <w:t>Україна,</w:t>
      </w:r>
      <w:r>
        <w:rPr>
          <w:b/>
          <w:spacing w:val="1"/>
        </w:rPr>
        <w:t xml:space="preserve"> </w:t>
      </w:r>
      <w:r w:rsidR="00AB28A8">
        <w:rPr>
          <w:b/>
        </w:rPr>
        <w:t>Запорізька</w:t>
      </w:r>
      <w:r>
        <w:rPr>
          <w:b/>
          <w:spacing w:val="1"/>
        </w:rPr>
        <w:t xml:space="preserve"> </w:t>
      </w:r>
      <w:r>
        <w:rPr>
          <w:b/>
        </w:rPr>
        <w:t>область,</w:t>
      </w:r>
      <w:r>
        <w:rPr>
          <w:b/>
          <w:spacing w:val="1"/>
        </w:rPr>
        <w:t xml:space="preserve"> </w:t>
      </w:r>
      <w:proofErr w:type="spellStart"/>
      <w:r w:rsidR="00AB28A8">
        <w:rPr>
          <w:b/>
        </w:rPr>
        <w:t>Вільнянський</w:t>
      </w:r>
      <w:proofErr w:type="spellEnd"/>
      <w:r>
        <w:rPr>
          <w:b/>
          <w:spacing w:val="55"/>
        </w:rPr>
        <w:t xml:space="preserve"> </w:t>
      </w:r>
      <w:r>
        <w:rPr>
          <w:b/>
        </w:rPr>
        <w:t>район,</w:t>
      </w:r>
      <w:r>
        <w:rPr>
          <w:b/>
          <w:spacing w:val="1"/>
        </w:rPr>
        <w:t xml:space="preserve"> село </w:t>
      </w:r>
      <w:proofErr w:type="spellStart"/>
      <w:r>
        <w:rPr>
          <w:b/>
          <w:spacing w:val="1"/>
        </w:rPr>
        <w:t>Ма</w:t>
      </w:r>
      <w:r w:rsidR="001F69C5">
        <w:rPr>
          <w:b/>
          <w:spacing w:val="1"/>
        </w:rPr>
        <w:t>твіївка</w:t>
      </w:r>
      <w:proofErr w:type="spellEnd"/>
      <w:r w:rsidR="001F69C5">
        <w:rPr>
          <w:b/>
          <w:spacing w:val="1"/>
        </w:rPr>
        <w:t xml:space="preserve">, </w:t>
      </w:r>
      <w:r w:rsidR="002C13E8">
        <w:rPr>
          <w:b/>
          <w:spacing w:val="1"/>
        </w:rPr>
        <w:t>вул</w:t>
      </w:r>
      <w:r w:rsidR="00A1609C">
        <w:rPr>
          <w:b/>
          <w:spacing w:val="1"/>
        </w:rPr>
        <w:t xml:space="preserve">иця </w:t>
      </w:r>
      <w:r w:rsidR="001F69C5">
        <w:rPr>
          <w:b/>
          <w:spacing w:val="1"/>
        </w:rPr>
        <w:t>Центральна</w:t>
      </w:r>
      <w:r w:rsidR="00A1609C">
        <w:rPr>
          <w:b/>
          <w:spacing w:val="1"/>
        </w:rPr>
        <w:t xml:space="preserve"> </w:t>
      </w:r>
      <w:r w:rsidR="001F69C5">
        <w:rPr>
          <w:b/>
          <w:spacing w:val="1"/>
        </w:rPr>
        <w:t>71</w:t>
      </w:r>
      <w:r w:rsidR="00A1609C">
        <w:rPr>
          <w:b/>
          <w:spacing w:val="1"/>
        </w:rPr>
        <w:t>,</w:t>
      </w:r>
      <w:r w:rsidR="001F69C5">
        <w:rPr>
          <w:b/>
          <w:spacing w:val="1"/>
        </w:rPr>
        <w:t xml:space="preserve"> А</w:t>
      </w:r>
      <w:r>
        <w:t>.</w:t>
      </w:r>
    </w:p>
    <w:sectPr w:rsidR="00203AD3" w:rsidSect="00203AD3">
      <w:pgSz w:w="11910" w:h="16840"/>
      <w:pgMar w:top="980" w:right="1000" w:bottom="280" w:left="15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29E5"/>
    <w:multiLevelType w:val="hybridMultilevel"/>
    <w:tmpl w:val="F94C8BE4"/>
    <w:lvl w:ilvl="0" w:tplc="3910894E">
      <w:start w:val="1"/>
      <w:numFmt w:val="decimal"/>
      <w:lvlText w:val="%1."/>
      <w:lvlJc w:val="left"/>
      <w:pPr>
        <w:ind w:left="119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230CFF0">
      <w:numFmt w:val="bullet"/>
      <w:lvlText w:val="•"/>
      <w:lvlJc w:val="left"/>
      <w:pPr>
        <w:ind w:left="1040" w:hanging="342"/>
      </w:pPr>
      <w:rPr>
        <w:rFonts w:hint="default"/>
        <w:lang w:val="uk-UA" w:eastAsia="en-US" w:bidi="ar-SA"/>
      </w:rPr>
    </w:lvl>
    <w:lvl w:ilvl="2" w:tplc="B2AE41B6">
      <w:numFmt w:val="bullet"/>
      <w:lvlText w:val="•"/>
      <w:lvlJc w:val="left"/>
      <w:pPr>
        <w:ind w:left="1960" w:hanging="342"/>
      </w:pPr>
      <w:rPr>
        <w:rFonts w:hint="default"/>
        <w:lang w:val="uk-UA" w:eastAsia="en-US" w:bidi="ar-SA"/>
      </w:rPr>
    </w:lvl>
    <w:lvl w:ilvl="3" w:tplc="66228DE6">
      <w:numFmt w:val="bullet"/>
      <w:lvlText w:val="•"/>
      <w:lvlJc w:val="left"/>
      <w:pPr>
        <w:ind w:left="2881" w:hanging="342"/>
      </w:pPr>
      <w:rPr>
        <w:rFonts w:hint="default"/>
        <w:lang w:val="uk-UA" w:eastAsia="en-US" w:bidi="ar-SA"/>
      </w:rPr>
    </w:lvl>
    <w:lvl w:ilvl="4" w:tplc="4C6E6AC2">
      <w:numFmt w:val="bullet"/>
      <w:lvlText w:val="•"/>
      <w:lvlJc w:val="left"/>
      <w:pPr>
        <w:ind w:left="3801" w:hanging="342"/>
      </w:pPr>
      <w:rPr>
        <w:rFonts w:hint="default"/>
        <w:lang w:val="uk-UA" w:eastAsia="en-US" w:bidi="ar-SA"/>
      </w:rPr>
    </w:lvl>
    <w:lvl w:ilvl="5" w:tplc="EB48A5F0">
      <w:numFmt w:val="bullet"/>
      <w:lvlText w:val="•"/>
      <w:lvlJc w:val="left"/>
      <w:pPr>
        <w:ind w:left="4722" w:hanging="342"/>
      </w:pPr>
      <w:rPr>
        <w:rFonts w:hint="default"/>
        <w:lang w:val="uk-UA" w:eastAsia="en-US" w:bidi="ar-SA"/>
      </w:rPr>
    </w:lvl>
    <w:lvl w:ilvl="6" w:tplc="5852A620">
      <w:numFmt w:val="bullet"/>
      <w:lvlText w:val="•"/>
      <w:lvlJc w:val="left"/>
      <w:pPr>
        <w:ind w:left="5642" w:hanging="342"/>
      </w:pPr>
      <w:rPr>
        <w:rFonts w:hint="default"/>
        <w:lang w:val="uk-UA" w:eastAsia="en-US" w:bidi="ar-SA"/>
      </w:rPr>
    </w:lvl>
    <w:lvl w:ilvl="7" w:tplc="B98EF904">
      <w:numFmt w:val="bullet"/>
      <w:lvlText w:val="•"/>
      <w:lvlJc w:val="left"/>
      <w:pPr>
        <w:ind w:left="6562" w:hanging="342"/>
      </w:pPr>
      <w:rPr>
        <w:rFonts w:hint="default"/>
        <w:lang w:val="uk-UA" w:eastAsia="en-US" w:bidi="ar-SA"/>
      </w:rPr>
    </w:lvl>
    <w:lvl w:ilvl="8" w:tplc="DA00EBC0">
      <w:numFmt w:val="bullet"/>
      <w:lvlText w:val="•"/>
      <w:lvlJc w:val="left"/>
      <w:pPr>
        <w:ind w:left="7483" w:hanging="342"/>
      </w:pPr>
      <w:rPr>
        <w:rFonts w:hint="default"/>
        <w:lang w:val="uk-UA" w:eastAsia="en-US" w:bidi="ar-SA"/>
      </w:rPr>
    </w:lvl>
  </w:abstractNum>
  <w:abstractNum w:abstractNumId="1">
    <w:nsid w:val="590B32C0"/>
    <w:multiLevelType w:val="hybridMultilevel"/>
    <w:tmpl w:val="5088D196"/>
    <w:lvl w:ilvl="0" w:tplc="0F6862B0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90847AA0">
      <w:numFmt w:val="bullet"/>
      <w:lvlText w:val="•"/>
      <w:lvlJc w:val="left"/>
      <w:pPr>
        <w:ind w:left="1040" w:hanging="144"/>
      </w:pPr>
      <w:rPr>
        <w:rFonts w:hint="default"/>
        <w:lang w:val="uk-UA" w:eastAsia="en-US" w:bidi="ar-SA"/>
      </w:rPr>
    </w:lvl>
    <w:lvl w:ilvl="2" w:tplc="BF222978">
      <w:numFmt w:val="bullet"/>
      <w:lvlText w:val="•"/>
      <w:lvlJc w:val="left"/>
      <w:pPr>
        <w:ind w:left="1960" w:hanging="144"/>
      </w:pPr>
      <w:rPr>
        <w:rFonts w:hint="default"/>
        <w:lang w:val="uk-UA" w:eastAsia="en-US" w:bidi="ar-SA"/>
      </w:rPr>
    </w:lvl>
    <w:lvl w:ilvl="3" w:tplc="2DFC63D2">
      <w:numFmt w:val="bullet"/>
      <w:lvlText w:val="•"/>
      <w:lvlJc w:val="left"/>
      <w:pPr>
        <w:ind w:left="2881" w:hanging="144"/>
      </w:pPr>
      <w:rPr>
        <w:rFonts w:hint="default"/>
        <w:lang w:val="uk-UA" w:eastAsia="en-US" w:bidi="ar-SA"/>
      </w:rPr>
    </w:lvl>
    <w:lvl w:ilvl="4" w:tplc="F4BED6B0">
      <w:numFmt w:val="bullet"/>
      <w:lvlText w:val="•"/>
      <w:lvlJc w:val="left"/>
      <w:pPr>
        <w:ind w:left="3801" w:hanging="144"/>
      </w:pPr>
      <w:rPr>
        <w:rFonts w:hint="default"/>
        <w:lang w:val="uk-UA" w:eastAsia="en-US" w:bidi="ar-SA"/>
      </w:rPr>
    </w:lvl>
    <w:lvl w:ilvl="5" w:tplc="C4B63206">
      <w:numFmt w:val="bullet"/>
      <w:lvlText w:val="•"/>
      <w:lvlJc w:val="left"/>
      <w:pPr>
        <w:ind w:left="4722" w:hanging="144"/>
      </w:pPr>
      <w:rPr>
        <w:rFonts w:hint="default"/>
        <w:lang w:val="uk-UA" w:eastAsia="en-US" w:bidi="ar-SA"/>
      </w:rPr>
    </w:lvl>
    <w:lvl w:ilvl="6" w:tplc="8A74ED6A">
      <w:numFmt w:val="bullet"/>
      <w:lvlText w:val="•"/>
      <w:lvlJc w:val="left"/>
      <w:pPr>
        <w:ind w:left="5642" w:hanging="144"/>
      </w:pPr>
      <w:rPr>
        <w:rFonts w:hint="default"/>
        <w:lang w:val="uk-UA" w:eastAsia="en-US" w:bidi="ar-SA"/>
      </w:rPr>
    </w:lvl>
    <w:lvl w:ilvl="7" w:tplc="82464FA4">
      <w:numFmt w:val="bullet"/>
      <w:lvlText w:val="•"/>
      <w:lvlJc w:val="left"/>
      <w:pPr>
        <w:ind w:left="6562" w:hanging="144"/>
      </w:pPr>
      <w:rPr>
        <w:rFonts w:hint="default"/>
        <w:lang w:val="uk-UA" w:eastAsia="en-US" w:bidi="ar-SA"/>
      </w:rPr>
    </w:lvl>
    <w:lvl w:ilvl="8" w:tplc="C01EEBA4">
      <w:numFmt w:val="bullet"/>
      <w:lvlText w:val="•"/>
      <w:lvlJc w:val="left"/>
      <w:pPr>
        <w:ind w:left="7483" w:hanging="144"/>
      </w:pPr>
      <w:rPr>
        <w:rFonts w:hint="default"/>
        <w:lang w:val="uk-UA" w:eastAsia="en-US" w:bidi="ar-SA"/>
      </w:rPr>
    </w:lvl>
  </w:abstractNum>
  <w:abstractNum w:abstractNumId="2">
    <w:nsid w:val="7B5367E5"/>
    <w:multiLevelType w:val="hybridMultilevel"/>
    <w:tmpl w:val="0AF80E48"/>
    <w:lvl w:ilvl="0" w:tplc="29B8F5B0">
      <w:numFmt w:val="bullet"/>
      <w:lvlText w:val="-"/>
      <w:lvlJc w:val="left"/>
      <w:pPr>
        <w:ind w:left="119" w:hanging="7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D888A9A">
      <w:numFmt w:val="bullet"/>
      <w:lvlText w:val="•"/>
      <w:lvlJc w:val="left"/>
      <w:pPr>
        <w:ind w:left="1040" w:hanging="707"/>
      </w:pPr>
      <w:rPr>
        <w:rFonts w:hint="default"/>
        <w:lang w:val="uk-UA" w:eastAsia="en-US" w:bidi="ar-SA"/>
      </w:rPr>
    </w:lvl>
    <w:lvl w:ilvl="2" w:tplc="AFF6E670">
      <w:numFmt w:val="bullet"/>
      <w:lvlText w:val="•"/>
      <w:lvlJc w:val="left"/>
      <w:pPr>
        <w:ind w:left="1960" w:hanging="707"/>
      </w:pPr>
      <w:rPr>
        <w:rFonts w:hint="default"/>
        <w:lang w:val="uk-UA" w:eastAsia="en-US" w:bidi="ar-SA"/>
      </w:rPr>
    </w:lvl>
    <w:lvl w:ilvl="3" w:tplc="D750C036">
      <w:numFmt w:val="bullet"/>
      <w:lvlText w:val="•"/>
      <w:lvlJc w:val="left"/>
      <w:pPr>
        <w:ind w:left="2881" w:hanging="707"/>
      </w:pPr>
      <w:rPr>
        <w:rFonts w:hint="default"/>
        <w:lang w:val="uk-UA" w:eastAsia="en-US" w:bidi="ar-SA"/>
      </w:rPr>
    </w:lvl>
    <w:lvl w:ilvl="4" w:tplc="79645654">
      <w:numFmt w:val="bullet"/>
      <w:lvlText w:val="•"/>
      <w:lvlJc w:val="left"/>
      <w:pPr>
        <w:ind w:left="3801" w:hanging="707"/>
      </w:pPr>
      <w:rPr>
        <w:rFonts w:hint="default"/>
        <w:lang w:val="uk-UA" w:eastAsia="en-US" w:bidi="ar-SA"/>
      </w:rPr>
    </w:lvl>
    <w:lvl w:ilvl="5" w:tplc="4EEC1422">
      <w:numFmt w:val="bullet"/>
      <w:lvlText w:val="•"/>
      <w:lvlJc w:val="left"/>
      <w:pPr>
        <w:ind w:left="4722" w:hanging="707"/>
      </w:pPr>
      <w:rPr>
        <w:rFonts w:hint="default"/>
        <w:lang w:val="uk-UA" w:eastAsia="en-US" w:bidi="ar-SA"/>
      </w:rPr>
    </w:lvl>
    <w:lvl w:ilvl="6" w:tplc="E1CAB82C">
      <w:numFmt w:val="bullet"/>
      <w:lvlText w:val="•"/>
      <w:lvlJc w:val="left"/>
      <w:pPr>
        <w:ind w:left="5642" w:hanging="707"/>
      </w:pPr>
      <w:rPr>
        <w:rFonts w:hint="default"/>
        <w:lang w:val="uk-UA" w:eastAsia="en-US" w:bidi="ar-SA"/>
      </w:rPr>
    </w:lvl>
    <w:lvl w:ilvl="7" w:tplc="E03ACE6A">
      <w:numFmt w:val="bullet"/>
      <w:lvlText w:val="•"/>
      <w:lvlJc w:val="left"/>
      <w:pPr>
        <w:ind w:left="6562" w:hanging="707"/>
      </w:pPr>
      <w:rPr>
        <w:rFonts w:hint="default"/>
        <w:lang w:val="uk-UA" w:eastAsia="en-US" w:bidi="ar-SA"/>
      </w:rPr>
    </w:lvl>
    <w:lvl w:ilvl="8" w:tplc="720C98B4">
      <w:numFmt w:val="bullet"/>
      <w:lvlText w:val="•"/>
      <w:lvlJc w:val="left"/>
      <w:pPr>
        <w:ind w:left="7483" w:hanging="70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03AD3"/>
    <w:rsid w:val="001F69C5"/>
    <w:rsid w:val="00203AD3"/>
    <w:rsid w:val="002C13E8"/>
    <w:rsid w:val="003820E7"/>
    <w:rsid w:val="00A1609C"/>
    <w:rsid w:val="00AB28A8"/>
    <w:rsid w:val="00E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AD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A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3AD3"/>
    <w:pPr>
      <w:ind w:left="119"/>
      <w:jc w:val="both"/>
    </w:pPr>
  </w:style>
  <w:style w:type="paragraph" w:customStyle="1" w:styleId="Heading1">
    <w:name w:val="Heading 1"/>
    <w:basedOn w:val="a"/>
    <w:uiPriority w:val="1"/>
    <w:qFormat/>
    <w:rsid w:val="00203AD3"/>
    <w:pPr>
      <w:ind w:left="119" w:hanging="423"/>
      <w:jc w:val="both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203AD3"/>
    <w:pPr>
      <w:spacing w:before="79" w:line="274" w:lineRule="exact"/>
      <w:ind w:left="5224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03AD3"/>
    <w:pPr>
      <w:spacing w:before="2"/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203AD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79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379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378-15" TargetMode="External"/><Relationship Id="rId5" Type="http://schemas.openxmlformats.org/officeDocument/2006/relationships/hyperlink" Target="https://zakon.rada.gov.ua/laws/show/z1378-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Гавенко</dc:creator>
  <cp:lastModifiedBy>3</cp:lastModifiedBy>
  <cp:revision>5</cp:revision>
  <dcterms:created xsi:type="dcterms:W3CDTF">2023-08-28T08:29:00Z</dcterms:created>
  <dcterms:modified xsi:type="dcterms:W3CDTF">2023-09-01T07:05:00Z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