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AF" w:rsidRDefault="0085494A" w:rsidP="0085494A">
      <w:pPr>
        <w:pStyle w:val="a3"/>
        <w:jc w:val="right"/>
        <w:rPr>
          <w:b/>
          <w:szCs w:val="24"/>
          <w:lang w:val="uk-UA"/>
        </w:rPr>
      </w:pPr>
      <w:r>
        <w:rPr>
          <w:b/>
          <w:szCs w:val="24"/>
          <w:lang w:val="uk-UA"/>
        </w:rPr>
        <w:t>Додаток 2</w:t>
      </w:r>
      <w:bookmarkStart w:id="0" w:name="_GoBack"/>
      <w:bookmarkEnd w:id="0"/>
    </w:p>
    <w:p w:rsidR="0085494A" w:rsidRDefault="0085494A" w:rsidP="001F683D">
      <w:pPr>
        <w:pStyle w:val="1"/>
        <w:spacing w:before="0" w:line="240" w:lineRule="auto"/>
        <w:jc w:val="center"/>
        <w:rPr>
          <w:rFonts w:ascii="Times New Roman" w:hAnsi="Times New Roman"/>
          <w:color w:val="auto"/>
          <w:sz w:val="22"/>
          <w:szCs w:val="22"/>
        </w:rPr>
      </w:pPr>
    </w:p>
    <w:p w:rsidR="002B32AF" w:rsidRPr="00D03737" w:rsidRDefault="002B32AF" w:rsidP="001F683D">
      <w:pPr>
        <w:pStyle w:val="1"/>
        <w:spacing w:before="0" w:line="240" w:lineRule="auto"/>
        <w:jc w:val="center"/>
        <w:rPr>
          <w:rFonts w:ascii="Times New Roman" w:hAnsi="Times New Roman"/>
          <w:color w:val="auto"/>
          <w:sz w:val="22"/>
          <w:szCs w:val="22"/>
        </w:rPr>
      </w:pPr>
      <w:r w:rsidRPr="00D03737">
        <w:rPr>
          <w:rFonts w:ascii="Times New Roman" w:hAnsi="Times New Roman"/>
          <w:color w:val="auto"/>
          <w:sz w:val="22"/>
          <w:szCs w:val="22"/>
        </w:rPr>
        <w:t>МЕДИКО-ТЕХНІЧНІ ВИМОГИ</w:t>
      </w:r>
    </w:p>
    <w:p w:rsidR="002B32AF" w:rsidRDefault="002B32AF" w:rsidP="00D03737">
      <w:pPr>
        <w:tabs>
          <w:tab w:val="left" w:pos="2839"/>
        </w:tabs>
        <w:jc w:val="center"/>
        <w:rPr>
          <w:b/>
        </w:rPr>
      </w:pPr>
      <w:r w:rsidRPr="00D03737">
        <w:rPr>
          <w:b/>
        </w:rPr>
        <w:t>ДО ПРЕДМЕТУ ЗАКУПІВЛІ</w:t>
      </w:r>
    </w:p>
    <w:p w:rsidR="00D03737" w:rsidRDefault="00013CAB" w:rsidP="00D03737">
      <w:pPr>
        <w:tabs>
          <w:tab w:val="left" w:pos="2839"/>
        </w:tabs>
        <w:jc w:val="center"/>
        <w:rPr>
          <w:b/>
        </w:rPr>
      </w:pPr>
      <w:r w:rsidRPr="00013CAB">
        <w:rPr>
          <w:b/>
        </w:rPr>
        <w:t>код ДК 021:2015 –32350000-1: Частини до аудіо- та відео обладнання                                  (32354110-3– Рентгенівська плівка)</w:t>
      </w:r>
    </w:p>
    <w:p w:rsidR="00013CAB" w:rsidRPr="00D03737" w:rsidRDefault="00013CAB" w:rsidP="00D03737">
      <w:pPr>
        <w:tabs>
          <w:tab w:val="left" w:pos="2839"/>
        </w:tabs>
        <w:jc w:val="center"/>
        <w:rPr>
          <w:b/>
        </w:rPr>
      </w:pPr>
    </w:p>
    <w:p w:rsidR="002B32AF" w:rsidRPr="00D03737" w:rsidRDefault="002B32AF" w:rsidP="001F683D">
      <w:pPr>
        <w:jc w:val="both"/>
      </w:pPr>
      <w:r w:rsidRPr="00D03737">
        <w:rPr>
          <w:lang w:eastAsia="zh-CN"/>
        </w:rPr>
        <w:t>1.</w:t>
      </w:r>
      <w:r w:rsidRPr="00D03737">
        <w:t xml:space="preserve">  Товари медичного призначення повинні бути дозволені до використання в Україні (надати реєстраційні посвідчення МОЗ України та/або декларації про відповідність технічному регламенту);</w:t>
      </w:r>
    </w:p>
    <w:p w:rsidR="002B32AF" w:rsidRPr="00D03737" w:rsidRDefault="002B32AF" w:rsidP="001F683D">
      <w:pPr>
        <w:jc w:val="both"/>
        <w:rPr>
          <w:lang w:val="ru-RU" w:eastAsia="zh-CN"/>
        </w:rPr>
      </w:pPr>
      <w:r w:rsidRPr="00D03737">
        <w:rPr>
          <w:lang w:eastAsia="zh-CN"/>
        </w:rPr>
        <w:t>2. На підтвердження якості товару, надати сертифікати якості та/або паспорти якості.</w:t>
      </w:r>
    </w:p>
    <w:p w:rsidR="002B32AF" w:rsidRPr="00D03737" w:rsidRDefault="002B32AF" w:rsidP="001F683D">
      <w:pPr>
        <w:jc w:val="both"/>
        <w:rPr>
          <w:lang w:eastAsia="zh-CN"/>
        </w:rPr>
      </w:pPr>
      <w:r w:rsidRPr="00D03737">
        <w:rPr>
          <w:lang w:eastAsia="zh-CN"/>
        </w:rPr>
        <w:t>3.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(надати підтверджуючі документи),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rsidR="002B32AF" w:rsidRPr="00D03737" w:rsidRDefault="002B32AF" w:rsidP="001F683D">
      <w:pPr>
        <w:jc w:val="both"/>
      </w:pPr>
      <w:r w:rsidRPr="00D03737">
        <w:t>4.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(Надати гарантійний лист у довільній формі).</w:t>
      </w:r>
    </w:p>
    <w:p w:rsidR="002B32AF" w:rsidRPr="00D03737" w:rsidRDefault="002B32AF" w:rsidP="001F683D">
      <w:pPr>
        <w:jc w:val="both"/>
      </w:pPr>
      <w:r w:rsidRPr="00D03737">
        <w:t>5.</w:t>
      </w:r>
      <w:r w:rsidRPr="00D03737">
        <w:rPr>
          <w:color w:val="000000"/>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r w:rsidRPr="00D03737">
        <w:t>(Надати гарантійний лист у довільній формі).</w:t>
      </w:r>
    </w:p>
    <w:p w:rsidR="002B32AF" w:rsidRPr="00D03737" w:rsidRDefault="002B32AF" w:rsidP="001F683D">
      <w:pPr>
        <w:jc w:val="both"/>
        <w:rPr>
          <w:lang w:eastAsia="zh-CN"/>
        </w:rPr>
      </w:pPr>
      <w:r w:rsidRPr="00D03737">
        <w:rPr>
          <w:lang w:eastAsia="zh-CN"/>
        </w:rPr>
        <w:t>6.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гарантійний лист у довільній формі щодо використання заходів із захисту довкілля).</w:t>
      </w:r>
    </w:p>
    <w:p w:rsidR="002B32AF" w:rsidRDefault="002B32AF" w:rsidP="001F683D">
      <w:pPr>
        <w:rPr>
          <w:lang w:eastAsia="zh-CN"/>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34"/>
        <w:gridCol w:w="6063"/>
        <w:gridCol w:w="992"/>
        <w:gridCol w:w="992"/>
      </w:tblGrid>
      <w:tr w:rsidR="002B32AF" w:rsidTr="00D03737">
        <w:trPr>
          <w:jc w:val="center"/>
        </w:trPr>
        <w:tc>
          <w:tcPr>
            <w:tcW w:w="426" w:type="dxa"/>
            <w:vAlign w:val="center"/>
          </w:tcPr>
          <w:p w:rsidR="002B32AF" w:rsidRDefault="002B32AF" w:rsidP="00D03737">
            <w:pPr>
              <w:jc w:val="center"/>
              <w:rPr>
                <w:sz w:val="20"/>
                <w:szCs w:val="20"/>
                <w:lang w:eastAsia="uk-UA"/>
              </w:rPr>
            </w:pPr>
            <w:r>
              <w:rPr>
                <w:sz w:val="20"/>
                <w:szCs w:val="20"/>
                <w:lang w:eastAsia="uk-UA"/>
              </w:rPr>
              <w:t>№ п/п</w:t>
            </w:r>
          </w:p>
        </w:tc>
        <w:tc>
          <w:tcPr>
            <w:tcW w:w="1734" w:type="dxa"/>
            <w:vAlign w:val="center"/>
          </w:tcPr>
          <w:p w:rsidR="002B32AF" w:rsidRDefault="002B32AF" w:rsidP="00D03737">
            <w:pPr>
              <w:jc w:val="center"/>
              <w:rPr>
                <w:sz w:val="20"/>
                <w:szCs w:val="20"/>
                <w:lang w:eastAsia="uk-UA"/>
              </w:rPr>
            </w:pPr>
            <w:r>
              <w:rPr>
                <w:sz w:val="20"/>
                <w:szCs w:val="20"/>
                <w:lang w:eastAsia="uk-UA"/>
              </w:rPr>
              <w:t>Найменування товару</w:t>
            </w:r>
          </w:p>
        </w:tc>
        <w:tc>
          <w:tcPr>
            <w:tcW w:w="6063" w:type="dxa"/>
            <w:vAlign w:val="center"/>
          </w:tcPr>
          <w:p w:rsidR="002B32AF" w:rsidRDefault="002B32AF" w:rsidP="00D03737">
            <w:pPr>
              <w:jc w:val="center"/>
              <w:rPr>
                <w:sz w:val="20"/>
                <w:szCs w:val="20"/>
                <w:lang w:eastAsia="uk-UA"/>
              </w:rPr>
            </w:pPr>
            <w:r>
              <w:rPr>
                <w:sz w:val="20"/>
                <w:szCs w:val="20"/>
                <w:lang w:eastAsia="uk-UA"/>
              </w:rPr>
              <w:t>Медико-технічні вимоги</w:t>
            </w:r>
          </w:p>
        </w:tc>
        <w:tc>
          <w:tcPr>
            <w:tcW w:w="992" w:type="dxa"/>
            <w:vAlign w:val="center"/>
          </w:tcPr>
          <w:p w:rsidR="002B32AF" w:rsidRDefault="002B32AF" w:rsidP="00D03737">
            <w:pPr>
              <w:jc w:val="center"/>
              <w:rPr>
                <w:sz w:val="20"/>
                <w:szCs w:val="20"/>
                <w:lang w:eastAsia="uk-UA"/>
              </w:rPr>
            </w:pPr>
            <w:r>
              <w:rPr>
                <w:sz w:val="20"/>
                <w:szCs w:val="20"/>
                <w:lang w:eastAsia="uk-UA"/>
              </w:rPr>
              <w:t>одиниці виміру</w:t>
            </w:r>
          </w:p>
        </w:tc>
        <w:tc>
          <w:tcPr>
            <w:tcW w:w="992" w:type="dxa"/>
            <w:vAlign w:val="center"/>
          </w:tcPr>
          <w:p w:rsidR="002B32AF" w:rsidRDefault="002B32AF" w:rsidP="00D03737">
            <w:pPr>
              <w:jc w:val="center"/>
              <w:rPr>
                <w:sz w:val="20"/>
                <w:szCs w:val="20"/>
                <w:lang w:eastAsia="uk-UA"/>
              </w:rPr>
            </w:pPr>
            <w:r>
              <w:rPr>
                <w:sz w:val="20"/>
                <w:szCs w:val="20"/>
                <w:lang w:eastAsia="uk-UA"/>
              </w:rPr>
              <w:t>кількість</w:t>
            </w:r>
          </w:p>
        </w:tc>
      </w:tr>
      <w:tr w:rsidR="002B32AF" w:rsidTr="00D03737">
        <w:trPr>
          <w:trHeight w:val="1577"/>
          <w:jc w:val="center"/>
        </w:trPr>
        <w:tc>
          <w:tcPr>
            <w:tcW w:w="426" w:type="dxa"/>
            <w:vAlign w:val="center"/>
          </w:tcPr>
          <w:p w:rsidR="002B32AF" w:rsidRDefault="002B32AF" w:rsidP="00D03737">
            <w:pPr>
              <w:jc w:val="center"/>
              <w:rPr>
                <w:sz w:val="20"/>
                <w:szCs w:val="20"/>
                <w:lang w:val="ru-RU" w:eastAsia="uk-UA"/>
              </w:rPr>
            </w:pPr>
            <w:r>
              <w:rPr>
                <w:sz w:val="20"/>
                <w:szCs w:val="20"/>
                <w:lang w:val="ru-RU" w:eastAsia="uk-UA"/>
              </w:rPr>
              <w:t>1</w:t>
            </w:r>
          </w:p>
        </w:tc>
        <w:tc>
          <w:tcPr>
            <w:tcW w:w="1734" w:type="dxa"/>
            <w:vAlign w:val="center"/>
          </w:tcPr>
          <w:p w:rsidR="002B32AF" w:rsidRDefault="002B32AF" w:rsidP="00D03737">
            <w:pPr>
              <w:jc w:val="center"/>
              <w:rPr>
                <w:sz w:val="20"/>
                <w:szCs w:val="20"/>
                <w:lang w:val="ru-RU" w:eastAsia="uk-UA"/>
              </w:rPr>
            </w:pPr>
            <w:proofErr w:type="spellStart"/>
            <w:r>
              <w:rPr>
                <w:sz w:val="20"/>
                <w:szCs w:val="20"/>
                <w:lang w:val="ru-RU" w:eastAsia="uk-UA"/>
              </w:rPr>
              <w:t>Пл</w:t>
            </w:r>
            <w:r>
              <w:rPr>
                <w:sz w:val="20"/>
                <w:szCs w:val="20"/>
                <w:lang w:eastAsia="uk-UA"/>
              </w:rPr>
              <w:t>івка</w:t>
            </w:r>
            <w:proofErr w:type="spellEnd"/>
            <w:r>
              <w:rPr>
                <w:sz w:val="20"/>
                <w:szCs w:val="20"/>
                <w:lang w:eastAsia="uk-UA"/>
              </w:rPr>
              <w:t xml:space="preserve"> медична рентгенівська </w:t>
            </w:r>
            <w:r>
              <w:rPr>
                <w:sz w:val="20"/>
                <w:szCs w:val="20"/>
                <w:lang w:val="en-US" w:eastAsia="uk-UA"/>
              </w:rPr>
              <w:t>Min</w:t>
            </w:r>
            <w:r>
              <w:rPr>
                <w:sz w:val="20"/>
                <w:szCs w:val="20"/>
                <w:lang w:val="ru-RU" w:eastAsia="uk-UA"/>
              </w:rPr>
              <w:t>-</w:t>
            </w:r>
            <w:r>
              <w:rPr>
                <w:sz w:val="20"/>
                <w:szCs w:val="20"/>
                <w:lang w:val="en-US" w:eastAsia="uk-UA"/>
              </w:rPr>
              <w:t>R</w:t>
            </w:r>
            <w:r>
              <w:rPr>
                <w:sz w:val="20"/>
                <w:szCs w:val="20"/>
                <w:lang w:val="ru-RU" w:eastAsia="uk-UA"/>
              </w:rPr>
              <w:t xml:space="preserve"> </w:t>
            </w:r>
            <w:r>
              <w:rPr>
                <w:sz w:val="20"/>
                <w:szCs w:val="20"/>
                <w:lang w:val="en-US" w:eastAsia="uk-UA"/>
              </w:rPr>
              <w:t>S</w:t>
            </w:r>
            <w:r>
              <w:rPr>
                <w:sz w:val="20"/>
                <w:szCs w:val="20"/>
                <w:lang w:val="ru-RU" w:eastAsia="uk-UA"/>
              </w:rPr>
              <w:t xml:space="preserve"> 18</w:t>
            </w:r>
            <w:r>
              <w:rPr>
                <w:sz w:val="20"/>
                <w:szCs w:val="20"/>
                <w:lang w:val="en-US" w:eastAsia="uk-UA"/>
              </w:rPr>
              <w:t>x</w:t>
            </w:r>
            <w:r>
              <w:rPr>
                <w:sz w:val="20"/>
                <w:szCs w:val="20"/>
                <w:lang w:val="ru-RU" w:eastAsia="uk-UA"/>
              </w:rPr>
              <w:t>24 (</w:t>
            </w:r>
            <w:proofErr w:type="spellStart"/>
            <w:r>
              <w:rPr>
                <w:sz w:val="20"/>
                <w:szCs w:val="20"/>
                <w:lang w:val="ru-RU" w:eastAsia="uk-UA"/>
              </w:rPr>
              <w:t>мамографічна</w:t>
            </w:r>
            <w:proofErr w:type="spellEnd"/>
            <w:r>
              <w:rPr>
                <w:sz w:val="20"/>
                <w:szCs w:val="20"/>
                <w:lang w:val="ru-RU" w:eastAsia="uk-UA"/>
              </w:rPr>
              <w:t>)№100</w:t>
            </w:r>
          </w:p>
        </w:tc>
        <w:tc>
          <w:tcPr>
            <w:tcW w:w="6063" w:type="dxa"/>
            <w:vAlign w:val="center"/>
          </w:tcPr>
          <w:p w:rsidR="002B32AF" w:rsidRDefault="002B32AF">
            <w:pPr>
              <w:rPr>
                <w:sz w:val="20"/>
                <w:szCs w:val="20"/>
                <w:lang w:eastAsia="uk-UA"/>
              </w:rPr>
            </w:pPr>
            <w:r>
              <w:rPr>
                <w:sz w:val="20"/>
                <w:szCs w:val="20"/>
                <w:lang w:eastAsia="uk-UA"/>
              </w:rPr>
              <w:t xml:space="preserve">Загальний опис: Плівка медична є середньо скоротною, </w:t>
            </w:r>
            <w:proofErr w:type="spellStart"/>
            <w:r>
              <w:rPr>
                <w:sz w:val="20"/>
                <w:szCs w:val="20"/>
                <w:lang w:eastAsia="uk-UA"/>
              </w:rPr>
              <w:t>орточутливою</w:t>
            </w:r>
            <w:proofErr w:type="spellEnd"/>
            <w:r>
              <w:rPr>
                <w:sz w:val="20"/>
                <w:szCs w:val="20"/>
                <w:lang w:eastAsia="uk-UA"/>
              </w:rPr>
              <w:t xml:space="preserve"> плівкою з подвійним покриттям для медичних рентгенівських досліджень в </w:t>
            </w:r>
            <w:proofErr w:type="spellStart"/>
            <w:r>
              <w:rPr>
                <w:sz w:val="20"/>
                <w:szCs w:val="20"/>
                <w:lang w:eastAsia="uk-UA"/>
              </w:rPr>
              <w:t>мамографії</w:t>
            </w:r>
            <w:proofErr w:type="spellEnd"/>
            <w:r>
              <w:rPr>
                <w:sz w:val="20"/>
                <w:szCs w:val="20"/>
                <w:lang w:eastAsia="uk-UA"/>
              </w:rPr>
              <w:t>, призначена для використання з одинарними зелено-посилюючими екранами. Плівка MIN-RS гарантує високий контраст, який вимагається умовами ефективного перегляду тканини грудей. Плівка MIN-RS призначена для обробки в стандартному циклі, та гарантує високий стандарт з дуже низькою чутливістю до змінних умов обробки..</w:t>
            </w:r>
          </w:p>
          <w:p w:rsidR="002B32AF" w:rsidRDefault="002B32AF">
            <w:pPr>
              <w:rPr>
                <w:sz w:val="20"/>
                <w:szCs w:val="20"/>
                <w:lang w:eastAsia="uk-UA"/>
              </w:rPr>
            </w:pPr>
            <w:r>
              <w:rPr>
                <w:sz w:val="20"/>
                <w:szCs w:val="20"/>
                <w:lang w:eastAsia="uk-UA"/>
              </w:rPr>
              <w:t xml:space="preserve"> Упаковка в коробки по 100 аркушів. </w:t>
            </w:r>
          </w:p>
          <w:p w:rsidR="002B32AF" w:rsidRDefault="002B32AF">
            <w:pPr>
              <w:rPr>
                <w:sz w:val="20"/>
                <w:szCs w:val="20"/>
                <w:lang w:eastAsia="uk-UA"/>
              </w:rPr>
            </w:pPr>
            <w:r>
              <w:rPr>
                <w:sz w:val="20"/>
                <w:szCs w:val="20"/>
                <w:lang w:eastAsia="uk-UA"/>
              </w:rPr>
              <w:t>Умови зберігання: не вище 25 °С , відносна волога, %: від  30 до 50%).</w:t>
            </w:r>
            <w:r>
              <w:rPr>
                <w:sz w:val="20"/>
                <w:szCs w:val="20"/>
                <w:lang w:eastAsia="uk-UA"/>
              </w:rPr>
              <w:br/>
              <w:t>Залишковий термін придатності на момент поставки не має перевищувати  80% від початкового (на момент виробництва)</w:t>
            </w:r>
          </w:p>
        </w:tc>
        <w:tc>
          <w:tcPr>
            <w:tcW w:w="992" w:type="dxa"/>
            <w:vAlign w:val="center"/>
          </w:tcPr>
          <w:p w:rsidR="002B32AF" w:rsidRDefault="002B32AF" w:rsidP="00D03737">
            <w:pPr>
              <w:jc w:val="center"/>
              <w:rPr>
                <w:sz w:val="20"/>
                <w:szCs w:val="20"/>
                <w:lang w:val="ru-RU" w:eastAsia="uk-UA"/>
              </w:rPr>
            </w:pPr>
            <w:proofErr w:type="spellStart"/>
            <w:r>
              <w:rPr>
                <w:sz w:val="20"/>
                <w:szCs w:val="20"/>
                <w:lang w:val="ru-RU" w:eastAsia="uk-UA"/>
              </w:rPr>
              <w:t>Уп</w:t>
            </w:r>
            <w:proofErr w:type="spellEnd"/>
          </w:p>
        </w:tc>
        <w:tc>
          <w:tcPr>
            <w:tcW w:w="992" w:type="dxa"/>
            <w:vAlign w:val="center"/>
          </w:tcPr>
          <w:p w:rsidR="002B32AF" w:rsidRDefault="00D84E4A" w:rsidP="00D03737">
            <w:pPr>
              <w:jc w:val="center"/>
              <w:rPr>
                <w:sz w:val="20"/>
                <w:szCs w:val="20"/>
                <w:lang w:val="ru-RU" w:eastAsia="uk-UA"/>
              </w:rPr>
            </w:pPr>
            <w:r>
              <w:rPr>
                <w:sz w:val="20"/>
                <w:szCs w:val="20"/>
                <w:lang w:eastAsia="uk-UA"/>
              </w:rPr>
              <w:t>5</w:t>
            </w:r>
            <w:r w:rsidR="002B32AF">
              <w:rPr>
                <w:sz w:val="20"/>
                <w:szCs w:val="20"/>
                <w:lang w:val="ru-RU" w:eastAsia="uk-UA"/>
              </w:rPr>
              <w:t>0</w:t>
            </w:r>
          </w:p>
        </w:tc>
      </w:tr>
    </w:tbl>
    <w:p w:rsidR="002B32AF" w:rsidRDefault="002B32AF" w:rsidP="001F683D">
      <w:pPr>
        <w:rPr>
          <w:lang w:eastAsia="zh-CN"/>
        </w:rPr>
      </w:pPr>
    </w:p>
    <w:p w:rsidR="002B32AF" w:rsidRDefault="002B32AF" w:rsidP="001F683D">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D32DA">
        <w:rPr>
          <w:rFonts w:ascii="Times New Roman" w:hAnsi="Times New Roman"/>
          <w:b/>
          <w:i/>
        </w:rPr>
        <w:t>Еквівалент не пропонувати!!!</w:t>
      </w:r>
      <w:r>
        <w:rPr>
          <w:rFonts w:ascii="Times New Roman" w:hAnsi="Times New Roman"/>
          <w:i/>
        </w:rPr>
        <w:t xml:space="preserve"> Згідно Наказу ДП "</w:t>
      </w:r>
      <w:proofErr w:type="spellStart"/>
      <w:r>
        <w:rPr>
          <w:rFonts w:ascii="Times New Roman" w:hAnsi="Times New Roman"/>
          <w:i/>
        </w:rPr>
        <w:t>Прозорро</w:t>
      </w:r>
      <w:proofErr w:type="spellEnd"/>
      <w:r>
        <w:rPr>
          <w:rFonts w:ascii="Times New Roman" w:hAnsi="Times New Roman"/>
          <w:i/>
        </w:rPr>
        <w:t xml:space="preserve">" № 18 від 17.04.2020 та відповідно до наказу ДП «Прозоро» від 19.03.2019 року №10 (із змінами), </w:t>
      </w:r>
      <w:r w:rsidR="00D03737">
        <w:rPr>
          <w:rFonts w:ascii="Times New Roman" w:hAnsi="Times New Roman"/>
          <w:i/>
        </w:rPr>
        <w:t>згідно</w:t>
      </w:r>
      <w:r>
        <w:rPr>
          <w:rFonts w:ascii="Times New Roman" w:hAnsi="Times New Roman"/>
          <w:i/>
        </w:rPr>
        <w:t xml:space="preserve"> Закону України «Про публічні закупівлі» зазначати наявність чи відсутність еквіваленту товару в допорогових </w:t>
      </w:r>
      <w:proofErr w:type="spellStart"/>
      <w:r>
        <w:rPr>
          <w:rFonts w:ascii="Times New Roman" w:hAnsi="Times New Roman"/>
          <w:i/>
        </w:rPr>
        <w:t>закупівлях</w:t>
      </w:r>
      <w:proofErr w:type="spellEnd"/>
      <w:r>
        <w:rPr>
          <w:rFonts w:ascii="Times New Roman" w:hAnsi="Times New Roman"/>
          <w:i/>
        </w:rPr>
        <w:t xml:space="preserve"> є правом замовника, а не обов'язком. Тобто замовник допорогової (спрощеної) закупівлі має право посилатися на певну торговельну марку або виробника. Замовник має законне право зазначати інформацію щодо конкретного виробника (марки) продукції, при цьому не порушуючи законодавство, яке регулює порядок проведення допорогових (спрощених) </w:t>
      </w:r>
      <w:proofErr w:type="spellStart"/>
      <w:r>
        <w:rPr>
          <w:rFonts w:ascii="Times New Roman" w:hAnsi="Times New Roman"/>
          <w:i/>
        </w:rPr>
        <w:t>закупівель</w:t>
      </w:r>
      <w:proofErr w:type="spellEnd"/>
      <w:r>
        <w:rPr>
          <w:rFonts w:ascii="Times New Roman" w:hAnsi="Times New Roman"/>
          <w:i/>
        </w:rPr>
        <w:t>. Зазначення конкретного виробника продукції в даній процедурі закупівлі обумовлено позитивним досвідом її використання в роботі.</w:t>
      </w:r>
    </w:p>
    <w:p w:rsidR="002B32AF" w:rsidRDefault="002B32AF" w:rsidP="00162232">
      <w:pPr>
        <w:pStyle w:val="a3"/>
        <w:rPr>
          <w:b/>
          <w:szCs w:val="24"/>
          <w:lang w:val="uk-UA"/>
        </w:rPr>
      </w:pPr>
    </w:p>
    <w:p w:rsidR="002B32AF" w:rsidRPr="00D03737" w:rsidRDefault="002B32AF" w:rsidP="00162232">
      <w:pPr>
        <w:pStyle w:val="a3"/>
        <w:rPr>
          <w:szCs w:val="24"/>
          <w:lang w:val="uk-UA"/>
        </w:rPr>
      </w:pPr>
      <w:r>
        <w:rPr>
          <w:szCs w:val="24"/>
          <w:lang w:val="uk-UA"/>
        </w:rPr>
        <w:t xml:space="preserve">          П</w:t>
      </w:r>
      <w:r w:rsidRPr="00DE46A9">
        <w:rPr>
          <w:szCs w:val="24"/>
          <w:lang w:val="uk-UA"/>
        </w:rPr>
        <w:t>ропозиція, що не відповідає технічним та якісним характеристикам предмета закупівлі, розгляду не підлягає.</w:t>
      </w:r>
    </w:p>
    <w:sectPr w:rsidR="002B32AF" w:rsidRPr="00D03737" w:rsidSect="00D03737">
      <w:pgSz w:w="11906" w:h="16838"/>
      <w:pgMar w:top="284" w:right="851"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F9ED410"/>
    <w:name w:val="WW8Num11"/>
    <w:lvl w:ilvl="0">
      <w:start w:val="1"/>
      <w:numFmt w:val="decimal"/>
      <w:lvlText w:val="%1."/>
      <w:lvlJc w:val="left"/>
      <w:pPr>
        <w:tabs>
          <w:tab w:val="num" w:pos="-218"/>
        </w:tabs>
        <w:ind w:left="502" w:hanging="360"/>
      </w:pPr>
      <w:rPr>
        <w:rFonts w:ascii="Times New Roman" w:hAnsi="Times New Roman" w:cs="Times New Roman" w:hint="default"/>
        <w:sz w:val="24"/>
        <w:szCs w:val="24"/>
      </w:rPr>
    </w:lvl>
  </w:abstractNum>
  <w:abstractNum w:abstractNumId="1" w15:restartNumberingAfterBreak="0">
    <w:nsid w:val="00F44623"/>
    <w:multiLevelType w:val="hybridMultilevel"/>
    <w:tmpl w:val="CB066080"/>
    <w:lvl w:ilvl="0" w:tplc="929E653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6D181D"/>
    <w:multiLevelType w:val="multilevel"/>
    <w:tmpl w:val="3CDA005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59E64B1"/>
    <w:multiLevelType w:val="multilevel"/>
    <w:tmpl w:val="6AF236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EC0537A"/>
    <w:multiLevelType w:val="multilevel"/>
    <w:tmpl w:val="D4AA0698"/>
    <w:lvl w:ilvl="0">
      <w:start w:val="1"/>
      <w:numFmt w:val="decimal"/>
      <w:lvlText w:val="%1."/>
      <w:lvlJc w:val="left"/>
      <w:pPr>
        <w:ind w:left="1211" w:hanging="360"/>
      </w:pPr>
      <w:rPr>
        <w:rFonts w:cs="Times New Roman" w:hint="default"/>
      </w:rPr>
    </w:lvl>
    <w:lvl w:ilvl="1">
      <w:start w:val="1"/>
      <w:numFmt w:val="decimal"/>
      <w:isLgl/>
      <w:lvlText w:val="%1.%2."/>
      <w:lvlJc w:val="left"/>
      <w:pPr>
        <w:ind w:left="720" w:hanging="720"/>
      </w:pPr>
      <w:rPr>
        <w:rFonts w:ascii="Times New Roman" w:hAnsi="Times New Roman" w:cs="Times New Roman" w:hint="default"/>
        <w:sz w:val="26"/>
        <w:szCs w:val="26"/>
      </w:rPr>
    </w:lvl>
    <w:lvl w:ilvl="2">
      <w:start w:val="1"/>
      <w:numFmt w:val="decimal"/>
      <w:isLgl/>
      <w:lvlText w:val="%1.%2.%3."/>
      <w:lvlJc w:val="left"/>
      <w:pPr>
        <w:ind w:left="2291" w:hanging="720"/>
      </w:pPr>
      <w:rPr>
        <w:rFonts w:ascii="Calibri" w:hAnsi="Calibri" w:cs="Times New Roman" w:hint="default"/>
        <w:sz w:val="24"/>
      </w:rPr>
    </w:lvl>
    <w:lvl w:ilvl="3">
      <w:start w:val="1"/>
      <w:numFmt w:val="decimal"/>
      <w:isLgl/>
      <w:lvlText w:val="%1.%2.%3.%4."/>
      <w:lvlJc w:val="left"/>
      <w:pPr>
        <w:ind w:left="3011" w:hanging="1080"/>
      </w:pPr>
      <w:rPr>
        <w:rFonts w:ascii="Calibri" w:hAnsi="Calibri" w:cs="Times New Roman" w:hint="default"/>
        <w:sz w:val="24"/>
      </w:rPr>
    </w:lvl>
    <w:lvl w:ilvl="4">
      <w:start w:val="1"/>
      <w:numFmt w:val="decimal"/>
      <w:isLgl/>
      <w:lvlText w:val="%1.%2.%3.%4.%5."/>
      <w:lvlJc w:val="left"/>
      <w:pPr>
        <w:ind w:left="3371" w:hanging="1080"/>
      </w:pPr>
      <w:rPr>
        <w:rFonts w:ascii="Calibri" w:hAnsi="Calibri" w:cs="Times New Roman" w:hint="default"/>
        <w:sz w:val="24"/>
      </w:rPr>
    </w:lvl>
    <w:lvl w:ilvl="5">
      <w:start w:val="1"/>
      <w:numFmt w:val="decimal"/>
      <w:isLgl/>
      <w:lvlText w:val="%1.%2.%3.%4.%5.%6."/>
      <w:lvlJc w:val="left"/>
      <w:pPr>
        <w:ind w:left="4091" w:hanging="1440"/>
      </w:pPr>
      <w:rPr>
        <w:rFonts w:ascii="Calibri" w:hAnsi="Calibri" w:cs="Times New Roman" w:hint="default"/>
        <w:sz w:val="24"/>
      </w:rPr>
    </w:lvl>
    <w:lvl w:ilvl="6">
      <w:start w:val="1"/>
      <w:numFmt w:val="decimal"/>
      <w:isLgl/>
      <w:lvlText w:val="%1.%2.%3.%4.%5.%6.%7."/>
      <w:lvlJc w:val="left"/>
      <w:pPr>
        <w:ind w:left="4451" w:hanging="1440"/>
      </w:pPr>
      <w:rPr>
        <w:rFonts w:ascii="Calibri" w:hAnsi="Calibri" w:cs="Times New Roman" w:hint="default"/>
        <w:sz w:val="24"/>
      </w:rPr>
    </w:lvl>
    <w:lvl w:ilvl="7">
      <w:start w:val="1"/>
      <w:numFmt w:val="decimal"/>
      <w:isLgl/>
      <w:lvlText w:val="%1.%2.%3.%4.%5.%6.%7.%8."/>
      <w:lvlJc w:val="left"/>
      <w:pPr>
        <w:ind w:left="5171" w:hanging="1800"/>
      </w:pPr>
      <w:rPr>
        <w:rFonts w:ascii="Calibri" w:hAnsi="Calibri" w:cs="Times New Roman" w:hint="default"/>
        <w:sz w:val="24"/>
      </w:rPr>
    </w:lvl>
    <w:lvl w:ilvl="8">
      <w:start w:val="1"/>
      <w:numFmt w:val="decimal"/>
      <w:isLgl/>
      <w:lvlText w:val="%1.%2.%3.%4.%5.%6.%7.%8.%9."/>
      <w:lvlJc w:val="left"/>
      <w:pPr>
        <w:ind w:left="5531" w:hanging="1800"/>
      </w:pPr>
      <w:rPr>
        <w:rFonts w:ascii="Calibri" w:hAnsi="Calibri" w:cs="Times New Roman" w:hint="default"/>
        <w:sz w:val="24"/>
      </w:rPr>
    </w:lvl>
  </w:abstractNum>
  <w:abstractNum w:abstractNumId="5" w15:restartNumberingAfterBreak="0">
    <w:nsid w:val="67CA0640"/>
    <w:multiLevelType w:val="hybridMultilevel"/>
    <w:tmpl w:val="D6B2FB3A"/>
    <w:lvl w:ilvl="0" w:tplc="00000008">
      <w:start w:val="6"/>
      <w:numFmt w:val="bullet"/>
      <w:lvlText w:val="-"/>
      <w:lvlJc w:val="left"/>
      <w:pPr>
        <w:tabs>
          <w:tab w:val="num" w:pos="1440"/>
        </w:tabs>
        <w:ind w:left="1440" w:hanging="360"/>
      </w:pPr>
      <w:rPr>
        <w:rFonts w:ascii="Arial Narrow" w:hAnsi="Arial Narrow"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684A1CC7"/>
    <w:multiLevelType w:val="multilevel"/>
    <w:tmpl w:val="50AC5D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C083E2F"/>
    <w:multiLevelType w:val="hybridMultilevel"/>
    <w:tmpl w:val="0512EE56"/>
    <w:lvl w:ilvl="0" w:tplc="127EEAB0">
      <w:start w:val="1"/>
      <w:numFmt w:val="decimal"/>
      <w:lvlText w:val="%1."/>
      <w:lvlJc w:val="left"/>
      <w:pPr>
        <w:ind w:left="1068" w:hanging="360"/>
      </w:pPr>
      <w:rPr>
        <w:rFonts w:cs="Times New Roman" w:hint="default"/>
        <w:b w:val="0"/>
        <w:sz w:val="24"/>
        <w:szCs w:val="24"/>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77BE0494"/>
    <w:multiLevelType w:val="multilevel"/>
    <w:tmpl w:val="8F38FA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80538E1"/>
    <w:multiLevelType w:val="hybridMultilevel"/>
    <w:tmpl w:val="C2A26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3"/>
  </w:num>
  <w:num w:numId="5">
    <w:abstractNumId w:val="9"/>
  </w:num>
  <w:num w:numId="6">
    <w:abstractNumId w:val="6"/>
  </w:num>
  <w:num w:numId="7">
    <w:abstractNumId w:val="10"/>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8FB"/>
    <w:rsid w:val="00013CAB"/>
    <w:rsid w:val="0003113C"/>
    <w:rsid w:val="000371A3"/>
    <w:rsid w:val="000479DE"/>
    <w:rsid w:val="00052E94"/>
    <w:rsid w:val="000846BC"/>
    <w:rsid w:val="000A270A"/>
    <w:rsid w:val="000A3360"/>
    <w:rsid w:val="000A41CC"/>
    <w:rsid w:val="000A6904"/>
    <w:rsid w:val="000C0528"/>
    <w:rsid w:val="00100EAD"/>
    <w:rsid w:val="00125468"/>
    <w:rsid w:val="00132178"/>
    <w:rsid w:val="00141C0E"/>
    <w:rsid w:val="00162232"/>
    <w:rsid w:val="00163662"/>
    <w:rsid w:val="001D2C31"/>
    <w:rsid w:val="001D64B9"/>
    <w:rsid w:val="001E3274"/>
    <w:rsid w:val="001F4B2E"/>
    <w:rsid w:val="001F683D"/>
    <w:rsid w:val="00266DF7"/>
    <w:rsid w:val="002B2C18"/>
    <w:rsid w:val="002B32AF"/>
    <w:rsid w:val="002D392F"/>
    <w:rsid w:val="002D64FE"/>
    <w:rsid w:val="002E4B7A"/>
    <w:rsid w:val="003259AA"/>
    <w:rsid w:val="0035747B"/>
    <w:rsid w:val="003B23DE"/>
    <w:rsid w:val="003B7FB8"/>
    <w:rsid w:val="003C39EA"/>
    <w:rsid w:val="003D7AFA"/>
    <w:rsid w:val="003F539C"/>
    <w:rsid w:val="00402DD3"/>
    <w:rsid w:val="00404A0E"/>
    <w:rsid w:val="00411942"/>
    <w:rsid w:val="0042478A"/>
    <w:rsid w:val="00442A7A"/>
    <w:rsid w:val="004D0883"/>
    <w:rsid w:val="004D7063"/>
    <w:rsid w:val="004E2124"/>
    <w:rsid w:val="004E53F0"/>
    <w:rsid w:val="004F1F04"/>
    <w:rsid w:val="004F6852"/>
    <w:rsid w:val="00500D9F"/>
    <w:rsid w:val="00527167"/>
    <w:rsid w:val="00534D56"/>
    <w:rsid w:val="00552DBA"/>
    <w:rsid w:val="005715AF"/>
    <w:rsid w:val="00595A70"/>
    <w:rsid w:val="005B2722"/>
    <w:rsid w:val="005B491E"/>
    <w:rsid w:val="005C072A"/>
    <w:rsid w:val="005C4CB5"/>
    <w:rsid w:val="005D43C6"/>
    <w:rsid w:val="0062468C"/>
    <w:rsid w:val="006372DD"/>
    <w:rsid w:val="00641C9B"/>
    <w:rsid w:val="006874F5"/>
    <w:rsid w:val="006B0774"/>
    <w:rsid w:val="006B7DA7"/>
    <w:rsid w:val="006D2045"/>
    <w:rsid w:val="006D2D5B"/>
    <w:rsid w:val="007377DF"/>
    <w:rsid w:val="00745407"/>
    <w:rsid w:val="00782888"/>
    <w:rsid w:val="007841CC"/>
    <w:rsid w:val="007A10E2"/>
    <w:rsid w:val="007A188A"/>
    <w:rsid w:val="007C2D82"/>
    <w:rsid w:val="007C3391"/>
    <w:rsid w:val="007C7E13"/>
    <w:rsid w:val="007D285C"/>
    <w:rsid w:val="007D5866"/>
    <w:rsid w:val="0081252F"/>
    <w:rsid w:val="00831212"/>
    <w:rsid w:val="00850B6B"/>
    <w:rsid w:val="0085494A"/>
    <w:rsid w:val="00882A45"/>
    <w:rsid w:val="008B35ED"/>
    <w:rsid w:val="008B7F87"/>
    <w:rsid w:val="008D0DCC"/>
    <w:rsid w:val="008E13EB"/>
    <w:rsid w:val="008F0BBC"/>
    <w:rsid w:val="008F1AC5"/>
    <w:rsid w:val="008F479A"/>
    <w:rsid w:val="009075C7"/>
    <w:rsid w:val="00912E1C"/>
    <w:rsid w:val="00920CE9"/>
    <w:rsid w:val="00933DDE"/>
    <w:rsid w:val="00957B52"/>
    <w:rsid w:val="00975D06"/>
    <w:rsid w:val="00981713"/>
    <w:rsid w:val="00984F0D"/>
    <w:rsid w:val="00987CBD"/>
    <w:rsid w:val="009D73CC"/>
    <w:rsid w:val="00A208FB"/>
    <w:rsid w:val="00A211F0"/>
    <w:rsid w:val="00A36C2B"/>
    <w:rsid w:val="00A517DA"/>
    <w:rsid w:val="00A71FF9"/>
    <w:rsid w:val="00A93ED0"/>
    <w:rsid w:val="00A93F04"/>
    <w:rsid w:val="00AA4D2F"/>
    <w:rsid w:val="00AC25EB"/>
    <w:rsid w:val="00AC384F"/>
    <w:rsid w:val="00AC71B2"/>
    <w:rsid w:val="00AF3AD9"/>
    <w:rsid w:val="00B2794D"/>
    <w:rsid w:val="00B32BCD"/>
    <w:rsid w:val="00B37EF5"/>
    <w:rsid w:val="00B601AA"/>
    <w:rsid w:val="00B620E7"/>
    <w:rsid w:val="00B67191"/>
    <w:rsid w:val="00BE4B9D"/>
    <w:rsid w:val="00BF0659"/>
    <w:rsid w:val="00C02664"/>
    <w:rsid w:val="00C15CA9"/>
    <w:rsid w:val="00C35FB9"/>
    <w:rsid w:val="00C60ACA"/>
    <w:rsid w:val="00CB3C6A"/>
    <w:rsid w:val="00CE69D8"/>
    <w:rsid w:val="00D016AF"/>
    <w:rsid w:val="00D03737"/>
    <w:rsid w:val="00D20340"/>
    <w:rsid w:val="00D23DD4"/>
    <w:rsid w:val="00D25BED"/>
    <w:rsid w:val="00D3072E"/>
    <w:rsid w:val="00D606F8"/>
    <w:rsid w:val="00D84E4A"/>
    <w:rsid w:val="00D90F6B"/>
    <w:rsid w:val="00DD32DA"/>
    <w:rsid w:val="00DD7B35"/>
    <w:rsid w:val="00DE46A9"/>
    <w:rsid w:val="00E016C9"/>
    <w:rsid w:val="00E01EED"/>
    <w:rsid w:val="00E6554F"/>
    <w:rsid w:val="00E67E23"/>
    <w:rsid w:val="00E831C3"/>
    <w:rsid w:val="00EA2CEF"/>
    <w:rsid w:val="00EE2809"/>
    <w:rsid w:val="00EF3241"/>
    <w:rsid w:val="00EF32BD"/>
    <w:rsid w:val="00F14F13"/>
    <w:rsid w:val="00F236C1"/>
    <w:rsid w:val="00F41F0E"/>
    <w:rsid w:val="00F54130"/>
    <w:rsid w:val="00F6241B"/>
    <w:rsid w:val="00F9157F"/>
    <w:rsid w:val="00FB6206"/>
    <w:rsid w:val="00FD05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3E1E7"/>
  <w15:docId w15:val="{B8BC07A0-6FD5-43C4-B7C7-5304E11A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FB"/>
    <w:rPr>
      <w:rFonts w:ascii="Times New Roman" w:eastAsia="Times New Roman" w:hAnsi="Times New Roman"/>
      <w:sz w:val="24"/>
      <w:szCs w:val="24"/>
      <w:lang w:eastAsia="ru-RU"/>
    </w:rPr>
  </w:style>
  <w:style w:type="paragraph" w:styleId="1">
    <w:name w:val="heading 1"/>
    <w:basedOn w:val="a"/>
    <w:next w:val="a"/>
    <w:link w:val="10"/>
    <w:uiPriority w:val="99"/>
    <w:qFormat/>
    <w:locked/>
    <w:rsid w:val="00162232"/>
    <w:pPr>
      <w:keepNext/>
      <w:keepLines/>
      <w:spacing w:before="480" w:line="276" w:lineRule="auto"/>
      <w:outlineLvl w:val="0"/>
    </w:pPr>
    <w:rPr>
      <w:rFonts w:ascii="Cambria" w:eastAsia="Calibri" w:hAnsi="Cambria"/>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2232"/>
    <w:rPr>
      <w:rFonts w:ascii="Cambria" w:hAnsi="Cambria" w:cs="Times New Roman"/>
      <w:b/>
      <w:bCs/>
      <w:color w:val="365F91"/>
      <w:sz w:val="28"/>
      <w:szCs w:val="28"/>
      <w:lang w:val="ru-RU" w:eastAsia="ru-RU" w:bidi="ar-SA"/>
    </w:rPr>
  </w:style>
  <w:style w:type="paragraph" w:styleId="a3">
    <w:name w:val="No Spacing"/>
    <w:uiPriority w:val="99"/>
    <w:qFormat/>
    <w:rsid w:val="00A208FB"/>
    <w:rPr>
      <w:rFonts w:ascii="Times New Roman" w:eastAsia="Times New Roman" w:hAnsi="Times New Roman"/>
      <w:sz w:val="24"/>
      <w:lang w:val="ru-RU" w:eastAsia="ru-RU"/>
    </w:rPr>
  </w:style>
  <w:style w:type="paragraph" w:styleId="a4">
    <w:name w:val="List Paragraph"/>
    <w:basedOn w:val="a"/>
    <w:uiPriority w:val="99"/>
    <w:qFormat/>
    <w:rsid w:val="00A208FB"/>
    <w:pPr>
      <w:spacing w:after="200" w:line="276" w:lineRule="auto"/>
      <w:ind w:left="720"/>
      <w:contextualSpacing/>
    </w:pPr>
    <w:rPr>
      <w:rFonts w:ascii="Calibri" w:hAnsi="Calibri"/>
      <w:sz w:val="22"/>
      <w:szCs w:val="22"/>
      <w:lang w:eastAsia="en-US"/>
    </w:rPr>
  </w:style>
  <w:style w:type="paragraph" w:customStyle="1" w:styleId="11">
    <w:name w:val="Без интервала1"/>
    <w:uiPriority w:val="99"/>
    <w:rsid w:val="004E53F0"/>
    <w:rPr>
      <w:rFonts w:eastAsia="Times New Roman"/>
      <w:sz w:val="22"/>
      <w:szCs w:val="22"/>
      <w:lang w:val="ru-RU" w:eastAsia="ru-RU"/>
    </w:rPr>
  </w:style>
  <w:style w:type="table" w:styleId="a5">
    <w:name w:val="Table Grid"/>
    <w:basedOn w:val="a1"/>
    <w:uiPriority w:val="99"/>
    <w:locked/>
    <w:rsid w:val="00D23DD4"/>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7"/>
    <w:uiPriority w:val="99"/>
    <w:rsid w:val="004F6852"/>
    <w:pPr>
      <w:spacing w:before="100" w:beforeAutospacing="1" w:after="100" w:afterAutospacing="1"/>
    </w:pPr>
    <w:rPr>
      <w:rFonts w:ascii="Calibri" w:eastAsia="Calibri" w:hAnsi="Calibri"/>
      <w:color w:val="000000"/>
      <w:szCs w:val="20"/>
      <w:lang w:eastAsia="uk-UA"/>
    </w:rPr>
  </w:style>
  <w:style w:type="character" w:customStyle="1" w:styleId="a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6"/>
    <w:uiPriority w:val="99"/>
    <w:locked/>
    <w:rsid w:val="004F6852"/>
    <w:rPr>
      <w:rFonts w:ascii="Calibri" w:hAnsi="Calibri"/>
      <w:color w:val="000000"/>
      <w:sz w:val="24"/>
      <w:lang w:val="uk-UA" w:eastAsia="uk-UA"/>
    </w:rPr>
  </w:style>
  <w:style w:type="character" w:customStyle="1" w:styleId="12">
    <w:name w:val="Заголовок №1_"/>
    <w:link w:val="13"/>
    <w:uiPriority w:val="99"/>
    <w:locked/>
    <w:rsid w:val="005C4CB5"/>
    <w:rPr>
      <w:rFonts w:cs="Times New Roman"/>
      <w:b/>
      <w:bCs/>
      <w:lang w:bidi="ar-SA"/>
    </w:rPr>
  </w:style>
  <w:style w:type="character" w:customStyle="1" w:styleId="a8">
    <w:name w:val="Основной текст_"/>
    <w:link w:val="14"/>
    <w:uiPriority w:val="99"/>
    <w:locked/>
    <w:rsid w:val="005C4CB5"/>
    <w:rPr>
      <w:rFonts w:cs="Times New Roman"/>
      <w:lang w:bidi="ar-SA"/>
    </w:rPr>
  </w:style>
  <w:style w:type="paragraph" w:customStyle="1" w:styleId="13">
    <w:name w:val="Заголовок №1"/>
    <w:basedOn w:val="a"/>
    <w:link w:val="12"/>
    <w:uiPriority w:val="99"/>
    <w:rsid w:val="005C4CB5"/>
    <w:pPr>
      <w:widowControl w:val="0"/>
      <w:spacing w:after="40" w:line="276" w:lineRule="auto"/>
      <w:ind w:left="570"/>
      <w:jc w:val="center"/>
      <w:outlineLvl w:val="0"/>
    </w:pPr>
    <w:rPr>
      <w:rFonts w:eastAsia="Calibri"/>
      <w:b/>
      <w:bCs/>
      <w:noProof/>
      <w:sz w:val="20"/>
      <w:szCs w:val="20"/>
      <w:lang w:eastAsia="uk-UA"/>
    </w:rPr>
  </w:style>
  <w:style w:type="paragraph" w:customStyle="1" w:styleId="14">
    <w:name w:val="Основной текст1"/>
    <w:basedOn w:val="a"/>
    <w:link w:val="a8"/>
    <w:uiPriority w:val="99"/>
    <w:rsid w:val="005C4CB5"/>
    <w:pPr>
      <w:widowControl w:val="0"/>
      <w:spacing w:line="276" w:lineRule="auto"/>
      <w:ind w:firstLine="400"/>
    </w:pPr>
    <w:rPr>
      <w:rFonts w:eastAsia="Calibri"/>
      <w:noProof/>
      <w:sz w:val="20"/>
      <w:szCs w:val="20"/>
      <w:lang w:eastAsia="uk-UA"/>
    </w:rPr>
  </w:style>
  <w:style w:type="character" w:customStyle="1" w:styleId="1pt">
    <w:name w:val="Основной текст + Интервал 1 pt"/>
    <w:uiPriority w:val="99"/>
    <w:rsid w:val="00DE46A9"/>
    <w:rPr>
      <w:rFonts w:ascii="Times New Roman" w:hAnsi="Times New Roman"/>
      <w:color w:val="000000"/>
      <w:spacing w:val="30"/>
      <w:w w:val="100"/>
      <w:position w:val="0"/>
      <w:sz w:val="23"/>
      <w:u w:val="none"/>
      <w:lang w:val="uk-UA"/>
    </w:rPr>
  </w:style>
  <w:style w:type="paragraph" w:customStyle="1" w:styleId="4">
    <w:name w:val="Основной текст4"/>
    <w:basedOn w:val="a"/>
    <w:uiPriority w:val="99"/>
    <w:rsid w:val="00DE46A9"/>
    <w:pPr>
      <w:widowControl w:val="0"/>
      <w:shd w:val="clear" w:color="auto" w:fill="FFFFFF"/>
      <w:spacing w:before="300" w:after="240" w:line="269" w:lineRule="exact"/>
      <w:jc w:val="both"/>
    </w:pPr>
    <w:rPr>
      <w:sz w:val="23"/>
      <w:szCs w:val="23"/>
      <w:lang w:eastAsia="uk-UA"/>
    </w:rPr>
  </w:style>
  <w:style w:type="character" w:customStyle="1" w:styleId="BodyTextChar1">
    <w:name w:val="Body Text Char1"/>
    <w:uiPriority w:val="99"/>
    <w:locked/>
    <w:rsid w:val="0003113C"/>
    <w:rPr>
      <w:sz w:val="24"/>
      <w:lang w:val="ru-RU" w:eastAsia="ru-RU"/>
    </w:rPr>
  </w:style>
  <w:style w:type="paragraph" w:styleId="a9">
    <w:name w:val="Body Text"/>
    <w:basedOn w:val="a"/>
    <w:link w:val="aa"/>
    <w:uiPriority w:val="99"/>
    <w:rsid w:val="0003113C"/>
    <w:pPr>
      <w:jc w:val="both"/>
    </w:pPr>
    <w:rPr>
      <w:rFonts w:ascii="Calibri" w:eastAsia="Calibri" w:hAnsi="Calibri"/>
      <w:szCs w:val="20"/>
      <w:lang w:val="ru-RU"/>
    </w:rPr>
  </w:style>
  <w:style w:type="character" w:customStyle="1" w:styleId="aa">
    <w:name w:val="Основной текст Знак"/>
    <w:link w:val="a9"/>
    <w:uiPriority w:val="99"/>
    <w:semiHidden/>
    <w:locked/>
    <w:rsid w:val="003B23DE"/>
    <w:rPr>
      <w:rFonts w:ascii="Times New Roman" w:hAnsi="Times New Roman" w:cs="Times New Roman"/>
      <w:sz w:val="24"/>
      <w:szCs w:val="24"/>
      <w:lang w:eastAsia="ru-RU"/>
    </w:rPr>
  </w:style>
  <w:style w:type="character" w:customStyle="1" w:styleId="BodyTextIndent3Char1">
    <w:name w:val="Body Text Indent 3 Char1"/>
    <w:uiPriority w:val="99"/>
    <w:locked/>
    <w:rsid w:val="0003113C"/>
    <w:rPr>
      <w:sz w:val="16"/>
      <w:lang w:val="ru-RU" w:eastAsia="ru-RU"/>
    </w:rPr>
  </w:style>
  <w:style w:type="paragraph" w:styleId="3">
    <w:name w:val="Body Text Indent 3"/>
    <w:basedOn w:val="a"/>
    <w:link w:val="30"/>
    <w:uiPriority w:val="99"/>
    <w:rsid w:val="0003113C"/>
    <w:pPr>
      <w:spacing w:after="120"/>
      <w:ind w:left="283"/>
    </w:pPr>
    <w:rPr>
      <w:rFonts w:ascii="Calibri" w:eastAsia="Calibri" w:hAnsi="Calibri"/>
      <w:sz w:val="16"/>
      <w:szCs w:val="20"/>
      <w:lang w:val="ru-RU"/>
    </w:rPr>
  </w:style>
  <w:style w:type="character" w:customStyle="1" w:styleId="30">
    <w:name w:val="Основной текст с отступом 3 Знак"/>
    <w:link w:val="3"/>
    <w:uiPriority w:val="99"/>
    <w:semiHidden/>
    <w:locked/>
    <w:rsid w:val="003B23DE"/>
    <w:rPr>
      <w:rFonts w:ascii="Times New Roman" w:hAnsi="Times New Roman" w:cs="Times New Roman"/>
      <w:sz w:val="16"/>
      <w:szCs w:val="16"/>
      <w:lang w:eastAsia="ru-RU"/>
    </w:rPr>
  </w:style>
  <w:style w:type="paragraph" w:customStyle="1" w:styleId="2">
    <w:name w:val="Без интервала2"/>
    <w:uiPriority w:val="99"/>
    <w:rsid w:val="0003113C"/>
    <w:pPr>
      <w:suppressAutoHyphens/>
    </w:pPr>
    <w:rPr>
      <w:rFonts w:eastAsia="Times New Roman" w:cs="Calibri"/>
      <w:sz w:val="22"/>
      <w:szCs w:val="22"/>
      <w:lang w:eastAsia="ar-SA"/>
    </w:rPr>
  </w:style>
  <w:style w:type="character" w:customStyle="1" w:styleId="shorttext">
    <w:name w:val="short_text"/>
    <w:uiPriority w:val="99"/>
    <w:rsid w:val="0003113C"/>
    <w:rPr>
      <w:rFonts w:cs="Times New Roman"/>
    </w:rPr>
  </w:style>
  <w:style w:type="character" w:customStyle="1" w:styleId="HTMLPreformattedChar1">
    <w:name w:val="HTML Preformatted Char1"/>
    <w:aliases w:val="Знак Char1,Знак9 Char1"/>
    <w:uiPriority w:val="99"/>
    <w:locked/>
    <w:rsid w:val="001F683D"/>
    <w:rPr>
      <w:rFonts w:ascii="Courier New" w:hAnsi="Courier New"/>
      <w:lang w:val="uk-UA" w:eastAsia="ru-RU"/>
    </w:rPr>
  </w:style>
  <w:style w:type="paragraph" w:styleId="HTML">
    <w:name w:val="HTML Preformatted"/>
    <w:aliases w:val="Знак,Знак9"/>
    <w:basedOn w:val="a"/>
    <w:link w:val="HTML0"/>
    <w:uiPriority w:val="99"/>
    <w:rsid w:val="001F683D"/>
    <w:rPr>
      <w:rFonts w:ascii="Courier New" w:hAnsi="Courier New"/>
      <w:sz w:val="20"/>
      <w:szCs w:val="20"/>
    </w:rPr>
  </w:style>
  <w:style w:type="character" w:customStyle="1" w:styleId="HTML0">
    <w:name w:val="Стандартный HTML Знак"/>
    <w:aliases w:val="Знак Знак,Знак9 Знак"/>
    <w:link w:val="HTML"/>
    <w:uiPriority w:val="99"/>
    <w:semiHidden/>
    <w:locked/>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2915">
      <w:marLeft w:val="0"/>
      <w:marRight w:val="0"/>
      <w:marTop w:val="0"/>
      <w:marBottom w:val="0"/>
      <w:divBdr>
        <w:top w:val="none" w:sz="0" w:space="0" w:color="auto"/>
        <w:left w:val="none" w:sz="0" w:space="0" w:color="auto"/>
        <w:bottom w:val="none" w:sz="0" w:space="0" w:color="auto"/>
        <w:right w:val="none" w:sz="0" w:space="0" w:color="auto"/>
      </w:divBdr>
    </w:div>
    <w:div w:id="1400712916">
      <w:marLeft w:val="0"/>
      <w:marRight w:val="0"/>
      <w:marTop w:val="0"/>
      <w:marBottom w:val="0"/>
      <w:divBdr>
        <w:top w:val="none" w:sz="0" w:space="0" w:color="auto"/>
        <w:left w:val="none" w:sz="0" w:space="0" w:color="auto"/>
        <w:bottom w:val="none" w:sz="0" w:space="0" w:color="auto"/>
        <w:right w:val="none" w:sz="0" w:space="0" w:color="auto"/>
      </w:divBdr>
    </w:div>
    <w:div w:id="1400712917">
      <w:marLeft w:val="0"/>
      <w:marRight w:val="0"/>
      <w:marTop w:val="0"/>
      <w:marBottom w:val="0"/>
      <w:divBdr>
        <w:top w:val="none" w:sz="0" w:space="0" w:color="auto"/>
        <w:left w:val="none" w:sz="0" w:space="0" w:color="auto"/>
        <w:bottom w:val="none" w:sz="0" w:space="0" w:color="auto"/>
        <w:right w:val="none" w:sz="0" w:space="0" w:color="auto"/>
      </w:divBdr>
    </w:div>
    <w:div w:id="1400712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2129</Words>
  <Characters>1214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IZOTOP</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AdarichXP</dc:creator>
  <cp:keywords/>
  <dc:description/>
  <cp:lastModifiedBy>onco12</cp:lastModifiedBy>
  <cp:revision>33</cp:revision>
  <cp:lastPrinted>2021-02-16T14:23:00Z</cp:lastPrinted>
  <dcterms:created xsi:type="dcterms:W3CDTF">2016-09-02T06:41:00Z</dcterms:created>
  <dcterms:modified xsi:type="dcterms:W3CDTF">2022-08-05T11:27:00Z</dcterms:modified>
</cp:coreProperties>
</file>