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843"/>
        <w:gridCol w:w="1843"/>
        <w:gridCol w:w="5527"/>
        <w:gridCol w:w="992"/>
      </w:tblGrid>
      <w:tr>
        <w:trPr>
          <w:trHeight w:val="465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2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«Мовно-літературна освітня галузь»    2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2-го класу</w:t>
            </w:r>
            <w:r>
              <w:rPr>
                <w:rFonts w:cs="Times New Roman"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108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«Мовно-літературна освітня галузь»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вправи для усної взаємодії: </w:t>
            </w:r>
            <w:r>
              <w:rPr>
                <w:rFonts w:cs="Times New Roman" w:ascii="Times New Roman" w:hAnsi="Times New Roman"/>
              </w:rPr>
              <w:t>створення діалогів та усних монологічних висловлювань;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вправи для письмової взаємодії: закріплення навчального матеріалу;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робота з текстом;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дослідження мовних явищ;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вивчення частин мови;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відео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робота зі словом.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</w:rPr>
              <w:t>файли МР4 – тексти для читання.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43" w:hanging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«Математична освітня галузь».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«Математична освітня галузь»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демонстрації пояснення навчального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для додавання, віднімання, множення та ділення чисел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вправи з логічним навантаженням та геометричним змістом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унаочнення типових текстових задач (відео, анімації)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візуалізація типових текстових задач (за малюнками, схемами та таблицями)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навчання розв’язуванню рівнянь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«Природнича  освітня галузь»    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живою та неживою природою, взаємозв’язками людини і природи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рослинним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тваринним світом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явищами природи.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«Мистецька освітня галузь»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«Мистецька освітня галузь»  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види мистецтва та інше;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слухання музики;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 для організації практичної діяльності, майстер-класи з малювання;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-1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</w:t>
            </w:r>
          </w:p>
          <w:p>
            <w:pPr>
              <w:pStyle w:val="NoSpacing"/>
              <w:widowControl w:val="false"/>
              <w:ind w:right="-1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усвідомлення учнями понять «Я і суспільство»;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учнів із турботою про здоров’я та  гігієнічними навичками.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-108"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«Громадянська та історична освітня галузь»  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ознайомлення з громадянськими правами та обов’язками;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 про державну символіку, звичаї та традиції українського народу.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>галузь»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</w:rPr>
              <w:t>2 клас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«Технологічна освітня галузь»   2 клас</w:t>
            </w:r>
          </w:p>
          <w:p>
            <w:pPr>
              <w:pStyle w:val="Normal"/>
              <w:widowControl w:val="false"/>
              <w:spacing w:before="0" w:after="0"/>
              <w:ind w:lef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демонстрацій;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для практичної діяльності учнів «Майстер-класи»;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файли МР4 – дидактично-розвивальні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65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200"/>
              <w:ind w:left="-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  <w:t>«Правила безпеки життєдіяльності»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 МР4 – для ознайомлення учнів з правилами безпечної поведінки вдома,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на вулиці, під час надзвичайних ситуацій.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sectPr>
      <w:footerReference w:type="default" r:id="rId2"/>
      <w:type w:val="nextPage"/>
      <w:pgSz w:w="11906" w:h="16838"/>
      <w:pgMar w:left="1134" w:right="850" w:gutter="0" w:header="0" w:top="709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477717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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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f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72ef6"/>
    <w:rPr/>
  </w:style>
  <w:style w:type="character" w:styleId="Style18" w:customStyle="1">
    <w:name w:val="Нижний колонтитул Знак"/>
    <w:basedOn w:val="DefaultParagraphFont"/>
    <w:uiPriority w:val="99"/>
    <w:qFormat/>
    <w:rsid w:val="00572ef6"/>
    <w:rPr/>
  </w:style>
  <w:style w:type="character" w:styleId="Style19" w:customStyle="1">
    <w:name w:val="Основной текст Знак"/>
    <w:basedOn w:val="DefaultParagraphFont"/>
    <w:uiPriority w:val="1"/>
    <w:qFormat/>
    <w:rsid w:val="002469f2"/>
    <w:rPr>
      <w:rFonts w:ascii="Arial" w:hAnsi="Arial" w:eastAsia="Arial" w:cs="Arial"/>
      <w:sz w:val="18"/>
      <w:szCs w:val="18"/>
      <w:lang w:val="ru-RU"/>
    </w:rPr>
  </w:style>
  <w:style w:type="character" w:styleId="Rvts0" w:customStyle="1">
    <w:name w:val="rvts0"/>
    <w:uiPriority w:val="99"/>
    <w:qFormat/>
    <w:rsid w:val="002469f2"/>
    <w:rPr>
      <w:rFonts w:cs="Times New Roman"/>
    </w:rPr>
  </w:style>
  <w:style w:type="character" w:styleId="Style20" w:customStyle="1">
    <w:name w:val="Колонтитул_"/>
    <w:basedOn w:val="DefaultParagraphFont"/>
    <w:link w:val="Style29"/>
    <w:qFormat/>
    <w:rsid w:val="002469f2"/>
    <w:rPr>
      <w:rFonts w:ascii="Times New Roman" w:hAnsi="Times New Roman" w:eastAsia="Times New Roman" w:cs="Times New Roman"/>
      <w:spacing w:val="7"/>
      <w:sz w:val="20"/>
      <w:szCs w:val="20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1"/>
    <w:qFormat/>
    <w:rsid w:val="002469f2"/>
    <w:pPr>
      <w:widowControl w:val="false"/>
      <w:spacing w:lineRule="auto" w:line="240" w:before="0" w:after="0"/>
    </w:pPr>
    <w:rPr>
      <w:rFonts w:ascii="Arial" w:hAnsi="Arial" w:eastAsia="Arial" w:cs="Arial"/>
      <w:sz w:val="18"/>
      <w:szCs w:val="18"/>
      <w:lang w:val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8"/>
    <w:uiPriority w:val="99"/>
    <w:unhideWhenUsed/>
    <w:rsid w:val="00572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Колонтитул"/>
    <w:basedOn w:val="Normal"/>
    <w:link w:val="Style20"/>
    <w:qFormat/>
    <w:rsid w:val="002469f2"/>
    <w:pPr>
      <w:widowControl w:val="false"/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  <w:spacing w:val="7"/>
      <w:sz w:val="20"/>
      <w:szCs w:val="20"/>
    </w:rPr>
  </w:style>
  <w:style w:type="paragraph" w:styleId="Default" w:customStyle="1">
    <w:name w:val="Default"/>
    <w:qFormat/>
    <w:rsid w:val="009212b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LibreOffice/7.4.2.3$Windows_X86_64 LibreOffice_project/382eef1f22670f7f4118c8c2dd222ec7ad009daf</Application>
  <AppVersion>15.0000</AppVersion>
  <Pages>3</Pages>
  <Words>592</Words>
  <Characters>3831</Characters>
  <CharactersWithSpaces>4379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2020-03-19T11:25:00Z</dcterms:created>
  <dc:creator>Content</dc:creator>
  <dc:description/>
  <dc:language>uk-UA</dc:language>
  <cp:lastModifiedBy/>
  <cp:lastPrinted>2019-11-14T11:34:00Z</cp:lastPrinted>
  <dcterms:modified xsi:type="dcterms:W3CDTF">2023-08-23T21:20:21Z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