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F8B" w:rsidRPr="00AD357A" w:rsidRDefault="00602F8B" w:rsidP="00602F8B">
      <w:pPr>
        <w:ind w:firstLine="6804"/>
        <w:contextualSpacing/>
        <w:jc w:val="both"/>
        <w:rPr>
          <w:sz w:val="20"/>
          <w:szCs w:val="20"/>
        </w:rPr>
      </w:pPr>
      <w:r w:rsidRPr="00AD357A">
        <w:rPr>
          <w:bCs/>
          <w:color w:val="000000"/>
          <w:sz w:val="20"/>
          <w:szCs w:val="20"/>
        </w:rPr>
        <w:t xml:space="preserve">Додаток </w:t>
      </w:r>
      <w:r>
        <w:rPr>
          <w:bCs/>
          <w:color w:val="000000"/>
          <w:sz w:val="20"/>
          <w:szCs w:val="20"/>
        </w:rPr>
        <w:t>3</w:t>
      </w:r>
    </w:p>
    <w:p w:rsidR="00602F8B" w:rsidRPr="00AD357A" w:rsidRDefault="00602F8B" w:rsidP="00602F8B">
      <w:pPr>
        <w:ind w:left="6804"/>
        <w:contextualSpacing/>
        <w:rPr>
          <w:sz w:val="20"/>
          <w:szCs w:val="20"/>
        </w:rPr>
      </w:pPr>
      <w:r w:rsidRPr="00AD357A">
        <w:rPr>
          <w:iCs/>
          <w:color w:val="000000"/>
          <w:sz w:val="20"/>
          <w:szCs w:val="20"/>
        </w:rPr>
        <w:t xml:space="preserve">до </w:t>
      </w:r>
      <w:r w:rsidRPr="00AD357A">
        <w:rPr>
          <w:iCs/>
          <w:color w:val="000000"/>
          <w:sz w:val="20"/>
          <w:szCs w:val="20"/>
          <w:shd w:val="clear" w:color="auto" w:fill="FFFFFF"/>
        </w:rPr>
        <w:t xml:space="preserve"> оголошення про </w:t>
      </w:r>
      <w:r>
        <w:rPr>
          <w:iCs/>
          <w:color w:val="000000"/>
          <w:sz w:val="20"/>
          <w:szCs w:val="20"/>
          <w:shd w:val="clear" w:color="auto" w:fill="FFFFFF"/>
        </w:rPr>
        <w:t xml:space="preserve">     проведення  </w:t>
      </w:r>
      <w:r w:rsidRPr="00AD357A">
        <w:rPr>
          <w:iCs/>
          <w:color w:val="000000"/>
          <w:sz w:val="20"/>
          <w:szCs w:val="20"/>
          <w:shd w:val="clear" w:color="auto" w:fill="FFFFFF"/>
        </w:rPr>
        <w:t>спрощеної закупівлі</w:t>
      </w:r>
    </w:p>
    <w:p w:rsidR="00602F8B" w:rsidRDefault="00602F8B" w:rsidP="00C574AE">
      <w:pPr>
        <w:shd w:val="clear" w:color="auto" w:fill="FFFFFF"/>
        <w:jc w:val="center"/>
        <w:rPr>
          <w:b/>
          <w:bCs/>
          <w:sz w:val="26"/>
          <w:szCs w:val="26"/>
        </w:rPr>
      </w:pPr>
    </w:p>
    <w:p w:rsidR="00602F8B" w:rsidRDefault="00602F8B" w:rsidP="00C574AE">
      <w:pPr>
        <w:shd w:val="clear" w:color="auto" w:fill="FFFFFF"/>
        <w:jc w:val="center"/>
        <w:rPr>
          <w:b/>
          <w:bCs/>
          <w:sz w:val="26"/>
          <w:szCs w:val="26"/>
        </w:rPr>
      </w:pPr>
    </w:p>
    <w:p w:rsidR="00C574AE" w:rsidRDefault="00C574AE" w:rsidP="00C574AE">
      <w:pPr>
        <w:shd w:val="clear" w:color="auto" w:fill="FFFFFF"/>
        <w:jc w:val="center"/>
        <w:rPr>
          <w:b/>
          <w:bCs/>
          <w:sz w:val="26"/>
          <w:szCs w:val="26"/>
        </w:rPr>
      </w:pPr>
      <w:r>
        <w:rPr>
          <w:b/>
          <w:bCs/>
          <w:sz w:val="26"/>
          <w:szCs w:val="26"/>
        </w:rPr>
        <w:t>ПРОЄКТ ДОГОВОРУ</w:t>
      </w:r>
    </w:p>
    <w:p w:rsidR="00C574AE" w:rsidRDefault="00C574AE" w:rsidP="00C574AE">
      <w:pPr>
        <w:shd w:val="clear" w:color="auto" w:fill="FFFFFF"/>
        <w:spacing w:line="20" w:lineRule="atLeast"/>
        <w:rPr>
          <w:b/>
          <w:bCs/>
        </w:rPr>
      </w:pPr>
    </w:p>
    <w:p w:rsidR="00602F8B" w:rsidRDefault="00C574AE" w:rsidP="00C574AE">
      <w:pPr>
        <w:spacing w:after="160" w:line="256" w:lineRule="auto"/>
        <w:jc w:val="center"/>
        <w:rPr>
          <w:b/>
          <w:bCs/>
        </w:rPr>
      </w:pPr>
      <w:r>
        <w:rPr>
          <w:b/>
          <w:bCs/>
        </w:rPr>
        <w:t>ДОГОВІР № _______</w:t>
      </w:r>
    </w:p>
    <w:p w:rsidR="00C574AE" w:rsidRPr="00C91C1B" w:rsidRDefault="00C574AE" w:rsidP="00C574AE">
      <w:pPr>
        <w:spacing w:after="160" w:line="256" w:lineRule="auto"/>
        <w:jc w:val="center"/>
        <w:rPr>
          <w:b/>
          <w:bCs/>
          <w:sz w:val="12"/>
          <w:szCs w:val="12"/>
        </w:rPr>
      </w:pPr>
      <w:r>
        <w:br/>
      </w:r>
      <w:r>
        <w:rPr>
          <w:b/>
        </w:rPr>
        <w:t>м. Кропивницький</w:t>
      </w:r>
      <w:r>
        <w:rPr>
          <w:b/>
        </w:rPr>
        <w:tab/>
      </w:r>
      <w:r>
        <w:rPr>
          <w:b/>
        </w:rPr>
        <w:tab/>
      </w:r>
      <w:r>
        <w:rPr>
          <w:b/>
        </w:rPr>
        <w:tab/>
      </w:r>
      <w:r>
        <w:rPr>
          <w:b/>
        </w:rPr>
        <w:tab/>
      </w:r>
      <w:r>
        <w:rPr>
          <w:b/>
        </w:rPr>
        <w:tab/>
        <w:t xml:space="preserve">                            ____   __________ 2022 року</w:t>
      </w:r>
    </w:p>
    <w:p w:rsidR="00C574AE" w:rsidRDefault="00C574AE" w:rsidP="00C574AE">
      <w:pPr>
        <w:ind w:firstLine="567"/>
        <w:jc w:val="both"/>
      </w:pPr>
      <w:r>
        <w:t xml:space="preserve">Державна митна служба України, що не є платником податку на прибуток  базовою (основною) ставкою, як неприбуткова організація відповідно до п. 133.4 ст. 133 Податкового кодексу України,  в особі </w:t>
      </w:r>
      <w:proofErr w:type="spellStart"/>
      <w:r>
        <w:t>в.о</w:t>
      </w:r>
      <w:proofErr w:type="spellEnd"/>
      <w:r>
        <w:t>. начальника Кропивницької митниці  ______________________</w:t>
      </w:r>
    </w:p>
    <w:p w:rsidR="00C574AE" w:rsidRDefault="00C574AE" w:rsidP="00C574AE">
      <w:pPr>
        <w:jc w:val="both"/>
        <w:rPr>
          <w:sz w:val="25"/>
          <w:szCs w:val="25"/>
          <w:lang w:eastAsia="uk-UA"/>
        </w:rPr>
      </w:pPr>
      <w:r>
        <w:t>____________________________________ (далі Замовник), який діє на підставі Положення про Кропивницьку митницю, затвердженого наказом Державної митної служби України від 29.10.2020 №489 «Про затвердження положень про територіальні органи Держмитслужби»</w:t>
      </w:r>
      <w:r w:rsidRPr="001603A6">
        <w:rPr>
          <w:sz w:val="25"/>
          <w:szCs w:val="25"/>
        </w:rPr>
        <w:t xml:space="preserve">,  з однієї сторони, та </w:t>
      </w:r>
      <w:r>
        <w:rPr>
          <w:sz w:val="25"/>
          <w:szCs w:val="25"/>
          <w:lang w:eastAsia="uk-UA"/>
        </w:rPr>
        <w:t>____________________________________________________________</w:t>
      </w:r>
    </w:p>
    <w:p w:rsidR="00C574AE" w:rsidRDefault="00C574AE" w:rsidP="00C574AE">
      <w:pPr>
        <w:jc w:val="both"/>
      </w:pPr>
      <w:r>
        <w:rPr>
          <w:sz w:val="25"/>
          <w:szCs w:val="25"/>
          <w:lang w:eastAsia="uk-UA"/>
        </w:rPr>
        <w:t>_________________________</w:t>
      </w:r>
      <w:r w:rsidRPr="001603A6">
        <w:rPr>
          <w:bCs/>
          <w:sz w:val="25"/>
          <w:szCs w:val="25"/>
          <w:lang w:eastAsia="uk-UA"/>
        </w:rPr>
        <w:t>,</w:t>
      </w:r>
      <w:r w:rsidRPr="001603A6">
        <w:rPr>
          <w:sz w:val="25"/>
          <w:szCs w:val="25"/>
          <w:lang w:eastAsia="uk-UA"/>
        </w:rPr>
        <w:t xml:space="preserve"> </w:t>
      </w:r>
      <w:r w:rsidRPr="001603A6">
        <w:rPr>
          <w:sz w:val="25"/>
          <w:szCs w:val="25"/>
        </w:rPr>
        <w:t xml:space="preserve">в особі </w:t>
      </w:r>
      <w:r>
        <w:rPr>
          <w:sz w:val="25"/>
          <w:szCs w:val="25"/>
        </w:rPr>
        <w:t xml:space="preserve">_______________________________________, </w:t>
      </w:r>
      <w:r w:rsidRPr="001603A6">
        <w:rPr>
          <w:sz w:val="25"/>
          <w:szCs w:val="25"/>
        </w:rPr>
        <w:t xml:space="preserve">що діє на підставі </w:t>
      </w:r>
      <w:r>
        <w:rPr>
          <w:sz w:val="25"/>
          <w:szCs w:val="25"/>
        </w:rPr>
        <w:t>__________</w:t>
      </w:r>
      <w:r w:rsidRPr="001603A6">
        <w:rPr>
          <w:spacing w:val="5"/>
          <w:sz w:val="25"/>
          <w:szCs w:val="25"/>
        </w:rPr>
        <w:t xml:space="preserve"> (далі – </w:t>
      </w:r>
      <w:r>
        <w:rPr>
          <w:spacing w:val="5"/>
          <w:sz w:val="25"/>
          <w:szCs w:val="25"/>
        </w:rPr>
        <w:t>Виконавець</w:t>
      </w:r>
      <w:r w:rsidRPr="001603A6">
        <w:rPr>
          <w:spacing w:val="5"/>
          <w:sz w:val="25"/>
          <w:szCs w:val="25"/>
        </w:rPr>
        <w:t>), з іншої сторони, надалі окремо іменуються Сторона,</w:t>
      </w:r>
      <w:r w:rsidRPr="001603A6">
        <w:rPr>
          <w:sz w:val="25"/>
          <w:szCs w:val="25"/>
          <w:lang w:eastAsia="uk-UA"/>
        </w:rPr>
        <w:t xml:space="preserve"> а разом – Сторони</w:t>
      </w:r>
      <w:r>
        <w:t xml:space="preserve">, уклали цей Договір про таке:     </w:t>
      </w:r>
    </w:p>
    <w:p w:rsidR="00C574AE" w:rsidRDefault="00C574AE" w:rsidP="00C574AE">
      <w:pPr>
        <w:widowControl w:val="0"/>
        <w:spacing w:line="228" w:lineRule="auto"/>
        <w:ind w:left="357"/>
        <w:jc w:val="center"/>
        <w:outlineLvl w:val="0"/>
        <w:rPr>
          <w:b/>
        </w:rPr>
      </w:pPr>
      <w:r>
        <w:rPr>
          <w:b/>
        </w:rPr>
        <w:t>1.ПРЕДМЕТ ДОГОВОРУ</w:t>
      </w:r>
    </w:p>
    <w:p w:rsidR="00C574AE" w:rsidRDefault="00C574AE" w:rsidP="00602F8B">
      <w:pPr>
        <w:shd w:val="clear" w:color="auto" w:fill="FFFFFF"/>
        <w:jc w:val="both"/>
        <w:rPr>
          <w:color w:val="000000"/>
        </w:rPr>
      </w:pPr>
      <w:r>
        <w:rPr>
          <w:color w:val="000000"/>
        </w:rPr>
        <w:t xml:space="preserve">1.1. </w:t>
      </w:r>
      <w:r>
        <w:t>Виконавець</w:t>
      </w:r>
      <w:r>
        <w:rPr>
          <w:color w:val="000000"/>
        </w:rPr>
        <w:t xml:space="preserve"> зобов’язується у 2021 році надати Замовникові послуги за предметом: </w:t>
      </w:r>
      <w:r w:rsidRPr="00602F8B">
        <w:rPr>
          <w:b/>
          <w:color w:val="000000"/>
        </w:rPr>
        <w:t>«</w:t>
      </w:r>
      <w:r w:rsidR="00602F8B" w:rsidRPr="00602F8B">
        <w:rPr>
          <w:b/>
        </w:rPr>
        <w:t>Ремонт та технічне обслуговування кондиціонерів за  ДК021;2015 50730000-1 Послуги з ремонту і технічного обслуговування кондиціонерів</w:t>
      </w:r>
      <w:r w:rsidR="00602F8B" w:rsidRPr="00602F8B">
        <w:rPr>
          <w:b/>
        </w:rPr>
        <w:t>»</w:t>
      </w:r>
      <w:r w:rsidR="00602F8B">
        <w:t xml:space="preserve"> </w:t>
      </w:r>
      <w:r>
        <w:rPr>
          <w:b/>
        </w:rPr>
        <w:t xml:space="preserve">, </w:t>
      </w:r>
      <w:r>
        <w:rPr>
          <w:b/>
          <w:lang w:val="en-US"/>
        </w:rPr>
        <w:t>ID</w:t>
      </w:r>
      <w:r w:rsidRPr="0049397A">
        <w:rPr>
          <w:b/>
        </w:rPr>
        <w:t xml:space="preserve"> _______________________</w:t>
      </w:r>
      <w:r>
        <w:rPr>
          <w:b/>
        </w:rPr>
        <w:t xml:space="preserve">___) </w:t>
      </w:r>
      <w:r>
        <w:t>, д</w:t>
      </w:r>
      <w:r>
        <w:rPr>
          <w:color w:val="000000"/>
          <w:spacing w:val="-8"/>
        </w:rPr>
        <w:t xml:space="preserve">алі </w:t>
      </w:r>
      <w:r>
        <w:rPr>
          <w:color w:val="000000"/>
        </w:rPr>
        <w:t>–</w:t>
      </w:r>
      <w:r>
        <w:rPr>
          <w:color w:val="000000"/>
          <w:spacing w:val="-8"/>
        </w:rPr>
        <w:t xml:space="preserve"> Послуги</w:t>
      </w:r>
      <w:r>
        <w:rPr>
          <w:spacing w:val="-8"/>
        </w:rPr>
        <w:t>, згідно Специфікації (</w:t>
      </w:r>
      <w:r>
        <w:rPr>
          <w:color w:val="000000"/>
        </w:rPr>
        <w:t xml:space="preserve">Додаток № 1),  який </w:t>
      </w:r>
      <w:r>
        <w:t>є невід’ємною частиною цього Договору</w:t>
      </w:r>
      <w:r>
        <w:rPr>
          <w:color w:val="000000"/>
        </w:rPr>
        <w:t>, а Замовник – прийняти і оплатити такі Послуги.</w:t>
      </w:r>
    </w:p>
    <w:p w:rsidR="00C574AE" w:rsidRDefault="00C574AE" w:rsidP="00C574AE">
      <w:pPr>
        <w:ind w:firstLine="720"/>
        <w:jc w:val="both"/>
      </w:pPr>
      <w:r>
        <w:t xml:space="preserve">1.2. Обсяги закупівлі Послуг можуть бути зменшені за згодою сторін,  залежно від реального фінансування видатків. </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 ЯКІСТЬ ПОСЛУГ</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Pr>
          <w:color w:val="000000"/>
        </w:rPr>
        <w:t xml:space="preserve">2.1. </w:t>
      </w:r>
      <w:r>
        <w:t xml:space="preserve">Виконавець </w:t>
      </w:r>
      <w:r>
        <w:rPr>
          <w:color w:val="000000"/>
        </w:rPr>
        <w:t xml:space="preserve">повинен надати Замовникові Послуги, якість яких визначається з урахуванням вимог чинного законодавства виходячи із специфіки Послуг. </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3. ЦІНА ДОГОВОРУ</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Courier New"/>
          <w:lang w:val="ru-RU"/>
        </w:rPr>
      </w:pPr>
      <w:r>
        <w:rPr>
          <w:rFonts w:cs="Courier New"/>
        </w:rPr>
        <w:t xml:space="preserve">3.1. Ціна цього Договору становить </w:t>
      </w:r>
      <w:r>
        <w:rPr>
          <w:rFonts w:cs="Courier New"/>
          <w:lang w:val="ru-RU"/>
        </w:rPr>
        <w:t>___________________________________________</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Courier New"/>
        </w:rPr>
      </w:pPr>
      <w:r>
        <w:rPr>
          <w:rFonts w:cs="Courier New"/>
          <w:lang w:val="ru-RU"/>
        </w:rPr>
        <w:t>____________________________________________________.</w:t>
      </w:r>
    </w:p>
    <w:p w:rsidR="00C574AE" w:rsidRPr="007347D8" w:rsidRDefault="00C574AE" w:rsidP="00C574AE">
      <w:pPr>
        <w:pStyle w:val="a3"/>
        <w:jc w:val="both"/>
        <w:rPr>
          <w:sz w:val="24"/>
          <w:szCs w:val="24"/>
        </w:rPr>
      </w:pPr>
      <w:r>
        <w:rPr>
          <w:rFonts w:asciiTheme="minorHAnsi" w:hAnsiTheme="minorHAnsi" w:cs="Courier New"/>
          <w:sz w:val="24"/>
          <w:szCs w:val="24"/>
        </w:rPr>
        <w:t xml:space="preserve">            </w:t>
      </w:r>
      <w:r w:rsidRPr="006C7E08">
        <w:rPr>
          <w:rFonts w:cs="Courier New"/>
          <w:sz w:val="24"/>
          <w:szCs w:val="24"/>
        </w:rPr>
        <w:t>3.1.1.</w:t>
      </w:r>
      <w:r w:rsidRPr="006C7E08">
        <w:t xml:space="preserve"> </w:t>
      </w:r>
      <w:r>
        <w:rPr>
          <w:sz w:val="24"/>
          <w:szCs w:val="24"/>
        </w:rPr>
        <w:t>Виконавець</w:t>
      </w:r>
      <w:r w:rsidRPr="007347D8">
        <w:rPr>
          <w:b/>
          <w:sz w:val="24"/>
          <w:szCs w:val="24"/>
        </w:rPr>
        <w:t xml:space="preserve"> </w:t>
      </w:r>
      <w:r w:rsidRPr="007347D8">
        <w:rPr>
          <w:sz w:val="24"/>
          <w:szCs w:val="24"/>
        </w:rPr>
        <w:t xml:space="preserve"> знаходиться на </w:t>
      </w:r>
      <w:r>
        <w:rPr>
          <w:rFonts w:asciiTheme="minorHAnsi" w:hAnsiTheme="minorHAnsi"/>
          <w:sz w:val="24"/>
          <w:szCs w:val="24"/>
        </w:rPr>
        <w:t>_____________</w:t>
      </w:r>
      <w:r w:rsidRPr="007347D8">
        <w:rPr>
          <w:sz w:val="24"/>
          <w:szCs w:val="24"/>
        </w:rPr>
        <w:t xml:space="preserve"> системі оподаткування та </w:t>
      </w:r>
      <w:r>
        <w:rPr>
          <w:rFonts w:asciiTheme="minorHAnsi" w:hAnsiTheme="minorHAnsi"/>
          <w:sz w:val="24"/>
          <w:szCs w:val="24"/>
        </w:rPr>
        <w:t>______</w:t>
      </w:r>
      <w:r w:rsidRPr="007347D8">
        <w:rPr>
          <w:sz w:val="24"/>
          <w:szCs w:val="24"/>
        </w:rPr>
        <w:t xml:space="preserve"> є платником ПДВ.</w:t>
      </w:r>
    </w:p>
    <w:p w:rsidR="00C574AE" w:rsidRDefault="00C574AE" w:rsidP="00C574AE">
      <w:pPr>
        <w:ind w:firstLine="709"/>
        <w:jc w:val="both"/>
      </w:pPr>
      <w:r>
        <w:t xml:space="preserve">3.2. </w:t>
      </w:r>
      <w:r>
        <w:rPr>
          <w:bCs/>
        </w:rPr>
        <w:t xml:space="preserve">Ціна Договору </w:t>
      </w:r>
      <w:r>
        <w:t>може бути змінена за взаємною згодою Сторін відповідно  до частини п’ятої статті 41 Закону України «Про публічні закупівлі», шляхом підписання додаткової угоди до цього Договору у випадках:</w:t>
      </w:r>
    </w:p>
    <w:p w:rsidR="00C574AE" w:rsidRDefault="00C574AE" w:rsidP="00C574AE">
      <w:pPr>
        <w:ind w:firstLine="709"/>
        <w:jc w:val="both"/>
      </w:pPr>
      <w:r>
        <w:t xml:space="preserve">3.2.1. </w:t>
      </w:r>
      <w:r w:rsidR="004034DC">
        <w:t>зменшення</w:t>
      </w:r>
      <w:r>
        <w:t xml:space="preserve"> обсягів закупівлі, зокрема з урахуванням фактичного обсягу видатків Замовника;</w:t>
      </w:r>
    </w:p>
    <w:p w:rsidR="00C574AE" w:rsidRPr="00C91C1B" w:rsidRDefault="00C574AE" w:rsidP="00C574AE">
      <w:pPr>
        <w:ind w:firstLine="709"/>
        <w:jc w:val="both"/>
      </w:pPr>
      <w:r>
        <w:t xml:space="preserve">3.2.2. </w:t>
      </w:r>
      <w:r>
        <w:rPr>
          <w:color w:val="000000"/>
        </w:rPr>
        <w:t>погодження зміни ціни в договорі про закупівлю в бік зменшення (без зміни обсягу та якості послуг), у тому числі у разі коливання ціни товару на ринку.</w:t>
      </w:r>
    </w:p>
    <w:p w:rsidR="00C574AE" w:rsidRPr="00BA402B"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Courier New"/>
        </w:rPr>
      </w:pPr>
      <w:r>
        <w:rPr>
          <w:rFonts w:cs="Courier New"/>
        </w:rPr>
        <w:t xml:space="preserve">3.3. Вартість наданих Послуг визначається на підставі вартості Послуг за одиницю, відповідно до Специфікації (Додаток № 1) та підтверджується актами прийому-передачі наданих послуг. </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4. ПОРЯДОК ЗДІЙСНЕННЯ ОПЛАТИ</w:t>
      </w:r>
    </w:p>
    <w:p w:rsidR="00C574AE" w:rsidRDefault="00C574AE" w:rsidP="00C574AE">
      <w:pPr>
        <w:ind w:firstLine="720"/>
        <w:jc w:val="both"/>
      </w:pPr>
      <w:r>
        <w:t xml:space="preserve">4.1. Розрахунки проводяться шляхом перерахування Замовником коштів на поточний рахунок Виконавця протягом </w:t>
      </w:r>
      <w:r>
        <w:rPr>
          <w:lang w:val="ru-RU"/>
        </w:rPr>
        <w:t>10 (</w:t>
      </w:r>
      <w:r>
        <w:t>десяти</w:t>
      </w:r>
      <w:r>
        <w:rPr>
          <w:lang w:val="ru-RU"/>
        </w:rPr>
        <w:t>)</w:t>
      </w:r>
      <w:r>
        <w:t xml:space="preserve"> банківських днів після приймання послуг на підставі актів прийому-передачі наданих послуг. </w:t>
      </w:r>
    </w:p>
    <w:p w:rsidR="00C574AE" w:rsidRDefault="00C574AE" w:rsidP="00C574AE">
      <w:pPr>
        <w:ind w:firstLine="720"/>
        <w:jc w:val="both"/>
      </w:pPr>
      <w:r>
        <w:t xml:space="preserve">4.2. Замовник має право на відстрочку платежу у разі відсутності бюджетного фінансування. У разі відсутності бюджетного фінансування (затримки в бюджетному </w:t>
      </w:r>
      <w:r>
        <w:lastRenderedPageBreak/>
        <w:t>фінансуванні), оплата здійснюється протягом 7 (семи) банківських днів після надходження коштів на рахунок Замовника.</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5. НАДАННЯ ПОСЛУГ</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t xml:space="preserve">5.1. Строк надання Послуг: з моменту підписання цього Договору </w:t>
      </w:r>
      <w:r>
        <w:rPr>
          <w:lang w:val="ru-RU"/>
        </w:rPr>
        <w:t>п</w:t>
      </w:r>
      <w:r>
        <w:t>о 30.12.202</w:t>
      </w:r>
      <w:r w:rsidR="004034DC" w:rsidRPr="004034DC">
        <w:rPr>
          <w:lang w:val="ru-RU"/>
        </w:rPr>
        <w:t>2</w:t>
      </w:r>
      <w:r>
        <w:t xml:space="preserve"> року включно.</w:t>
      </w:r>
    </w:p>
    <w:p w:rsidR="00C574AE" w:rsidRDefault="00C574AE" w:rsidP="00C574AE">
      <w:pPr>
        <w:ind w:firstLine="720"/>
        <w:jc w:val="both"/>
      </w:pPr>
      <w:r>
        <w:t xml:space="preserve">5.2. Місце надання Послуг: м. Кропивницький, вул.. Лавандова 27 б., відповідно до заявок Замовника.  </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5.3. Обсяг необхідних послуг та місце надання </w:t>
      </w:r>
      <w:r>
        <w:rPr>
          <w:lang w:val="ru-RU"/>
        </w:rPr>
        <w:t>П</w:t>
      </w:r>
      <w:proofErr w:type="spellStart"/>
      <w:r>
        <w:t>ослуг</w:t>
      </w:r>
      <w:proofErr w:type="spellEnd"/>
      <w:r>
        <w:t xml:space="preserve"> визначається Замовником протягом дії Договору в залежності від реальної потреби і вказується у замовленнях на надання послуг. При цьому ціна за одиницю послуги не повинна перевищувати ціну тендерної пропозиції, зазначеної в Специфікації </w:t>
      </w:r>
      <w:r>
        <w:rPr>
          <w:rFonts w:cs="Courier New"/>
        </w:rPr>
        <w:t>(Додаток № 1)</w:t>
      </w:r>
      <w:r>
        <w:t>.</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5.4. Надання послуг, в тому числі транспортування,  здійснюється силами і засобами Виконавця протягом 5 (п’яти) робочих днів з моменту отримання замовлення. </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5.5. Обсяг наданих послуг підтверджується актами </w:t>
      </w:r>
      <w:r>
        <w:rPr>
          <w:rFonts w:cs="Courier New"/>
        </w:rPr>
        <w:t>прийому-передачі наданих послуг.</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6. ПРАВА ТА ОБОВ’ЯЗКИ СТОРІН</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6.1. Замовник має право:</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6.1.1. Контролювати надання послуг у строки, встановлені цим Договором;</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6.1.2. Повернути Виконавцю акти </w:t>
      </w:r>
      <w:r>
        <w:rPr>
          <w:rFonts w:cs="Courier New"/>
        </w:rPr>
        <w:t xml:space="preserve">прийому-передачі наданих послуг </w:t>
      </w:r>
      <w:r>
        <w:t xml:space="preserve">без здійснення оплати в разі неналежного оформлення документів;  </w:t>
      </w:r>
    </w:p>
    <w:p w:rsidR="00C574AE" w:rsidRDefault="00C574AE" w:rsidP="00C574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709"/>
        <w:jc w:val="both"/>
      </w:pPr>
      <w:r>
        <w:t xml:space="preserve">6.1.3. Зменшувати обсяг закупівлі </w:t>
      </w:r>
      <w:r>
        <w:rPr>
          <w:lang w:val="ru-RU"/>
        </w:rPr>
        <w:t>П</w:t>
      </w:r>
      <w:proofErr w:type="spellStart"/>
      <w:r>
        <w:t>ослуг</w:t>
      </w:r>
      <w:proofErr w:type="spellEnd"/>
      <w: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6.1.4. Достроково припинити (розірвати) цей Договір у разі невиконання зобов’язань Виконавцем, повідомивши про це його за три дні до дати припинення (розірвання) цього Договору.</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6.2. Замовник зобов’язаний:</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6.2.1. Направляти Виконавцю замовлення електронною поштою чи по факсу чи по телефону, не пізніше, як за дві доби до початку його виконання. Замовлення повинно передбачати асортимент, кількість, ціну, строки, місце надання Послуг тощо із зазначенням посади, прізвища, ім’я, по-батькові та контактного телефону особи, яка прийняла рішення про направлення замовлення;  </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6.2.2. Приймати надані послуги згідно з актом </w:t>
      </w:r>
      <w:r>
        <w:rPr>
          <w:rFonts w:cs="Courier New"/>
        </w:rPr>
        <w:t>прийому-передачі наданих послуг</w:t>
      </w:r>
      <w:r>
        <w:t xml:space="preserve">; </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6.2.3. Своєчасно та в повному обсязі сплачувати за надані </w:t>
      </w:r>
      <w:r>
        <w:rPr>
          <w:lang w:val="ru-RU"/>
        </w:rPr>
        <w:t>П</w:t>
      </w:r>
      <w:proofErr w:type="spellStart"/>
      <w:r>
        <w:t>ослуги</w:t>
      </w:r>
      <w:proofErr w:type="spellEnd"/>
      <w:r>
        <w:t xml:space="preserve">.   </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6.3. Виконавець має право:</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6.3.1. Своєчасно та в повному обсязі отримувати плату за надані </w:t>
      </w:r>
      <w:r>
        <w:rPr>
          <w:lang w:val="ru-RU"/>
        </w:rPr>
        <w:t>П</w:t>
      </w:r>
      <w:proofErr w:type="spellStart"/>
      <w:r>
        <w:t>ослуги</w:t>
      </w:r>
      <w:proofErr w:type="spellEnd"/>
      <w:r>
        <w:t>;</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6.3.2. На дострокове надання </w:t>
      </w:r>
      <w:r>
        <w:rPr>
          <w:lang w:val="ru-RU"/>
        </w:rPr>
        <w:t>П</w:t>
      </w:r>
      <w:proofErr w:type="spellStart"/>
      <w:r>
        <w:t>ослуг</w:t>
      </w:r>
      <w:proofErr w:type="spellEnd"/>
      <w:r>
        <w:t xml:space="preserve">.  </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6.4. Виконавець зобов’язаний:</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6.4.1. Приймати від Замовника замовлення на його виконання;</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6.4.2. Забезпечити надання </w:t>
      </w:r>
      <w:r>
        <w:rPr>
          <w:lang w:val="ru-RU"/>
        </w:rPr>
        <w:t>П</w:t>
      </w:r>
      <w:proofErr w:type="spellStart"/>
      <w:r>
        <w:t>ослуг</w:t>
      </w:r>
      <w:proofErr w:type="spellEnd"/>
      <w:r>
        <w:t xml:space="preserve"> у строки, встановлені цим Договором;</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6.4.3. Забезпечити якісне надання </w:t>
      </w:r>
      <w:r>
        <w:rPr>
          <w:lang w:val="ru-RU"/>
        </w:rPr>
        <w:t>П</w:t>
      </w:r>
      <w:proofErr w:type="spellStart"/>
      <w:r>
        <w:t>ослуг</w:t>
      </w:r>
      <w:proofErr w:type="spellEnd"/>
      <w:r>
        <w:t xml:space="preserve">, відповідно до умов цього Договору; </w:t>
      </w:r>
    </w:p>
    <w:p w:rsidR="00C574AE" w:rsidRDefault="00C574AE" w:rsidP="00C574AE">
      <w:pPr>
        <w:ind w:firstLine="720"/>
        <w:jc w:val="both"/>
      </w:pPr>
      <w:r>
        <w:t xml:space="preserve">6.4.4. За свій рахунок усувати недоліки в неякісно наданих послугах у строки, встановлені Замовником. </w:t>
      </w:r>
    </w:p>
    <w:p w:rsidR="00C574AE" w:rsidRDefault="00C574AE" w:rsidP="00C574AE">
      <w:pPr>
        <w:spacing w:line="20" w:lineRule="atLeast"/>
        <w:ind w:firstLine="709"/>
        <w:jc w:val="both"/>
        <w:rPr>
          <w:b/>
          <w:color w:val="000000"/>
        </w:rPr>
      </w:pPr>
      <w:r>
        <w:t xml:space="preserve">6.4.5. Забезпечити безпечні умови праці при наданні послуг та додержання вимог нормативних документів про охорону праці та правил протипожежної безпеки.  </w:t>
      </w:r>
    </w:p>
    <w:p w:rsidR="00C574AE" w:rsidRDefault="00C574AE" w:rsidP="00C574AE">
      <w:pPr>
        <w:ind w:firstLine="720"/>
        <w:jc w:val="both"/>
      </w:pP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7. ВІДПОВІДАЛЬНІСТЬ СТОРІН</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w:t>
      </w:r>
    </w:p>
    <w:p w:rsidR="00C574AE" w:rsidRDefault="00C574AE" w:rsidP="00C574AE">
      <w:pPr>
        <w:autoSpaceDE w:val="0"/>
        <w:autoSpaceDN w:val="0"/>
        <w:adjustRightInd w:val="0"/>
        <w:spacing w:before="40" w:after="40"/>
        <w:ind w:firstLine="720"/>
        <w:jc w:val="both"/>
        <w:rPr>
          <w:noProof/>
          <w:lang w:eastAsia="uk-UA"/>
        </w:rPr>
      </w:pPr>
      <w:r>
        <w:rPr>
          <w:noProof/>
          <w:lang w:eastAsia="uk-UA"/>
        </w:rPr>
        <w:t xml:space="preserve">7.2. За порушення умов зобов’язання щодо якості Послуг </w:t>
      </w:r>
      <w:r>
        <w:rPr>
          <w:lang w:eastAsia="uk-UA"/>
        </w:rPr>
        <w:t>Виконавець сплачує Замовнику</w:t>
      </w:r>
      <w:r>
        <w:rPr>
          <w:noProof/>
          <w:lang w:eastAsia="uk-UA"/>
        </w:rPr>
        <w:t xml:space="preserve"> штраф у розмірі 20 (двадцяти) відсотків вартості неякісних послуг. </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noProof/>
        </w:rPr>
      </w:pPr>
      <w:r>
        <w:rPr>
          <w:noProof/>
        </w:rPr>
        <w:t xml:space="preserve">7.3. За порушення строків виконання зобов’язання </w:t>
      </w:r>
      <w:r>
        <w:t>Виконавець сплачує Замовнику</w:t>
      </w:r>
      <w:r>
        <w:rPr>
          <w:noProof/>
        </w:rPr>
        <w:t xml:space="preserve"> пеню у розмірі 0,1 відсотка вартості Послуг, з яких допущено прострочення виконання за </w:t>
      </w:r>
      <w:r>
        <w:rPr>
          <w:noProof/>
        </w:rPr>
        <w:lastRenderedPageBreak/>
        <w:t>кожний день прострочення, а за прострочення понад 30 (тридцять) днів додатково стягується штраф у розмірі 7 (семи) відсотків вказаної вартості.</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720"/>
        <w:jc w:val="both"/>
        <w:rPr>
          <w:b/>
          <w:color w:val="000000"/>
        </w:rPr>
      </w:pPr>
      <w:r>
        <w:t xml:space="preserve">7.4. </w:t>
      </w:r>
      <w:r>
        <w:rPr>
          <w:color w:val="000000"/>
        </w:rPr>
        <w:t>Замовник не несе відповідальності за недотримання передбачених цим Договором строків здійснення розрахунків, якщо такі порушення викликані відсутністю бюджетного фінансування (затримкою в бюджетному фінансуванні) та/або несплатою вартості послуг Державною казначейською службою України.</w:t>
      </w:r>
    </w:p>
    <w:p w:rsidR="00C574AE" w:rsidRDefault="00C574AE" w:rsidP="00C574AE">
      <w:pPr>
        <w:widowControl w:val="0"/>
        <w:tabs>
          <w:tab w:val="left" w:pos="360"/>
        </w:tabs>
        <w:autoSpaceDE w:val="0"/>
        <w:autoSpaceDN w:val="0"/>
        <w:adjustRightInd w:val="0"/>
        <w:ind w:right="19" w:firstLine="709"/>
        <w:jc w:val="both"/>
      </w:pP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8. ОБСТАВИНИ НЕПЕРЕБОРНОЇ СИЛИ </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карантин тощо). </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8.2. Сторона, що не може виконувати зобов’язання за цим Договором внаслідок дії обставин непереборної сили, повинна не пізніше ніж протягом 7 (семи) днів з моменту їх виникнення повідомити про це іншу Сторону у письмовій формі. </w:t>
      </w:r>
    </w:p>
    <w:p w:rsidR="00C574AE" w:rsidRDefault="00C574AE" w:rsidP="00C574AE">
      <w:pPr>
        <w:ind w:firstLine="720"/>
        <w:jc w:val="both"/>
      </w:pPr>
      <w:r>
        <w:t>8.3. Доказом виникнення обставин непереборної сили та строку їх дії є відповідні документи, що видані Торгово-промисловою палатою України.</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8.4. У разі, коли строк дії обставин непереборної сили продовжується більше ніж </w:t>
      </w:r>
      <w:r>
        <w:rPr>
          <w:lang w:val="ru-RU"/>
        </w:rPr>
        <w:t>30 (</w:t>
      </w:r>
      <w:r>
        <w:t>тридцять днів</w:t>
      </w:r>
      <w:r>
        <w:rPr>
          <w:lang w:val="ru-RU"/>
        </w:rPr>
        <w:t>)</w:t>
      </w:r>
      <w:r>
        <w:t xml:space="preserve">, кожна із Сторін у встановленому порядку має право розірвати цей Договір. </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9. ВИРІШЕННЯ СПОРІВ</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9.1. У випадку виникнення спорів Сторони зобов’язуються вирішувати їх шляхом взаємних переговорів та консультацій. </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9.2. У разі недосягнення Сторонами згоди спори вирішуються у судовому порядку.</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r>
        <w:rPr>
          <w:b/>
        </w:rPr>
        <w:t xml:space="preserve">10. СТРОК ДІЇ ДОГОВОРУ </w:t>
      </w:r>
      <w:r>
        <w:rPr>
          <w:b/>
          <w:lang w:val="ru-RU"/>
        </w:rPr>
        <w:t>ТА ВИКОНАННЯ ДОГОВОРУ</w:t>
      </w:r>
    </w:p>
    <w:p w:rsidR="00C574AE" w:rsidRDefault="00C574AE" w:rsidP="00C574AE">
      <w:pPr>
        <w:ind w:firstLine="724"/>
        <w:jc w:val="both"/>
      </w:pPr>
      <w:r>
        <w:t xml:space="preserve">10.1. Цей Договір набирає чинності з моменту його підписання Сторонами та діє </w:t>
      </w:r>
      <w:r>
        <w:rPr>
          <w:lang w:val="ru-RU"/>
        </w:rPr>
        <w:t>п</w:t>
      </w:r>
      <w:r>
        <w:t>о 31 грудня 202</w:t>
      </w:r>
      <w:r w:rsidR="004034DC" w:rsidRPr="004034DC">
        <w:rPr>
          <w:lang w:val="ru-RU"/>
        </w:rPr>
        <w:t>2</w:t>
      </w:r>
      <w:r>
        <w:t xml:space="preserve"> року.</w:t>
      </w:r>
    </w:p>
    <w:p w:rsidR="00C574AE" w:rsidRDefault="00C574AE" w:rsidP="00C574AE">
      <w:pPr>
        <w:ind w:firstLine="720"/>
        <w:jc w:val="both"/>
        <w:rPr>
          <w:noProof/>
          <w:lang w:val="ru-RU"/>
        </w:rPr>
      </w:pPr>
      <w:r>
        <w:rPr>
          <w:noProof/>
        </w:rPr>
        <w:t>10.2. Закінчення строку Договору не звільняє Сторони від відповідальності за його порушення, яке мало місце під час дії Договору.</w:t>
      </w:r>
    </w:p>
    <w:p w:rsidR="00C574AE" w:rsidRDefault="00C574AE" w:rsidP="00C574AE">
      <w:pPr>
        <w:ind w:firstLine="720"/>
        <w:jc w:val="both"/>
        <w:rPr>
          <w:lang w:val="ru-RU"/>
        </w:rPr>
      </w:pPr>
      <w:r>
        <w:rPr>
          <w:lang w:val="ru-RU"/>
        </w:rPr>
        <w:t xml:space="preserve">10.3. Строк </w:t>
      </w:r>
      <w:r w:rsidRPr="00D87E7E">
        <w:t>виконання</w:t>
      </w:r>
      <w:r>
        <w:rPr>
          <w:lang w:val="ru-RU"/>
        </w:rPr>
        <w:t xml:space="preserve"> Договору – до </w:t>
      </w:r>
      <w:r w:rsidRPr="00D87E7E">
        <w:t>повного</w:t>
      </w:r>
      <w:r>
        <w:rPr>
          <w:lang w:val="ru-RU"/>
        </w:rPr>
        <w:t xml:space="preserve"> </w:t>
      </w:r>
      <w:r w:rsidRPr="00D87E7E">
        <w:t>виконання</w:t>
      </w:r>
      <w:r>
        <w:rPr>
          <w:lang w:val="ru-RU"/>
        </w:rPr>
        <w:t xml:space="preserve"> </w:t>
      </w:r>
      <w:r w:rsidRPr="00D87E7E">
        <w:t>зобов’язань</w:t>
      </w:r>
      <w:r>
        <w:rPr>
          <w:lang w:val="ru-RU"/>
        </w:rPr>
        <w:t xml:space="preserve"> Сторонами.</w:t>
      </w:r>
    </w:p>
    <w:p w:rsidR="00C574AE" w:rsidRDefault="00C574AE" w:rsidP="00C574AE">
      <w:pPr>
        <w:ind w:firstLine="720"/>
        <w:jc w:val="both"/>
        <w:rPr>
          <w:noProof/>
        </w:rPr>
      </w:pP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rPr>
      </w:pPr>
      <w:r>
        <w:rPr>
          <w:b/>
        </w:rPr>
        <w:t>11. ІНШІ УМОВИ ДОГОВОРУ</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 xml:space="preserve">11.1. </w:t>
      </w:r>
      <w:r>
        <w:rPr>
          <w:color w:val="000000"/>
        </w:rPr>
        <w:t>У разі відсутності бюджетного фінансування та в інших випадках, передбачених чинним законодавством,</w:t>
      </w:r>
      <w:r>
        <w:rPr>
          <w:color w:val="000000"/>
          <w:lang w:val="ru-RU"/>
        </w:rPr>
        <w:t xml:space="preserve"> </w:t>
      </w:r>
      <w:r>
        <w:rPr>
          <w:rFonts w:eastAsia="Calibri"/>
          <w:lang w:val="ru-RU"/>
        </w:rPr>
        <w:t>у</w:t>
      </w:r>
      <w:r>
        <w:rPr>
          <w:rFonts w:eastAsia="Calibri"/>
        </w:rPr>
        <w:t xml:space="preserve">мови цього Договору можуть бути змінені за згодою Сторін з обов’язковим укладанням додаткової угоди до цього Договору. </w:t>
      </w:r>
    </w:p>
    <w:p w:rsidR="00C574AE" w:rsidRDefault="00C574AE" w:rsidP="00C574AE">
      <w:pPr>
        <w:spacing w:line="228" w:lineRule="auto"/>
        <w:ind w:firstLine="567"/>
        <w:jc w:val="both"/>
        <w:rPr>
          <w:lang w:eastAsia="en-US"/>
        </w:rPr>
      </w:pPr>
      <w:r>
        <w:rPr>
          <w:lang w:eastAsia="en-US"/>
        </w:rPr>
        <w:t xml:space="preserve">11.2.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t>частиною п’ятою статті 41 Закону України «Про публічні закупівлі»</w:t>
      </w:r>
      <w:r>
        <w:rPr>
          <w:lang w:eastAsia="en-US"/>
        </w:rPr>
        <w:t>:</w:t>
      </w:r>
    </w:p>
    <w:p w:rsidR="00C574AE" w:rsidRDefault="00C574AE" w:rsidP="00C574AE">
      <w:pPr>
        <w:spacing w:line="228" w:lineRule="auto"/>
        <w:ind w:firstLine="567"/>
        <w:jc w:val="both"/>
        <w:rPr>
          <w:lang w:eastAsia="en-US"/>
        </w:rPr>
      </w:pPr>
      <w:r>
        <w:rPr>
          <w:lang w:eastAsia="en-US"/>
        </w:rPr>
        <w:t>- зменшення обсягів закупівлі, зокрема з урахуванням фактичного обсягу видатків Замовника;</w:t>
      </w:r>
    </w:p>
    <w:p w:rsidR="00C574AE" w:rsidRDefault="00C574AE" w:rsidP="00C574AE">
      <w:pPr>
        <w:pStyle w:val="1"/>
        <w:spacing w:before="0" w:after="0"/>
        <w:ind w:firstLine="567"/>
        <w:jc w:val="both"/>
        <w:rPr>
          <w:lang w:val="ru-RU"/>
        </w:rPr>
      </w:pPr>
      <w:r>
        <w:rPr>
          <w:lang w:eastAsia="en-US"/>
        </w:rPr>
        <w:t xml:space="preserve">- </w:t>
      </w:r>
      <w:r>
        <w:t>збільшення ціни за одиницю товару до 10 (десяти)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p>
    <w:p w:rsidR="00C574AE" w:rsidRDefault="00C574AE" w:rsidP="00C574AE">
      <w:pPr>
        <w:shd w:val="clear" w:color="auto" w:fill="FFFFFF"/>
        <w:spacing w:line="228" w:lineRule="auto"/>
        <w:ind w:firstLine="567"/>
        <w:jc w:val="both"/>
        <w:rPr>
          <w:lang w:val="ru-RU" w:eastAsia="en-US"/>
        </w:rPr>
      </w:pPr>
      <w:r>
        <w:rPr>
          <w:lang w:eastAsia="en-US"/>
        </w:rPr>
        <w:t xml:space="preserve">- </w:t>
      </w:r>
      <w:r>
        <w:t>покращення якості предмета закупівлі, за умови, що таке покращення не призведе до збільшення суми, визначеної в договорі про закупівлю;</w:t>
      </w:r>
    </w:p>
    <w:p w:rsidR="00C574AE" w:rsidRDefault="00C574AE" w:rsidP="00C574AE">
      <w:pPr>
        <w:shd w:val="clear" w:color="auto" w:fill="FFFFFF"/>
        <w:spacing w:line="228" w:lineRule="auto"/>
        <w:ind w:firstLine="567"/>
        <w:jc w:val="both"/>
        <w:rPr>
          <w:lang w:val="ru-RU" w:eastAsia="en-US"/>
        </w:rPr>
      </w:pPr>
      <w:r>
        <w:rPr>
          <w:lang w:val="ru-RU" w:eastAsia="en-US"/>
        </w:rPr>
        <w:t xml:space="preserve">- </w:t>
      </w:r>
      <w:r>
        <w:rPr>
          <w:color w:val="333333"/>
          <w:shd w:val="clear" w:color="auto" w:fill="FFFFFF"/>
        </w:rPr>
        <w:t xml:space="preserve">погодження зміни ціни в договорі про закупівлю в бік зменшення (без зміни кількості (обсягу) та якості товарів, робіт і послуг), у тому </w:t>
      </w:r>
      <w:proofErr w:type="gramStart"/>
      <w:r>
        <w:rPr>
          <w:color w:val="333333"/>
          <w:shd w:val="clear" w:color="auto" w:fill="FFFFFF"/>
        </w:rPr>
        <w:t>числі у</w:t>
      </w:r>
      <w:proofErr w:type="gramEnd"/>
      <w:r>
        <w:rPr>
          <w:color w:val="333333"/>
          <w:shd w:val="clear" w:color="auto" w:fill="FFFFFF"/>
        </w:rPr>
        <w:t xml:space="preserve"> разі коливання ціни товару на ринку</w:t>
      </w:r>
      <w:r>
        <w:rPr>
          <w:color w:val="333333"/>
          <w:shd w:val="clear" w:color="auto" w:fill="FFFFFF"/>
          <w:lang w:val="ru-RU"/>
        </w:rPr>
        <w:t>.</w:t>
      </w:r>
    </w:p>
    <w:p w:rsidR="00C574AE" w:rsidRDefault="00C574AE" w:rsidP="00C574AE">
      <w:pPr>
        <w:spacing w:line="228" w:lineRule="auto"/>
        <w:ind w:firstLine="567"/>
        <w:jc w:val="both"/>
        <w:rPr>
          <w:lang w:eastAsia="en-US"/>
        </w:rPr>
      </w:pPr>
      <w:r>
        <w:rPr>
          <w:lang w:val="ru-RU" w:eastAsia="en-US"/>
        </w:rPr>
        <w:t xml:space="preserve">11.3. </w:t>
      </w:r>
      <w:r>
        <w:rPr>
          <w:lang w:eastAsia="en-US"/>
        </w:rPr>
        <w:t>Договір про закупівлю є нікчемним у разі:</w:t>
      </w:r>
    </w:p>
    <w:p w:rsidR="00C574AE" w:rsidRDefault="00C574AE" w:rsidP="00C574AE">
      <w:pPr>
        <w:ind w:firstLine="567"/>
        <w:jc w:val="both"/>
        <w:rPr>
          <w:lang w:val="ru-RU"/>
        </w:rPr>
      </w:pPr>
      <w:proofErr w:type="spellStart"/>
      <w:r>
        <w:rPr>
          <w:lang w:val="ru-RU"/>
        </w:rPr>
        <w:t>якщо</w:t>
      </w:r>
      <w:proofErr w:type="spellEnd"/>
      <w:r>
        <w:rPr>
          <w:lang w:val="ru-RU"/>
        </w:rPr>
        <w:t xml:space="preserve"> </w:t>
      </w:r>
      <w:proofErr w:type="spellStart"/>
      <w:r>
        <w:rPr>
          <w:lang w:val="ru-RU"/>
        </w:rPr>
        <w:t>замовник</w:t>
      </w:r>
      <w:proofErr w:type="spellEnd"/>
      <w:r>
        <w:rPr>
          <w:lang w:val="ru-RU"/>
        </w:rPr>
        <w:t xml:space="preserve"> </w:t>
      </w:r>
      <w:proofErr w:type="spellStart"/>
      <w:r>
        <w:rPr>
          <w:lang w:val="ru-RU"/>
        </w:rPr>
        <w:t>уклав</w:t>
      </w:r>
      <w:proofErr w:type="spellEnd"/>
      <w:r>
        <w:rPr>
          <w:lang w:val="ru-RU"/>
        </w:rPr>
        <w:t xml:space="preserve"> </w:t>
      </w:r>
      <w:proofErr w:type="spellStart"/>
      <w:r>
        <w:rPr>
          <w:lang w:val="ru-RU"/>
        </w:rPr>
        <w:t>догові</w:t>
      </w:r>
      <w:proofErr w:type="gramStart"/>
      <w:r>
        <w:rPr>
          <w:lang w:val="ru-RU"/>
        </w:rPr>
        <w:t>р</w:t>
      </w:r>
      <w:proofErr w:type="spellEnd"/>
      <w:proofErr w:type="gramEnd"/>
      <w:r>
        <w:rPr>
          <w:lang w:val="ru-RU"/>
        </w:rPr>
        <w:t xml:space="preserve"> про </w:t>
      </w:r>
      <w:proofErr w:type="spellStart"/>
      <w:r>
        <w:rPr>
          <w:lang w:val="ru-RU"/>
        </w:rPr>
        <w:t>закупівлю</w:t>
      </w:r>
      <w:proofErr w:type="spellEnd"/>
      <w:r>
        <w:rPr>
          <w:lang w:val="ru-RU"/>
        </w:rPr>
        <w:t xml:space="preserve"> до/без </w:t>
      </w:r>
      <w:proofErr w:type="spellStart"/>
      <w:r>
        <w:rPr>
          <w:lang w:val="ru-RU"/>
        </w:rPr>
        <w:t>проведення</w:t>
      </w:r>
      <w:proofErr w:type="spellEnd"/>
      <w:r>
        <w:rPr>
          <w:lang w:val="ru-RU"/>
        </w:rPr>
        <w:t xml:space="preserve"> </w:t>
      </w:r>
      <w:proofErr w:type="spellStart"/>
      <w:r>
        <w:rPr>
          <w:lang w:val="ru-RU"/>
        </w:rPr>
        <w:t>процедури</w:t>
      </w:r>
      <w:proofErr w:type="spellEnd"/>
      <w:r>
        <w:rPr>
          <w:lang w:val="ru-RU"/>
        </w:rPr>
        <w:t xml:space="preserve"> </w:t>
      </w:r>
      <w:proofErr w:type="spellStart"/>
      <w:r>
        <w:rPr>
          <w:lang w:val="ru-RU"/>
        </w:rPr>
        <w:t>закупівлі</w:t>
      </w:r>
      <w:proofErr w:type="spellEnd"/>
      <w:r>
        <w:rPr>
          <w:lang w:val="ru-RU"/>
        </w:rPr>
        <w:t xml:space="preserve"> </w:t>
      </w:r>
      <w:proofErr w:type="spellStart"/>
      <w:r>
        <w:rPr>
          <w:lang w:val="ru-RU"/>
        </w:rPr>
        <w:t>згідно</w:t>
      </w:r>
      <w:proofErr w:type="spellEnd"/>
      <w:r>
        <w:rPr>
          <w:lang w:val="ru-RU"/>
        </w:rPr>
        <w:t xml:space="preserve"> з </w:t>
      </w:r>
      <w:proofErr w:type="spellStart"/>
      <w:r>
        <w:rPr>
          <w:lang w:val="ru-RU"/>
        </w:rPr>
        <w:t>вимогами</w:t>
      </w:r>
      <w:proofErr w:type="spellEnd"/>
      <w:r>
        <w:rPr>
          <w:lang w:val="ru-RU"/>
        </w:rPr>
        <w:t xml:space="preserve"> </w:t>
      </w:r>
      <w:proofErr w:type="spellStart"/>
      <w:r>
        <w:rPr>
          <w:lang w:val="ru-RU"/>
        </w:rPr>
        <w:t>цього</w:t>
      </w:r>
      <w:proofErr w:type="spellEnd"/>
      <w:r>
        <w:rPr>
          <w:lang w:val="ru-RU"/>
        </w:rPr>
        <w:t xml:space="preserve"> Закону;</w:t>
      </w:r>
    </w:p>
    <w:p w:rsidR="00C574AE" w:rsidRDefault="00C574AE" w:rsidP="00C574AE">
      <w:pPr>
        <w:spacing w:line="228" w:lineRule="auto"/>
        <w:ind w:firstLine="567"/>
        <w:jc w:val="both"/>
        <w:rPr>
          <w:lang w:eastAsia="en-US"/>
        </w:rPr>
      </w:pPr>
      <w:r>
        <w:rPr>
          <w:lang w:eastAsia="en-US"/>
        </w:rPr>
        <w:t xml:space="preserve"> укладення </w:t>
      </w:r>
      <w:r>
        <w:rPr>
          <w:rFonts w:eastAsia="Calibri"/>
          <w:lang w:eastAsia="en-US"/>
        </w:rPr>
        <w:t>договору</w:t>
      </w:r>
      <w:r>
        <w:rPr>
          <w:lang w:eastAsia="en-US"/>
        </w:rPr>
        <w:t xml:space="preserve"> з порушенням вимог частини четвертої статті 41 Закону;</w:t>
      </w:r>
    </w:p>
    <w:p w:rsidR="00C574AE" w:rsidRDefault="00C574AE" w:rsidP="00C574AE">
      <w:pPr>
        <w:spacing w:line="228" w:lineRule="auto"/>
        <w:ind w:firstLine="567"/>
        <w:jc w:val="both"/>
        <w:rPr>
          <w:lang w:eastAsia="en-US"/>
        </w:rPr>
      </w:pPr>
      <w:r>
        <w:rPr>
          <w:lang w:eastAsia="en-US"/>
        </w:rPr>
        <w:t xml:space="preserve"> укладення договору в період оскарження процедури закупівлі відповідно до статті 18 Закону;</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lang w:eastAsia="en-US"/>
        </w:rPr>
      </w:pPr>
      <w:r>
        <w:rPr>
          <w:lang w:eastAsia="en-US"/>
        </w:rPr>
        <w:lastRenderedPageBreak/>
        <w:t xml:space="preserve"> укладення </w:t>
      </w:r>
      <w:r>
        <w:rPr>
          <w:rFonts w:eastAsia="Calibri"/>
          <w:lang w:eastAsia="en-US"/>
        </w:rPr>
        <w:t>договору</w:t>
      </w:r>
      <w:r>
        <w:rPr>
          <w:lang w:eastAsia="en-US"/>
        </w:rPr>
        <w:t xml:space="preserve">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11.4.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11.5.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11.6. Сторони несуть повну відповідальність за достовірність даних, вказаних ними у цьому Договорі, а саме свого місця знаходження та банківських реквізитів, та зобов'язуються письмово повідомити іншу Сторону про їх зміну не пізніше 3 (трьох) днів після настання таких змін, а у разі неповідомлення несуть ризик настання, пов'язаних із цим, несприятливих наслідків.</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11.</w:t>
      </w:r>
      <w:r>
        <w:rPr>
          <w:rFonts w:eastAsia="Calibri"/>
          <w:lang w:val="ru-RU"/>
        </w:rPr>
        <w:t>7</w:t>
      </w:r>
      <w:r>
        <w:rPr>
          <w:rFonts w:eastAsia="Calibri"/>
        </w:rPr>
        <w:t xml:space="preserve">. Жодна із Сторін не має права передавати свої права та обов’язки по цьому Договору без письмового погодження з іншою Стороною. </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11.</w:t>
      </w:r>
      <w:r>
        <w:rPr>
          <w:rFonts w:eastAsia="Calibri"/>
          <w:lang w:val="ru-RU"/>
        </w:rPr>
        <w:t>8</w:t>
      </w:r>
      <w:r>
        <w:rPr>
          <w:rFonts w:eastAsia="Calibri"/>
        </w:rPr>
        <w:t xml:space="preserve">. У випадках, не передбачених цим Договором, Сторони керуються чинним законодавством.  </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11.</w:t>
      </w:r>
      <w:r>
        <w:rPr>
          <w:rFonts w:eastAsia="Calibri"/>
          <w:lang w:val="ru-RU"/>
        </w:rPr>
        <w:t>9</w:t>
      </w:r>
      <w:r>
        <w:rPr>
          <w:rFonts w:eastAsia="Calibri"/>
        </w:rPr>
        <w:t xml:space="preserve">. Цей Договір укладено у двох примірниках, що мають однакову юридичну силу, по одному для кожної Сторони. </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rPr>
      </w:pPr>
      <w:r>
        <w:rPr>
          <w:rFonts w:eastAsia="Calibri"/>
        </w:rPr>
        <w:t>11.10. Замовник не є платником податку на прибуток.</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Calibri"/>
          <w:lang w:val="ru-RU"/>
        </w:rPr>
      </w:pPr>
      <w:r>
        <w:rPr>
          <w:rFonts w:eastAsia="Calibri"/>
        </w:rPr>
        <w:t>11.11. Виконавець ____________________________.</w:t>
      </w:r>
    </w:p>
    <w:p w:rsidR="00C574AE" w:rsidRDefault="00C574AE" w:rsidP="00C574AE">
      <w:pPr>
        <w:tabs>
          <w:tab w:val="left" w:pos="916"/>
          <w:tab w:val="left" w:pos="5295"/>
        </w:tabs>
        <w:spacing w:line="228" w:lineRule="auto"/>
        <w:rPr>
          <w:b/>
          <w:lang w:val="ru-RU"/>
        </w:rPr>
      </w:pPr>
      <w:r>
        <w:rPr>
          <w:b/>
        </w:rPr>
        <w:tab/>
      </w:r>
      <w:r>
        <w:rPr>
          <w:b/>
        </w:rPr>
        <w:tab/>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rPr>
      </w:pPr>
      <w:r>
        <w:rPr>
          <w:b/>
        </w:rPr>
        <w:t>12. ДОДАТКИ ДО ДОГОВОРУ</w:t>
      </w:r>
    </w:p>
    <w:p w:rsidR="00C574AE" w:rsidRDefault="00C574AE" w:rsidP="00C574AE">
      <w:pPr>
        <w:ind w:firstLine="720"/>
        <w:jc w:val="both"/>
        <w:rPr>
          <w:noProof/>
        </w:rPr>
      </w:pPr>
      <w:r>
        <w:rPr>
          <w:noProof/>
        </w:rPr>
        <w:t>12.1. Додаток № 1 – Специфікація.</w:t>
      </w:r>
    </w:p>
    <w:p w:rsidR="00C574AE" w:rsidRDefault="00C574AE" w:rsidP="00C57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b/>
          <w:highlight w:val="yellow"/>
        </w:rPr>
      </w:pPr>
    </w:p>
    <w:p w:rsidR="00C574AE" w:rsidRDefault="00C574AE" w:rsidP="00C574AE">
      <w:pPr>
        <w:suppressAutoHyphens/>
        <w:autoSpaceDE w:val="0"/>
        <w:autoSpaceDN w:val="0"/>
        <w:adjustRightInd w:val="0"/>
        <w:spacing w:line="228" w:lineRule="auto"/>
        <w:jc w:val="center"/>
        <w:rPr>
          <w:b/>
        </w:rPr>
      </w:pPr>
      <w:r>
        <w:rPr>
          <w:b/>
        </w:rPr>
        <w:t>13.  МІСЦЕЗНАХОДЖЕННЯ, БАНКІВСЬКІ РЕКВІЗИТИ ТА ПІДПИСИ СТОРІН</w:t>
      </w:r>
    </w:p>
    <w:tbl>
      <w:tblPr>
        <w:tblpPr w:leftFromText="180" w:rightFromText="180" w:bottomFromText="160" w:vertAnchor="text" w:tblpY="1"/>
        <w:tblOverlap w:val="never"/>
        <w:tblW w:w="9645" w:type="dxa"/>
        <w:tblLayout w:type="fixed"/>
        <w:tblLook w:val="01E0" w:firstRow="1" w:lastRow="1" w:firstColumn="1" w:lastColumn="1" w:noHBand="0" w:noVBand="0"/>
      </w:tblPr>
      <w:tblGrid>
        <w:gridCol w:w="4681"/>
        <w:gridCol w:w="4964"/>
      </w:tblGrid>
      <w:tr w:rsidR="00C574AE" w:rsidTr="00953B45">
        <w:tc>
          <w:tcPr>
            <w:tcW w:w="4678" w:type="dxa"/>
          </w:tcPr>
          <w:p w:rsidR="00C574AE" w:rsidRDefault="00C574AE" w:rsidP="00953B45">
            <w:pPr>
              <w:spacing w:line="228" w:lineRule="auto"/>
              <w:rPr>
                <w:b/>
                <w:bCs/>
              </w:rPr>
            </w:pPr>
          </w:p>
          <w:p w:rsidR="00C574AE" w:rsidRPr="00633177" w:rsidRDefault="00C574AE" w:rsidP="00953B45">
            <w:pPr>
              <w:spacing w:line="228" w:lineRule="auto"/>
              <w:rPr>
                <w:b/>
                <w:bCs/>
              </w:rPr>
            </w:pPr>
            <w:r>
              <w:rPr>
                <w:b/>
                <w:bCs/>
              </w:rPr>
              <w:t xml:space="preserve">      Виконавець</w:t>
            </w:r>
            <w:r w:rsidRPr="00633177">
              <w:rPr>
                <w:b/>
                <w:bCs/>
              </w:rPr>
              <w:t>:</w:t>
            </w:r>
            <w:r>
              <w:rPr>
                <w:b/>
                <w:bCs/>
              </w:rPr>
              <w:t xml:space="preserve">  </w:t>
            </w:r>
          </w:p>
          <w:p w:rsidR="00C574AE" w:rsidRPr="00633177" w:rsidRDefault="00C574AE" w:rsidP="00953B45">
            <w:pPr>
              <w:spacing w:line="228" w:lineRule="auto"/>
              <w:rPr>
                <w:b/>
                <w:bCs/>
              </w:rPr>
            </w:pPr>
          </w:p>
          <w:p w:rsidR="00C574AE" w:rsidRDefault="00C574AE" w:rsidP="00953B45">
            <w:pPr>
              <w:spacing w:line="228" w:lineRule="auto"/>
              <w:rPr>
                <w:b/>
                <w:color w:val="000000"/>
                <w:lang w:val="ru-RU"/>
              </w:rPr>
            </w:pPr>
          </w:p>
          <w:p w:rsidR="00C574AE" w:rsidRDefault="00C574AE" w:rsidP="00953B45">
            <w:pPr>
              <w:spacing w:line="228" w:lineRule="auto"/>
              <w:rPr>
                <w:bCs/>
                <w:lang w:val="ru-RU"/>
              </w:rPr>
            </w:pPr>
            <w:r>
              <w:rPr>
                <w:b/>
                <w:color w:val="000000"/>
                <w:lang w:val="ru-RU"/>
              </w:rPr>
              <w:t xml:space="preserve">__________________ </w:t>
            </w:r>
          </w:p>
          <w:p w:rsidR="00C574AE" w:rsidRDefault="00C574AE" w:rsidP="00953B45">
            <w:pPr>
              <w:widowControl w:val="0"/>
              <w:autoSpaceDE w:val="0"/>
              <w:autoSpaceDN w:val="0"/>
              <w:adjustRightInd w:val="0"/>
              <w:spacing w:line="228" w:lineRule="auto"/>
              <w:rPr>
                <w:spacing w:val="-20"/>
                <w:lang w:val="ru-RU"/>
              </w:rPr>
            </w:pPr>
          </w:p>
        </w:tc>
        <w:tc>
          <w:tcPr>
            <w:tcW w:w="4961" w:type="dxa"/>
          </w:tcPr>
          <w:p w:rsidR="00C574AE" w:rsidRDefault="00C574AE" w:rsidP="00953B45">
            <w:pPr>
              <w:spacing w:line="228" w:lineRule="auto"/>
              <w:jc w:val="both"/>
              <w:rPr>
                <w:b/>
                <w:bCs/>
                <w:lang w:val="ru-RU"/>
              </w:rPr>
            </w:pPr>
          </w:p>
          <w:p w:rsidR="00C574AE" w:rsidRDefault="00C574AE" w:rsidP="00953B45">
            <w:pPr>
              <w:spacing w:line="228" w:lineRule="auto"/>
              <w:jc w:val="both"/>
              <w:rPr>
                <w:b/>
                <w:bCs/>
                <w:lang w:val="ru-RU"/>
              </w:rPr>
            </w:pPr>
            <w:r>
              <w:rPr>
                <w:b/>
                <w:bCs/>
                <w:lang w:val="ru-RU"/>
              </w:rPr>
              <w:t xml:space="preserve">                      </w:t>
            </w:r>
            <w:proofErr w:type="spellStart"/>
            <w:r>
              <w:rPr>
                <w:b/>
                <w:bCs/>
                <w:lang w:val="ru-RU"/>
              </w:rPr>
              <w:t>Замовник</w:t>
            </w:r>
            <w:proofErr w:type="spellEnd"/>
            <w:r>
              <w:rPr>
                <w:b/>
                <w:bCs/>
                <w:lang w:val="ru-RU"/>
              </w:rPr>
              <w:t xml:space="preserve">:  </w:t>
            </w:r>
          </w:p>
          <w:p w:rsidR="00C574AE" w:rsidRPr="001F57CE" w:rsidRDefault="00C574AE" w:rsidP="00953B45">
            <w:pPr>
              <w:pStyle w:val="3"/>
              <w:tabs>
                <w:tab w:val="left" w:pos="0"/>
              </w:tabs>
              <w:spacing w:line="240" w:lineRule="auto"/>
              <w:rPr>
                <w:sz w:val="24"/>
                <w:szCs w:val="24"/>
                <w:lang w:val="uk-UA"/>
              </w:rPr>
            </w:pPr>
            <w:r w:rsidRPr="001F57CE">
              <w:rPr>
                <w:sz w:val="24"/>
                <w:szCs w:val="24"/>
                <w:lang w:val="uk-UA"/>
              </w:rPr>
              <w:t>Державна митна служба України                                          Кропивницька митниця</w:t>
            </w:r>
          </w:p>
          <w:p w:rsidR="00C574AE" w:rsidRPr="001F57CE" w:rsidRDefault="00C574AE" w:rsidP="00953B45">
            <w:pPr>
              <w:pStyle w:val="3"/>
              <w:spacing w:line="240" w:lineRule="auto"/>
              <w:jc w:val="left"/>
              <w:rPr>
                <w:b w:val="0"/>
                <w:sz w:val="24"/>
                <w:szCs w:val="24"/>
                <w:lang w:val="uk-UA"/>
              </w:rPr>
            </w:pPr>
            <w:r w:rsidRPr="001F57CE">
              <w:rPr>
                <w:b w:val="0"/>
                <w:sz w:val="24"/>
                <w:szCs w:val="24"/>
                <w:lang w:val="uk-UA"/>
              </w:rPr>
              <w:t>Юридична адреса: 25030,  м. Кропивницький, вул.  Лавандова, 27б</w:t>
            </w:r>
          </w:p>
          <w:p w:rsidR="00C574AE" w:rsidRPr="001F57CE" w:rsidRDefault="00C574AE" w:rsidP="00953B45">
            <w:pPr>
              <w:pStyle w:val="3"/>
              <w:spacing w:line="240" w:lineRule="auto"/>
              <w:jc w:val="left"/>
              <w:rPr>
                <w:b w:val="0"/>
                <w:sz w:val="24"/>
                <w:szCs w:val="24"/>
                <w:lang w:val="uk-UA"/>
              </w:rPr>
            </w:pPr>
            <w:r w:rsidRPr="001F57CE">
              <w:rPr>
                <w:b w:val="0"/>
                <w:sz w:val="24"/>
                <w:szCs w:val="24"/>
                <w:lang w:val="uk-UA"/>
              </w:rPr>
              <w:t>р/</w:t>
            </w:r>
            <w:proofErr w:type="spellStart"/>
            <w:r w:rsidRPr="001F57CE">
              <w:rPr>
                <w:b w:val="0"/>
                <w:sz w:val="24"/>
                <w:szCs w:val="24"/>
                <w:lang w:val="uk-UA"/>
              </w:rPr>
              <w:t>р</w:t>
            </w:r>
            <w:proofErr w:type="spellEnd"/>
            <w:r w:rsidRPr="001F57CE">
              <w:rPr>
                <w:b w:val="0"/>
                <w:sz w:val="24"/>
                <w:szCs w:val="24"/>
                <w:lang w:val="uk-UA"/>
              </w:rPr>
              <w:t xml:space="preserve"> </w:t>
            </w:r>
            <w:r w:rsidRPr="001F57CE">
              <w:rPr>
                <w:b w:val="0"/>
                <w:sz w:val="24"/>
                <w:szCs w:val="24"/>
              </w:rPr>
              <w:t>UA</w:t>
            </w:r>
            <w:r w:rsidRPr="001F57CE">
              <w:rPr>
                <w:b w:val="0"/>
                <w:sz w:val="24"/>
                <w:szCs w:val="24"/>
                <w:lang w:val="uk-UA"/>
              </w:rPr>
              <w:t xml:space="preserve"> 668201720343120001000159124,  </w:t>
            </w:r>
          </w:p>
          <w:p w:rsidR="00C574AE" w:rsidRPr="001F57CE" w:rsidRDefault="00C574AE" w:rsidP="00953B45">
            <w:pPr>
              <w:pStyle w:val="3"/>
              <w:spacing w:line="240" w:lineRule="auto"/>
              <w:jc w:val="left"/>
              <w:rPr>
                <w:b w:val="0"/>
                <w:sz w:val="24"/>
                <w:szCs w:val="24"/>
                <w:lang w:val="uk-UA"/>
              </w:rPr>
            </w:pPr>
            <w:r w:rsidRPr="001F57CE">
              <w:rPr>
                <w:b w:val="0"/>
                <w:sz w:val="24"/>
                <w:szCs w:val="24"/>
                <w:lang w:val="uk-UA"/>
              </w:rPr>
              <w:t xml:space="preserve">МФО 820172,    ГУ ДКСУ у Кіровоградській області,   код </w:t>
            </w:r>
            <w:r w:rsidRPr="001F57CE">
              <w:rPr>
                <w:b w:val="0"/>
                <w:bCs/>
                <w:sz w:val="24"/>
                <w:szCs w:val="24"/>
                <w:lang w:val="uk-UA"/>
              </w:rPr>
              <w:t xml:space="preserve"> 44005668</w:t>
            </w:r>
            <w:r w:rsidRPr="001F57CE">
              <w:rPr>
                <w:b w:val="0"/>
                <w:sz w:val="24"/>
                <w:szCs w:val="24"/>
                <w:lang w:val="uk-UA"/>
              </w:rPr>
              <w:t xml:space="preserve">                                    </w:t>
            </w:r>
          </w:p>
          <w:p w:rsidR="00C574AE" w:rsidRPr="001F57CE" w:rsidRDefault="00C574AE" w:rsidP="00953B45">
            <w:pPr>
              <w:autoSpaceDE w:val="0"/>
              <w:autoSpaceDN w:val="0"/>
              <w:adjustRightInd w:val="0"/>
              <w:rPr>
                <w:color w:val="000000"/>
              </w:rPr>
            </w:pPr>
            <w:r w:rsidRPr="001F57CE">
              <w:rPr>
                <w:b/>
              </w:rPr>
              <w:t xml:space="preserve">тел. </w:t>
            </w:r>
            <w:r w:rsidRPr="001F57CE">
              <w:rPr>
                <w:color w:val="000000"/>
                <w:lang w:val="ru-RU"/>
              </w:rPr>
              <w:t xml:space="preserve">: (0522) </w:t>
            </w:r>
            <w:r w:rsidRPr="001F57CE">
              <w:rPr>
                <w:color w:val="000000"/>
              </w:rPr>
              <w:t>32-24-66</w:t>
            </w:r>
            <w:r w:rsidRPr="001F57CE">
              <w:rPr>
                <w:color w:val="000000"/>
                <w:lang w:val="ru-RU"/>
              </w:rPr>
              <w:t xml:space="preserve">;  (0522) </w:t>
            </w:r>
            <w:r w:rsidRPr="001F57CE">
              <w:rPr>
                <w:color w:val="000000"/>
              </w:rPr>
              <w:t>35-13-96</w:t>
            </w:r>
          </w:p>
          <w:p w:rsidR="00C574AE" w:rsidRPr="001F57CE" w:rsidRDefault="00C574AE" w:rsidP="00953B45">
            <w:pPr>
              <w:pStyle w:val="3"/>
              <w:jc w:val="left"/>
              <w:rPr>
                <w:b w:val="0"/>
                <w:sz w:val="24"/>
                <w:szCs w:val="24"/>
                <w:lang w:val="uk-UA"/>
              </w:rPr>
            </w:pPr>
            <w:proofErr w:type="spellStart"/>
            <w:r>
              <w:rPr>
                <w:b w:val="0"/>
                <w:sz w:val="24"/>
                <w:szCs w:val="24"/>
                <w:lang w:val="uk-UA"/>
              </w:rPr>
              <w:t>В.о</w:t>
            </w:r>
            <w:proofErr w:type="spellEnd"/>
            <w:r>
              <w:rPr>
                <w:b w:val="0"/>
                <w:sz w:val="24"/>
                <w:szCs w:val="24"/>
                <w:lang w:val="uk-UA"/>
              </w:rPr>
              <w:t>. н</w:t>
            </w:r>
            <w:r w:rsidRPr="001F57CE">
              <w:rPr>
                <w:b w:val="0"/>
                <w:sz w:val="24"/>
                <w:szCs w:val="24"/>
                <w:lang w:val="uk-UA"/>
              </w:rPr>
              <w:t>ачальник</w:t>
            </w:r>
            <w:r>
              <w:rPr>
                <w:b w:val="0"/>
                <w:sz w:val="24"/>
                <w:szCs w:val="24"/>
                <w:lang w:val="uk-UA"/>
              </w:rPr>
              <w:t xml:space="preserve">а </w:t>
            </w:r>
            <w:r w:rsidRPr="001F57CE">
              <w:rPr>
                <w:b w:val="0"/>
                <w:sz w:val="24"/>
                <w:szCs w:val="24"/>
                <w:lang w:val="uk-UA"/>
              </w:rPr>
              <w:t xml:space="preserve"> митниці</w:t>
            </w:r>
          </w:p>
          <w:p w:rsidR="00C574AE" w:rsidRDefault="00C574AE" w:rsidP="00953B45">
            <w:pPr>
              <w:widowControl w:val="0"/>
              <w:autoSpaceDE w:val="0"/>
              <w:autoSpaceDN w:val="0"/>
              <w:adjustRightInd w:val="0"/>
              <w:spacing w:line="228" w:lineRule="auto"/>
              <w:rPr>
                <w:bCs/>
                <w:lang w:val="ru-RU"/>
              </w:rPr>
            </w:pPr>
            <w:r>
              <w:rPr>
                <w:b/>
              </w:rPr>
              <w:t>____</w:t>
            </w:r>
            <w:r w:rsidRPr="001F57CE">
              <w:rPr>
                <w:b/>
              </w:rPr>
              <w:t xml:space="preserve">______________       </w:t>
            </w:r>
            <w:r>
              <w:rPr>
                <w:b/>
              </w:rPr>
              <w:t>__________________</w:t>
            </w:r>
          </w:p>
        </w:tc>
      </w:tr>
    </w:tbl>
    <w:p w:rsidR="00C574AE" w:rsidRDefault="00C574AE" w:rsidP="00C574AE">
      <w:pPr>
        <w:spacing w:after="160" w:line="256" w:lineRule="auto"/>
      </w:pPr>
    </w:p>
    <w:p w:rsidR="00C574AE" w:rsidRDefault="00C574AE" w:rsidP="00C574AE">
      <w:pPr>
        <w:spacing w:after="160" w:line="256" w:lineRule="auto"/>
      </w:pPr>
    </w:p>
    <w:p w:rsidR="00C574AE" w:rsidRDefault="00C574AE" w:rsidP="00C574AE">
      <w:pPr>
        <w:spacing w:after="160" w:line="256" w:lineRule="auto"/>
        <w:rPr>
          <w:lang w:val="en-US"/>
        </w:rPr>
      </w:pPr>
    </w:p>
    <w:p w:rsidR="004034DC" w:rsidRPr="004034DC" w:rsidRDefault="004034DC" w:rsidP="00C574AE">
      <w:pPr>
        <w:spacing w:after="160" w:line="256" w:lineRule="auto"/>
        <w:rPr>
          <w:lang w:val="en-US"/>
        </w:rPr>
      </w:pPr>
    </w:p>
    <w:p w:rsidR="00C574AE" w:rsidRDefault="00C574AE" w:rsidP="00C574AE">
      <w:pPr>
        <w:spacing w:after="160" w:line="256" w:lineRule="auto"/>
      </w:pPr>
    </w:p>
    <w:p w:rsidR="00C574AE" w:rsidRDefault="00C574AE" w:rsidP="00C574AE">
      <w:pPr>
        <w:spacing w:after="160" w:line="256" w:lineRule="auto"/>
      </w:pPr>
    </w:p>
    <w:p w:rsidR="00C574AE" w:rsidRDefault="00C574AE" w:rsidP="00C574AE">
      <w:pPr>
        <w:spacing w:after="160" w:line="256" w:lineRule="auto"/>
      </w:pPr>
    </w:p>
    <w:p w:rsidR="00C574AE" w:rsidRDefault="00C574AE" w:rsidP="00C574AE">
      <w:pPr>
        <w:spacing w:after="160" w:line="256" w:lineRule="auto"/>
      </w:pPr>
    </w:p>
    <w:p w:rsidR="00C574AE" w:rsidRDefault="00C574AE" w:rsidP="00C574AE">
      <w:pPr>
        <w:spacing w:after="160" w:line="256" w:lineRule="auto"/>
      </w:pPr>
    </w:p>
    <w:p w:rsidR="00C574AE" w:rsidRDefault="00C574AE" w:rsidP="00C574AE">
      <w:pPr>
        <w:autoSpaceDE w:val="0"/>
        <w:autoSpaceDN w:val="0"/>
        <w:spacing w:after="120"/>
        <w:ind w:firstLine="567"/>
        <w:jc w:val="right"/>
        <w:rPr>
          <w:b/>
        </w:rPr>
      </w:pPr>
      <w:r>
        <w:rPr>
          <w:b/>
        </w:rPr>
        <w:lastRenderedPageBreak/>
        <w:t>Додаток № 1</w:t>
      </w:r>
    </w:p>
    <w:p w:rsidR="00C574AE" w:rsidRDefault="00C574AE" w:rsidP="00C574AE">
      <w:pPr>
        <w:jc w:val="right"/>
        <w:rPr>
          <w:b/>
        </w:rPr>
      </w:pPr>
      <w:r>
        <w:rPr>
          <w:b/>
        </w:rPr>
        <w:t>до договору № _____________</w:t>
      </w:r>
    </w:p>
    <w:p w:rsidR="00C574AE" w:rsidRDefault="00C574AE" w:rsidP="00C574AE">
      <w:pPr>
        <w:jc w:val="right"/>
        <w:rPr>
          <w:b/>
        </w:rPr>
      </w:pPr>
      <w:r>
        <w:rPr>
          <w:b/>
        </w:rPr>
        <w:t>від «_____»______________ 2022 р.</w:t>
      </w:r>
    </w:p>
    <w:p w:rsidR="00C574AE" w:rsidRDefault="00C574AE" w:rsidP="00C574AE">
      <w:pPr>
        <w:jc w:val="right"/>
        <w:rPr>
          <w:b/>
        </w:rPr>
      </w:pPr>
    </w:p>
    <w:p w:rsidR="00C574AE" w:rsidRDefault="00C574AE" w:rsidP="00C574AE">
      <w:pPr>
        <w:jc w:val="center"/>
        <w:rPr>
          <w:b/>
        </w:rPr>
      </w:pPr>
      <w:r>
        <w:rPr>
          <w:b/>
        </w:rPr>
        <w:t>СПЕЦИФІКАЦІЯ</w:t>
      </w:r>
    </w:p>
    <w:tbl>
      <w:tblPr>
        <w:tblW w:w="9922" w:type="dxa"/>
        <w:tblLook w:val="04A0" w:firstRow="1" w:lastRow="0" w:firstColumn="1" w:lastColumn="0" w:noHBand="0" w:noVBand="1"/>
      </w:tblPr>
      <w:tblGrid>
        <w:gridCol w:w="690"/>
        <w:gridCol w:w="5481"/>
        <w:gridCol w:w="894"/>
        <w:gridCol w:w="709"/>
        <w:gridCol w:w="1102"/>
        <w:gridCol w:w="1046"/>
      </w:tblGrid>
      <w:tr w:rsidR="00C574AE" w:rsidTr="00953B45">
        <w:trPr>
          <w:trHeight w:val="780"/>
        </w:trPr>
        <w:tc>
          <w:tcPr>
            <w:tcW w:w="690" w:type="dxa"/>
            <w:tcBorders>
              <w:top w:val="single" w:sz="8" w:space="0" w:color="auto"/>
              <w:left w:val="single" w:sz="8" w:space="0" w:color="auto"/>
              <w:bottom w:val="single" w:sz="8" w:space="0" w:color="auto"/>
              <w:right w:val="nil"/>
            </w:tcBorders>
            <w:vAlign w:val="center"/>
            <w:hideMark/>
          </w:tcPr>
          <w:p w:rsidR="00C574AE" w:rsidRDefault="00C574AE" w:rsidP="00953B45">
            <w:pPr>
              <w:spacing w:line="256" w:lineRule="auto"/>
              <w:jc w:val="center"/>
              <w:rPr>
                <w:b/>
                <w:bCs/>
                <w:color w:val="000000"/>
                <w:sz w:val="20"/>
                <w:szCs w:val="20"/>
                <w:lang w:val="ru-RU" w:eastAsia="uk-UA"/>
              </w:rPr>
            </w:pPr>
            <w:r>
              <w:rPr>
                <w:b/>
                <w:bCs/>
                <w:color w:val="000000"/>
                <w:sz w:val="20"/>
                <w:szCs w:val="20"/>
                <w:lang w:val="ru-RU" w:eastAsia="uk-UA"/>
              </w:rPr>
              <w:t xml:space="preserve">№ </w:t>
            </w:r>
            <w:proofErr w:type="gramStart"/>
            <w:r>
              <w:rPr>
                <w:b/>
                <w:bCs/>
                <w:color w:val="000000"/>
                <w:sz w:val="20"/>
                <w:szCs w:val="20"/>
                <w:lang w:val="ru-RU" w:eastAsia="uk-UA"/>
              </w:rPr>
              <w:t>п</w:t>
            </w:r>
            <w:proofErr w:type="gramEnd"/>
            <w:r>
              <w:rPr>
                <w:b/>
                <w:bCs/>
                <w:color w:val="000000"/>
                <w:sz w:val="20"/>
                <w:szCs w:val="20"/>
                <w:lang w:val="ru-RU" w:eastAsia="uk-UA"/>
              </w:rPr>
              <w:t>/п</w:t>
            </w:r>
          </w:p>
        </w:tc>
        <w:tc>
          <w:tcPr>
            <w:tcW w:w="5481" w:type="dxa"/>
            <w:tcBorders>
              <w:top w:val="single" w:sz="8" w:space="0" w:color="auto"/>
              <w:left w:val="single" w:sz="8" w:space="0" w:color="auto"/>
              <w:bottom w:val="single" w:sz="8" w:space="0" w:color="auto"/>
              <w:right w:val="nil"/>
            </w:tcBorders>
            <w:vAlign w:val="center"/>
            <w:hideMark/>
          </w:tcPr>
          <w:p w:rsidR="00C574AE" w:rsidRDefault="00C574AE" w:rsidP="00953B45">
            <w:pPr>
              <w:spacing w:line="256" w:lineRule="auto"/>
              <w:jc w:val="center"/>
              <w:rPr>
                <w:b/>
                <w:bCs/>
                <w:color w:val="000000"/>
                <w:sz w:val="20"/>
                <w:szCs w:val="20"/>
                <w:lang w:val="ru-RU" w:eastAsia="uk-UA"/>
              </w:rPr>
            </w:pPr>
            <w:proofErr w:type="spellStart"/>
            <w:r>
              <w:rPr>
                <w:b/>
                <w:bCs/>
                <w:color w:val="000000"/>
                <w:sz w:val="20"/>
                <w:szCs w:val="20"/>
                <w:lang w:val="ru-RU" w:eastAsia="uk-UA"/>
              </w:rPr>
              <w:t>Найменування</w:t>
            </w:r>
            <w:proofErr w:type="spellEnd"/>
            <w:r>
              <w:rPr>
                <w:b/>
                <w:bCs/>
                <w:color w:val="000000"/>
                <w:sz w:val="20"/>
                <w:szCs w:val="20"/>
                <w:lang w:val="ru-RU" w:eastAsia="uk-UA"/>
              </w:rPr>
              <w:t xml:space="preserve"> </w:t>
            </w:r>
            <w:proofErr w:type="spellStart"/>
            <w:r>
              <w:rPr>
                <w:b/>
                <w:bCs/>
                <w:color w:val="000000"/>
                <w:sz w:val="20"/>
                <w:szCs w:val="20"/>
                <w:lang w:val="ru-RU" w:eastAsia="uk-UA"/>
              </w:rPr>
              <w:t>послуги</w:t>
            </w:r>
            <w:proofErr w:type="spellEnd"/>
          </w:p>
        </w:tc>
        <w:tc>
          <w:tcPr>
            <w:tcW w:w="894" w:type="dxa"/>
            <w:tcBorders>
              <w:top w:val="single" w:sz="8" w:space="0" w:color="auto"/>
              <w:left w:val="single" w:sz="8" w:space="0" w:color="auto"/>
              <w:bottom w:val="single" w:sz="8" w:space="0" w:color="auto"/>
              <w:right w:val="nil"/>
            </w:tcBorders>
            <w:vAlign w:val="center"/>
            <w:hideMark/>
          </w:tcPr>
          <w:p w:rsidR="00C574AE" w:rsidRDefault="00C574AE" w:rsidP="00953B45">
            <w:pPr>
              <w:spacing w:line="256" w:lineRule="auto"/>
              <w:jc w:val="center"/>
              <w:rPr>
                <w:b/>
                <w:bCs/>
                <w:color w:val="000000"/>
                <w:sz w:val="20"/>
                <w:szCs w:val="20"/>
                <w:lang w:val="ru-RU" w:eastAsia="uk-UA"/>
              </w:rPr>
            </w:pPr>
            <w:r>
              <w:rPr>
                <w:b/>
                <w:bCs/>
                <w:color w:val="000000"/>
                <w:sz w:val="20"/>
                <w:szCs w:val="20"/>
                <w:lang w:val="ru-RU" w:eastAsia="uk-UA"/>
              </w:rPr>
              <w:t>Од</w:t>
            </w:r>
            <w:proofErr w:type="gramStart"/>
            <w:r>
              <w:rPr>
                <w:b/>
                <w:bCs/>
                <w:color w:val="000000"/>
                <w:sz w:val="20"/>
                <w:szCs w:val="20"/>
                <w:lang w:val="ru-RU" w:eastAsia="uk-UA"/>
              </w:rPr>
              <w:t>.</w:t>
            </w:r>
            <w:proofErr w:type="gramEnd"/>
            <w:r>
              <w:rPr>
                <w:b/>
                <w:bCs/>
                <w:color w:val="000000"/>
                <w:sz w:val="20"/>
                <w:szCs w:val="20"/>
                <w:lang w:val="ru-RU" w:eastAsia="uk-UA"/>
              </w:rPr>
              <w:t xml:space="preserve"> </w:t>
            </w:r>
            <w:proofErr w:type="spellStart"/>
            <w:proofErr w:type="gramStart"/>
            <w:r>
              <w:rPr>
                <w:b/>
                <w:bCs/>
                <w:color w:val="000000"/>
                <w:sz w:val="20"/>
                <w:szCs w:val="20"/>
                <w:lang w:val="ru-RU" w:eastAsia="uk-UA"/>
              </w:rPr>
              <w:t>в</w:t>
            </w:r>
            <w:proofErr w:type="gramEnd"/>
            <w:r>
              <w:rPr>
                <w:b/>
                <w:bCs/>
                <w:color w:val="000000"/>
                <w:sz w:val="20"/>
                <w:szCs w:val="20"/>
                <w:lang w:val="ru-RU" w:eastAsia="uk-UA"/>
              </w:rPr>
              <w:t>иміру</w:t>
            </w:r>
            <w:proofErr w:type="spellEnd"/>
          </w:p>
        </w:tc>
        <w:tc>
          <w:tcPr>
            <w:tcW w:w="709" w:type="dxa"/>
            <w:tcBorders>
              <w:top w:val="single" w:sz="8" w:space="0" w:color="auto"/>
              <w:left w:val="single" w:sz="8" w:space="0" w:color="auto"/>
              <w:bottom w:val="single" w:sz="8" w:space="0" w:color="auto"/>
              <w:right w:val="nil"/>
            </w:tcBorders>
            <w:vAlign w:val="center"/>
            <w:hideMark/>
          </w:tcPr>
          <w:p w:rsidR="00C574AE" w:rsidRDefault="00C574AE" w:rsidP="00953B45">
            <w:pPr>
              <w:spacing w:line="256" w:lineRule="auto"/>
              <w:jc w:val="center"/>
              <w:rPr>
                <w:b/>
                <w:bCs/>
                <w:sz w:val="20"/>
                <w:szCs w:val="20"/>
                <w:lang w:val="ru-RU" w:eastAsia="uk-UA"/>
              </w:rPr>
            </w:pPr>
            <w:proofErr w:type="spellStart"/>
            <w:r>
              <w:rPr>
                <w:b/>
                <w:bCs/>
                <w:sz w:val="20"/>
                <w:szCs w:val="20"/>
                <w:lang w:val="ru-RU" w:eastAsia="uk-UA"/>
              </w:rPr>
              <w:t>Кіл-сть</w:t>
            </w:r>
            <w:proofErr w:type="spellEnd"/>
            <w:r>
              <w:rPr>
                <w:b/>
                <w:bCs/>
                <w:sz w:val="20"/>
                <w:szCs w:val="20"/>
                <w:lang w:val="ru-RU" w:eastAsia="uk-UA"/>
              </w:rPr>
              <w:t>, шт.</w:t>
            </w:r>
          </w:p>
        </w:tc>
        <w:tc>
          <w:tcPr>
            <w:tcW w:w="1102" w:type="dxa"/>
            <w:tcBorders>
              <w:top w:val="single" w:sz="8" w:space="0" w:color="auto"/>
              <w:left w:val="single" w:sz="8" w:space="0" w:color="auto"/>
              <w:bottom w:val="single" w:sz="8" w:space="0" w:color="auto"/>
              <w:right w:val="nil"/>
            </w:tcBorders>
            <w:vAlign w:val="center"/>
            <w:hideMark/>
          </w:tcPr>
          <w:p w:rsidR="00C574AE" w:rsidRDefault="00C574AE" w:rsidP="00953B45">
            <w:pPr>
              <w:spacing w:line="256" w:lineRule="auto"/>
              <w:jc w:val="center"/>
              <w:rPr>
                <w:b/>
                <w:bCs/>
                <w:color w:val="000000"/>
                <w:sz w:val="20"/>
                <w:szCs w:val="20"/>
                <w:lang w:val="ru-RU" w:eastAsia="uk-UA"/>
              </w:rPr>
            </w:pPr>
            <w:proofErr w:type="spellStart"/>
            <w:proofErr w:type="gramStart"/>
            <w:r>
              <w:rPr>
                <w:b/>
                <w:bCs/>
                <w:color w:val="000000"/>
                <w:sz w:val="20"/>
                <w:szCs w:val="20"/>
                <w:lang w:val="ru-RU" w:eastAsia="uk-UA"/>
              </w:rPr>
              <w:t>Ц</w:t>
            </w:r>
            <w:proofErr w:type="gramEnd"/>
            <w:r>
              <w:rPr>
                <w:b/>
                <w:bCs/>
                <w:color w:val="000000"/>
                <w:sz w:val="20"/>
                <w:szCs w:val="20"/>
                <w:lang w:val="ru-RU" w:eastAsia="uk-UA"/>
              </w:rPr>
              <w:t>іна</w:t>
            </w:r>
            <w:proofErr w:type="spellEnd"/>
            <w:r>
              <w:rPr>
                <w:b/>
                <w:bCs/>
                <w:color w:val="000000"/>
                <w:sz w:val="20"/>
                <w:szCs w:val="20"/>
                <w:lang w:val="ru-RU" w:eastAsia="uk-UA"/>
              </w:rPr>
              <w:t xml:space="preserve"> за од. з ПДВ, грн.</w:t>
            </w:r>
          </w:p>
        </w:tc>
        <w:tc>
          <w:tcPr>
            <w:tcW w:w="1046" w:type="dxa"/>
            <w:tcBorders>
              <w:top w:val="single" w:sz="8" w:space="0" w:color="auto"/>
              <w:left w:val="single" w:sz="8" w:space="0" w:color="auto"/>
              <w:bottom w:val="single" w:sz="8" w:space="0" w:color="auto"/>
              <w:right w:val="single" w:sz="8" w:space="0" w:color="auto"/>
            </w:tcBorders>
            <w:vAlign w:val="center"/>
            <w:hideMark/>
          </w:tcPr>
          <w:p w:rsidR="00C574AE" w:rsidRDefault="00C574AE" w:rsidP="00953B45">
            <w:pPr>
              <w:spacing w:line="256" w:lineRule="auto"/>
              <w:jc w:val="center"/>
              <w:rPr>
                <w:b/>
                <w:bCs/>
                <w:color w:val="000000"/>
                <w:sz w:val="20"/>
                <w:szCs w:val="20"/>
                <w:lang w:val="ru-RU" w:eastAsia="uk-UA"/>
              </w:rPr>
            </w:pPr>
            <w:proofErr w:type="spellStart"/>
            <w:r>
              <w:rPr>
                <w:b/>
                <w:bCs/>
                <w:color w:val="000000"/>
                <w:sz w:val="20"/>
                <w:szCs w:val="20"/>
                <w:lang w:val="ru-RU" w:eastAsia="uk-UA"/>
              </w:rPr>
              <w:t>Загальна</w:t>
            </w:r>
            <w:proofErr w:type="spellEnd"/>
            <w:r>
              <w:rPr>
                <w:b/>
                <w:bCs/>
                <w:color w:val="000000"/>
                <w:sz w:val="20"/>
                <w:szCs w:val="20"/>
                <w:lang w:val="ru-RU" w:eastAsia="uk-UA"/>
              </w:rPr>
              <w:t xml:space="preserve"> сума  з ПДВ, грн.</w:t>
            </w:r>
          </w:p>
        </w:tc>
      </w:tr>
      <w:tr w:rsidR="00C574AE" w:rsidTr="00953B45">
        <w:trPr>
          <w:trHeight w:val="315"/>
        </w:trPr>
        <w:tc>
          <w:tcPr>
            <w:tcW w:w="690" w:type="dxa"/>
            <w:tcBorders>
              <w:top w:val="nil"/>
              <w:left w:val="single" w:sz="8" w:space="0" w:color="auto"/>
              <w:bottom w:val="single" w:sz="8" w:space="0" w:color="auto"/>
              <w:right w:val="nil"/>
            </w:tcBorders>
            <w:vAlign w:val="center"/>
            <w:hideMark/>
          </w:tcPr>
          <w:p w:rsidR="00C574AE" w:rsidRDefault="00C574AE" w:rsidP="00953B45">
            <w:pPr>
              <w:spacing w:line="256" w:lineRule="auto"/>
              <w:jc w:val="center"/>
              <w:rPr>
                <w:color w:val="000000"/>
                <w:sz w:val="20"/>
                <w:szCs w:val="20"/>
                <w:lang w:val="ru-RU" w:eastAsia="uk-UA"/>
              </w:rPr>
            </w:pPr>
            <w:r>
              <w:rPr>
                <w:color w:val="000000"/>
                <w:sz w:val="20"/>
                <w:szCs w:val="20"/>
                <w:lang w:val="ru-RU" w:eastAsia="uk-UA"/>
              </w:rPr>
              <w:t>1</w:t>
            </w:r>
          </w:p>
        </w:tc>
        <w:tc>
          <w:tcPr>
            <w:tcW w:w="5481" w:type="dxa"/>
            <w:tcBorders>
              <w:top w:val="nil"/>
              <w:left w:val="single" w:sz="8" w:space="0" w:color="auto"/>
              <w:bottom w:val="single" w:sz="8" w:space="0" w:color="auto"/>
              <w:right w:val="nil"/>
            </w:tcBorders>
            <w:vAlign w:val="center"/>
          </w:tcPr>
          <w:p w:rsidR="00C574AE" w:rsidRPr="004034DC" w:rsidRDefault="00825197" w:rsidP="00953B45">
            <w:pPr>
              <w:spacing w:line="256" w:lineRule="auto"/>
              <w:rPr>
                <w:color w:val="000000"/>
                <w:sz w:val="20"/>
                <w:szCs w:val="20"/>
                <w:lang w:eastAsia="uk-UA"/>
              </w:rPr>
            </w:pPr>
            <w:proofErr w:type="spellStart"/>
            <w:r>
              <w:rPr>
                <w:color w:val="000000"/>
                <w:sz w:val="20"/>
                <w:szCs w:val="20"/>
                <w:lang w:val="ru-RU" w:eastAsia="uk-UA"/>
              </w:rPr>
              <w:t>Кондиціонер</w:t>
            </w:r>
            <w:proofErr w:type="spellEnd"/>
            <w:r>
              <w:rPr>
                <w:color w:val="000000"/>
                <w:sz w:val="20"/>
                <w:szCs w:val="20"/>
                <w:lang w:val="ru-RU" w:eastAsia="uk-UA"/>
              </w:rPr>
              <w:t xml:space="preserve"> </w:t>
            </w:r>
            <w:r>
              <w:rPr>
                <w:color w:val="000000"/>
                <w:sz w:val="20"/>
                <w:szCs w:val="20"/>
                <w:lang w:val="en-US" w:eastAsia="uk-UA"/>
              </w:rPr>
              <w:t>Mitsubishi</w:t>
            </w:r>
            <w:r w:rsidRPr="00825197">
              <w:rPr>
                <w:color w:val="000000"/>
                <w:sz w:val="20"/>
                <w:szCs w:val="20"/>
                <w:lang w:val="ru-RU" w:eastAsia="uk-UA"/>
              </w:rPr>
              <w:t xml:space="preserve"> </w:t>
            </w:r>
            <w:r>
              <w:rPr>
                <w:color w:val="000000"/>
                <w:sz w:val="20"/>
                <w:szCs w:val="20"/>
                <w:lang w:val="en-US" w:eastAsia="uk-UA"/>
              </w:rPr>
              <w:t>MS</w:t>
            </w:r>
            <w:r w:rsidRPr="00825197">
              <w:rPr>
                <w:color w:val="000000"/>
                <w:sz w:val="20"/>
                <w:szCs w:val="20"/>
                <w:lang w:val="ru-RU" w:eastAsia="uk-UA"/>
              </w:rPr>
              <w:t>/</w:t>
            </w:r>
            <w:r>
              <w:rPr>
                <w:color w:val="000000"/>
                <w:sz w:val="20"/>
                <w:szCs w:val="20"/>
                <w:lang w:val="en-US" w:eastAsia="uk-UA"/>
              </w:rPr>
              <w:t>MU</w:t>
            </w:r>
            <w:r w:rsidRPr="00825197">
              <w:rPr>
                <w:color w:val="000000"/>
                <w:sz w:val="20"/>
                <w:szCs w:val="20"/>
                <w:lang w:val="ru-RU" w:eastAsia="uk-UA"/>
              </w:rPr>
              <w:t>-</w:t>
            </w:r>
            <w:r>
              <w:rPr>
                <w:color w:val="000000"/>
                <w:sz w:val="20"/>
                <w:szCs w:val="20"/>
                <w:lang w:val="en-US" w:eastAsia="uk-UA"/>
              </w:rPr>
              <w:t>GF</w:t>
            </w:r>
            <w:r w:rsidRPr="00825197">
              <w:rPr>
                <w:color w:val="000000"/>
                <w:sz w:val="20"/>
                <w:szCs w:val="20"/>
                <w:lang w:val="ru-RU" w:eastAsia="uk-UA"/>
              </w:rPr>
              <w:t>80</w:t>
            </w:r>
            <w:r>
              <w:rPr>
                <w:color w:val="000000"/>
                <w:sz w:val="20"/>
                <w:szCs w:val="20"/>
                <w:lang w:val="en-US" w:eastAsia="uk-UA"/>
              </w:rPr>
              <w:t>VA</w:t>
            </w:r>
            <w:r w:rsidR="004034DC">
              <w:rPr>
                <w:color w:val="000000"/>
                <w:sz w:val="20"/>
                <w:szCs w:val="20"/>
                <w:lang w:eastAsia="uk-UA"/>
              </w:rPr>
              <w:t>;                                   інв.. № 101480006_1170</w:t>
            </w:r>
          </w:p>
        </w:tc>
        <w:tc>
          <w:tcPr>
            <w:tcW w:w="894" w:type="dxa"/>
            <w:tcBorders>
              <w:top w:val="nil"/>
              <w:left w:val="single" w:sz="8" w:space="0" w:color="auto"/>
              <w:bottom w:val="single" w:sz="8" w:space="0" w:color="auto"/>
              <w:right w:val="nil"/>
            </w:tcBorders>
            <w:vAlign w:val="center"/>
            <w:hideMark/>
          </w:tcPr>
          <w:p w:rsidR="00C574AE" w:rsidRDefault="00C574AE" w:rsidP="00953B45">
            <w:pPr>
              <w:spacing w:line="256" w:lineRule="auto"/>
              <w:jc w:val="center"/>
              <w:rPr>
                <w:color w:val="000000"/>
                <w:sz w:val="20"/>
                <w:szCs w:val="20"/>
                <w:lang w:val="ru-RU" w:eastAsia="uk-UA"/>
              </w:rPr>
            </w:pPr>
            <w:r>
              <w:rPr>
                <w:color w:val="000000"/>
                <w:sz w:val="20"/>
                <w:szCs w:val="20"/>
                <w:lang w:val="ru-RU" w:eastAsia="uk-UA"/>
              </w:rPr>
              <w:t>шт.</w:t>
            </w:r>
          </w:p>
        </w:tc>
        <w:tc>
          <w:tcPr>
            <w:tcW w:w="709" w:type="dxa"/>
            <w:tcBorders>
              <w:top w:val="nil"/>
              <w:left w:val="single" w:sz="8" w:space="0" w:color="auto"/>
              <w:bottom w:val="single" w:sz="8" w:space="0" w:color="auto"/>
              <w:right w:val="nil"/>
            </w:tcBorders>
            <w:vAlign w:val="center"/>
          </w:tcPr>
          <w:p w:rsidR="00C574AE" w:rsidRDefault="00F605DB" w:rsidP="00953B45">
            <w:pPr>
              <w:spacing w:line="256" w:lineRule="auto"/>
              <w:jc w:val="center"/>
              <w:rPr>
                <w:sz w:val="20"/>
                <w:szCs w:val="20"/>
                <w:lang w:val="ru-RU" w:eastAsia="uk-UA"/>
              </w:rPr>
            </w:pPr>
            <w:r>
              <w:rPr>
                <w:sz w:val="20"/>
                <w:szCs w:val="20"/>
                <w:lang w:val="ru-RU" w:eastAsia="uk-UA"/>
              </w:rPr>
              <w:t>1</w:t>
            </w:r>
          </w:p>
        </w:tc>
        <w:tc>
          <w:tcPr>
            <w:tcW w:w="1102" w:type="dxa"/>
            <w:tcBorders>
              <w:top w:val="nil"/>
              <w:left w:val="single" w:sz="8" w:space="0" w:color="auto"/>
              <w:bottom w:val="single" w:sz="8" w:space="0" w:color="auto"/>
              <w:right w:val="nil"/>
            </w:tcBorders>
            <w:vAlign w:val="center"/>
            <w:hideMark/>
          </w:tcPr>
          <w:p w:rsidR="00C574AE" w:rsidRDefault="00C574AE" w:rsidP="00953B45">
            <w:pPr>
              <w:spacing w:line="256" w:lineRule="auto"/>
              <w:jc w:val="right"/>
              <w:rPr>
                <w:color w:val="000000"/>
                <w:sz w:val="20"/>
                <w:szCs w:val="20"/>
                <w:lang w:val="ru-RU" w:eastAsia="uk-UA"/>
              </w:rPr>
            </w:pPr>
            <w:r>
              <w:rPr>
                <w:color w:val="000000"/>
                <w:sz w:val="20"/>
                <w:szCs w:val="20"/>
                <w:lang w:val="ru-RU" w:eastAsia="uk-UA"/>
              </w:rPr>
              <w:t> </w:t>
            </w:r>
          </w:p>
        </w:tc>
        <w:tc>
          <w:tcPr>
            <w:tcW w:w="1046" w:type="dxa"/>
            <w:tcBorders>
              <w:top w:val="nil"/>
              <w:left w:val="single" w:sz="8" w:space="0" w:color="auto"/>
              <w:bottom w:val="single" w:sz="8" w:space="0" w:color="auto"/>
              <w:right w:val="single" w:sz="8" w:space="0" w:color="auto"/>
            </w:tcBorders>
            <w:vAlign w:val="center"/>
            <w:hideMark/>
          </w:tcPr>
          <w:p w:rsidR="00C574AE" w:rsidRDefault="00C574AE" w:rsidP="00953B45">
            <w:pPr>
              <w:spacing w:line="256" w:lineRule="auto"/>
              <w:jc w:val="right"/>
              <w:rPr>
                <w:color w:val="000000"/>
                <w:sz w:val="20"/>
                <w:szCs w:val="20"/>
                <w:lang w:val="ru-RU" w:eastAsia="uk-UA"/>
              </w:rPr>
            </w:pPr>
            <w:r>
              <w:rPr>
                <w:color w:val="000000"/>
                <w:sz w:val="20"/>
                <w:szCs w:val="20"/>
                <w:lang w:val="ru-RU" w:eastAsia="uk-UA"/>
              </w:rPr>
              <w:t> </w:t>
            </w:r>
          </w:p>
        </w:tc>
      </w:tr>
      <w:tr w:rsidR="00C574AE" w:rsidTr="00953B45">
        <w:trPr>
          <w:trHeight w:val="315"/>
        </w:trPr>
        <w:tc>
          <w:tcPr>
            <w:tcW w:w="690" w:type="dxa"/>
            <w:tcBorders>
              <w:top w:val="nil"/>
              <w:left w:val="single" w:sz="8" w:space="0" w:color="auto"/>
              <w:bottom w:val="single" w:sz="8" w:space="0" w:color="auto"/>
              <w:right w:val="nil"/>
            </w:tcBorders>
            <w:vAlign w:val="center"/>
            <w:hideMark/>
          </w:tcPr>
          <w:p w:rsidR="00C574AE" w:rsidRDefault="00C574AE" w:rsidP="00953B45">
            <w:pPr>
              <w:spacing w:line="256" w:lineRule="auto"/>
              <w:jc w:val="center"/>
              <w:rPr>
                <w:color w:val="000000"/>
                <w:sz w:val="20"/>
                <w:szCs w:val="20"/>
                <w:lang w:val="ru-RU" w:eastAsia="uk-UA"/>
              </w:rPr>
            </w:pPr>
            <w:r>
              <w:rPr>
                <w:color w:val="000000"/>
                <w:sz w:val="20"/>
                <w:szCs w:val="20"/>
                <w:lang w:val="ru-RU" w:eastAsia="uk-UA"/>
              </w:rPr>
              <w:t>2</w:t>
            </w:r>
          </w:p>
        </w:tc>
        <w:tc>
          <w:tcPr>
            <w:tcW w:w="5481" w:type="dxa"/>
            <w:tcBorders>
              <w:top w:val="nil"/>
              <w:left w:val="single" w:sz="8" w:space="0" w:color="auto"/>
              <w:bottom w:val="single" w:sz="8" w:space="0" w:color="auto"/>
              <w:right w:val="nil"/>
            </w:tcBorders>
            <w:vAlign w:val="center"/>
          </w:tcPr>
          <w:p w:rsidR="00C574AE" w:rsidRPr="004034DC" w:rsidRDefault="00825197" w:rsidP="00953B45">
            <w:pPr>
              <w:spacing w:line="256" w:lineRule="auto"/>
              <w:rPr>
                <w:color w:val="000000"/>
                <w:sz w:val="20"/>
                <w:szCs w:val="20"/>
                <w:lang w:val="ru-RU" w:eastAsia="uk-UA"/>
              </w:rPr>
            </w:pPr>
            <w:r>
              <w:rPr>
                <w:color w:val="000000"/>
                <w:sz w:val="20"/>
                <w:szCs w:val="20"/>
                <w:lang w:eastAsia="uk-UA"/>
              </w:rPr>
              <w:t xml:space="preserve">Кондиціонер </w:t>
            </w:r>
            <w:proofErr w:type="spellStart"/>
            <w:r>
              <w:rPr>
                <w:color w:val="000000"/>
                <w:sz w:val="20"/>
                <w:szCs w:val="20"/>
                <w:lang w:val="en-US" w:eastAsia="uk-UA"/>
              </w:rPr>
              <w:t>Mudea</w:t>
            </w:r>
            <w:proofErr w:type="spellEnd"/>
            <w:r w:rsidRPr="004034DC">
              <w:rPr>
                <w:color w:val="000000"/>
                <w:sz w:val="20"/>
                <w:szCs w:val="20"/>
                <w:lang w:val="ru-RU" w:eastAsia="uk-UA"/>
              </w:rPr>
              <w:t xml:space="preserve"> </w:t>
            </w:r>
            <w:r>
              <w:rPr>
                <w:color w:val="000000"/>
                <w:sz w:val="20"/>
                <w:szCs w:val="20"/>
                <w:lang w:val="en-US" w:eastAsia="uk-UA"/>
              </w:rPr>
              <w:t>MSG</w:t>
            </w:r>
            <w:r w:rsidRPr="004034DC">
              <w:rPr>
                <w:color w:val="000000"/>
                <w:sz w:val="20"/>
                <w:szCs w:val="20"/>
                <w:lang w:val="ru-RU" w:eastAsia="uk-UA"/>
              </w:rPr>
              <w:t>-24</w:t>
            </w:r>
            <w:r>
              <w:rPr>
                <w:color w:val="000000"/>
                <w:sz w:val="20"/>
                <w:szCs w:val="20"/>
                <w:lang w:val="en-US" w:eastAsia="uk-UA"/>
              </w:rPr>
              <w:t>HRDN</w:t>
            </w:r>
            <w:r w:rsidRPr="004034DC">
              <w:rPr>
                <w:color w:val="000000"/>
                <w:sz w:val="20"/>
                <w:szCs w:val="20"/>
                <w:lang w:val="ru-RU" w:eastAsia="uk-UA"/>
              </w:rPr>
              <w:t>1</w:t>
            </w:r>
            <w:r>
              <w:rPr>
                <w:color w:val="000000"/>
                <w:sz w:val="20"/>
                <w:szCs w:val="20"/>
                <w:lang w:val="en-US" w:eastAsia="uk-UA"/>
              </w:rPr>
              <w:t>R</w:t>
            </w:r>
            <w:r w:rsidRPr="004034DC">
              <w:rPr>
                <w:color w:val="000000"/>
                <w:sz w:val="20"/>
                <w:szCs w:val="20"/>
                <w:lang w:val="ru-RU" w:eastAsia="uk-UA"/>
              </w:rPr>
              <w:t>410</w:t>
            </w:r>
            <w:r w:rsidR="004034DC">
              <w:rPr>
                <w:color w:val="000000"/>
                <w:sz w:val="20"/>
                <w:szCs w:val="20"/>
                <w:lang w:val="ru-RU" w:eastAsia="uk-UA"/>
              </w:rPr>
              <w:t xml:space="preserve">;                                   </w:t>
            </w:r>
            <w:proofErr w:type="spellStart"/>
            <w:r w:rsidR="004034DC">
              <w:rPr>
                <w:color w:val="000000"/>
                <w:sz w:val="20"/>
                <w:szCs w:val="20"/>
                <w:lang w:val="ru-RU" w:eastAsia="uk-UA"/>
              </w:rPr>
              <w:t>інв</w:t>
            </w:r>
            <w:proofErr w:type="spellEnd"/>
            <w:r w:rsidR="004034DC">
              <w:rPr>
                <w:color w:val="000000"/>
                <w:sz w:val="20"/>
                <w:szCs w:val="20"/>
                <w:lang w:val="ru-RU" w:eastAsia="uk-UA"/>
              </w:rPr>
              <w:t>.№ 10491430_1170</w:t>
            </w:r>
          </w:p>
        </w:tc>
        <w:tc>
          <w:tcPr>
            <w:tcW w:w="894" w:type="dxa"/>
            <w:tcBorders>
              <w:top w:val="nil"/>
              <w:left w:val="single" w:sz="8" w:space="0" w:color="auto"/>
              <w:bottom w:val="single" w:sz="8" w:space="0" w:color="auto"/>
              <w:right w:val="nil"/>
            </w:tcBorders>
            <w:vAlign w:val="center"/>
            <w:hideMark/>
          </w:tcPr>
          <w:p w:rsidR="00C574AE" w:rsidRDefault="00C574AE" w:rsidP="00953B45">
            <w:pPr>
              <w:spacing w:line="256" w:lineRule="auto"/>
              <w:jc w:val="center"/>
              <w:rPr>
                <w:color w:val="000000"/>
                <w:sz w:val="20"/>
                <w:szCs w:val="20"/>
                <w:lang w:val="ru-RU" w:eastAsia="uk-UA"/>
              </w:rPr>
            </w:pPr>
            <w:r>
              <w:rPr>
                <w:color w:val="000000"/>
                <w:sz w:val="20"/>
                <w:szCs w:val="20"/>
                <w:lang w:val="ru-RU" w:eastAsia="uk-UA"/>
              </w:rPr>
              <w:t>шт.</w:t>
            </w:r>
          </w:p>
        </w:tc>
        <w:tc>
          <w:tcPr>
            <w:tcW w:w="709" w:type="dxa"/>
            <w:tcBorders>
              <w:top w:val="nil"/>
              <w:left w:val="single" w:sz="8" w:space="0" w:color="auto"/>
              <w:bottom w:val="single" w:sz="8" w:space="0" w:color="auto"/>
              <w:right w:val="nil"/>
            </w:tcBorders>
            <w:vAlign w:val="center"/>
          </w:tcPr>
          <w:p w:rsidR="00C574AE" w:rsidRDefault="00F605DB" w:rsidP="00953B45">
            <w:pPr>
              <w:spacing w:line="256" w:lineRule="auto"/>
              <w:jc w:val="center"/>
              <w:rPr>
                <w:sz w:val="20"/>
                <w:szCs w:val="20"/>
                <w:lang w:val="ru-RU" w:eastAsia="uk-UA"/>
              </w:rPr>
            </w:pPr>
            <w:r>
              <w:rPr>
                <w:sz w:val="20"/>
                <w:szCs w:val="20"/>
                <w:lang w:val="ru-RU" w:eastAsia="uk-UA"/>
              </w:rPr>
              <w:t>1</w:t>
            </w:r>
          </w:p>
        </w:tc>
        <w:tc>
          <w:tcPr>
            <w:tcW w:w="1102" w:type="dxa"/>
            <w:tcBorders>
              <w:top w:val="nil"/>
              <w:left w:val="single" w:sz="8" w:space="0" w:color="auto"/>
              <w:bottom w:val="single" w:sz="8" w:space="0" w:color="auto"/>
              <w:right w:val="nil"/>
            </w:tcBorders>
            <w:vAlign w:val="center"/>
            <w:hideMark/>
          </w:tcPr>
          <w:p w:rsidR="00C574AE" w:rsidRDefault="00C574AE" w:rsidP="00953B45">
            <w:pPr>
              <w:spacing w:line="256" w:lineRule="auto"/>
              <w:jc w:val="right"/>
              <w:rPr>
                <w:color w:val="000000"/>
                <w:sz w:val="20"/>
                <w:szCs w:val="20"/>
                <w:lang w:val="ru-RU" w:eastAsia="uk-UA"/>
              </w:rPr>
            </w:pPr>
            <w:r>
              <w:rPr>
                <w:color w:val="000000"/>
                <w:sz w:val="20"/>
                <w:szCs w:val="20"/>
                <w:lang w:val="ru-RU" w:eastAsia="uk-UA"/>
              </w:rPr>
              <w:t> </w:t>
            </w:r>
          </w:p>
        </w:tc>
        <w:tc>
          <w:tcPr>
            <w:tcW w:w="1046" w:type="dxa"/>
            <w:tcBorders>
              <w:top w:val="nil"/>
              <w:left w:val="single" w:sz="8" w:space="0" w:color="auto"/>
              <w:bottom w:val="single" w:sz="8" w:space="0" w:color="auto"/>
              <w:right w:val="single" w:sz="8" w:space="0" w:color="auto"/>
            </w:tcBorders>
            <w:vAlign w:val="center"/>
            <w:hideMark/>
          </w:tcPr>
          <w:p w:rsidR="00C574AE" w:rsidRDefault="00C574AE" w:rsidP="00953B45">
            <w:pPr>
              <w:spacing w:line="256" w:lineRule="auto"/>
              <w:jc w:val="right"/>
              <w:rPr>
                <w:color w:val="000000"/>
                <w:sz w:val="20"/>
                <w:szCs w:val="20"/>
                <w:lang w:val="ru-RU" w:eastAsia="uk-UA"/>
              </w:rPr>
            </w:pPr>
            <w:r>
              <w:rPr>
                <w:color w:val="000000"/>
                <w:sz w:val="20"/>
                <w:szCs w:val="20"/>
                <w:lang w:val="ru-RU" w:eastAsia="uk-UA"/>
              </w:rPr>
              <w:t> </w:t>
            </w:r>
          </w:p>
        </w:tc>
      </w:tr>
      <w:tr w:rsidR="00C574AE" w:rsidTr="00953B45">
        <w:trPr>
          <w:trHeight w:val="360"/>
        </w:trPr>
        <w:tc>
          <w:tcPr>
            <w:tcW w:w="690" w:type="dxa"/>
            <w:tcBorders>
              <w:top w:val="nil"/>
              <w:left w:val="single" w:sz="8" w:space="0" w:color="auto"/>
              <w:bottom w:val="single" w:sz="8" w:space="0" w:color="auto"/>
              <w:right w:val="nil"/>
            </w:tcBorders>
            <w:vAlign w:val="center"/>
            <w:hideMark/>
          </w:tcPr>
          <w:p w:rsidR="00C574AE" w:rsidRDefault="00C574AE" w:rsidP="00953B45">
            <w:pPr>
              <w:spacing w:line="256" w:lineRule="auto"/>
              <w:jc w:val="center"/>
              <w:rPr>
                <w:color w:val="000000"/>
                <w:sz w:val="20"/>
                <w:szCs w:val="20"/>
                <w:lang w:val="ru-RU" w:eastAsia="uk-UA"/>
              </w:rPr>
            </w:pPr>
            <w:r>
              <w:rPr>
                <w:color w:val="000000"/>
                <w:sz w:val="20"/>
                <w:szCs w:val="20"/>
                <w:lang w:val="ru-RU" w:eastAsia="uk-UA"/>
              </w:rPr>
              <w:t>3</w:t>
            </w:r>
          </w:p>
        </w:tc>
        <w:tc>
          <w:tcPr>
            <w:tcW w:w="5481" w:type="dxa"/>
            <w:tcBorders>
              <w:top w:val="nil"/>
              <w:left w:val="single" w:sz="8" w:space="0" w:color="auto"/>
              <w:bottom w:val="single" w:sz="8" w:space="0" w:color="auto"/>
              <w:right w:val="nil"/>
            </w:tcBorders>
            <w:vAlign w:val="center"/>
          </w:tcPr>
          <w:p w:rsidR="00C574AE" w:rsidRPr="004034DC" w:rsidRDefault="00825197" w:rsidP="00953B45">
            <w:pPr>
              <w:spacing w:line="256" w:lineRule="auto"/>
              <w:rPr>
                <w:color w:val="000000"/>
                <w:sz w:val="20"/>
                <w:szCs w:val="20"/>
                <w:lang w:eastAsia="uk-UA"/>
              </w:rPr>
            </w:pPr>
            <w:r>
              <w:rPr>
                <w:color w:val="000000"/>
                <w:sz w:val="20"/>
                <w:szCs w:val="20"/>
                <w:lang w:eastAsia="uk-UA"/>
              </w:rPr>
              <w:t xml:space="preserve">Кондиціонер </w:t>
            </w:r>
            <w:proofErr w:type="spellStart"/>
            <w:r>
              <w:rPr>
                <w:color w:val="000000"/>
                <w:sz w:val="20"/>
                <w:szCs w:val="20"/>
                <w:lang w:val="en-US" w:eastAsia="uk-UA"/>
              </w:rPr>
              <w:t>Funai</w:t>
            </w:r>
            <w:proofErr w:type="spellEnd"/>
            <w:r w:rsidR="004034DC">
              <w:rPr>
                <w:color w:val="000000"/>
                <w:sz w:val="20"/>
                <w:szCs w:val="20"/>
                <w:lang w:eastAsia="uk-UA"/>
              </w:rPr>
              <w:t xml:space="preserve">;     </w:t>
            </w:r>
            <w:proofErr w:type="spellStart"/>
            <w:r w:rsidR="004034DC">
              <w:rPr>
                <w:color w:val="000000"/>
                <w:sz w:val="20"/>
                <w:szCs w:val="20"/>
                <w:lang w:eastAsia="uk-UA"/>
              </w:rPr>
              <w:t>інв..№</w:t>
            </w:r>
            <w:proofErr w:type="spellEnd"/>
            <w:r w:rsidR="004034DC">
              <w:rPr>
                <w:color w:val="000000"/>
                <w:sz w:val="20"/>
                <w:szCs w:val="20"/>
                <w:lang w:eastAsia="uk-UA"/>
              </w:rPr>
              <w:t xml:space="preserve"> 10491283_1170</w:t>
            </w:r>
          </w:p>
        </w:tc>
        <w:tc>
          <w:tcPr>
            <w:tcW w:w="894" w:type="dxa"/>
            <w:tcBorders>
              <w:top w:val="nil"/>
              <w:left w:val="single" w:sz="8" w:space="0" w:color="auto"/>
              <w:bottom w:val="single" w:sz="8" w:space="0" w:color="auto"/>
              <w:right w:val="nil"/>
            </w:tcBorders>
            <w:vAlign w:val="center"/>
            <w:hideMark/>
          </w:tcPr>
          <w:p w:rsidR="00C574AE" w:rsidRDefault="00C574AE" w:rsidP="00953B45">
            <w:pPr>
              <w:spacing w:line="256" w:lineRule="auto"/>
              <w:jc w:val="center"/>
              <w:rPr>
                <w:color w:val="000000"/>
                <w:sz w:val="20"/>
                <w:szCs w:val="20"/>
                <w:lang w:val="ru-RU" w:eastAsia="uk-UA"/>
              </w:rPr>
            </w:pPr>
            <w:r>
              <w:rPr>
                <w:color w:val="000000"/>
                <w:sz w:val="20"/>
                <w:szCs w:val="20"/>
                <w:lang w:val="ru-RU" w:eastAsia="uk-UA"/>
              </w:rPr>
              <w:t>шт.</w:t>
            </w:r>
          </w:p>
        </w:tc>
        <w:tc>
          <w:tcPr>
            <w:tcW w:w="709" w:type="dxa"/>
            <w:tcBorders>
              <w:top w:val="nil"/>
              <w:left w:val="single" w:sz="8" w:space="0" w:color="auto"/>
              <w:bottom w:val="single" w:sz="8" w:space="0" w:color="auto"/>
              <w:right w:val="nil"/>
            </w:tcBorders>
            <w:vAlign w:val="center"/>
          </w:tcPr>
          <w:p w:rsidR="00C574AE" w:rsidRDefault="00F605DB" w:rsidP="00953B45">
            <w:pPr>
              <w:spacing w:line="256" w:lineRule="auto"/>
              <w:jc w:val="center"/>
              <w:rPr>
                <w:sz w:val="20"/>
                <w:szCs w:val="20"/>
                <w:lang w:val="ru-RU" w:eastAsia="uk-UA"/>
              </w:rPr>
            </w:pPr>
            <w:r>
              <w:rPr>
                <w:sz w:val="20"/>
                <w:szCs w:val="20"/>
                <w:lang w:val="ru-RU" w:eastAsia="uk-UA"/>
              </w:rPr>
              <w:t>1</w:t>
            </w:r>
          </w:p>
        </w:tc>
        <w:tc>
          <w:tcPr>
            <w:tcW w:w="1102" w:type="dxa"/>
            <w:tcBorders>
              <w:top w:val="nil"/>
              <w:left w:val="single" w:sz="8" w:space="0" w:color="auto"/>
              <w:bottom w:val="single" w:sz="8" w:space="0" w:color="auto"/>
              <w:right w:val="nil"/>
            </w:tcBorders>
            <w:vAlign w:val="center"/>
            <w:hideMark/>
          </w:tcPr>
          <w:p w:rsidR="00C574AE" w:rsidRDefault="00C574AE" w:rsidP="00953B45">
            <w:pPr>
              <w:spacing w:line="256" w:lineRule="auto"/>
              <w:jc w:val="right"/>
              <w:rPr>
                <w:color w:val="000000"/>
                <w:sz w:val="20"/>
                <w:szCs w:val="20"/>
                <w:lang w:val="ru-RU" w:eastAsia="uk-UA"/>
              </w:rPr>
            </w:pPr>
            <w:r>
              <w:rPr>
                <w:color w:val="000000"/>
                <w:sz w:val="20"/>
                <w:szCs w:val="20"/>
                <w:lang w:val="ru-RU" w:eastAsia="uk-UA"/>
              </w:rPr>
              <w:t> </w:t>
            </w:r>
          </w:p>
        </w:tc>
        <w:tc>
          <w:tcPr>
            <w:tcW w:w="1046" w:type="dxa"/>
            <w:tcBorders>
              <w:top w:val="nil"/>
              <w:left w:val="single" w:sz="8" w:space="0" w:color="auto"/>
              <w:bottom w:val="single" w:sz="8" w:space="0" w:color="auto"/>
              <w:right w:val="single" w:sz="8" w:space="0" w:color="auto"/>
            </w:tcBorders>
            <w:vAlign w:val="center"/>
            <w:hideMark/>
          </w:tcPr>
          <w:p w:rsidR="00C574AE" w:rsidRDefault="00C574AE" w:rsidP="00953B45">
            <w:pPr>
              <w:spacing w:line="256" w:lineRule="auto"/>
              <w:jc w:val="right"/>
              <w:rPr>
                <w:color w:val="000000"/>
                <w:sz w:val="20"/>
                <w:szCs w:val="20"/>
                <w:lang w:val="ru-RU" w:eastAsia="uk-UA"/>
              </w:rPr>
            </w:pPr>
            <w:r>
              <w:rPr>
                <w:color w:val="000000"/>
                <w:sz w:val="20"/>
                <w:szCs w:val="20"/>
                <w:lang w:val="ru-RU" w:eastAsia="uk-UA"/>
              </w:rPr>
              <w:t> </w:t>
            </w:r>
          </w:p>
        </w:tc>
      </w:tr>
      <w:tr w:rsidR="00C574AE" w:rsidTr="00953B45">
        <w:trPr>
          <w:trHeight w:val="315"/>
        </w:trPr>
        <w:tc>
          <w:tcPr>
            <w:tcW w:w="690" w:type="dxa"/>
            <w:tcBorders>
              <w:top w:val="nil"/>
              <w:left w:val="single" w:sz="8" w:space="0" w:color="auto"/>
              <w:bottom w:val="single" w:sz="8" w:space="0" w:color="auto"/>
              <w:right w:val="nil"/>
            </w:tcBorders>
            <w:vAlign w:val="center"/>
            <w:hideMark/>
          </w:tcPr>
          <w:p w:rsidR="00C574AE" w:rsidRDefault="00C574AE" w:rsidP="00953B45">
            <w:pPr>
              <w:spacing w:line="256" w:lineRule="auto"/>
              <w:jc w:val="center"/>
              <w:rPr>
                <w:color w:val="000000"/>
                <w:sz w:val="20"/>
                <w:szCs w:val="20"/>
                <w:lang w:val="ru-RU" w:eastAsia="uk-UA"/>
              </w:rPr>
            </w:pPr>
            <w:r>
              <w:rPr>
                <w:color w:val="000000"/>
                <w:sz w:val="20"/>
                <w:szCs w:val="20"/>
                <w:lang w:val="ru-RU" w:eastAsia="uk-UA"/>
              </w:rPr>
              <w:t>4</w:t>
            </w:r>
          </w:p>
        </w:tc>
        <w:tc>
          <w:tcPr>
            <w:tcW w:w="5481" w:type="dxa"/>
            <w:tcBorders>
              <w:top w:val="nil"/>
              <w:left w:val="single" w:sz="8" w:space="0" w:color="auto"/>
              <w:bottom w:val="single" w:sz="8" w:space="0" w:color="auto"/>
              <w:right w:val="nil"/>
            </w:tcBorders>
            <w:vAlign w:val="center"/>
          </w:tcPr>
          <w:p w:rsidR="00C574AE" w:rsidRPr="004034DC" w:rsidRDefault="00825197" w:rsidP="00953B45">
            <w:pPr>
              <w:spacing w:line="256" w:lineRule="auto"/>
              <w:rPr>
                <w:b/>
                <w:color w:val="000000"/>
                <w:sz w:val="20"/>
                <w:szCs w:val="20"/>
                <w:lang w:eastAsia="uk-UA"/>
              </w:rPr>
            </w:pPr>
            <w:r>
              <w:rPr>
                <w:color w:val="000000"/>
                <w:sz w:val="20"/>
                <w:szCs w:val="20"/>
                <w:lang w:eastAsia="uk-UA"/>
              </w:rPr>
              <w:t xml:space="preserve">Кондиціонер </w:t>
            </w:r>
            <w:proofErr w:type="spellStart"/>
            <w:r>
              <w:rPr>
                <w:color w:val="000000"/>
                <w:sz w:val="20"/>
                <w:szCs w:val="20"/>
                <w:lang w:val="en-US" w:eastAsia="uk-UA"/>
              </w:rPr>
              <w:t>Funai</w:t>
            </w:r>
            <w:proofErr w:type="spellEnd"/>
            <w:r w:rsidR="004034DC">
              <w:rPr>
                <w:color w:val="000000"/>
                <w:sz w:val="20"/>
                <w:szCs w:val="20"/>
                <w:lang w:eastAsia="uk-UA"/>
              </w:rPr>
              <w:t xml:space="preserve">; </w:t>
            </w:r>
            <w:r w:rsidR="00F605DB">
              <w:rPr>
                <w:color w:val="000000"/>
                <w:sz w:val="20"/>
                <w:szCs w:val="20"/>
                <w:lang w:eastAsia="uk-UA"/>
              </w:rPr>
              <w:t xml:space="preserve">    </w:t>
            </w:r>
            <w:proofErr w:type="spellStart"/>
            <w:r w:rsidR="00F605DB">
              <w:rPr>
                <w:color w:val="000000"/>
                <w:sz w:val="20"/>
                <w:szCs w:val="20"/>
                <w:lang w:eastAsia="uk-UA"/>
              </w:rPr>
              <w:t>інв..№</w:t>
            </w:r>
            <w:proofErr w:type="spellEnd"/>
            <w:r w:rsidR="00F605DB">
              <w:rPr>
                <w:color w:val="000000"/>
                <w:sz w:val="20"/>
                <w:szCs w:val="20"/>
                <w:lang w:eastAsia="uk-UA"/>
              </w:rPr>
              <w:t xml:space="preserve"> 10491282_1170</w:t>
            </w:r>
          </w:p>
        </w:tc>
        <w:tc>
          <w:tcPr>
            <w:tcW w:w="894" w:type="dxa"/>
            <w:tcBorders>
              <w:top w:val="nil"/>
              <w:left w:val="single" w:sz="8" w:space="0" w:color="auto"/>
              <w:bottom w:val="single" w:sz="8" w:space="0" w:color="auto"/>
              <w:right w:val="nil"/>
            </w:tcBorders>
            <w:vAlign w:val="center"/>
            <w:hideMark/>
          </w:tcPr>
          <w:p w:rsidR="00C574AE" w:rsidRDefault="00C574AE" w:rsidP="00953B45">
            <w:pPr>
              <w:spacing w:line="256" w:lineRule="auto"/>
              <w:jc w:val="center"/>
              <w:rPr>
                <w:color w:val="000000"/>
                <w:sz w:val="20"/>
                <w:szCs w:val="20"/>
                <w:lang w:val="ru-RU" w:eastAsia="uk-UA"/>
              </w:rPr>
            </w:pPr>
            <w:r>
              <w:rPr>
                <w:color w:val="000000"/>
                <w:sz w:val="20"/>
                <w:szCs w:val="20"/>
                <w:lang w:val="ru-RU" w:eastAsia="uk-UA"/>
              </w:rPr>
              <w:t>шт.</w:t>
            </w:r>
          </w:p>
        </w:tc>
        <w:tc>
          <w:tcPr>
            <w:tcW w:w="709" w:type="dxa"/>
            <w:tcBorders>
              <w:top w:val="nil"/>
              <w:left w:val="single" w:sz="8" w:space="0" w:color="auto"/>
              <w:bottom w:val="single" w:sz="8" w:space="0" w:color="auto"/>
              <w:right w:val="nil"/>
            </w:tcBorders>
            <w:vAlign w:val="center"/>
          </w:tcPr>
          <w:p w:rsidR="00C574AE" w:rsidRDefault="00F605DB" w:rsidP="00953B45">
            <w:pPr>
              <w:spacing w:line="256" w:lineRule="auto"/>
              <w:jc w:val="center"/>
              <w:rPr>
                <w:sz w:val="20"/>
                <w:szCs w:val="20"/>
                <w:lang w:val="ru-RU" w:eastAsia="uk-UA"/>
              </w:rPr>
            </w:pPr>
            <w:r>
              <w:rPr>
                <w:sz w:val="20"/>
                <w:szCs w:val="20"/>
                <w:lang w:val="ru-RU" w:eastAsia="uk-UA"/>
              </w:rPr>
              <w:t>1</w:t>
            </w:r>
          </w:p>
        </w:tc>
        <w:tc>
          <w:tcPr>
            <w:tcW w:w="1102" w:type="dxa"/>
            <w:tcBorders>
              <w:top w:val="nil"/>
              <w:left w:val="single" w:sz="8" w:space="0" w:color="auto"/>
              <w:bottom w:val="single" w:sz="8" w:space="0" w:color="auto"/>
              <w:right w:val="nil"/>
            </w:tcBorders>
            <w:vAlign w:val="center"/>
            <w:hideMark/>
          </w:tcPr>
          <w:p w:rsidR="00C574AE" w:rsidRDefault="00C574AE" w:rsidP="00953B45">
            <w:pPr>
              <w:spacing w:line="256" w:lineRule="auto"/>
              <w:jc w:val="right"/>
              <w:rPr>
                <w:color w:val="000000"/>
                <w:sz w:val="20"/>
                <w:szCs w:val="20"/>
                <w:lang w:val="ru-RU" w:eastAsia="uk-UA"/>
              </w:rPr>
            </w:pPr>
            <w:r>
              <w:rPr>
                <w:color w:val="000000"/>
                <w:sz w:val="20"/>
                <w:szCs w:val="20"/>
                <w:lang w:val="ru-RU" w:eastAsia="uk-UA"/>
              </w:rPr>
              <w:t> </w:t>
            </w:r>
          </w:p>
        </w:tc>
        <w:tc>
          <w:tcPr>
            <w:tcW w:w="1046" w:type="dxa"/>
            <w:tcBorders>
              <w:top w:val="nil"/>
              <w:left w:val="single" w:sz="8" w:space="0" w:color="auto"/>
              <w:bottom w:val="single" w:sz="8" w:space="0" w:color="auto"/>
              <w:right w:val="single" w:sz="8" w:space="0" w:color="auto"/>
            </w:tcBorders>
            <w:vAlign w:val="center"/>
            <w:hideMark/>
          </w:tcPr>
          <w:p w:rsidR="00C574AE" w:rsidRDefault="00C574AE" w:rsidP="00953B45">
            <w:pPr>
              <w:spacing w:line="256" w:lineRule="auto"/>
              <w:jc w:val="right"/>
              <w:rPr>
                <w:color w:val="000000"/>
                <w:sz w:val="20"/>
                <w:szCs w:val="20"/>
                <w:lang w:val="ru-RU" w:eastAsia="uk-UA"/>
              </w:rPr>
            </w:pPr>
            <w:r>
              <w:rPr>
                <w:color w:val="000000"/>
                <w:sz w:val="20"/>
                <w:szCs w:val="20"/>
                <w:lang w:val="ru-RU" w:eastAsia="uk-UA"/>
              </w:rPr>
              <w:t> </w:t>
            </w:r>
          </w:p>
        </w:tc>
        <w:bookmarkStart w:id="0" w:name="_GoBack"/>
        <w:bookmarkEnd w:id="0"/>
      </w:tr>
      <w:tr w:rsidR="00C574AE" w:rsidTr="00953B45">
        <w:trPr>
          <w:trHeight w:val="315"/>
        </w:trPr>
        <w:tc>
          <w:tcPr>
            <w:tcW w:w="690" w:type="dxa"/>
            <w:tcBorders>
              <w:top w:val="single" w:sz="8" w:space="0" w:color="auto"/>
              <w:left w:val="nil"/>
              <w:bottom w:val="nil"/>
              <w:right w:val="nil"/>
            </w:tcBorders>
            <w:vAlign w:val="center"/>
          </w:tcPr>
          <w:p w:rsidR="00C574AE" w:rsidRDefault="00C574AE" w:rsidP="00953B45">
            <w:pPr>
              <w:spacing w:line="256" w:lineRule="auto"/>
              <w:jc w:val="center"/>
              <w:rPr>
                <w:color w:val="000000"/>
                <w:sz w:val="20"/>
                <w:szCs w:val="20"/>
                <w:lang w:val="ru-RU" w:eastAsia="uk-UA"/>
              </w:rPr>
            </w:pPr>
          </w:p>
        </w:tc>
        <w:tc>
          <w:tcPr>
            <w:tcW w:w="8186" w:type="dxa"/>
            <w:gridSpan w:val="4"/>
            <w:tcBorders>
              <w:top w:val="single" w:sz="8" w:space="0" w:color="auto"/>
              <w:left w:val="nil"/>
              <w:bottom w:val="nil"/>
              <w:right w:val="single" w:sz="4" w:space="0" w:color="auto"/>
            </w:tcBorders>
            <w:hideMark/>
          </w:tcPr>
          <w:p w:rsidR="00C574AE" w:rsidRDefault="00C574AE" w:rsidP="00953B45">
            <w:pPr>
              <w:spacing w:line="228" w:lineRule="auto"/>
              <w:jc w:val="right"/>
              <w:rPr>
                <w:lang w:val="ru-RU" w:eastAsia="uk-UA"/>
              </w:rPr>
            </w:pPr>
            <w:proofErr w:type="spellStart"/>
            <w:r>
              <w:rPr>
                <w:sz w:val="22"/>
                <w:szCs w:val="22"/>
                <w:lang w:val="ru-RU"/>
              </w:rPr>
              <w:t>Всього</w:t>
            </w:r>
            <w:proofErr w:type="spellEnd"/>
            <w:r>
              <w:rPr>
                <w:sz w:val="22"/>
                <w:szCs w:val="22"/>
                <w:lang w:val="ru-RU"/>
              </w:rPr>
              <w:t xml:space="preserve"> з ПДВ:</w:t>
            </w:r>
          </w:p>
        </w:tc>
        <w:tc>
          <w:tcPr>
            <w:tcW w:w="1046" w:type="dxa"/>
            <w:tcBorders>
              <w:top w:val="nil"/>
              <w:left w:val="single" w:sz="8" w:space="0" w:color="auto"/>
              <w:bottom w:val="single" w:sz="8" w:space="0" w:color="auto"/>
              <w:right w:val="single" w:sz="8" w:space="0" w:color="auto"/>
            </w:tcBorders>
            <w:vAlign w:val="center"/>
          </w:tcPr>
          <w:p w:rsidR="00C574AE" w:rsidRDefault="00C574AE" w:rsidP="00953B45">
            <w:pPr>
              <w:spacing w:line="256" w:lineRule="auto"/>
              <w:jc w:val="right"/>
              <w:rPr>
                <w:color w:val="000000"/>
                <w:sz w:val="20"/>
                <w:szCs w:val="20"/>
                <w:lang w:val="ru-RU" w:eastAsia="uk-UA"/>
              </w:rPr>
            </w:pPr>
          </w:p>
        </w:tc>
      </w:tr>
      <w:tr w:rsidR="00C574AE" w:rsidTr="00953B45">
        <w:trPr>
          <w:trHeight w:val="315"/>
        </w:trPr>
        <w:tc>
          <w:tcPr>
            <w:tcW w:w="690" w:type="dxa"/>
            <w:vAlign w:val="center"/>
          </w:tcPr>
          <w:p w:rsidR="00C574AE" w:rsidRDefault="00C574AE" w:rsidP="00953B45">
            <w:pPr>
              <w:spacing w:line="256" w:lineRule="auto"/>
              <w:jc w:val="center"/>
              <w:rPr>
                <w:color w:val="000000"/>
                <w:sz w:val="20"/>
                <w:szCs w:val="20"/>
                <w:lang w:val="ru-RU" w:eastAsia="uk-UA"/>
              </w:rPr>
            </w:pPr>
          </w:p>
        </w:tc>
        <w:tc>
          <w:tcPr>
            <w:tcW w:w="8186" w:type="dxa"/>
            <w:gridSpan w:val="4"/>
            <w:tcBorders>
              <w:top w:val="nil"/>
              <w:left w:val="nil"/>
              <w:bottom w:val="nil"/>
              <w:right w:val="single" w:sz="4" w:space="0" w:color="auto"/>
            </w:tcBorders>
            <w:hideMark/>
          </w:tcPr>
          <w:p w:rsidR="00C574AE" w:rsidRDefault="00C574AE" w:rsidP="00953B45">
            <w:pPr>
              <w:spacing w:line="228" w:lineRule="auto"/>
              <w:jc w:val="right"/>
              <w:rPr>
                <w:lang w:val="ru-RU" w:eastAsia="uk-UA"/>
              </w:rPr>
            </w:pPr>
            <w:proofErr w:type="gramStart"/>
            <w:r>
              <w:rPr>
                <w:sz w:val="22"/>
                <w:szCs w:val="22"/>
                <w:lang w:val="ru-RU" w:eastAsia="uk-UA"/>
              </w:rPr>
              <w:t>В</w:t>
            </w:r>
            <w:proofErr w:type="gramEnd"/>
            <w:r>
              <w:rPr>
                <w:sz w:val="22"/>
                <w:szCs w:val="22"/>
                <w:lang w:val="ru-RU" w:eastAsia="uk-UA"/>
              </w:rPr>
              <w:t xml:space="preserve"> тому </w:t>
            </w:r>
            <w:proofErr w:type="spellStart"/>
            <w:r>
              <w:rPr>
                <w:sz w:val="22"/>
                <w:szCs w:val="22"/>
                <w:lang w:val="ru-RU" w:eastAsia="uk-UA"/>
              </w:rPr>
              <w:t>числі</w:t>
            </w:r>
            <w:proofErr w:type="spellEnd"/>
            <w:r>
              <w:rPr>
                <w:sz w:val="22"/>
                <w:szCs w:val="22"/>
                <w:lang w:val="ru-RU" w:eastAsia="uk-UA"/>
              </w:rPr>
              <w:t xml:space="preserve"> ПДВ:</w:t>
            </w:r>
          </w:p>
        </w:tc>
        <w:tc>
          <w:tcPr>
            <w:tcW w:w="1046" w:type="dxa"/>
            <w:tcBorders>
              <w:top w:val="nil"/>
              <w:left w:val="single" w:sz="8" w:space="0" w:color="auto"/>
              <w:bottom w:val="single" w:sz="8" w:space="0" w:color="auto"/>
              <w:right w:val="single" w:sz="8" w:space="0" w:color="auto"/>
            </w:tcBorders>
            <w:vAlign w:val="center"/>
          </w:tcPr>
          <w:p w:rsidR="00C574AE" w:rsidRDefault="00C574AE" w:rsidP="00953B45">
            <w:pPr>
              <w:spacing w:line="256" w:lineRule="auto"/>
              <w:jc w:val="right"/>
              <w:rPr>
                <w:color w:val="000000"/>
                <w:sz w:val="20"/>
                <w:szCs w:val="20"/>
                <w:lang w:val="ru-RU" w:eastAsia="uk-UA"/>
              </w:rPr>
            </w:pPr>
          </w:p>
        </w:tc>
      </w:tr>
    </w:tbl>
    <w:p w:rsidR="00C574AE" w:rsidRDefault="00C574AE" w:rsidP="00C57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b/>
        </w:rPr>
      </w:pPr>
    </w:p>
    <w:p w:rsidR="00C574AE" w:rsidRDefault="00C574AE" w:rsidP="00C574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b/>
        </w:rPr>
      </w:pPr>
      <w:r>
        <w:rPr>
          <w:b/>
        </w:rPr>
        <w:t>Загальна вартість послуг становить _______________грн (</w:t>
      </w:r>
      <w:proofErr w:type="spellStart"/>
      <w:r>
        <w:rPr>
          <w:b/>
        </w:rPr>
        <w:t>_______________гриве</w:t>
      </w:r>
      <w:proofErr w:type="spellEnd"/>
      <w:r>
        <w:rPr>
          <w:b/>
        </w:rPr>
        <w:t xml:space="preserve">нь </w:t>
      </w:r>
      <w:proofErr w:type="spellStart"/>
      <w:r>
        <w:rPr>
          <w:b/>
        </w:rPr>
        <w:t>______________копій</w:t>
      </w:r>
      <w:proofErr w:type="spellEnd"/>
      <w:r>
        <w:rPr>
          <w:b/>
        </w:rPr>
        <w:t>ок), з урахуванням ПДВ – _________грн.</w:t>
      </w:r>
    </w:p>
    <w:p w:rsidR="00C574AE" w:rsidRDefault="00C574AE" w:rsidP="00C574AE">
      <w:pPr>
        <w:rPr>
          <w:b/>
        </w:rPr>
      </w:pPr>
    </w:p>
    <w:tbl>
      <w:tblPr>
        <w:tblpPr w:leftFromText="180" w:rightFromText="180" w:bottomFromText="160" w:vertAnchor="text" w:tblpY="1"/>
        <w:tblOverlap w:val="never"/>
        <w:tblW w:w="9645" w:type="dxa"/>
        <w:tblLayout w:type="fixed"/>
        <w:tblLook w:val="01E0" w:firstRow="1" w:lastRow="1" w:firstColumn="1" w:lastColumn="1" w:noHBand="0" w:noVBand="0"/>
      </w:tblPr>
      <w:tblGrid>
        <w:gridCol w:w="4681"/>
        <w:gridCol w:w="4964"/>
      </w:tblGrid>
      <w:tr w:rsidR="00C574AE" w:rsidTr="00953B45">
        <w:tc>
          <w:tcPr>
            <w:tcW w:w="4678" w:type="dxa"/>
          </w:tcPr>
          <w:p w:rsidR="00C574AE" w:rsidRPr="00851D45" w:rsidRDefault="00C574AE" w:rsidP="00953B45">
            <w:pPr>
              <w:spacing w:line="228" w:lineRule="auto"/>
              <w:rPr>
                <w:b/>
                <w:bCs/>
              </w:rPr>
            </w:pPr>
            <w:r w:rsidRPr="00851D45">
              <w:rPr>
                <w:b/>
                <w:bCs/>
              </w:rPr>
              <w:t>Замовник:</w:t>
            </w:r>
          </w:p>
          <w:p w:rsidR="00C574AE" w:rsidRDefault="00C574AE" w:rsidP="00953B45">
            <w:pPr>
              <w:spacing w:line="228" w:lineRule="auto"/>
              <w:rPr>
                <w:b/>
                <w:bCs/>
                <w:lang w:val="ru-RU"/>
              </w:rPr>
            </w:pPr>
          </w:p>
          <w:p w:rsidR="00C574AE" w:rsidRDefault="00C574AE" w:rsidP="00953B45">
            <w:pPr>
              <w:spacing w:line="228" w:lineRule="auto"/>
              <w:rPr>
                <w:b/>
                <w:color w:val="000000"/>
                <w:lang w:val="ru-RU"/>
              </w:rPr>
            </w:pPr>
          </w:p>
          <w:p w:rsidR="00C574AE" w:rsidRDefault="00C574AE" w:rsidP="00953B45">
            <w:pPr>
              <w:spacing w:line="228" w:lineRule="auto"/>
              <w:rPr>
                <w:bCs/>
                <w:lang w:val="ru-RU"/>
              </w:rPr>
            </w:pPr>
            <w:r>
              <w:rPr>
                <w:b/>
                <w:color w:val="000000"/>
                <w:lang w:val="ru-RU"/>
              </w:rPr>
              <w:t xml:space="preserve">_________________________ </w:t>
            </w:r>
          </w:p>
          <w:p w:rsidR="00C574AE" w:rsidRDefault="00C574AE" w:rsidP="00953B45">
            <w:pPr>
              <w:widowControl w:val="0"/>
              <w:autoSpaceDE w:val="0"/>
              <w:autoSpaceDN w:val="0"/>
              <w:adjustRightInd w:val="0"/>
              <w:spacing w:line="228" w:lineRule="auto"/>
              <w:rPr>
                <w:spacing w:val="-20"/>
                <w:lang w:val="ru-RU"/>
              </w:rPr>
            </w:pPr>
          </w:p>
        </w:tc>
        <w:tc>
          <w:tcPr>
            <w:tcW w:w="4961" w:type="dxa"/>
          </w:tcPr>
          <w:p w:rsidR="00C574AE" w:rsidRDefault="00C574AE" w:rsidP="00953B45">
            <w:pPr>
              <w:spacing w:line="228" w:lineRule="auto"/>
              <w:jc w:val="both"/>
              <w:rPr>
                <w:b/>
                <w:bCs/>
                <w:lang w:val="ru-RU"/>
              </w:rPr>
            </w:pPr>
            <w:proofErr w:type="spellStart"/>
            <w:r>
              <w:rPr>
                <w:b/>
                <w:bCs/>
                <w:lang w:val="ru-RU"/>
              </w:rPr>
              <w:t>Виконавець</w:t>
            </w:r>
            <w:proofErr w:type="spellEnd"/>
            <w:r>
              <w:rPr>
                <w:b/>
                <w:bCs/>
                <w:lang w:val="ru-RU"/>
              </w:rPr>
              <w:t xml:space="preserve">:  </w:t>
            </w:r>
          </w:p>
          <w:p w:rsidR="00C574AE" w:rsidRDefault="00C574AE" w:rsidP="00953B45">
            <w:pPr>
              <w:spacing w:line="228" w:lineRule="auto"/>
              <w:rPr>
                <w:color w:val="000000"/>
                <w:lang w:val="ru-RU"/>
              </w:rPr>
            </w:pPr>
          </w:p>
          <w:p w:rsidR="00C574AE" w:rsidRDefault="00C574AE" w:rsidP="00953B45">
            <w:pPr>
              <w:spacing w:line="228" w:lineRule="auto"/>
              <w:rPr>
                <w:lang w:val="ru-RU"/>
              </w:rPr>
            </w:pPr>
          </w:p>
          <w:p w:rsidR="00C574AE" w:rsidRDefault="00C574AE" w:rsidP="00953B45">
            <w:pPr>
              <w:spacing w:line="228" w:lineRule="auto"/>
              <w:rPr>
                <w:lang w:val="ru-RU"/>
              </w:rPr>
            </w:pPr>
            <w:r>
              <w:rPr>
                <w:lang w:val="ru-RU"/>
              </w:rPr>
              <w:t>_____________________________</w:t>
            </w:r>
          </w:p>
          <w:p w:rsidR="00C574AE" w:rsidRDefault="00C574AE" w:rsidP="00953B45">
            <w:pPr>
              <w:spacing w:line="228" w:lineRule="auto"/>
              <w:rPr>
                <w:b/>
                <w:bCs/>
                <w:lang w:val="ru-RU"/>
              </w:rPr>
            </w:pPr>
          </w:p>
          <w:p w:rsidR="00C574AE" w:rsidRDefault="00C574AE" w:rsidP="00953B45">
            <w:pPr>
              <w:widowControl w:val="0"/>
              <w:autoSpaceDE w:val="0"/>
              <w:autoSpaceDN w:val="0"/>
              <w:adjustRightInd w:val="0"/>
              <w:spacing w:line="228" w:lineRule="auto"/>
              <w:rPr>
                <w:bCs/>
                <w:lang w:val="ru-RU"/>
              </w:rPr>
            </w:pPr>
          </w:p>
        </w:tc>
      </w:tr>
    </w:tbl>
    <w:p w:rsidR="00C574AE" w:rsidRDefault="00C574AE" w:rsidP="00C574AE">
      <w:pPr>
        <w:spacing w:after="160" w:line="256" w:lineRule="auto"/>
        <w:jc w:val="center"/>
      </w:pPr>
    </w:p>
    <w:p w:rsidR="00B12630" w:rsidRDefault="00B12630"/>
    <w:sectPr w:rsidR="00B126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AE"/>
    <w:rsid w:val="004034DC"/>
    <w:rsid w:val="00602F8B"/>
    <w:rsid w:val="00825197"/>
    <w:rsid w:val="00B12630"/>
    <w:rsid w:val="00C574AE"/>
    <w:rsid w:val="00F605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4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574AE"/>
    <w:pPr>
      <w:spacing w:after="120"/>
    </w:pPr>
    <w:rPr>
      <w:sz w:val="28"/>
      <w:szCs w:val="20"/>
    </w:rPr>
  </w:style>
  <w:style w:type="character" w:customStyle="1" w:styleId="a4">
    <w:name w:val="Основной текст Знак"/>
    <w:basedOn w:val="a0"/>
    <w:link w:val="a3"/>
    <w:semiHidden/>
    <w:rsid w:val="00C574AE"/>
    <w:rPr>
      <w:rFonts w:ascii="Times New Roman" w:eastAsia="Times New Roman" w:hAnsi="Times New Roman" w:cs="Times New Roman"/>
      <w:sz w:val="28"/>
      <w:szCs w:val="20"/>
      <w:lang w:eastAsia="ru-RU"/>
    </w:rPr>
  </w:style>
  <w:style w:type="paragraph" w:customStyle="1" w:styleId="1">
    <w:name w:val="Обычный (веб)1"/>
    <w:basedOn w:val="a"/>
    <w:rsid w:val="00C574AE"/>
    <w:pPr>
      <w:suppressAutoHyphens/>
      <w:spacing w:before="280" w:after="280"/>
    </w:pPr>
    <w:rPr>
      <w:lang w:eastAsia="zh-CN"/>
    </w:rPr>
  </w:style>
  <w:style w:type="paragraph" w:customStyle="1" w:styleId="3">
    <w:name w:val="Ïîäçàã3"/>
    <w:basedOn w:val="a"/>
    <w:uiPriority w:val="99"/>
    <w:rsid w:val="00C574AE"/>
    <w:pPr>
      <w:widowControl w:val="0"/>
      <w:spacing w:before="113" w:after="57" w:line="210" w:lineRule="atLeast"/>
      <w:jc w:val="center"/>
    </w:pPr>
    <w:rPr>
      <w:b/>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4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574AE"/>
    <w:pPr>
      <w:spacing w:after="120"/>
    </w:pPr>
    <w:rPr>
      <w:sz w:val="28"/>
      <w:szCs w:val="20"/>
    </w:rPr>
  </w:style>
  <w:style w:type="character" w:customStyle="1" w:styleId="a4">
    <w:name w:val="Основной текст Знак"/>
    <w:basedOn w:val="a0"/>
    <w:link w:val="a3"/>
    <w:semiHidden/>
    <w:rsid w:val="00C574AE"/>
    <w:rPr>
      <w:rFonts w:ascii="Times New Roman" w:eastAsia="Times New Roman" w:hAnsi="Times New Roman" w:cs="Times New Roman"/>
      <w:sz w:val="28"/>
      <w:szCs w:val="20"/>
      <w:lang w:eastAsia="ru-RU"/>
    </w:rPr>
  </w:style>
  <w:style w:type="paragraph" w:customStyle="1" w:styleId="1">
    <w:name w:val="Обычный (веб)1"/>
    <w:basedOn w:val="a"/>
    <w:rsid w:val="00C574AE"/>
    <w:pPr>
      <w:suppressAutoHyphens/>
      <w:spacing w:before="280" w:after="280"/>
    </w:pPr>
    <w:rPr>
      <w:lang w:eastAsia="zh-CN"/>
    </w:rPr>
  </w:style>
  <w:style w:type="paragraph" w:customStyle="1" w:styleId="3">
    <w:name w:val="Ïîäçàã3"/>
    <w:basedOn w:val="a"/>
    <w:uiPriority w:val="99"/>
    <w:rsid w:val="00C574AE"/>
    <w:pPr>
      <w:widowControl w:val="0"/>
      <w:spacing w:before="113" w:after="57" w:line="210" w:lineRule="atLeast"/>
      <w:jc w:val="center"/>
    </w:pPr>
    <w:rPr>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7891</Words>
  <Characters>4499</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2022-06-01T11:53:00Z</dcterms:created>
  <dcterms:modified xsi:type="dcterms:W3CDTF">2022-06-15T07:41:00Z</dcterms:modified>
</cp:coreProperties>
</file>