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02" w:rsidRDefault="00375E02" w:rsidP="00375E02">
      <w:pPr>
        <w:jc w:val="right"/>
        <w:rPr>
          <w:rFonts w:ascii="Times New Roman" w:hAnsi="Times New Roman"/>
          <w:b/>
          <w:bCs/>
          <w:lang w:val="uk-UA"/>
        </w:rPr>
      </w:pPr>
      <w:r w:rsidRPr="002626D5">
        <w:rPr>
          <w:rFonts w:ascii="Times New Roman" w:hAnsi="Times New Roman"/>
          <w:b/>
          <w:bCs/>
          <w:lang w:val="uk-UA"/>
        </w:rPr>
        <w:t>Додаток № 3 до тендерної документації</w:t>
      </w:r>
    </w:p>
    <w:p w:rsidR="00375E02" w:rsidRPr="002626D5" w:rsidRDefault="00375E02" w:rsidP="00375E02">
      <w:pPr>
        <w:jc w:val="right"/>
        <w:rPr>
          <w:rFonts w:ascii="Times New Roman" w:hAnsi="Times New Roman"/>
          <w:b/>
          <w:bCs/>
          <w:lang w:val="uk-UA"/>
        </w:rPr>
      </w:pPr>
    </w:p>
    <w:p w:rsidR="00375E02" w:rsidRPr="005C794A" w:rsidRDefault="00375E02" w:rsidP="00375E02">
      <w:pPr>
        <w:contextualSpacing/>
        <w:jc w:val="center"/>
        <w:rPr>
          <w:rFonts w:ascii="Times New Roman" w:hAnsi="Times New Roman" w:cs="Times New Roman"/>
          <w:b/>
          <w:bCs/>
          <w:i/>
          <w:iCs/>
          <w:lang w:val="uk-UA"/>
        </w:rPr>
      </w:pPr>
      <w:r w:rsidRPr="005C794A">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75E02" w:rsidRPr="005C794A" w:rsidRDefault="00375E02" w:rsidP="00375E02">
      <w:pPr>
        <w:contextualSpacing/>
        <w:jc w:val="center"/>
        <w:rPr>
          <w:rFonts w:ascii="Times New Roman" w:hAnsi="Times New Roman" w:cs="Times New Roman"/>
          <w:b/>
          <w:bCs/>
          <w:i/>
          <w:iCs/>
          <w:lang w:val="uk-UA"/>
        </w:rPr>
      </w:pPr>
    </w:p>
    <w:p w:rsidR="00375E02" w:rsidRPr="005C794A" w:rsidRDefault="00375E02" w:rsidP="00375E02">
      <w:pPr>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5C794A">
        <w:rPr>
          <w:rFonts w:ascii="Times New Roman" w:eastAsia="Times New Roman" w:hAnsi="Times New Roman"/>
          <w:lang w:val="uk-UA" w:eastAsia="ru-RU"/>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375E02" w:rsidRDefault="00375E02" w:rsidP="00375E02">
      <w:pPr>
        <w:pStyle w:val="xfmc1"/>
        <w:spacing w:before="0" w:beforeAutospacing="0" w:after="0" w:afterAutospacing="0"/>
        <w:jc w:val="both"/>
        <w:rPr>
          <w:rFonts w:eastAsia="Times New Roman"/>
          <w:lang w:eastAsia="ru-RU"/>
        </w:rPr>
      </w:pPr>
      <w:r w:rsidRPr="005C794A">
        <w:rPr>
          <w:rFonts w:eastAsia="Times New Roman"/>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w:t>
      </w:r>
      <w:r>
        <w:rPr>
          <w:rFonts w:eastAsia="Times New Roman"/>
          <w:lang w:eastAsia="ru-RU"/>
        </w:rPr>
        <w:t xml:space="preserve"> (надалі – Порядок 375)</w:t>
      </w:r>
      <w:r w:rsidRPr="005C794A">
        <w:rPr>
          <w:rFonts w:eastAsia="Times New Roman"/>
          <w:lang w:eastAsia="ru-RU"/>
        </w:rPr>
        <w:t>, Закону України «Про ринок електричної енергії»</w:t>
      </w:r>
      <w:r>
        <w:rPr>
          <w:rFonts w:eastAsia="Times New Roman"/>
          <w:lang w:eastAsia="ru-RU"/>
        </w:rPr>
        <w:t xml:space="preserve"> (надалі - Закон про ринок)</w:t>
      </w:r>
      <w:r w:rsidRPr="005C794A">
        <w:rPr>
          <w:rFonts w:eastAsia="Times New Roman"/>
          <w:lang w:eastAsia="ru-RU"/>
        </w:rPr>
        <w:t>, Правил роздрібного ринку електричної енергії</w:t>
      </w:r>
      <w:r>
        <w:rPr>
          <w:rFonts w:eastAsia="Times New Roman"/>
          <w:lang w:eastAsia="ru-RU"/>
        </w:rPr>
        <w:t xml:space="preserve"> (надалі - ПРРЕЕ)</w:t>
      </w:r>
      <w:r w:rsidRPr="005C794A">
        <w:rPr>
          <w:rFonts w:eastAsia="Times New Roman"/>
          <w:lang w:eastAsia="ru-RU"/>
        </w:rPr>
        <w:t xml:space="preserve">, інших нормативно-правових актів. </w:t>
      </w:r>
    </w:p>
    <w:p w:rsidR="00375E02" w:rsidRDefault="00375E02" w:rsidP="00375E02">
      <w:pPr>
        <w:jc w:val="both"/>
        <w:rPr>
          <w:rFonts w:ascii="Times New Roman" w:hAnsi="Times New Roman"/>
          <w:lang w:val="uk-UA"/>
        </w:rPr>
      </w:pPr>
    </w:p>
    <w:p w:rsidR="00375E02" w:rsidRPr="00687AC7" w:rsidRDefault="00375E02" w:rsidP="00375E02">
      <w:pPr>
        <w:jc w:val="both"/>
        <w:rPr>
          <w:rFonts w:ascii="Times New Roman" w:hAnsi="Times New Roman"/>
          <w:lang w:val="uk-UA"/>
        </w:rPr>
      </w:pPr>
      <w:r>
        <w:rPr>
          <w:rFonts w:ascii="Times New Roman" w:hAnsi="Times New Roman"/>
          <w:lang w:val="uk-UA"/>
        </w:rPr>
        <w:t xml:space="preserve">      </w:t>
      </w:r>
      <w:r w:rsidRPr="00695441">
        <w:rPr>
          <w:rFonts w:ascii="Times New Roman" w:hAnsi="Times New Roman"/>
          <w:lang w:val="uk-UA"/>
        </w:rPr>
        <w:t>Якісні характеристики мають відповідати пункту</w:t>
      </w:r>
      <w:r w:rsidRPr="00687AC7">
        <w:rPr>
          <w:rFonts w:ascii="Times New Roman" w:hAnsi="Times New Roman"/>
          <w:lang w:val="uk-UA"/>
        </w:rPr>
        <w:t xml:space="preserve"> 1.1.2 глав</w:t>
      </w:r>
      <w:r w:rsidRPr="00695441">
        <w:rPr>
          <w:rFonts w:ascii="Times New Roman" w:hAnsi="Times New Roman"/>
          <w:lang w:val="uk-UA"/>
        </w:rPr>
        <w:t>и 1.1. розділу І ПРРЕЕ,  а саме</w:t>
      </w:r>
      <w:r w:rsidRPr="00687AC7">
        <w:rPr>
          <w:rFonts w:ascii="Times New Roman" w:hAnsi="Times New Roman"/>
          <w:lang w:val="uk-UA"/>
        </w:rPr>
        <w:t xml:space="preserve">, що </w:t>
      </w:r>
      <w:bookmarkStart w:id="0" w:name="w1_1"/>
      <w:r w:rsidRPr="00687AC7">
        <w:rPr>
          <w:rFonts w:ascii="Times New Roman" w:hAnsi="Times New Roman"/>
          <w:lang w:val="uk-UA"/>
        </w:rPr>
        <w:t>якість</w:t>
      </w:r>
      <w:bookmarkEnd w:id="0"/>
      <w:r w:rsidRPr="00687AC7">
        <w:rPr>
          <w:rFonts w:ascii="Times New Roman" w:hAnsi="Times New Roman"/>
          <w:lang w:val="uk-UA"/>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w1_2"/>
      <w:r w:rsidRPr="00687AC7">
        <w:rPr>
          <w:rFonts w:ascii="Times New Roman" w:hAnsi="Times New Roman"/>
          <w:lang w:val="uk-UA"/>
        </w:rPr>
        <w:t>якість</w:t>
      </w:r>
      <w:bookmarkEnd w:id="1"/>
      <w:r w:rsidRPr="00687AC7">
        <w:rPr>
          <w:rFonts w:ascii="Times New Roman" w:hAnsi="Times New Roman"/>
          <w:lang w:val="uk-UA"/>
        </w:rPr>
        <w:t xml:space="preserve"> електричної енергії.</w:t>
      </w:r>
    </w:p>
    <w:p w:rsidR="00375E02" w:rsidRPr="00687AC7" w:rsidRDefault="00375E02" w:rsidP="00375E02">
      <w:pPr>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687AC7">
        <w:rPr>
          <w:rFonts w:ascii="Times New Roman" w:eastAsia="Times New Roman" w:hAnsi="Times New Roman"/>
          <w:lang w:val="uk-UA" w:eastAsia="uk-UA"/>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375E02" w:rsidRPr="00687AC7" w:rsidRDefault="00375E02" w:rsidP="00375E02">
      <w:pPr>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687AC7">
        <w:rPr>
          <w:rFonts w:ascii="Times New Roman" w:eastAsia="Times New Roman" w:hAnsi="Times New Roman"/>
          <w:lang w:val="uk-UA" w:eastAsia="uk-UA"/>
        </w:rPr>
        <w:t>Електропостачальник зобов'язується:</w:t>
      </w:r>
    </w:p>
    <w:p w:rsidR="00375E02" w:rsidRPr="00687AC7" w:rsidRDefault="00375E02" w:rsidP="00375E02">
      <w:pPr>
        <w:widowControl/>
        <w:numPr>
          <w:ilvl w:val="0"/>
          <w:numId w:val="1"/>
        </w:numPr>
        <w:suppressAutoHyphens w:val="0"/>
        <w:autoSpaceDN/>
        <w:ind w:left="0" w:firstLine="0"/>
        <w:jc w:val="both"/>
        <w:textAlignment w:val="auto"/>
        <w:rPr>
          <w:rFonts w:ascii="Times New Roman" w:eastAsia="Times New Roman" w:hAnsi="Times New Roman"/>
          <w:lang w:val="uk-UA" w:eastAsia="uk-UA"/>
        </w:rPr>
      </w:pPr>
      <w:r>
        <w:rPr>
          <w:rFonts w:ascii="Times New Roman" w:eastAsia="Times New Roman" w:hAnsi="Times New Roman"/>
          <w:lang w:val="uk-UA" w:eastAsia="uk-UA"/>
        </w:rPr>
        <w:t xml:space="preserve">   з</w:t>
      </w:r>
      <w:r w:rsidRPr="00687AC7">
        <w:rPr>
          <w:rFonts w:ascii="Times New Roman" w:eastAsia="Times New Roman" w:hAnsi="Times New Roman"/>
          <w:lang w:val="uk-UA" w:eastAsia="uk-UA"/>
        </w:rPr>
        <w:t xml:space="preserve">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375E02" w:rsidRPr="00687AC7" w:rsidRDefault="00375E02" w:rsidP="00375E02">
      <w:pPr>
        <w:widowControl/>
        <w:numPr>
          <w:ilvl w:val="0"/>
          <w:numId w:val="1"/>
        </w:numPr>
        <w:suppressAutoHyphens w:val="0"/>
        <w:autoSpaceDN/>
        <w:ind w:left="0" w:firstLine="0"/>
        <w:jc w:val="both"/>
        <w:textAlignment w:val="auto"/>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687AC7">
        <w:rPr>
          <w:rFonts w:ascii="Times New Roman" w:eastAsia="Times New Roman" w:hAnsi="Times New Roman"/>
          <w:lang w:val="uk-UA"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375E02" w:rsidRPr="00687AC7" w:rsidRDefault="00375E02" w:rsidP="00375E02">
      <w:pPr>
        <w:jc w:val="both"/>
        <w:rPr>
          <w:rFonts w:ascii="Times New Roman" w:eastAsia="Times New Roman" w:hAnsi="Times New Roman"/>
          <w:lang w:val="uk-UA" w:eastAsia="uk-UA"/>
        </w:rPr>
      </w:pPr>
      <w:r w:rsidRPr="00687AC7">
        <w:rPr>
          <w:rFonts w:ascii="Times New Roman" w:eastAsia="Times New Roman" w:hAnsi="Times New Roman"/>
          <w:lang w:val="uk-UA"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375E02" w:rsidRPr="00687AC7" w:rsidRDefault="00375E02" w:rsidP="00375E02">
      <w:pPr>
        <w:ind w:firstLine="567"/>
        <w:jc w:val="both"/>
        <w:rPr>
          <w:rFonts w:ascii="Times New Roman" w:hAnsi="Times New Roman"/>
          <w:lang w:val="uk-UA"/>
        </w:rPr>
      </w:pPr>
    </w:p>
    <w:p w:rsidR="00375E02" w:rsidRPr="005C794A" w:rsidRDefault="00375E02" w:rsidP="00375E02">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C794A">
        <w:rPr>
          <w:rFonts w:ascii="Times New Roman" w:eastAsia="Times New Roman" w:hAnsi="Times New Roman"/>
          <w:sz w:val="24"/>
          <w:szCs w:val="24"/>
          <w:lang w:eastAsia="ru-RU"/>
        </w:rPr>
        <w:t>Взаємовідносини між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375E02" w:rsidRPr="005C794A" w:rsidRDefault="00375E02" w:rsidP="00375E02">
      <w:pPr>
        <w:pStyle w:val="a5"/>
        <w:jc w:val="both"/>
        <w:rPr>
          <w:rFonts w:ascii="Times New Roman" w:eastAsia="Times New Roman" w:hAnsi="Times New Roman"/>
          <w:sz w:val="24"/>
          <w:szCs w:val="24"/>
          <w:lang w:eastAsia="ru-RU"/>
        </w:rPr>
      </w:pPr>
    </w:p>
    <w:p w:rsidR="00375E02" w:rsidRPr="009B39AA" w:rsidRDefault="00375E02" w:rsidP="00375E02">
      <w:pPr>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9B39AA">
        <w:rPr>
          <w:rFonts w:ascii="Times New Roman" w:eastAsia="Times New Roman" w:hAnsi="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w:t>
      </w:r>
      <w:r w:rsidRPr="009B39AA">
        <w:rPr>
          <w:rFonts w:ascii="Times New Roman" w:eastAsia="Times New Roman" w:hAnsi="Times New Roman"/>
          <w:lang w:val="uk-UA" w:eastAsia="uk-UA"/>
        </w:rPr>
        <w:lastRenderedPageBreak/>
        <w:t>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Електропостачальник зобов’язується дотримуватись передбачених чинним законодавством вимог щодо застосування заходів із захисту довкілля.</w:t>
      </w:r>
    </w:p>
    <w:p w:rsidR="00375E02" w:rsidRPr="005C794A" w:rsidRDefault="00375E02" w:rsidP="00375E02">
      <w:pPr>
        <w:pStyle w:val="a5"/>
        <w:jc w:val="both"/>
        <w:rPr>
          <w:rFonts w:ascii="Times New Roman" w:eastAsia="Times New Roman" w:hAnsi="Times New Roman"/>
          <w:sz w:val="24"/>
          <w:szCs w:val="24"/>
          <w:lang w:eastAsia="ru-RU"/>
        </w:rPr>
      </w:pPr>
    </w:p>
    <w:p w:rsidR="00375E02" w:rsidRPr="005C794A" w:rsidRDefault="00375E02" w:rsidP="00375E02">
      <w:pPr>
        <w:pStyle w:val="a5"/>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w:t>
      </w:r>
      <w:r w:rsidRPr="005C794A">
        <w:rPr>
          <w:rFonts w:ascii="Times New Roman" w:eastAsia="Times New Roman" w:hAnsi="Times New Roman"/>
          <w:sz w:val="24"/>
          <w:szCs w:val="24"/>
          <w:lang w:eastAsia="ru-RU"/>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r w:rsidRPr="005C794A">
        <w:rPr>
          <w:rFonts w:ascii="Times New Roman" w:eastAsia="Times New Roman" w:hAnsi="Times New Roman"/>
          <w:sz w:val="24"/>
          <w:szCs w:val="24"/>
          <w:lang w:val="ru-RU" w:eastAsia="ru-RU"/>
        </w:rPr>
        <w:t>.</w:t>
      </w:r>
    </w:p>
    <w:p w:rsidR="00375E02" w:rsidRPr="005C794A" w:rsidRDefault="00375E02" w:rsidP="00375E02">
      <w:pPr>
        <w:pStyle w:val="a5"/>
        <w:ind w:firstLine="567"/>
        <w:jc w:val="both"/>
        <w:rPr>
          <w:rFonts w:ascii="Times New Roman" w:eastAsia="Times New Roman" w:hAnsi="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4"/>
        <w:gridCol w:w="2410"/>
        <w:gridCol w:w="1985"/>
        <w:gridCol w:w="1830"/>
        <w:gridCol w:w="1737"/>
      </w:tblGrid>
      <w:tr w:rsidR="00375E02" w:rsidRPr="005C794A" w:rsidTr="006A7262">
        <w:trPr>
          <w:trHeight w:val="860"/>
        </w:trPr>
        <w:tc>
          <w:tcPr>
            <w:tcW w:w="1814" w:type="dxa"/>
            <w:vAlign w:val="center"/>
          </w:tcPr>
          <w:p w:rsidR="00375E02" w:rsidRPr="00702AF8" w:rsidRDefault="00375E02" w:rsidP="006A7262">
            <w:pPr>
              <w:pStyle w:val="a3"/>
              <w:spacing w:before="0" w:beforeAutospacing="0" w:after="0" w:afterAutospacing="0"/>
              <w:rPr>
                <w:b/>
              </w:rPr>
            </w:pPr>
            <w:r w:rsidRPr="00702AF8">
              <w:rPr>
                <w:b/>
              </w:rPr>
              <w:t xml:space="preserve">Назва товару </w:t>
            </w:r>
          </w:p>
          <w:p w:rsidR="00375E02" w:rsidRPr="00702AF8" w:rsidRDefault="00375E02" w:rsidP="006A7262">
            <w:pPr>
              <w:pStyle w:val="tj"/>
              <w:tabs>
                <w:tab w:val="left" w:pos="709"/>
              </w:tabs>
              <w:spacing w:before="0" w:beforeAutospacing="0" w:after="0" w:afterAutospacing="0"/>
              <w:jc w:val="center"/>
              <w:rPr>
                <w:b/>
                <w:iCs/>
                <w:lang w:val="uk-UA"/>
              </w:rPr>
            </w:pPr>
          </w:p>
        </w:tc>
        <w:tc>
          <w:tcPr>
            <w:tcW w:w="2410" w:type="dxa"/>
            <w:vAlign w:val="center"/>
          </w:tcPr>
          <w:p w:rsidR="00375E02" w:rsidRPr="00702AF8" w:rsidRDefault="00375E02" w:rsidP="006A7262">
            <w:pPr>
              <w:pStyle w:val="tj"/>
              <w:tabs>
                <w:tab w:val="left" w:pos="709"/>
              </w:tabs>
              <w:spacing w:before="0" w:beforeAutospacing="0" w:after="0" w:afterAutospacing="0"/>
              <w:jc w:val="center"/>
              <w:rPr>
                <w:b/>
                <w:iCs/>
                <w:lang w:val="uk-UA"/>
              </w:rPr>
            </w:pPr>
            <w:r w:rsidRPr="00702AF8">
              <w:rPr>
                <w:b/>
                <w:iCs/>
                <w:lang w:val="uk-UA"/>
              </w:rPr>
              <w:t xml:space="preserve">Місце постачання назва та адреса об’єкту </w:t>
            </w:r>
          </w:p>
        </w:tc>
        <w:tc>
          <w:tcPr>
            <w:tcW w:w="1985" w:type="dxa"/>
            <w:vAlign w:val="center"/>
          </w:tcPr>
          <w:p w:rsidR="00375E02" w:rsidRPr="00702AF8" w:rsidRDefault="00375E02" w:rsidP="006A7262">
            <w:pPr>
              <w:pStyle w:val="tj"/>
              <w:tabs>
                <w:tab w:val="left" w:pos="709"/>
              </w:tabs>
              <w:spacing w:before="0" w:beforeAutospacing="0" w:after="0" w:afterAutospacing="0"/>
              <w:jc w:val="center"/>
              <w:rPr>
                <w:b/>
                <w:iCs/>
                <w:lang w:val="uk-UA"/>
              </w:rPr>
            </w:pPr>
            <w:r w:rsidRPr="00702AF8">
              <w:rPr>
                <w:b/>
                <w:iCs/>
                <w:lang w:val="uk-UA"/>
              </w:rPr>
              <w:t>Графік постачання</w:t>
            </w:r>
          </w:p>
        </w:tc>
        <w:tc>
          <w:tcPr>
            <w:tcW w:w="1830" w:type="dxa"/>
          </w:tcPr>
          <w:p w:rsidR="00375E02" w:rsidRDefault="00375E02" w:rsidP="006A7262">
            <w:pPr>
              <w:pStyle w:val="a3"/>
              <w:spacing w:before="0" w:beforeAutospacing="0" w:after="0" w:afterAutospacing="0"/>
              <w:rPr>
                <w:b/>
                <w:lang w:val="uk-UA"/>
              </w:rPr>
            </w:pPr>
          </w:p>
          <w:p w:rsidR="00375E02" w:rsidRPr="00702AF8" w:rsidRDefault="00375E02" w:rsidP="006A7262">
            <w:pPr>
              <w:pStyle w:val="a3"/>
              <w:spacing w:before="0" w:beforeAutospacing="0" w:after="0" w:afterAutospacing="0"/>
              <w:rPr>
                <w:b/>
              </w:rPr>
            </w:pPr>
            <w:r w:rsidRPr="00702AF8">
              <w:rPr>
                <w:b/>
              </w:rPr>
              <w:t xml:space="preserve">Од. вимі-ру </w:t>
            </w:r>
          </w:p>
        </w:tc>
        <w:tc>
          <w:tcPr>
            <w:tcW w:w="1737" w:type="dxa"/>
          </w:tcPr>
          <w:p w:rsidR="00375E02" w:rsidRDefault="00375E02" w:rsidP="006A7262">
            <w:pPr>
              <w:pStyle w:val="a3"/>
              <w:spacing w:before="0" w:beforeAutospacing="0" w:after="0" w:afterAutospacing="0"/>
              <w:rPr>
                <w:b/>
                <w:lang w:val="uk-UA"/>
              </w:rPr>
            </w:pPr>
          </w:p>
          <w:p w:rsidR="00375E02" w:rsidRPr="00702AF8" w:rsidRDefault="00375E02" w:rsidP="006A7262">
            <w:pPr>
              <w:pStyle w:val="a3"/>
              <w:spacing w:before="0" w:beforeAutospacing="0" w:after="0" w:afterAutospacing="0"/>
              <w:rPr>
                <w:b/>
              </w:rPr>
            </w:pPr>
            <w:r w:rsidRPr="00702AF8">
              <w:rPr>
                <w:b/>
              </w:rPr>
              <w:t>Кількість</w:t>
            </w:r>
          </w:p>
        </w:tc>
      </w:tr>
      <w:tr w:rsidR="00375E02" w:rsidRPr="005C794A" w:rsidTr="006A7262">
        <w:trPr>
          <w:trHeight w:val="1473"/>
        </w:trPr>
        <w:tc>
          <w:tcPr>
            <w:tcW w:w="1814" w:type="dxa"/>
            <w:vAlign w:val="center"/>
          </w:tcPr>
          <w:p w:rsidR="00375E02" w:rsidRDefault="00375E02" w:rsidP="006A7262">
            <w:pPr>
              <w:pStyle w:val="a3"/>
              <w:spacing w:before="0" w:beforeAutospacing="0" w:after="0" w:afterAutospacing="0"/>
              <w:jc w:val="center"/>
            </w:pPr>
            <w:r>
              <w:t>Електрична енергія</w:t>
            </w:r>
          </w:p>
          <w:p w:rsidR="00375E02" w:rsidRPr="005C794A" w:rsidRDefault="00375E02" w:rsidP="006A7262">
            <w:pPr>
              <w:jc w:val="center"/>
              <w:rPr>
                <w:rFonts w:eastAsia="Times New Roman"/>
                <w:iCs/>
                <w:lang w:val="uk-UA"/>
              </w:rPr>
            </w:pPr>
          </w:p>
          <w:p w:rsidR="00375E02" w:rsidRPr="005C794A" w:rsidRDefault="00375E02" w:rsidP="006A7262">
            <w:pPr>
              <w:jc w:val="center"/>
              <w:rPr>
                <w:iCs/>
                <w:lang w:val="uk-UA"/>
              </w:rPr>
            </w:pPr>
          </w:p>
        </w:tc>
        <w:tc>
          <w:tcPr>
            <w:tcW w:w="2410" w:type="dxa"/>
            <w:vAlign w:val="center"/>
          </w:tcPr>
          <w:p w:rsidR="00375E02" w:rsidRPr="00702AF8" w:rsidRDefault="000170B2" w:rsidP="000170B2">
            <w:pPr>
              <w:pStyle w:val="a3"/>
              <w:rPr>
                <w:lang w:val="uk-UA"/>
              </w:rPr>
            </w:pPr>
            <w:r>
              <w:t>30226, Україна</w:t>
            </w:r>
            <w:r>
              <w:rPr>
                <w:lang w:val="uk-UA"/>
              </w:rPr>
              <w:t xml:space="preserve">, </w:t>
            </w:r>
            <w:r>
              <w:t xml:space="preserve"> Хмельницька область, </w:t>
            </w:r>
            <w:r>
              <w:rPr>
                <w:lang w:val="uk-UA"/>
              </w:rPr>
              <w:t xml:space="preserve"> </w:t>
            </w:r>
            <w:r>
              <w:rPr>
                <w:lang w:val="en-US"/>
              </w:rPr>
              <w:t>c</w:t>
            </w:r>
            <w:r w:rsidRPr="006E47EC">
              <w:t>.</w:t>
            </w:r>
            <w:r>
              <w:t xml:space="preserve">Залужжя, </w:t>
            </w:r>
            <w:r w:rsidR="006E47EC">
              <w:t xml:space="preserve">вул. Садова, 1А, </w:t>
            </w:r>
            <w:r w:rsidR="00CA6886">
              <w:t xml:space="preserve">Залузький ліцей Білогірської селищної ради, </w:t>
            </w:r>
            <w:r w:rsidR="006E47EC">
              <w:t xml:space="preserve">точки комерційного обліку об’єктів споживача, </w:t>
            </w:r>
          </w:p>
        </w:tc>
        <w:tc>
          <w:tcPr>
            <w:tcW w:w="1985" w:type="dxa"/>
            <w:vAlign w:val="center"/>
          </w:tcPr>
          <w:p w:rsidR="00375E02" w:rsidRPr="005C794A" w:rsidRDefault="00375E02" w:rsidP="006A7262">
            <w:pPr>
              <w:jc w:val="center"/>
              <w:rPr>
                <w:rFonts w:ascii="Times New Roman" w:hAnsi="Times New Roman"/>
                <w:iCs/>
                <w:lang w:val="uk-UA"/>
              </w:rPr>
            </w:pPr>
            <w:r>
              <w:rPr>
                <w:rFonts w:ascii="Times New Roman" w:eastAsia="Times New Roman" w:hAnsi="Times New Roman"/>
                <w:iCs/>
                <w:lang w:val="uk-UA"/>
              </w:rPr>
              <w:t>Ц</w:t>
            </w:r>
            <w:r w:rsidRPr="005C794A">
              <w:rPr>
                <w:rFonts w:ascii="Times New Roman" w:eastAsia="Times New Roman" w:hAnsi="Times New Roman"/>
                <w:iCs/>
                <w:lang w:val="uk-UA"/>
              </w:rPr>
              <w:t>ілодобово, протягом 202</w:t>
            </w:r>
            <w:r>
              <w:rPr>
                <w:rFonts w:ascii="Times New Roman" w:eastAsia="Times New Roman" w:hAnsi="Times New Roman"/>
                <w:iCs/>
                <w:lang w:val="uk-UA"/>
              </w:rPr>
              <w:t>3</w:t>
            </w:r>
            <w:r w:rsidRPr="005C794A">
              <w:rPr>
                <w:rFonts w:ascii="Times New Roman" w:eastAsia="Times New Roman" w:hAnsi="Times New Roman"/>
                <w:iCs/>
                <w:lang w:val="uk-UA"/>
              </w:rPr>
              <w:t xml:space="preserve"> року</w:t>
            </w:r>
          </w:p>
        </w:tc>
        <w:tc>
          <w:tcPr>
            <w:tcW w:w="1830" w:type="dxa"/>
          </w:tcPr>
          <w:p w:rsidR="00375E02" w:rsidRDefault="00375E02" w:rsidP="006A7262">
            <w:pPr>
              <w:pStyle w:val="a3"/>
              <w:spacing w:before="0" w:beforeAutospacing="0" w:after="0" w:afterAutospacing="0"/>
              <w:jc w:val="center"/>
              <w:rPr>
                <w:lang w:val="uk-UA"/>
              </w:rPr>
            </w:pPr>
          </w:p>
          <w:p w:rsidR="00375E02" w:rsidRDefault="00375E02" w:rsidP="006A7262">
            <w:pPr>
              <w:pStyle w:val="a3"/>
              <w:spacing w:before="0" w:beforeAutospacing="0" w:after="0" w:afterAutospacing="0"/>
              <w:jc w:val="center"/>
              <w:rPr>
                <w:lang w:val="uk-UA"/>
              </w:rPr>
            </w:pPr>
          </w:p>
          <w:p w:rsidR="00375E02" w:rsidRPr="00E76E29" w:rsidRDefault="00375E02" w:rsidP="006A7262">
            <w:pPr>
              <w:pStyle w:val="a3"/>
              <w:spacing w:before="0" w:beforeAutospacing="0" w:after="0" w:afterAutospacing="0"/>
              <w:jc w:val="center"/>
            </w:pPr>
            <w:r w:rsidRPr="00E76E29">
              <w:t>кВт/год</w:t>
            </w:r>
          </w:p>
        </w:tc>
        <w:tc>
          <w:tcPr>
            <w:tcW w:w="1737" w:type="dxa"/>
          </w:tcPr>
          <w:p w:rsidR="00375E02" w:rsidRDefault="00375E02" w:rsidP="006A7262">
            <w:pPr>
              <w:pStyle w:val="a3"/>
              <w:spacing w:before="0" w:beforeAutospacing="0" w:after="0" w:afterAutospacing="0"/>
              <w:jc w:val="center"/>
              <w:rPr>
                <w:lang w:val="uk-UA"/>
              </w:rPr>
            </w:pPr>
          </w:p>
          <w:p w:rsidR="00375E02" w:rsidRDefault="00375E02" w:rsidP="006A7262">
            <w:pPr>
              <w:pStyle w:val="a3"/>
              <w:spacing w:before="0" w:beforeAutospacing="0" w:after="0" w:afterAutospacing="0"/>
              <w:jc w:val="center"/>
              <w:rPr>
                <w:lang w:val="uk-UA"/>
              </w:rPr>
            </w:pPr>
          </w:p>
          <w:p w:rsidR="00375E02" w:rsidRPr="00E76E29" w:rsidRDefault="006E47EC" w:rsidP="006A7262">
            <w:pPr>
              <w:pStyle w:val="a3"/>
              <w:spacing w:before="0" w:beforeAutospacing="0" w:after="0" w:afterAutospacing="0"/>
              <w:jc w:val="center"/>
            </w:pPr>
            <w:r>
              <w:rPr>
                <w:lang w:val="en-US"/>
              </w:rPr>
              <w:t>47</w:t>
            </w:r>
            <w:r w:rsidR="00375E02">
              <w:rPr>
                <w:lang w:val="uk-UA"/>
              </w:rPr>
              <w:t> 000</w:t>
            </w:r>
          </w:p>
        </w:tc>
      </w:tr>
    </w:tbl>
    <w:p w:rsidR="00375E02" w:rsidRPr="005C794A" w:rsidRDefault="00375E02" w:rsidP="00375E02">
      <w:pPr>
        <w:jc w:val="both"/>
        <w:rPr>
          <w:rFonts w:ascii="Times New Roman" w:eastAsia="Times New Roman" w:hAnsi="Times New Roman"/>
          <w:b/>
          <w:lang w:val="uk-UA"/>
        </w:rPr>
      </w:pPr>
    </w:p>
    <w:p w:rsidR="00375E02" w:rsidRPr="009719B3" w:rsidRDefault="00375E02" w:rsidP="00375E02">
      <w:pPr>
        <w:pStyle w:val="a3"/>
        <w:rPr>
          <w:lang w:val="uk-UA"/>
        </w:rPr>
      </w:pPr>
      <w:r>
        <w:rPr>
          <w:lang w:val="uk-UA"/>
        </w:rPr>
        <w:t xml:space="preserve">      </w:t>
      </w:r>
      <w:r w:rsidRPr="009719B3">
        <w:rPr>
          <w:lang w:val="uk-UA"/>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w:t>
      </w:r>
    </w:p>
    <w:p w:rsidR="00375E02" w:rsidRPr="009719B3" w:rsidRDefault="00375E02" w:rsidP="00375E02">
      <w:pPr>
        <w:pStyle w:val="a3"/>
        <w:rPr>
          <w:b/>
        </w:rPr>
      </w:pPr>
      <w:r>
        <w:t xml:space="preserve">1) </w:t>
      </w:r>
      <w:r w:rsidRPr="009719B3">
        <w:rPr>
          <w:b/>
        </w:rPr>
        <w:t xml:space="preserve">Лист учасника (в довільній формі) в якому зазначено інформацію про необхідні технічні, якісні та кількісні характеристики електричної енергії. </w:t>
      </w:r>
    </w:p>
    <w:p w:rsidR="00421C91" w:rsidRPr="00375E02" w:rsidRDefault="00421C91">
      <w:pPr>
        <w:rPr>
          <w:lang w:val="ru-RU"/>
        </w:rPr>
      </w:pPr>
    </w:p>
    <w:sectPr w:rsidR="00421C91" w:rsidRPr="00375E02" w:rsidSect="00375E02">
      <w:footerReference w:type="default" r:id="rId7"/>
      <w:pgSz w:w="11906" w:h="16838"/>
      <w:pgMar w:top="850" w:right="850" w:bottom="850" w:left="1417"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221" w:rsidRDefault="00305221" w:rsidP="00375E02">
      <w:r>
        <w:separator/>
      </w:r>
    </w:p>
  </w:endnote>
  <w:endnote w:type="continuationSeparator" w:id="1">
    <w:p w:rsidR="00305221" w:rsidRDefault="00305221" w:rsidP="00375E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0681"/>
      <w:docPartObj>
        <w:docPartGallery w:val="Page Numbers (Bottom of Page)"/>
        <w:docPartUnique/>
      </w:docPartObj>
    </w:sdtPr>
    <w:sdtContent>
      <w:p w:rsidR="00375E02" w:rsidRDefault="0096748F">
        <w:pPr>
          <w:pStyle w:val="a9"/>
          <w:jc w:val="center"/>
        </w:pPr>
        <w:fldSimple w:instr=" PAGE   \* MERGEFORMAT ">
          <w:r w:rsidR="00F316AA">
            <w:rPr>
              <w:noProof/>
            </w:rPr>
            <w:t>26</w:t>
          </w:r>
        </w:fldSimple>
      </w:p>
    </w:sdtContent>
  </w:sdt>
  <w:p w:rsidR="00375E02" w:rsidRDefault="00375E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221" w:rsidRDefault="00305221" w:rsidP="00375E02">
      <w:r>
        <w:separator/>
      </w:r>
    </w:p>
  </w:footnote>
  <w:footnote w:type="continuationSeparator" w:id="1">
    <w:p w:rsidR="00305221" w:rsidRDefault="00305221" w:rsidP="00375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75E02"/>
    <w:rsid w:val="000170B2"/>
    <w:rsid w:val="001550DC"/>
    <w:rsid w:val="00305221"/>
    <w:rsid w:val="00375E02"/>
    <w:rsid w:val="00421C91"/>
    <w:rsid w:val="00575198"/>
    <w:rsid w:val="00625B99"/>
    <w:rsid w:val="006E47EC"/>
    <w:rsid w:val="0096748F"/>
    <w:rsid w:val="00C50293"/>
    <w:rsid w:val="00C748A8"/>
    <w:rsid w:val="00CA6886"/>
    <w:rsid w:val="00DF2D58"/>
    <w:rsid w:val="00F316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Знак17,З"/>
    <w:basedOn w:val="a"/>
    <w:link w:val="a4"/>
    <w:uiPriority w:val="99"/>
    <w:unhideWhenUsed/>
    <w:qFormat/>
    <w:rsid w:val="00375E0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
    <w:name w:val="tj"/>
    <w:basedOn w:val="a"/>
    <w:rsid w:val="00375E0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5">
    <w:name w:val="No Spacing"/>
    <w:link w:val="a6"/>
    <w:uiPriority w:val="1"/>
    <w:qFormat/>
    <w:rsid w:val="00375E02"/>
    <w:pPr>
      <w:spacing w:after="0" w:line="240" w:lineRule="auto"/>
    </w:pPr>
    <w:rPr>
      <w:rFonts w:ascii="Calibri" w:eastAsia="Calibri" w:hAnsi="Calibri" w:cs="Times New Roman"/>
    </w:rPr>
  </w:style>
  <w:style w:type="paragraph" w:customStyle="1" w:styleId="xfmc1">
    <w:name w:val="xfmc1"/>
    <w:basedOn w:val="a"/>
    <w:uiPriority w:val="99"/>
    <w:rsid w:val="00375E02"/>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character" w:customStyle="1" w:styleId="a6">
    <w:name w:val="Без интервала Знак"/>
    <w:link w:val="a5"/>
    <w:uiPriority w:val="1"/>
    <w:locked/>
    <w:rsid w:val="00375E02"/>
    <w:rPr>
      <w:rFonts w:ascii="Calibri" w:eastAsia="Calibri" w:hAnsi="Calibri" w:cs="Times New Roma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 Знак"/>
    <w:link w:val="a3"/>
    <w:uiPriority w:val="99"/>
    <w:locked/>
    <w:rsid w:val="00375E02"/>
    <w:rPr>
      <w:rFonts w:ascii="Times New Roman" w:eastAsia="Times New Roman" w:hAnsi="Times New Roman" w:cs="Times New Roman"/>
      <w:sz w:val="24"/>
      <w:szCs w:val="24"/>
      <w:lang w:val="ru-RU" w:eastAsia="ru-RU"/>
    </w:rPr>
  </w:style>
  <w:style w:type="paragraph" w:styleId="a7">
    <w:name w:val="header"/>
    <w:basedOn w:val="a"/>
    <w:link w:val="a8"/>
    <w:uiPriority w:val="99"/>
    <w:semiHidden/>
    <w:unhideWhenUsed/>
    <w:rsid w:val="00375E02"/>
    <w:pPr>
      <w:tabs>
        <w:tab w:val="center" w:pos="4819"/>
        <w:tab w:val="right" w:pos="9639"/>
      </w:tabs>
    </w:pPr>
    <w:rPr>
      <w:rFonts w:cs="Mangal"/>
      <w:szCs w:val="21"/>
    </w:rPr>
  </w:style>
  <w:style w:type="character" w:customStyle="1" w:styleId="a8">
    <w:name w:val="Верхний колонтитул Знак"/>
    <w:basedOn w:val="a0"/>
    <w:link w:val="a7"/>
    <w:uiPriority w:val="99"/>
    <w:semiHidden/>
    <w:rsid w:val="00375E02"/>
    <w:rPr>
      <w:rFonts w:ascii="Liberation Serif" w:eastAsia="Segoe UI" w:hAnsi="Liberation Serif" w:cs="Mangal"/>
      <w:color w:val="000000"/>
      <w:kern w:val="3"/>
      <w:sz w:val="24"/>
      <w:szCs w:val="21"/>
      <w:lang w:val="en-US" w:eastAsia="zh-CN" w:bidi="hi-IN"/>
    </w:rPr>
  </w:style>
  <w:style w:type="paragraph" w:styleId="a9">
    <w:name w:val="footer"/>
    <w:basedOn w:val="a"/>
    <w:link w:val="aa"/>
    <w:uiPriority w:val="99"/>
    <w:unhideWhenUsed/>
    <w:rsid w:val="00375E02"/>
    <w:pPr>
      <w:tabs>
        <w:tab w:val="center" w:pos="4819"/>
        <w:tab w:val="right" w:pos="9639"/>
      </w:tabs>
    </w:pPr>
    <w:rPr>
      <w:rFonts w:cs="Mangal"/>
      <w:szCs w:val="21"/>
    </w:rPr>
  </w:style>
  <w:style w:type="character" w:customStyle="1" w:styleId="aa">
    <w:name w:val="Нижний колонтитул Знак"/>
    <w:basedOn w:val="a0"/>
    <w:link w:val="a9"/>
    <w:uiPriority w:val="99"/>
    <w:rsid w:val="00375E02"/>
    <w:rPr>
      <w:rFonts w:ascii="Liberation Serif" w:eastAsia="Segoe UI" w:hAnsi="Liberation Serif" w:cs="Mangal"/>
      <w:color w:val="000000"/>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3192</Words>
  <Characters>1820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dcterms:created xsi:type="dcterms:W3CDTF">2022-12-07T13:40:00Z</dcterms:created>
  <dcterms:modified xsi:type="dcterms:W3CDTF">2022-12-21T11:31:00Z</dcterms:modified>
</cp:coreProperties>
</file>