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DA01" w14:textId="77777777" w:rsidR="003074CD" w:rsidRPr="003074CD" w:rsidRDefault="003074CD" w:rsidP="003074CD">
      <w:pPr>
        <w:shd w:val="clear" w:color="auto" w:fill="FFFFFF"/>
        <w:ind w:firstLine="567"/>
        <w:contextualSpacing/>
        <w:jc w:val="right"/>
        <w:rPr>
          <w:rFonts w:ascii="Times New Roman" w:hAnsi="Times New Roman" w:cs="Times New Roman"/>
          <w:lang w:val="uk-UA"/>
        </w:rPr>
      </w:pPr>
      <w:r w:rsidRPr="003074CD">
        <w:rPr>
          <w:rFonts w:ascii="Times New Roman" w:hAnsi="Times New Roman" w:cs="Times New Roman"/>
          <w:b/>
          <w:bCs/>
          <w:color w:val="000000"/>
          <w:sz w:val="24"/>
          <w:szCs w:val="24"/>
          <w:lang w:val="uk-UA"/>
        </w:rPr>
        <w:t>Додаток №4</w:t>
      </w:r>
    </w:p>
    <w:p w14:paraId="1A8D0CAA" w14:textId="77777777" w:rsidR="003074CD" w:rsidRPr="003074CD" w:rsidRDefault="003074CD" w:rsidP="003074CD">
      <w:pPr>
        <w:ind w:left="2880"/>
        <w:contextualSpacing/>
        <w:jc w:val="right"/>
        <w:rPr>
          <w:rFonts w:ascii="Times New Roman" w:hAnsi="Times New Roman" w:cs="Times New Roman"/>
          <w:b/>
          <w:iCs/>
          <w:color w:val="000000"/>
          <w:sz w:val="24"/>
          <w:szCs w:val="24"/>
          <w:highlight w:val="white"/>
          <w:lang w:val="uk-UA"/>
        </w:rPr>
      </w:pPr>
      <w:r w:rsidRPr="003074CD">
        <w:rPr>
          <w:rFonts w:ascii="Times New Roman" w:hAnsi="Times New Roman" w:cs="Times New Roman"/>
          <w:i/>
          <w:iCs/>
          <w:color w:val="000000"/>
          <w:sz w:val="24"/>
          <w:szCs w:val="24"/>
          <w:lang w:val="uk-UA"/>
        </w:rPr>
        <w:t>    </w:t>
      </w:r>
      <w:r w:rsidRPr="003074CD">
        <w:rPr>
          <w:rFonts w:ascii="Times New Roman" w:hAnsi="Times New Roman" w:cs="Times New Roman"/>
          <w:b/>
          <w:iCs/>
          <w:color w:val="000000"/>
          <w:sz w:val="24"/>
          <w:szCs w:val="24"/>
          <w:lang w:val="uk-UA"/>
        </w:rPr>
        <w:t xml:space="preserve">до </w:t>
      </w:r>
      <w:r w:rsidRPr="003074CD">
        <w:rPr>
          <w:rFonts w:ascii="Times New Roman" w:hAnsi="Times New Roman" w:cs="Times New Roman"/>
          <w:b/>
          <w:iCs/>
          <w:color w:val="000000"/>
          <w:sz w:val="24"/>
          <w:szCs w:val="24"/>
          <w:shd w:val="clear" w:color="auto" w:fill="FFFFFF"/>
          <w:lang w:val="uk-UA"/>
        </w:rPr>
        <w:t> Оголошення про проведення спрощеної закупівлі</w:t>
      </w:r>
    </w:p>
    <w:p w14:paraId="0FB1271E" w14:textId="77777777" w:rsidR="003074CD" w:rsidRDefault="003074CD" w:rsidP="004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p w14:paraId="57FE729A" w14:textId="3B9CF6B4" w:rsidR="004C6582" w:rsidRPr="004C6582" w:rsidRDefault="004C6582" w:rsidP="004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lang w:val="uk-UA"/>
        </w:rPr>
      </w:pPr>
      <w:r w:rsidRPr="004C6582">
        <w:rPr>
          <w:rFonts w:ascii="Times New Roman" w:eastAsia="Calibri" w:hAnsi="Times New Roman" w:cs="Times New Roman"/>
          <w:b/>
          <w:bCs/>
          <w:sz w:val="24"/>
          <w:szCs w:val="24"/>
          <w:lang w:val="uk-UA"/>
        </w:rPr>
        <w:t>ПРОЕКТ ДОГОВОРУ ПРО ЗАКУПІВЛЮ*</w:t>
      </w:r>
    </w:p>
    <w:p w14:paraId="577F68A4" w14:textId="77777777" w:rsidR="004C6582" w:rsidRPr="004C6582" w:rsidRDefault="004C6582" w:rsidP="004C6582">
      <w:pPr>
        <w:spacing w:after="0" w:line="240" w:lineRule="auto"/>
        <w:jc w:val="center"/>
        <w:rPr>
          <w:rFonts w:ascii="Times New Roman" w:eastAsia="Calibri" w:hAnsi="Times New Roman" w:cs="Times New Roman"/>
          <w:b/>
          <w:sz w:val="24"/>
          <w:szCs w:val="24"/>
          <w:lang w:val="uk-UA"/>
        </w:rPr>
      </w:pPr>
    </w:p>
    <w:p w14:paraId="4DDE4E98" w14:textId="77777777" w:rsidR="004C6582" w:rsidRPr="004C6582" w:rsidRDefault="004C6582" w:rsidP="004C6582">
      <w:pPr>
        <w:spacing w:after="0" w:line="240" w:lineRule="auto"/>
        <w:jc w:val="center"/>
        <w:rPr>
          <w:rFonts w:ascii="Calibri" w:eastAsia="Calibri" w:hAnsi="Calibri" w:cs="Times New Roman"/>
          <w:lang w:val="uk-UA"/>
        </w:rPr>
      </w:pPr>
      <w:r w:rsidRPr="004C6582">
        <w:rPr>
          <w:rFonts w:ascii="Times New Roman" w:eastAsia="Calibri" w:hAnsi="Times New Roman" w:cs="Times New Roman"/>
          <w:b/>
          <w:sz w:val="24"/>
          <w:szCs w:val="24"/>
          <w:lang w:val="uk-UA"/>
        </w:rPr>
        <w:t>Договір № _______</w:t>
      </w:r>
    </w:p>
    <w:p w14:paraId="6479F016" w14:textId="77777777" w:rsidR="004C6582" w:rsidRPr="004C6582" w:rsidRDefault="004C6582" w:rsidP="004C6582">
      <w:pPr>
        <w:spacing w:after="0" w:line="240" w:lineRule="auto"/>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 xml:space="preserve">на надання послуг </w:t>
      </w:r>
    </w:p>
    <w:p w14:paraId="34FC7826" w14:textId="77777777" w:rsidR="004C6582" w:rsidRPr="004C6582" w:rsidRDefault="004C6582" w:rsidP="004C6582">
      <w:pPr>
        <w:spacing w:after="0" w:line="240" w:lineRule="auto"/>
        <w:jc w:val="center"/>
        <w:rPr>
          <w:rFonts w:ascii="Times New Roman" w:eastAsia="Calibri" w:hAnsi="Times New Roman" w:cs="Times New Roman"/>
          <w:b/>
          <w:sz w:val="24"/>
          <w:szCs w:val="24"/>
          <w:lang w:val="uk-UA"/>
        </w:rPr>
      </w:pPr>
    </w:p>
    <w:p w14:paraId="549A22D2" w14:textId="507503E6" w:rsidR="004C6582" w:rsidRPr="004C6582" w:rsidRDefault="00723FA6" w:rsidP="004C6582">
      <w:pPr>
        <w:spacing w:after="0" w:line="240" w:lineRule="auto"/>
        <w:jc w:val="both"/>
        <w:rPr>
          <w:rFonts w:ascii="Calibri" w:eastAsia="Calibri" w:hAnsi="Calibri" w:cs="Times New Roman"/>
          <w:lang w:val="uk-UA"/>
        </w:rPr>
      </w:pPr>
      <w:r w:rsidRPr="00723FA6">
        <w:rPr>
          <w:rFonts w:ascii="Times New Roman" w:eastAsia="Calibri" w:hAnsi="Times New Roman" w:cs="Times New Roman"/>
          <w:sz w:val="24"/>
          <w:szCs w:val="24"/>
          <w:lang w:val="uk-UA"/>
        </w:rPr>
        <w:t xml:space="preserve">м. </w:t>
      </w:r>
      <w:r w:rsidR="008849B0">
        <w:rPr>
          <w:rFonts w:ascii="Times New Roman" w:eastAsia="Calibri" w:hAnsi="Times New Roman" w:cs="Times New Roman"/>
          <w:sz w:val="24"/>
          <w:szCs w:val="24"/>
          <w:lang w:val="uk-UA"/>
        </w:rPr>
        <w:t>__________</w:t>
      </w:r>
      <w:r w:rsidRPr="00723FA6">
        <w:rPr>
          <w:rFonts w:ascii="Times New Roman" w:eastAsia="Calibri" w:hAnsi="Times New Roman" w:cs="Times New Roman"/>
          <w:sz w:val="24"/>
          <w:szCs w:val="24"/>
          <w:lang w:val="uk-UA"/>
        </w:rPr>
        <w:tab/>
      </w:r>
      <w:r w:rsidRPr="00723FA6">
        <w:rPr>
          <w:rFonts w:ascii="Times New Roman" w:eastAsia="Calibri" w:hAnsi="Times New Roman" w:cs="Times New Roman"/>
          <w:sz w:val="24"/>
          <w:szCs w:val="24"/>
          <w:lang w:val="uk-UA"/>
        </w:rPr>
        <w:tab/>
      </w:r>
      <w:r w:rsidR="004C6582" w:rsidRPr="004C6582">
        <w:rPr>
          <w:rFonts w:ascii="Times New Roman" w:eastAsia="Calibri" w:hAnsi="Times New Roman" w:cs="Times New Roman"/>
          <w:sz w:val="24"/>
          <w:szCs w:val="24"/>
          <w:lang w:val="uk-UA"/>
        </w:rPr>
        <w:tab/>
      </w:r>
      <w:r w:rsidR="004C6582" w:rsidRPr="004C6582">
        <w:rPr>
          <w:rFonts w:ascii="Times New Roman" w:eastAsia="Calibri" w:hAnsi="Times New Roman" w:cs="Times New Roman"/>
          <w:sz w:val="24"/>
          <w:szCs w:val="24"/>
          <w:lang w:val="uk-UA"/>
        </w:rPr>
        <w:tab/>
      </w:r>
      <w:r w:rsidR="004C6582" w:rsidRPr="004C6582">
        <w:rPr>
          <w:rFonts w:ascii="Times New Roman" w:eastAsia="Calibri" w:hAnsi="Times New Roman" w:cs="Times New Roman"/>
          <w:sz w:val="24"/>
          <w:szCs w:val="24"/>
          <w:lang w:val="uk-UA"/>
        </w:rPr>
        <w:tab/>
        <w:t xml:space="preserve">                                        «     » ________ 202</w:t>
      </w:r>
      <w:r w:rsidR="004D78F4">
        <w:rPr>
          <w:rFonts w:ascii="Times New Roman" w:eastAsia="Calibri" w:hAnsi="Times New Roman" w:cs="Times New Roman"/>
          <w:sz w:val="24"/>
          <w:szCs w:val="24"/>
          <w:lang w:val="uk-UA"/>
        </w:rPr>
        <w:t>2</w:t>
      </w:r>
      <w:r w:rsidR="004C6582" w:rsidRPr="004C6582">
        <w:rPr>
          <w:rFonts w:ascii="Times New Roman" w:eastAsia="Calibri" w:hAnsi="Times New Roman" w:cs="Times New Roman"/>
          <w:sz w:val="24"/>
          <w:szCs w:val="24"/>
          <w:lang w:val="uk-UA"/>
        </w:rPr>
        <w:t xml:space="preserve"> р.</w:t>
      </w:r>
    </w:p>
    <w:p w14:paraId="3836A409" w14:textId="77777777" w:rsidR="004D78F4" w:rsidRPr="004D78F4" w:rsidRDefault="004D78F4" w:rsidP="004D78F4">
      <w:pPr>
        <w:spacing w:after="0" w:line="240" w:lineRule="auto"/>
        <w:jc w:val="both"/>
        <w:rPr>
          <w:rFonts w:ascii="Times New Roman" w:eastAsia="Batang" w:hAnsi="Times New Roman" w:cs="Times New Roman"/>
          <w:b/>
          <w:sz w:val="24"/>
          <w:szCs w:val="24"/>
          <w:lang w:val="uk-UA"/>
        </w:rPr>
      </w:pPr>
    </w:p>
    <w:p w14:paraId="233FCDA1" w14:textId="31AE69A2" w:rsidR="004C6582" w:rsidRDefault="004D78F4" w:rsidP="004D78F4">
      <w:pPr>
        <w:spacing w:after="0" w:line="240" w:lineRule="auto"/>
        <w:jc w:val="both"/>
        <w:rPr>
          <w:rFonts w:ascii="Times New Roman" w:eastAsia="Batang" w:hAnsi="Times New Roman" w:cs="Times New Roman"/>
          <w:sz w:val="24"/>
          <w:szCs w:val="24"/>
          <w:lang w:val="uk-UA"/>
        </w:rPr>
      </w:pPr>
      <w:r w:rsidRPr="004D78F4">
        <w:rPr>
          <w:rFonts w:ascii="Times New Roman" w:eastAsia="Batang" w:hAnsi="Times New Roman" w:cs="Times New Roman"/>
          <w:b/>
          <w:sz w:val="24"/>
          <w:szCs w:val="24"/>
          <w:lang w:val="uk-UA"/>
        </w:rPr>
        <w:t xml:space="preserve">           </w:t>
      </w:r>
      <w:r w:rsidRPr="004D78F4">
        <w:rPr>
          <w:rFonts w:ascii="Times New Roman" w:eastAsia="Batang" w:hAnsi="Times New Roman" w:cs="Times New Roman"/>
          <w:sz w:val="24"/>
          <w:szCs w:val="24"/>
          <w:lang w:val="uk-UA"/>
        </w:rPr>
        <w:t>Найменування   Учасника         , в особі __________________________, який діє на підставі _______________ (далі - Учасник), з однієї сторони, та ____________________________, в особі ________________________________, який діє на підставі ________________________ (далі - Замовник), з іншої сторони (разом – Сторони), уклали цей Договір про надання послуг  (далі - Договір) про наступне:</w:t>
      </w:r>
    </w:p>
    <w:p w14:paraId="0B1731EA" w14:textId="77777777" w:rsidR="00CC09C6" w:rsidRPr="004D78F4" w:rsidRDefault="00CC09C6" w:rsidP="004D78F4">
      <w:pPr>
        <w:spacing w:after="0" w:line="240" w:lineRule="auto"/>
        <w:jc w:val="both"/>
        <w:rPr>
          <w:rFonts w:ascii="Times New Roman" w:eastAsia="Calibri" w:hAnsi="Times New Roman" w:cs="Times New Roman"/>
          <w:sz w:val="24"/>
          <w:szCs w:val="24"/>
        </w:rPr>
      </w:pPr>
    </w:p>
    <w:p w14:paraId="61C06397" w14:textId="77777777" w:rsidR="004C6582" w:rsidRPr="004C6582" w:rsidRDefault="004C6582" w:rsidP="004C6582">
      <w:pPr>
        <w:spacing w:after="0" w:line="240" w:lineRule="auto"/>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1. Предмет договору</w:t>
      </w:r>
    </w:p>
    <w:p w14:paraId="2CB98A59" w14:textId="77777777" w:rsidR="004C6582" w:rsidRPr="004C6582" w:rsidRDefault="004C6582" w:rsidP="004D78F4">
      <w:pPr>
        <w:spacing w:after="0" w:line="240" w:lineRule="auto"/>
        <w:ind w:firstLine="567"/>
        <w:jc w:val="both"/>
        <w:rPr>
          <w:rFonts w:ascii="Times New Roman" w:eastAsia="Calibri" w:hAnsi="Times New Roman" w:cs="Times New Roman"/>
          <w:b/>
          <w:bCs/>
          <w:i/>
          <w:sz w:val="24"/>
          <w:szCs w:val="24"/>
          <w:lang w:val="uk-UA"/>
        </w:rPr>
      </w:pPr>
      <w:r w:rsidRPr="004C6582">
        <w:rPr>
          <w:rFonts w:ascii="Times New Roman" w:eastAsia="Calibri" w:hAnsi="Times New Roman" w:cs="Times New Roman"/>
          <w:sz w:val="24"/>
          <w:szCs w:val="24"/>
          <w:lang w:val="uk-UA"/>
        </w:rPr>
        <w:t xml:space="preserve">1.1. За цим Договором Замовник замовляє та оплачує Учаснику, а Учасник надає Замовнику за обумовлену Договором плату за послуги: </w:t>
      </w:r>
      <w:r w:rsidR="004D78F4" w:rsidRPr="004D78F4">
        <w:rPr>
          <w:rFonts w:ascii="Times New Roman" w:eastAsia="Calibri" w:hAnsi="Times New Roman" w:cs="Times New Roman"/>
          <w:b/>
          <w:bCs/>
          <w:i/>
          <w:sz w:val="24"/>
          <w:szCs w:val="24"/>
          <w:lang w:val="uk-UA"/>
        </w:rPr>
        <w:t>Технічне обслуговування обладнання систем вентиляції повітря за кодом ДК 021:2015 - 50730000-1 - Послуги з ремонту і технічного обслуговування охолоджувальних установок</w:t>
      </w:r>
      <w:r w:rsidRPr="004C6582">
        <w:rPr>
          <w:rFonts w:ascii="Times New Roman" w:eastAsia="Calibri" w:hAnsi="Times New Roman" w:cs="Times New Roman"/>
          <w:sz w:val="24"/>
          <w:szCs w:val="24"/>
          <w:lang w:val="uk-UA"/>
        </w:rPr>
        <w:t xml:space="preserve"> (в подальшому все разом – Послуги). </w:t>
      </w:r>
    </w:p>
    <w:p w14:paraId="64FD40C9" w14:textId="77777777" w:rsidR="004C6582" w:rsidRPr="00527AB0" w:rsidRDefault="004C6582" w:rsidP="00E408F5">
      <w:pPr>
        <w:spacing w:after="0" w:line="240" w:lineRule="auto"/>
        <w:ind w:firstLine="567"/>
        <w:jc w:val="both"/>
        <w:rPr>
          <w:rFonts w:ascii="Times New Roman" w:eastAsia="Calibri" w:hAnsi="Times New Roman" w:cs="Times New Roman"/>
          <w:sz w:val="24"/>
          <w:szCs w:val="24"/>
          <w:lang w:val="uk-UA"/>
        </w:rPr>
      </w:pPr>
      <w:r w:rsidRPr="00527AB0">
        <w:rPr>
          <w:rFonts w:ascii="Times New Roman" w:eastAsia="Calibri" w:hAnsi="Times New Roman" w:cs="Times New Roman"/>
          <w:sz w:val="24"/>
          <w:szCs w:val="24"/>
          <w:lang w:val="uk-UA"/>
        </w:rPr>
        <w:t>1.2. Послуги надаються наступним чином:</w:t>
      </w:r>
    </w:p>
    <w:p w14:paraId="62AB51A8" w14:textId="77777777" w:rsidR="004C6582" w:rsidRPr="00527AB0" w:rsidRDefault="004C6582" w:rsidP="00E408F5">
      <w:pPr>
        <w:spacing w:after="0" w:line="240" w:lineRule="auto"/>
        <w:ind w:firstLine="567"/>
        <w:jc w:val="both"/>
        <w:rPr>
          <w:rFonts w:ascii="Times New Roman" w:eastAsia="Times New Roman" w:hAnsi="Times New Roman" w:cs="Times New Roman"/>
          <w:sz w:val="24"/>
          <w:szCs w:val="24"/>
          <w:lang w:val="uk-UA" w:eastAsia="ar-SA"/>
        </w:rPr>
      </w:pPr>
      <w:r w:rsidRPr="00527AB0">
        <w:rPr>
          <w:rFonts w:ascii="Times New Roman" w:eastAsia="Calibri" w:hAnsi="Times New Roman" w:cs="Times New Roman"/>
          <w:sz w:val="24"/>
          <w:szCs w:val="24"/>
          <w:lang w:val="uk-UA"/>
        </w:rPr>
        <w:t xml:space="preserve">       </w:t>
      </w:r>
      <w:r w:rsidRPr="00527AB0">
        <w:rPr>
          <w:rFonts w:ascii="Times New Roman" w:eastAsia="Times New Roman" w:hAnsi="Times New Roman" w:cs="Times New Roman"/>
          <w:sz w:val="24"/>
          <w:szCs w:val="24"/>
          <w:lang w:val="uk-UA" w:eastAsia="ar-SA"/>
        </w:rPr>
        <w:t>- обслуговування проводиться, згідно з переліком робіт (калькуляцією), зазначеного в додатках до цього договору (Додатки №1-2);</w:t>
      </w:r>
    </w:p>
    <w:p w14:paraId="616896C9" w14:textId="77777777" w:rsidR="004C6582" w:rsidRPr="00527AB0" w:rsidRDefault="004C6582" w:rsidP="00E408F5">
      <w:pPr>
        <w:widowControl w:val="0"/>
        <w:autoSpaceDE w:val="0"/>
        <w:spacing w:after="0" w:line="240" w:lineRule="auto"/>
        <w:ind w:firstLine="567"/>
        <w:jc w:val="both"/>
        <w:rPr>
          <w:rFonts w:ascii="Times New Roman" w:eastAsia="Times New Roman" w:hAnsi="Times New Roman" w:cs="Times New Roman"/>
          <w:sz w:val="24"/>
          <w:szCs w:val="24"/>
          <w:lang w:val="uk-UA" w:eastAsia="ar-SA"/>
        </w:rPr>
      </w:pPr>
      <w:r w:rsidRPr="00527AB0">
        <w:rPr>
          <w:rFonts w:ascii="Times New Roman" w:eastAsia="Calibri" w:hAnsi="Times New Roman" w:cs="Times New Roman"/>
          <w:sz w:val="24"/>
          <w:szCs w:val="24"/>
          <w:lang w:val="uk-UA"/>
        </w:rPr>
        <w:t xml:space="preserve">       </w:t>
      </w:r>
      <w:r w:rsidRPr="00527AB0">
        <w:rPr>
          <w:rFonts w:ascii="Times New Roman" w:eastAsia="Times New Roman" w:hAnsi="Times New Roman" w:cs="Times New Roman"/>
          <w:sz w:val="24"/>
          <w:szCs w:val="24"/>
          <w:lang w:val="uk-UA" w:eastAsia="ar-SA"/>
        </w:rPr>
        <w:t>- аварійний виклик і гарантійне обслуговування, включають необхідні заходи з діагностики та усунення неполадок в роботі обладнання і проводиться за викликом «Замовника».</w:t>
      </w:r>
    </w:p>
    <w:p w14:paraId="046D876C" w14:textId="13E28B1E" w:rsidR="004C6582" w:rsidRDefault="004C6582" w:rsidP="00E408F5">
      <w:pPr>
        <w:widowControl w:val="0"/>
        <w:autoSpaceDE w:val="0"/>
        <w:spacing w:after="0" w:line="240" w:lineRule="auto"/>
        <w:ind w:firstLine="567"/>
        <w:jc w:val="both"/>
        <w:rPr>
          <w:rFonts w:ascii="Times New Roman" w:eastAsia="Times New Roman" w:hAnsi="Times New Roman" w:cs="Times New Roman"/>
          <w:sz w:val="24"/>
          <w:szCs w:val="24"/>
          <w:lang w:val="uk-UA" w:eastAsia="ar-SA"/>
        </w:rPr>
      </w:pPr>
      <w:r w:rsidRPr="00527AB0">
        <w:rPr>
          <w:rFonts w:ascii="Times New Roman" w:eastAsia="Calibri" w:hAnsi="Times New Roman" w:cs="Times New Roman"/>
          <w:sz w:val="24"/>
          <w:szCs w:val="24"/>
          <w:lang w:val="uk-UA"/>
        </w:rPr>
        <w:t>1.</w:t>
      </w:r>
      <w:r w:rsidR="003C5ED6">
        <w:rPr>
          <w:rFonts w:ascii="Times New Roman" w:eastAsia="Calibri" w:hAnsi="Times New Roman" w:cs="Times New Roman"/>
          <w:sz w:val="24"/>
          <w:szCs w:val="24"/>
          <w:lang w:val="uk-UA"/>
        </w:rPr>
        <w:t>3</w:t>
      </w:r>
      <w:r w:rsidRPr="00527AB0">
        <w:rPr>
          <w:rFonts w:ascii="Times New Roman" w:eastAsia="Calibri" w:hAnsi="Times New Roman" w:cs="Times New Roman"/>
          <w:sz w:val="24"/>
          <w:szCs w:val="24"/>
          <w:lang w:val="uk-UA"/>
        </w:rPr>
        <w:t xml:space="preserve">. </w:t>
      </w:r>
      <w:r w:rsidRPr="00527AB0">
        <w:rPr>
          <w:rFonts w:ascii="Times New Roman" w:eastAsia="Times New Roman" w:hAnsi="Times New Roman" w:cs="Times New Roman"/>
          <w:sz w:val="24"/>
          <w:szCs w:val="24"/>
          <w:lang w:val="uk-UA" w:eastAsia="ar-SA"/>
        </w:rPr>
        <w:t>Перелік, обсяги та вартість послуг визначаються калькуляцією,</w:t>
      </w:r>
      <w:r w:rsidRPr="00527AB0">
        <w:rPr>
          <w:rFonts w:ascii="Times New Roman" w:eastAsia="Times New Roman" w:hAnsi="Times New Roman" w:cs="Times New Roman"/>
          <w:b/>
          <w:sz w:val="24"/>
          <w:szCs w:val="24"/>
          <w:lang w:val="uk-UA" w:eastAsia="ar-SA"/>
        </w:rPr>
        <w:t xml:space="preserve"> </w:t>
      </w:r>
      <w:r w:rsidRPr="00527AB0">
        <w:rPr>
          <w:rFonts w:ascii="Times New Roman" w:eastAsia="Times New Roman" w:hAnsi="Times New Roman" w:cs="Times New Roman"/>
          <w:sz w:val="24"/>
          <w:szCs w:val="24"/>
          <w:lang w:val="uk-UA" w:eastAsia="ar-SA"/>
        </w:rPr>
        <w:t>що</w:t>
      </w:r>
      <w:r w:rsidRPr="00527AB0">
        <w:rPr>
          <w:rFonts w:ascii="Times New Roman" w:eastAsia="Times New Roman" w:hAnsi="Times New Roman" w:cs="Times New Roman"/>
          <w:b/>
          <w:sz w:val="24"/>
          <w:szCs w:val="24"/>
          <w:lang w:val="uk-UA" w:eastAsia="ar-SA"/>
        </w:rPr>
        <w:t xml:space="preserve"> </w:t>
      </w:r>
      <w:r w:rsidRPr="00527AB0">
        <w:rPr>
          <w:rFonts w:ascii="Times New Roman" w:eastAsia="Times New Roman" w:hAnsi="Times New Roman" w:cs="Times New Roman"/>
          <w:lang w:val="uk-UA" w:eastAsia="ar-SA"/>
        </w:rPr>
        <w:t>є невід'ємною частиною цього Договору</w:t>
      </w:r>
      <w:r w:rsidRPr="00527AB0">
        <w:rPr>
          <w:rFonts w:ascii="Times New Roman" w:eastAsia="Times New Roman" w:hAnsi="Times New Roman" w:cs="Times New Roman"/>
          <w:sz w:val="24"/>
          <w:szCs w:val="24"/>
          <w:lang w:val="uk-UA" w:eastAsia="ar-SA"/>
        </w:rPr>
        <w:t xml:space="preserve">. </w:t>
      </w:r>
    </w:p>
    <w:p w14:paraId="74FFBEB5" w14:textId="77777777" w:rsidR="00CC09C6" w:rsidRPr="00527AB0" w:rsidRDefault="00CC09C6" w:rsidP="00E408F5">
      <w:pPr>
        <w:widowControl w:val="0"/>
        <w:autoSpaceDE w:val="0"/>
        <w:spacing w:after="0" w:line="240" w:lineRule="auto"/>
        <w:ind w:firstLine="567"/>
        <w:jc w:val="both"/>
        <w:rPr>
          <w:rFonts w:ascii="Times New Roman" w:eastAsia="Times New Roman" w:hAnsi="Times New Roman" w:cs="Times New Roman"/>
          <w:sz w:val="24"/>
          <w:szCs w:val="24"/>
          <w:lang w:val="uk-UA" w:eastAsia="ar-SA"/>
        </w:rPr>
      </w:pPr>
    </w:p>
    <w:p w14:paraId="78F0EB02" w14:textId="77777777" w:rsidR="004C6582" w:rsidRPr="00527AB0" w:rsidRDefault="004C6582" w:rsidP="00E408F5">
      <w:pPr>
        <w:spacing w:after="0" w:line="240" w:lineRule="auto"/>
        <w:ind w:firstLine="567"/>
        <w:jc w:val="center"/>
        <w:rPr>
          <w:rFonts w:ascii="Times New Roman" w:eastAsia="Calibri" w:hAnsi="Times New Roman" w:cs="Times New Roman"/>
          <w:b/>
          <w:sz w:val="24"/>
          <w:szCs w:val="24"/>
          <w:lang w:val="uk-UA"/>
        </w:rPr>
      </w:pPr>
      <w:r w:rsidRPr="00527AB0">
        <w:rPr>
          <w:rFonts w:ascii="Times New Roman" w:eastAsia="Calibri" w:hAnsi="Times New Roman" w:cs="Times New Roman"/>
          <w:b/>
          <w:sz w:val="24"/>
          <w:szCs w:val="24"/>
          <w:lang w:val="uk-UA"/>
        </w:rPr>
        <w:t>2. Вартість послуг та порядок розрахунків</w:t>
      </w:r>
    </w:p>
    <w:p w14:paraId="59924F11" w14:textId="46D1FFAB" w:rsidR="001A3D50" w:rsidRPr="00527AB0" w:rsidRDefault="001A3D50" w:rsidP="00E408F5">
      <w:pPr>
        <w:widowControl w:val="0"/>
        <w:autoSpaceDE w:val="0"/>
        <w:spacing w:after="0" w:line="240" w:lineRule="auto"/>
        <w:ind w:firstLine="567"/>
        <w:jc w:val="both"/>
        <w:rPr>
          <w:rFonts w:ascii="Times New Roman" w:eastAsia="Calibri" w:hAnsi="Times New Roman" w:cs="Times New Roman"/>
          <w:sz w:val="24"/>
          <w:szCs w:val="24"/>
          <w:lang w:val="uk-UA"/>
        </w:rPr>
      </w:pPr>
      <w:r w:rsidRPr="00527AB0">
        <w:rPr>
          <w:rFonts w:ascii="Times New Roman" w:eastAsia="Calibri" w:hAnsi="Times New Roman" w:cs="Times New Roman"/>
          <w:sz w:val="24"/>
          <w:szCs w:val="24"/>
          <w:lang w:val="uk-UA"/>
        </w:rPr>
        <w:t xml:space="preserve">2.1. Вартість надання послуг з технічного обслуговування </w:t>
      </w:r>
      <w:r w:rsidR="00826BDC" w:rsidRPr="00527AB0">
        <w:rPr>
          <w:rFonts w:ascii="Times New Roman" w:eastAsia="Calibri" w:hAnsi="Times New Roman" w:cs="Times New Roman"/>
          <w:sz w:val="24"/>
          <w:szCs w:val="24"/>
          <w:lang w:val="uk-UA"/>
        </w:rPr>
        <w:t>обладнання систем вентиляції повітря</w:t>
      </w:r>
      <w:r w:rsidRPr="00527AB0">
        <w:rPr>
          <w:rFonts w:ascii="Times New Roman" w:eastAsia="Calibri" w:hAnsi="Times New Roman" w:cs="Times New Roman"/>
          <w:sz w:val="24"/>
          <w:szCs w:val="24"/>
          <w:lang w:val="uk-UA"/>
        </w:rPr>
        <w:t xml:space="preserve"> за Договором  складає ____________________________________</w:t>
      </w:r>
      <w:r w:rsidR="00826BDC" w:rsidRPr="00527AB0">
        <w:rPr>
          <w:rFonts w:ascii="Times New Roman" w:eastAsia="Calibri" w:hAnsi="Times New Roman" w:cs="Times New Roman"/>
          <w:sz w:val="24"/>
          <w:szCs w:val="24"/>
          <w:lang w:val="uk-UA"/>
        </w:rPr>
        <w:t>________</w:t>
      </w:r>
      <w:r w:rsidRPr="00527AB0">
        <w:rPr>
          <w:rFonts w:ascii="Times New Roman" w:eastAsia="Calibri" w:hAnsi="Times New Roman" w:cs="Times New Roman"/>
          <w:sz w:val="24"/>
          <w:szCs w:val="24"/>
          <w:lang w:val="uk-UA"/>
        </w:rPr>
        <w:t>, у тому числі ПДВ ___________</w:t>
      </w:r>
      <w:r w:rsidR="00493BEF">
        <w:rPr>
          <w:rFonts w:ascii="Times New Roman" w:eastAsia="Calibri" w:hAnsi="Times New Roman" w:cs="Times New Roman"/>
          <w:sz w:val="24"/>
          <w:szCs w:val="24"/>
          <w:lang w:val="uk-UA"/>
        </w:rPr>
        <w:t xml:space="preserve"> або без ПДВ</w:t>
      </w:r>
      <w:r w:rsidRPr="00527AB0">
        <w:rPr>
          <w:rFonts w:ascii="Times New Roman" w:eastAsia="Calibri" w:hAnsi="Times New Roman" w:cs="Times New Roman"/>
          <w:sz w:val="24"/>
          <w:szCs w:val="24"/>
          <w:lang w:val="uk-UA"/>
        </w:rPr>
        <w:t>, згідно розрахунку (Додаток № 2 – калькуляція</w:t>
      </w:r>
      <w:r w:rsidR="00826BDC" w:rsidRPr="00527AB0">
        <w:rPr>
          <w:rFonts w:ascii="Times New Roman" w:eastAsia="Calibri" w:hAnsi="Times New Roman" w:cs="Times New Roman"/>
          <w:sz w:val="24"/>
          <w:szCs w:val="24"/>
          <w:lang w:val="uk-UA"/>
        </w:rPr>
        <w:t>)</w:t>
      </w:r>
      <w:r w:rsidRPr="00527AB0">
        <w:rPr>
          <w:rFonts w:ascii="Times New Roman" w:eastAsia="Calibri" w:hAnsi="Times New Roman" w:cs="Times New Roman"/>
          <w:sz w:val="24"/>
          <w:szCs w:val="24"/>
          <w:lang w:val="uk-UA"/>
        </w:rPr>
        <w:t>.</w:t>
      </w:r>
    </w:p>
    <w:p w14:paraId="1161AADD" w14:textId="3351E060" w:rsidR="004C6582" w:rsidRPr="00527AB0" w:rsidRDefault="004C6582" w:rsidP="00E408F5">
      <w:pPr>
        <w:widowControl w:val="0"/>
        <w:autoSpaceDE w:val="0"/>
        <w:spacing w:after="0" w:line="240" w:lineRule="auto"/>
        <w:ind w:firstLine="567"/>
        <w:jc w:val="both"/>
        <w:rPr>
          <w:rFonts w:ascii="Times New Roman" w:eastAsia="Times New Roman" w:hAnsi="Times New Roman" w:cs="Times New Roman"/>
          <w:bCs/>
          <w:sz w:val="24"/>
          <w:szCs w:val="24"/>
          <w:lang w:val="uk-UA" w:eastAsia="ar-SA"/>
        </w:rPr>
      </w:pPr>
      <w:r w:rsidRPr="00527AB0">
        <w:rPr>
          <w:rFonts w:ascii="Times New Roman" w:eastAsia="Times New Roman" w:hAnsi="Times New Roman" w:cs="Times New Roman"/>
          <w:bCs/>
          <w:sz w:val="24"/>
          <w:szCs w:val="24"/>
          <w:lang w:val="uk-UA" w:eastAsia="ar-SA"/>
        </w:rPr>
        <w:t xml:space="preserve">2.2. </w:t>
      </w:r>
      <w:r w:rsidR="001A3D50" w:rsidRPr="00527AB0">
        <w:rPr>
          <w:rFonts w:ascii="Times New Roman" w:eastAsia="Times New Roman" w:hAnsi="Times New Roman" w:cs="Times New Roman"/>
          <w:bCs/>
          <w:sz w:val="24"/>
          <w:szCs w:val="24"/>
          <w:lang w:val="uk-UA" w:eastAsia="ar-SA"/>
        </w:rPr>
        <w:t>Вартість послуг</w:t>
      </w:r>
      <w:r w:rsidRPr="00527AB0">
        <w:rPr>
          <w:rFonts w:ascii="Times New Roman" w:eastAsia="Times New Roman" w:hAnsi="Times New Roman" w:cs="Times New Roman"/>
          <w:bCs/>
          <w:sz w:val="24"/>
          <w:szCs w:val="24"/>
          <w:lang w:val="uk-UA" w:eastAsia="ar-SA"/>
        </w:rPr>
        <w:t xml:space="preserve"> може зменшуватись при погодженні з Замовником у разі змінення обсягів та складу надання послуг шляхом підписання додаткової угоди до договору.</w:t>
      </w:r>
    </w:p>
    <w:p w14:paraId="6AE48898" w14:textId="5CA7BEB6" w:rsidR="004C6582" w:rsidRPr="00527AB0" w:rsidRDefault="004C6582" w:rsidP="00E408F5">
      <w:pPr>
        <w:tabs>
          <w:tab w:val="left" w:pos="446"/>
        </w:tabs>
        <w:autoSpaceDE w:val="0"/>
        <w:autoSpaceDN w:val="0"/>
        <w:adjustRightInd w:val="0"/>
        <w:spacing w:after="0" w:line="240" w:lineRule="auto"/>
        <w:ind w:firstLine="567"/>
        <w:jc w:val="both"/>
        <w:rPr>
          <w:rFonts w:ascii="Times New Roman" w:eastAsia="Times New Roman" w:hAnsi="Times New Roman" w:cs="Times New Roman"/>
          <w:b/>
          <w:sz w:val="24"/>
          <w:szCs w:val="24"/>
          <w:lang w:val="uk-UA" w:eastAsia="ar-SA"/>
        </w:rPr>
      </w:pPr>
      <w:r w:rsidRPr="00527AB0">
        <w:rPr>
          <w:rFonts w:ascii="Times New Roman" w:eastAsia="Times New Roman" w:hAnsi="Times New Roman" w:cs="Times New Roman"/>
          <w:sz w:val="24"/>
          <w:szCs w:val="24"/>
          <w:lang w:val="uk-UA" w:eastAsia="ru-RU"/>
        </w:rPr>
        <w:t xml:space="preserve">2.3. Якщо фактична вартість </w:t>
      </w:r>
      <w:r w:rsidRPr="00527AB0">
        <w:rPr>
          <w:rFonts w:ascii="Times New Roman" w:eastAsia="Times New Roman" w:hAnsi="Times New Roman" w:cs="Times New Roman"/>
          <w:sz w:val="24"/>
          <w:szCs w:val="24"/>
          <w:lang w:val="uk-UA" w:eastAsia="ar-SA"/>
        </w:rPr>
        <w:t>наданих послуг</w:t>
      </w:r>
      <w:r w:rsidRPr="00527AB0">
        <w:rPr>
          <w:rFonts w:ascii="Times New Roman" w:eastAsia="Times New Roman" w:hAnsi="Times New Roman" w:cs="Times New Roman"/>
          <w:sz w:val="24"/>
          <w:szCs w:val="24"/>
          <w:lang w:val="uk-UA" w:eastAsia="ru-RU"/>
        </w:rPr>
        <w:t xml:space="preserve">, перевищує </w:t>
      </w:r>
      <w:r w:rsidR="000755DD" w:rsidRPr="00527AB0">
        <w:rPr>
          <w:rFonts w:ascii="Times New Roman" w:eastAsia="Times New Roman" w:hAnsi="Times New Roman" w:cs="Times New Roman"/>
          <w:sz w:val="24"/>
          <w:szCs w:val="24"/>
          <w:lang w:val="uk-UA" w:eastAsia="ru-RU"/>
        </w:rPr>
        <w:t>вартість</w:t>
      </w:r>
      <w:r w:rsidRPr="00527AB0">
        <w:rPr>
          <w:rFonts w:ascii="Times New Roman" w:eastAsia="Times New Roman" w:hAnsi="Times New Roman" w:cs="Times New Roman"/>
          <w:sz w:val="24"/>
          <w:szCs w:val="24"/>
          <w:lang w:val="uk-UA" w:eastAsia="ru-RU"/>
        </w:rPr>
        <w:t xml:space="preserve">, яка визначена пунктом 2.1. Договору, всі пов'язані з цим витрати несе </w:t>
      </w:r>
      <w:r w:rsidRPr="00527AB0">
        <w:rPr>
          <w:rFonts w:ascii="Times New Roman" w:eastAsia="Times New Roman" w:hAnsi="Times New Roman" w:cs="Times New Roman"/>
          <w:sz w:val="24"/>
          <w:szCs w:val="24"/>
          <w:lang w:val="uk-UA" w:eastAsia="ar-SA"/>
        </w:rPr>
        <w:t>Виконавець</w:t>
      </w:r>
      <w:r w:rsidR="001A3D50" w:rsidRPr="00527AB0">
        <w:rPr>
          <w:rFonts w:ascii="Times New Roman" w:eastAsia="Times New Roman" w:hAnsi="Times New Roman" w:cs="Times New Roman"/>
          <w:b/>
          <w:sz w:val="24"/>
          <w:szCs w:val="24"/>
          <w:lang w:val="uk-UA" w:eastAsia="ar-SA"/>
        </w:rPr>
        <w:t>.</w:t>
      </w:r>
    </w:p>
    <w:p w14:paraId="13A45263" w14:textId="7536A564" w:rsidR="006C2815" w:rsidRDefault="006C2815" w:rsidP="006C2815">
      <w:pPr>
        <w:tabs>
          <w:tab w:val="left" w:pos="44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527AB0">
        <w:rPr>
          <w:rFonts w:ascii="Times New Roman" w:eastAsia="Times New Roman" w:hAnsi="Times New Roman" w:cs="Times New Roman"/>
          <w:sz w:val="24"/>
          <w:szCs w:val="24"/>
          <w:lang w:val="uk-UA" w:eastAsia="ru-RU"/>
        </w:rPr>
        <w:t>2</w:t>
      </w:r>
      <w:r w:rsidR="004C6582" w:rsidRPr="00527AB0">
        <w:rPr>
          <w:rFonts w:ascii="Times New Roman" w:eastAsia="Times New Roman" w:hAnsi="Times New Roman" w:cs="Times New Roman"/>
          <w:sz w:val="24"/>
          <w:szCs w:val="24"/>
          <w:lang w:val="uk-UA" w:eastAsia="ru-RU"/>
        </w:rPr>
        <w:t xml:space="preserve">.4. За наявності обставин, що зумовлюють необхідність уточнення </w:t>
      </w:r>
      <w:r w:rsidR="001A3D50" w:rsidRPr="00527AB0">
        <w:rPr>
          <w:rFonts w:ascii="Times New Roman" w:eastAsia="Times New Roman" w:hAnsi="Times New Roman" w:cs="Times New Roman"/>
          <w:sz w:val="24"/>
          <w:szCs w:val="24"/>
          <w:lang w:val="uk-UA" w:eastAsia="ru-RU"/>
        </w:rPr>
        <w:t>вартості послуг</w:t>
      </w:r>
      <w:r w:rsidR="004C6582" w:rsidRPr="00527AB0">
        <w:rPr>
          <w:rFonts w:ascii="Times New Roman" w:eastAsia="Times New Roman" w:hAnsi="Times New Roman" w:cs="Times New Roman"/>
          <w:sz w:val="24"/>
          <w:szCs w:val="24"/>
          <w:lang w:val="uk-UA" w:eastAsia="ru-RU"/>
        </w:rPr>
        <w:t xml:space="preserve">, </w:t>
      </w:r>
      <w:r w:rsidR="004C6582" w:rsidRPr="00527AB0">
        <w:rPr>
          <w:rFonts w:ascii="Times New Roman" w:eastAsia="Times New Roman" w:hAnsi="Times New Roman" w:cs="Times New Roman"/>
          <w:sz w:val="24"/>
          <w:szCs w:val="24"/>
          <w:lang w:val="uk-UA" w:eastAsia="ar-SA"/>
        </w:rPr>
        <w:t>Виконавець</w:t>
      </w:r>
      <w:r w:rsidR="004C6582" w:rsidRPr="00527AB0">
        <w:rPr>
          <w:rFonts w:ascii="Times New Roman" w:eastAsia="Times New Roman" w:hAnsi="Times New Roman" w:cs="Times New Roman"/>
          <w:sz w:val="24"/>
          <w:szCs w:val="24"/>
          <w:lang w:val="uk-UA" w:eastAsia="ru-RU"/>
        </w:rPr>
        <w:t xml:space="preserve"> подає відповідні обґрунтування та розрахунки Замовнику, який не пізніше</w:t>
      </w:r>
      <w:r w:rsidR="004C6582" w:rsidRPr="004C6582">
        <w:rPr>
          <w:rFonts w:ascii="Times New Roman" w:eastAsia="Times New Roman" w:hAnsi="Times New Roman" w:cs="Times New Roman"/>
          <w:sz w:val="24"/>
          <w:szCs w:val="24"/>
          <w:lang w:val="uk-UA" w:eastAsia="ru-RU"/>
        </w:rPr>
        <w:t xml:space="preserve"> 5-ти днів з дня одержання зобов'язаний розглянути їх та при необхідності, запросити від </w:t>
      </w:r>
      <w:r w:rsidR="004C6582" w:rsidRPr="004C6582">
        <w:rPr>
          <w:rFonts w:ascii="Times New Roman" w:eastAsia="Times New Roman" w:hAnsi="Times New Roman" w:cs="Times New Roman"/>
          <w:sz w:val="24"/>
          <w:szCs w:val="24"/>
          <w:lang w:val="uk-UA" w:eastAsia="ar-SA"/>
        </w:rPr>
        <w:t>Виконавця</w:t>
      </w:r>
      <w:r w:rsidR="004C6582" w:rsidRPr="004C6582">
        <w:rPr>
          <w:rFonts w:ascii="Times New Roman" w:eastAsia="Times New Roman" w:hAnsi="Times New Roman" w:cs="Times New Roman"/>
          <w:sz w:val="24"/>
          <w:szCs w:val="24"/>
          <w:lang w:val="uk-UA" w:eastAsia="ru-RU"/>
        </w:rPr>
        <w:t xml:space="preserve"> додаткову інформацію, ухвалити або відхилити пропозицію і повідомити про це </w:t>
      </w:r>
      <w:r w:rsidR="004C6582" w:rsidRPr="004C6582">
        <w:rPr>
          <w:rFonts w:ascii="Times New Roman" w:eastAsia="Times New Roman" w:hAnsi="Times New Roman" w:cs="Times New Roman"/>
          <w:sz w:val="24"/>
          <w:szCs w:val="24"/>
          <w:lang w:val="uk-UA" w:eastAsia="ar-SA"/>
        </w:rPr>
        <w:t>Виконавця.</w:t>
      </w:r>
      <w:r w:rsidR="004C6582" w:rsidRPr="004C6582">
        <w:rPr>
          <w:rFonts w:ascii="Times New Roman" w:eastAsia="Times New Roman" w:hAnsi="Times New Roman" w:cs="Times New Roman"/>
          <w:sz w:val="24"/>
          <w:szCs w:val="24"/>
          <w:lang w:val="uk-UA" w:eastAsia="ru-RU"/>
        </w:rPr>
        <w:t xml:space="preserve"> </w:t>
      </w:r>
      <w:r w:rsidR="004C6582" w:rsidRPr="006C2815">
        <w:rPr>
          <w:rFonts w:ascii="Times New Roman" w:eastAsia="Times New Roman" w:hAnsi="Times New Roman" w:cs="Times New Roman"/>
          <w:sz w:val="24"/>
          <w:szCs w:val="24"/>
          <w:lang w:val="uk-UA" w:eastAsia="ru-RU"/>
        </w:rPr>
        <w:t>Виконання додаткових об’ємів чи видів робіт без їх попереднього узгодження у встановленому порядку із Замовником не допускається і відповідно оплаті не підлягає.</w:t>
      </w:r>
      <w:r w:rsidR="004C6582" w:rsidRPr="006C2815">
        <w:rPr>
          <w:rFonts w:ascii="Times New Roman" w:eastAsia="Times New Roman" w:hAnsi="Times New Roman" w:cs="Times New Roman"/>
          <w:color w:val="000000"/>
          <w:sz w:val="24"/>
          <w:szCs w:val="24"/>
          <w:lang w:val="uk-UA" w:eastAsia="ru-RU"/>
        </w:rPr>
        <w:t xml:space="preserve"> </w:t>
      </w:r>
    </w:p>
    <w:p w14:paraId="551358F2" w14:textId="6CC6CDAE" w:rsidR="006C2815" w:rsidRDefault="006C2815" w:rsidP="006C2815">
      <w:pPr>
        <w:tabs>
          <w:tab w:val="left" w:pos="446"/>
        </w:tabs>
        <w:autoSpaceDE w:val="0"/>
        <w:autoSpaceDN w:val="0"/>
        <w:adjustRightInd w:val="0"/>
        <w:spacing w:after="0" w:line="240" w:lineRule="auto"/>
        <w:ind w:firstLine="567"/>
        <w:jc w:val="both"/>
        <w:rPr>
          <w:rFonts w:ascii="Times New Roman" w:hAnsi="Times New Roman" w:cs="Times New Roman"/>
          <w:sz w:val="24"/>
          <w:szCs w:val="24"/>
          <w:lang w:val="uk-UA"/>
        </w:rPr>
      </w:pPr>
      <w:r w:rsidRPr="006C2815">
        <w:rPr>
          <w:rFonts w:ascii="Times New Roman" w:hAnsi="Times New Roman" w:cs="Times New Roman"/>
          <w:sz w:val="24"/>
          <w:szCs w:val="24"/>
          <w:lang w:val="uk-UA"/>
        </w:rPr>
        <w:t>2.</w:t>
      </w:r>
      <w:r>
        <w:rPr>
          <w:rFonts w:ascii="Times New Roman" w:hAnsi="Times New Roman" w:cs="Times New Roman"/>
          <w:sz w:val="24"/>
          <w:szCs w:val="24"/>
          <w:lang w:val="uk-UA"/>
        </w:rPr>
        <w:t>5</w:t>
      </w:r>
      <w:r w:rsidRPr="006C2815">
        <w:rPr>
          <w:rFonts w:ascii="Times New Roman" w:hAnsi="Times New Roman" w:cs="Times New Roman"/>
          <w:sz w:val="24"/>
          <w:szCs w:val="24"/>
          <w:lang w:val="uk-UA"/>
        </w:rPr>
        <w:t>.</w:t>
      </w:r>
      <w:r w:rsidRPr="006C2815">
        <w:rPr>
          <w:rFonts w:ascii="Times New Roman" w:hAnsi="Times New Roman" w:cs="Times New Roman"/>
          <w:lang w:val="uk-UA"/>
        </w:rPr>
        <w:t xml:space="preserve"> </w:t>
      </w:r>
      <w:r w:rsidRPr="006C2815">
        <w:rPr>
          <w:rFonts w:ascii="Times New Roman" w:hAnsi="Times New Roman" w:cs="Times New Roman"/>
          <w:sz w:val="24"/>
          <w:szCs w:val="24"/>
          <w:lang w:val="uk-UA"/>
        </w:rPr>
        <w:t>Замовник здійснює розрахунки за фактично надані послуги, на підставі підписан</w:t>
      </w:r>
      <w:r w:rsidR="00A30738">
        <w:rPr>
          <w:rFonts w:ascii="Times New Roman" w:hAnsi="Times New Roman" w:cs="Times New Roman"/>
          <w:sz w:val="24"/>
          <w:szCs w:val="24"/>
          <w:lang w:val="uk-UA"/>
        </w:rPr>
        <w:t>ого</w:t>
      </w:r>
      <w:r w:rsidRPr="006C2815">
        <w:rPr>
          <w:rFonts w:ascii="Times New Roman" w:hAnsi="Times New Roman" w:cs="Times New Roman"/>
          <w:sz w:val="24"/>
          <w:szCs w:val="24"/>
          <w:lang w:val="uk-UA"/>
        </w:rPr>
        <w:t xml:space="preserve"> сторонами </w:t>
      </w:r>
      <w:r w:rsidRPr="007C0A48">
        <w:rPr>
          <w:rFonts w:ascii="Times New Roman" w:hAnsi="Times New Roman" w:cs="Times New Roman"/>
          <w:sz w:val="24"/>
          <w:szCs w:val="24"/>
          <w:lang w:val="uk-UA"/>
        </w:rPr>
        <w:t>відповідн</w:t>
      </w:r>
      <w:r w:rsidR="00A30738" w:rsidRPr="007C0A48">
        <w:rPr>
          <w:rFonts w:ascii="Times New Roman" w:hAnsi="Times New Roman" w:cs="Times New Roman"/>
          <w:sz w:val="24"/>
          <w:szCs w:val="24"/>
          <w:lang w:val="uk-UA"/>
        </w:rPr>
        <w:t>ого А</w:t>
      </w:r>
      <w:r w:rsidRPr="007C0A48">
        <w:rPr>
          <w:rFonts w:ascii="Times New Roman" w:hAnsi="Times New Roman" w:cs="Times New Roman"/>
          <w:sz w:val="24"/>
          <w:szCs w:val="24"/>
          <w:lang w:val="uk-UA"/>
        </w:rPr>
        <w:t>кт</w:t>
      </w:r>
      <w:r w:rsidR="00A30738" w:rsidRPr="007C0A48">
        <w:rPr>
          <w:rFonts w:ascii="Times New Roman" w:hAnsi="Times New Roman" w:cs="Times New Roman"/>
          <w:sz w:val="24"/>
          <w:szCs w:val="24"/>
          <w:lang w:val="uk-UA"/>
        </w:rPr>
        <w:t xml:space="preserve">у </w:t>
      </w:r>
      <w:r w:rsidR="00A30738" w:rsidRPr="007C0A48">
        <w:rPr>
          <w:rFonts w:ascii="Times New Roman" w:hAnsi="Times New Roman" w:cs="Times New Roman"/>
          <w:sz w:val="24"/>
          <w:szCs w:val="24"/>
          <w:lang w:val="uk-UA"/>
        </w:rPr>
        <w:t>виконання робіт (послуг)</w:t>
      </w:r>
      <w:r w:rsidR="00A30738" w:rsidRPr="007C0A48">
        <w:rPr>
          <w:rFonts w:ascii="Times New Roman" w:hAnsi="Times New Roman" w:cs="Times New Roman"/>
          <w:sz w:val="24"/>
          <w:szCs w:val="24"/>
          <w:lang w:val="uk-UA"/>
        </w:rPr>
        <w:t>(далі – Акт)</w:t>
      </w:r>
      <w:r w:rsidRPr="007C0A48">
        <w:rPr>
          <w:rFonts w:ascii="Times New Roman" w:hAnsi="Times New Roman" w:cs="Times New Roman"/>
          <w:sz w:val="24"/>
          <w:szCs w:val="24"/>
          <w:lang w:val="uk-UA"/>
        </w:rPr>
        <w:t xml:space="preserve">, протягом </w:t>
      </w:r>
      <w:r w:rsidRPr="006C2815">
        <w:rPr>
          <w:rFonts w:ascii="Times New Roman" w:hAnsi="Times New Roman" w:cs="Times New Roman"/>
          <w:sz w:val="24"/>
          <w:szCs w:val="24"/>
          <w:lang w:val="uk-UA"/>
        </w:rPr>
        <w:t xml:space="preserve">15 (п’ятнадцяти) банківських днів з дати підписання </w:t>
      </w:r>
      <w:r w:rsidR="00A30738">
        <w:rPr>
          <w:rFonts w:ascii="Times New Roman" w:hAnsi="Times New Roman" w:cs="Times New Roman"/>
          <w:sz w:val="24"/>
          <w:szCs w:val="24"/>
          <w:lang w:val="uk-UA"/>
        </w:rPr>
        <w:t>А</w:t>
      </w:r>
      <w:r w:rsidRPr="006C2815">
        <w:rPr>
          <w:rFonts w:ascii="Times New Roman" w:hAnsi="Times New Roman" w:cs="Times New Roman"/>
          <w:sz w:val="24"/>
          <w:szCs w:val="24"/>
          <w:lang w:val="uk-UA"/>
        </w:rPr>
        <w:t>кт</w:t>
      </w:r>
      <w:r w:rsidR="00A30738">
        <w:rPr>
          <w:rFonts w:ascii="Times New Roman" w:hAnsi="Times New Roman" w:cs="Times New Roman"/>
          <w:sz w:val="24"/>
          <w:szCs w:val="24"/>
          <w:lang w:val="uk-UA"/>
        </w:rPr>
        <w:t>у.</w:t>
      </w:r>
    </w:p>
    <w:p w14:paraId="21CD70D8" w14:textId="77777777" w:rsidR="007003E1" w:rsidRDefault="007003E1" w:rsidP="006C2815">
      <w:pPr>
        <w:tabs>
          <w:tab w:val="left" w:pos="446"/>
        </w:tabs>
        <w:autoSpaceDE w:val="0"/>
        <w:autoSpaceDN w:val="0"/>
        <w:adjustRightInd w:val="0"/>
        <w:spacing w:after="0" w:line="240" w:lineRule="auto"/>
        <w:ind w:firstLine="567"/>
        <w:jc w:val="both"/>
        <w:rPr>
          <w:rFonts w:ascii="Times New Roman" w:hAnsi="Times New Roman" w:cs="Times New Roman"/>
          <w:sz w:val="24"/>
          <w:szCs w:val="24"/>
          <w:lang w:val="uk-UA"/>
        </w:rPr>
      </w:pPr>
    </w:p>
    <w:p w14:paraId="62E4E658" w14:textId="2415A2EF" w:rsidR="004C6582" w:rsidRPr="004C6582" w:rsidRDefault="004C6582" w:rsidP="00E408F5">
      <w:pPr>
        <w:numPr>
          <w:ilvl w:val="0"/>
          <w:numId w:val="1"/>
        </w:numPr>
        <w:tabs>
          <w:tab w:val="left" w:pos="709"/>
          <w:tab w:val="left" w:pos="993"/>
        </w:tabs>
        <w:spacing w:after="0" w:line="276" w:lineRule="auto"/>
        <w:ind w:left="0" w:firstLine="567"/>
        <w:contextualSpacing/>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Якість послуг</w:t>
      </w:r>
    </w:p>
    <w:p w14:paraId="0265A812" w14:textId="328CDEE3" w:rsidR="004C6582" w:rsidRPr="004C6582" w:rsidRDefault="004C6582" w:rsidP="00E408F5">
      <w:pPr>
        <w:widowControl w:val="0"/>
        <w:tabs>
          <w:tab w:val="left" w:pos="0"/>
        </w:tabs>
        <w:spacing w:after="0" w:line="100" w:lineRule="atLeast"/>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 xml:space="preserve">3.1 Якість послуг повинна відповідати вимогам ДБН В.2.5-67:2013 «Опалення, вентиляція та кондиціювання», «Правил технічної </w:t>
      </w:r>
      <w:r w:rsidRPr="00527AB0">
        <w:rPr>
          <w:rFonts w:ascii="Times New Roman" w:eastAsia="Calibri" w:hAnsi="Times New Roman" w:cs="Times New Roman"/>
          <w:sz w:val="24"/>
          <w:szCs w:val="24"/>
          <w:lang w:val="uk-UA"/>
        </w:rPr>
        <w:t xml:space="preserve">експлуатації електроустановок споживачів», експлуатаційним вимогам Заводів-виробників </w:t>
      </w:r>
      <w:r w:rsidR="001A3D50" w:rsidRPr="00527AB0">
        <w:rPr>
          <w:rFonts w:ascii="Times New Roman" w:eastAsia="Calibri" w:hAnsi="Times New Roman" w:cs="Times New Roman"/>
          <w:sz w:val="24"/>
          <w:szCs w:val="24"/>
          <w:lang w:val="uk-UA"/>
        </w:rPr>
        <w:t>обладнання</w:t>
      </w:r>
      <w:r w:rsidRPr="00527AB0">
        <w:rPr>
          <w:rFonts w:ascii="Times New Roman" w:eastAsia="Calibri" w:hAnsi="Times New Roman" w:cs="Times New Roman"/>
          <w:sz w:val="24"/>
          <w:szCs w:val="24"/>
          <w:lang w:val="uk-UA"/>
        </w:rPr>
        <w:t xml:space="preserve"> (наведених в паспортах обладнання та іншій технічній документації), а також іншим діючим нормативним документам та стандартам, яким такі послуги </w:t>
      </w:r>
      <w:r w:rsidRPr="00527AB0">
        <w:rPr>
          <w:rFonts w:ascii="Times New Roman" w:eastAsia="Calibri" w:hAnsi="Times New Roman" w:cs="Times New Roman"/>
          <w:iCs/>
          <w:sz w:val="24"/>
          <w:szCs w:val="24"/>
          <w:lang w:val="uk-UA" w:eastAsia="ru-RU"/>
        </w:rPr>
        <w:t>звичайно повин</w:t>
      </w:r>
      <w:r w:rsidRPr="004C6582">
        <w:rPr>
          <w:rFonts w:ascii="Times New Roman" w:eastAsia="Calibri" w:hAnsi="Times New Roman" w:cs="Times New Roman"/>
          <w:iCs/>
          <w:sz w:val="24"/>
          <w:szCs w:val="24"/>
          <w:lang w:val="uk-UA" w:eastAsia="ru-RU"/>
        </w:rPr>
        <w:t>ні відповідати та підкріплятися оформленою належним чином виконавчою документацією у відповідності з цими нормами та правилами.</w:t>
      </w:r>
    </w:p>
    <w:p w14:paraId="10ED75CF" w14:textId="77777777" w:rsidR="004C6582" w:rsidRPr="004C6582" w:rsidRDefault="004C6582" w:rsidP="00E408F5">
      <w:pPr>
        <w:widowControl w:val="0"/>
        <w:tabs>
          <w:tab w:val="left" w:pos="1276"/>
        </w:tabs>
        <w:spacing w:after="0" w:line="100" w:lineRule="atLeast"/>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lastRenderedPageBreak/>
        <w:t xml:space="preserve">3.2 У разі неможливості надання послуг, в зазначені в заявці строки, не з вини Замовника, Виконавець зобов’язаний надати Замовнику лист із зазначенням причин, що унеможливлюють надання послуг та можливих строків надання послуг. </w:t>
      </w:r>
    </w:p>
    <w:p w14:paraId="00CD53AE" w14:textId="77777777" w:rsidR="004C6582" w:rsidRPr="004C6582" w:rsidRDefault="004C6582" w:rsidP="00E408F5">
      <w:pPr>
        <w:widowControl w:val="0"/>
        <w:tabs>
          <w:tab w:val="left" w:pos="1276"/>
        </w:tabs>
        <w:spacing w:after="0" w:line="100" w:lineRule="atLeast"/>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Строк надання послуг може бути подовжено або перенесено на іншій період за попереднім погодженням із Замовником.</w:t>
      </w:r>
    </w:p>
    <w:p w14:paraId="600FFDA5" w14:textId="014AADF2" w:rsidR="004C6582" w:rsidRDefault="004C6582" w:rsidP="006808DE">
      <w:pPr>
        <w:widowControl w:val="0"/>
        <w:tabs>
          <w:tab w:val="left" w:pos="1276"/>
        </w:tabs>
        <w:spacing w:after="0" w:line="100" w:lineRule="atLeast"/>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3.3 Порядок доступу, з метою надання послуг, працівників Виконавця до приміщень об’єктів Замовника повинен погоджуватися відповідальним працівником Виконавця з особами відповідальними за експлуатацію будівель або особами, що їх заміщують.</w:t>
      </w:r>
    </w:p>
    <w:p w14:paraId="28FFCEAB" w14:textId="77777777" w:rsidR="00606236" w:rsidRPr="004C6582" w:rsidRDefault="00606236" w:rsidP="006808DE">
      <w:pPr>
        <w:widowControl w:val="0"/>
        <w:tabs>
          <w:tab w:val="left" w:pos="1276"/>
        </w:tabs>
        <w:spacing w:after="0" w:line="100" w:lineRule="atLeast"/>
        <w:ind w:firstLine="567"/>
        <w:jc w:val="both"/>
        <w:rPr>
          <w:rFonts w:ascii="Times New Roman" w:eastAsia="Calibri" w:hAnsi="Times New Roman" w:cs="Times New Roman"/>
          <w:sz w:val="24"/>
          <w:szCs w:val="24"/>
          <w:lang w:val="uk-UA"/>
        </w:rPr>
      </w:pPr>
    </w:p>
    <w:p w14:paraId="60828F10" w14:textId="2FDCD7B9" w:rsidR="004C6582" w:rsidRPr="004C6582" w:rsidRDefault="004C6582" w:rsidP="006808DE">
      <w:pPr>
        <w:numPr>
          <w:ilvl w:val="0"/>
          <w:numId w:val="1"/>
        </w:numPr>
        <w:tabs>
          <w:tab w:val="left" w:pos="709"/>
          <w:tab w:val="left" w:pos="993"/>
        </w:tabs>
        <w:spacing w:after="0" w:line="276" w:lineRule="auto"/>
        <w:ind w:left="0" w:firstLine="567"/>
        <w:contextualSpacing/>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Гарантії</w:t>
      </w:r>
    </w:p>
    <w:p w14:paraId="0BB7423D" w14:textId="77777777" w:rsidR="004C6582" w:rsidRPr="004C6582" w:rsidRDefault="004C6582" w:rsidP="006808DE">
      <w:pPr>
        <w:widowControl w:val="0"/>
        <w:spacing w:after="0" w:line="100" w:lineRule="atLeast"/>
        <w:ind w:firstLine="567"/>
        <w:jc w:val="both"/>
        <w:rPr>
          <w:rFonts w:ascii="Times New Roman" w:eastAsia="Calibri" w:hAnsi="Times New Roman" w:cs="Times New Roman"/>
          <w:bCs/>
          <w:sz w:val="24"/>
          <w:szCs w:val="24"/>
          <w:lang w:val="uk-UA"/>
        </w:rPr>
      </w:pPr>
      <w:r w:rsidRPr="004C6582">
        <w:rPr>
          <w:rFonts w:ascii="Times New Roman" w:eastAsia="Calibri" w:hAnsi="Times New Roman" w:cs="Times New Roman"/>
          <w:bCs/>
          <w:sz w:val="24"/>
          <w:szCs w:val="24"/>
          <w:lang w:val="uk-UA"/>
        </w:rPr>
        <w:t>4.1 Виконавець несе відповідальність за своєчасне заповнення експлуатаційної (виконавчої) документації та за достовірність інформації зазначеній у ній, а також за своєчасне сповіщення відповідальних осіб про усі виявлені недоліки.</w:t>
      </w:r>
    </w:p>
    <w:p w14:paraId="1074E771" w14:textId="77777777" w:rsidR="004C6582" w:rsidRPr="004C6582" w:rsidRDefault="004C6582" w:rsidP="006808DE">
      <w:pPr>
        <w:widowControl w:val="0"/>
        <w:tabs>
          <w:tab w:val="left" w:pos="0"/>
        </w:tabs>
        <w:spacing w:after="0" w:line="100" w:lineRule="atLeast"/>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bCs/>
          <w:sz w:val="24"/>
          <w:szCs w:val="24"/>
          <w:lang w:val="uk-UA"/>
        </w:rPr>
        <w:t>4.2 Виконавець</w:t>
      </w:r>
      <w:r w:rsidRPr="004C6582">
        <w:rPr>
          <w:rFonts w:ascii="Times New Roman" w:eastAsia="Calibri" w:hAnsi="Times New Roman" w:cs="Times New Roman"/>
          <w:sz w:val="24"/>
          <w:szCs w:val="24"/>
          <w:lang w:val="uk-UA"/>
        </w:rPr>
        <w:t xml:space="preserve"> має гарантувати якість послуг з ремонту (заміни) устаткування на строк не менше ніж 12 місяців, з дати заміни обладнання, а також має гарантувати якість обладнання, використаного при заміні строком не менше ніж строк, передбачений Заводом-виробником обладнання </w:t>
      </w:r>
    </w:p>
    <w:p w14:paraId="6FDFA640" w14:textId="5F534959" w:rsidR="004C6582" w:rsidRPr="004C6582" w:rsidRDefault="004C6582" w:rsidP="006808DE">
      <w:pPr>
        <w:tabs>
          <w:tab w:val="left" w:pos="0"/>
        </w:tabs>
        <w:spacing w:after="0" w:line="276"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eastAsia="ru-RU"/>
        </w:rPr>
        <w:t xml:space="preserve">4.3 Початком перебігу гарантійного строку вважається день прийняття Замовником результатів послуг за </w:t>
      </w:r>
      <w:r w:rsidR="00B74636">
        <w:rPr>
          <w:rFonts w:ascii="Times New Roman" w:eastAsia="Calibri" w:hAnsi="Times New Roman" w:cs="Times New Roman"/>
          <w:sz w:val="24"/>
          <w:szCs w:val="24"/>
          <w:lang w:val="uk-UA" w:eastAsia="ru-RU"/>
        </w:rPr>
        <w:t>А</w:t>
      </w:r>
      <w:r w:rsidRPr="004C6582">
        <w:rPr>
          <w:rFonts w:ascii="Times New Roman" w:eastAsia="Calibri" w:hAnsi="Times New Roman" w:cs="Times New Roman"/>
          <w:sz w:val="24"/>
          <w:szCs w:val="24"/>
          <w:lang w:val="uk-UA" w:eastAsia="ru-RU"/>
        </w:rPr>
        <w:t>ктом.</w:t>
      </w:r>
    </w:p>
    <w:p w14:paraId="25D9A365" w14:textId="77777777" w:rsidR="00E67143" w:rsidRDefault="004C6582" w:rsidP="00E67143">
      <w:pPr>
        <w:widowControl w:val="0"/>
        <w:tabs>
          <w:tab w:val="left" w:pos="0"/>
        </w:tabs>
        <w:spacing w:after="0" w:line="100" w:lineRule="atLeast"/>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4.4 Гарантійні строки продовжуються на час, протягом якого обладнання не могло експлуатуватися внаслідок виявлених недоліків (дефектів), відповідальність за які Виконавець.</w:t>
      </w:r>
    </w:p>
    <w:p w14:paraId="07FAE874" w14:textId="77777777" w:rsidR="00E67143" w:rsidRDefault="004C6582" w:rsidP="00E67143">
      <w:pPr>
        <w:widowControl w:val="0"/>
        <w:tabs>
          <w:tab w:val="left" w:pos="0"/>
        </w:tabs>
        <w:spacing w:after="0" w:line="100" w:lineRule="atLeast"/>
        <w:ind w:firstLine="567"/>
        <w:jc w:val="both"/>
        <w:rPr>
          <w:rFonts w:ascii="Times New Roman" w:hAnsi="Times New Roman" w:cs="Times New Roman"/>
          <w:sz w:val="24"/>
          <w:szCs w:val="24"/>
          <w:lang w:val="uk-UA"/>
        </w:rPr>
      </w:pPr>
      <w:r w:rsidRPr="00FE4BE7">
        <w:rPr>
          <w:rFonts w:ascii="Times New Roman" w:hAnsi="Times New Roman" w:cs="Times New Roman"/>
          <w:sz w:val="24"/>
          <w:szCs w:val="24"/>
          <w:lang w:val="uk-UA"/>
        </w:rPr>
        <w:t>4.5 Виконавець повинен виправити недоліки, що виникли внаслідок допущених ним порушень, власними силами та за власний рахунок, а у разі якщо ці недоліки призвели до збитків або псування майна Замовника, Виконавець повинен відшкодувати задані збитки.</w:t>
      </w:r>
    </w:p>
    <w:p w14:paraId="4150F3F1" w14:textId="77777777" w:rsidR="00E67143" w:rsidRDefault="004C6582" w:rsidP="00E67143">
      <w:pPr>
        <w:widowControl w:val="0"/>
        <w:tabs>
          <w:tab w:val="left" w:pos="0"/>
        </w:tabs>
        <w:spacing w:after="0" w:line="100" w:lineRule="atLeast"/>
        <w:ind w:firstLine="567"/>
        <w:jc w:val="both"/>
        <w:rPr>
          <w:rFonts w:ascii="Times New Roman" w:hAnsi="Times New Roman" w:cs="Times New Roman"/>
          <w:sz w:val="24"/>
          <w:szCs w:val="24"/>
          <w:lang w:val="uk-UA"/>
        </w:rPr>
      </w:pPr>
      <w:r w:rsidRPr="00FE4BE7">
        <w:rPr>
          <w:rFonts w:ascii="Times New Roman" w:hAnsi="Times New Roman" w:cs="Times New Roman"/>
          <w:sz w:val="24"/>
          <w:szCs w:val="24"/>
          <w:lang w:val="uk-UA"/>
        </w:rPr>
        <w:t xml:space="preserve">4.6 У разі виявлення протягом гарантійного строку недоліків (дефектів) наданих послуг, Замовник, протягом 5 (п’яти) днів після їх виявлення, повідомляє про це Виконавця і запрошує його для складання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скласти зазначений акт без участі Виконавця або із залученням до складання акту незалежних експертів, з повідомленням про це Виконавця. Акт, складений без участі Виконавця, надсилається йому для виконання протягом 3 (трьох) календарних днів після складання цього акту. </w:t>
      </w:r>
    </w:p>
    <w:p w14:paraId="0F80AA8E" w14:textId="59AB4488" w:rsidR="004C6582" w:rsidRDefault="004C6582" w:rsidP="00E67143">
      <w:pPr>
        <w:widowControl w:val="0"/>
        <w:tabs>
          <w:tab w:val="left" w:pos="0"/>
        </w:tabs>
        <w:spacing w:after="0" w:line="100" w:lineRule="atLeast"/>
        <w:ind w:firstLine="567"/>
        <w:jc w:val="both"/>
        <w:rPr>
          <w:rFonts w:ascii="Times New Roman" w:hAnsi="Times New Roman" w:cs="Times New Roman"/>
          <w:sz w:val="24"/>
          <w:szCs w:val="24"/>
          <w:lang w:val="uk-UA"/>
        </w:rPr>
      </w:pPr>
      <w:r w:rsidRPr="00FE4BE7">
        <w:rPr>
          <w:rFonts w:ascii="Times New Roman" w:hAnsi="Times New Roman" w:cs="Times New Roman"/>
          <w:sz w:val="24"/>
          <w:szCs w:val="24"/>
          <w:lang w:val="uk-UA"/>
        </w:rPr>
        <w:t>4.7 Виконавець зобов'язаний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Виконавець, про усунення недоліків (дефектів) власними силами або із залученням третіх осіб із відшкодуванням усіх витрат та збитків за рахунок Учасника.</w:t>
      </w:r>
    </w:p>
    <w:p w14:paraId="1A710966" w14:textId="77777777" w:rsidR="00E67143" w:rsidRPr="00FE4BE7" w:rsidRDefault="00E67143" w:rsidP="00E67143">
      <w:pPr>
        <w:widowControl w:val="0"/>
        <w:tabs>
          <w:tab w:val="left" w:pos="0"/>
        </w:tabs>
        <w:spacing w:after="0" w:line="100" w:lineRule="atLeast"/>
        <w:ind w:firstLine="567"/>
        <w:jc w:val="both"/>
        <w:rPr>
          <w:rFonts w:ascii="Times New Roman" w:hAnsi="Times New Roman" w:cs="Times New Roman"/>
          <w:sz w:val="24"/>
          <w:szCs w:val="24"/>
          <w:lang w:val="uk-UA"/>
        </w:rPr>
      </w:pPr>
    </w:p>
    <w:p w14:paraId="561BC800" w14:textId="464CA25B" w:rsidR="004C6582" w:rsidRPr="004C6582" w:rsidRDefault="004C6582" w:rsidP="006808DE">
      <w:pPr>
        <w:numPr>
          <w:ilvl w:val="0"/>
          <w:numId w:val="1"/>
        </w:numPr>
        <w:tabs>
          <w:tab w:val="left" w:pos="709"/>
          <w:tab w:val="left" w:pos="993"/>
        </w:tabs>
        <w:spacing w:after="0" w:line="276" w:lineRule="auto"/>
        <w:ind w:left="0" w:firstLine="567"/>
        <w:contextualSpacing/>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Місце та строк надання послуг</w:t>
      </w:r>
    </w:p>
    <w:p w14:paraId="2F493279" w14:textId="77777777" w:rsidR="004D78F4" w:rsidRPr="004D78F4" w:rsidRDefault="004D78F4" w:rsidP="004D78F4">
      <w:pPr>
        <w:spacing w:after="0" w:line="276" w:lineRule="auto"/>
        <w:rPr>
          <w:rFonts w:ascii="Times New Roman" w:eastAsia="Calibri" w:hAnsi="Times New Roman" w:cs="Times New Roman"/>
          <w:sz w:val="24"/>
          <w:szCs w:val="24"/>
          <w:lang w:val="uk-UA"/>
        </w:rPr>
      </w:pPr>
      <w:r w:rsidRPr="004D78F4">
        <w:rPr>
          <w:rFonts w:ascii="Times New Roman" w:eastAsia="Calibri" w:hAnsi="Times New Roman" w:cs="Times New Roman"/>
          <w:sz w:val="24"/>
          <w:szCs w:val="24"/>
          <w:lang w:val="uk-UA"/>
        </w:rPr>
        <w:t xml:space="preserve">5.1. Місце надання послуг:  65481, Україна, Одеська область, </w:t>
      </w:r>
      <w:proofErr w:type="spellStart"/>
      <w:r w:rsidRPr="004D78F4">
        <w:rPr>
          <w:rFonts w:ascii="Times New Roman" w:eastAsia="Calibri" w:hAnsi="Times New Roman" w:cs="Times New Roman"/>
          <w:sz w:val="24"/>
          <w:szCs w:val="24"/>
          <w:lang w:val="uk-UA"/>
        </w:rPr>
        <w:t>м.Южне</w:t>
      </w:r>
      <w:proofErr w:type="spellEnd"/>
      <w:r w:rsidRPr="004D78F4">
        <w:rPr>
          <w:rFonts w:ascii="Times New Roman" w:eastAsia="Calibri" w:hAnsi="Times New Roman" w:cs="Times New Roman"/>
          <w:sz w:val="24"/>
          <w:szCs w:val="24"/>
          <w:lang w:val="uk-UA"/>
        </w:rPr>
        <w:t xml:space="preserve">, </w:t>
      </w:r>
    </w:p>
    <w:p w14:paraId="26222A85" w14:textId="77777777" w:rsidR="004D78F4" w:rsidRPr="004D78F4" w:rsidRDefault="004D78F4" w:rsidP="004D78F4">
      <w:pPr>
        <w:spacing w:after="0" w:line="276" w:lineRule="auto"/>
        <w:rPr>
          <w:rFonts w:ascii="Times New Roman" w:eastAsia="Calibri" w:hAnsi="Times New Roman" w:cs="Times New Roman"/>
          <w:sz w:val="24"/>
          <w:szCs w:val="24"/>
          <w:lang w:val="uk-UA"/>
        </w:rPr>
      </w:pPr>
      <w:r w:rsidRPr="004D78F4">
        <w:rPr>
          <w:rFonts w:ascii="Times New Roman" w:eastAsia="Calibri" w:hAnsi="Times New Roman" w:cs="Times New Roman"/>
          <w:sz w:val="24"/>
          <w:szCs w:val="24"/>
          <w:lang w:val="uk-UA"/>
        </w:rPr>
        <w:t xml:space="preserve">Комунальний заклад </w:t>
      </w:r>
      <w:proofErr w:type="spellStart"/>
      <w:r w:rsidRPr="004D78F4">
        <w:rPr>
          <w:rFonts w:ascii="Times New Roman" w:eastAsia="Calibri" w:hAnsi="Times New Roman" w:cs="Times New Roman"/>
          <w:sz w:val="24"/>
          <w:szCs w:val="24"/>
          <w:lang w:val="uk-UA"/>
        </w:rPr>
        <w:t>Южненської</w:t>
      </w:r>
      <w:proofErr w:type="spellEnd"/>
      <w:r w:rsidRPr="004D78F4">
        <w:rPr>
          <w:rFonts w:ascii="Times New Roman" w:eastAsia="Calibri" w:hAnsi="Times New Roman" w:cs="Times New Roman"/>
          <w:sz w:val="24"/>
          <w:szCs w:val="24"/>
          <w:lang w:val="uk-UA"/>
        </w:rPr>
        <w:t xml:space="preserve"> міської ради «Міський палац культури «Дружба», площа Перемоги, 1.</w:t>
      </w:r>
    </w:p>
    <w:p w14:paraId="07C603A4" w14:textId="7D82486C" w:rsidR="004C6582" w:rsidRDefault="004D78F4" w:rsidP="004D78F4">
      <w:pPr>
        <w:spacing w:after="0" w:line="276" w:lineRule="auto"/>
        <w:rPr>
          <w:rFonts w:ascii="Times New Roman" w:eastAsia="Calibri" w:hAnsi="Times New Roman" w:cs="Times New Roman"/>
          <w:sz w:val="24"/>
          <w:szCs w:val="24"/>
          <w:lang w:val="uk-UA"/>
        </w:rPr>
      </w:pPr>
      <w:r w:rsidRPr="004D78F4">
        <w:rPr>
          <w:rFonts w:ascii="Times New Roman" w:eastAsia="Calibri" w:hAnsi="Times New Roman" w:cs="Times New Roman"/>
          <w:sz w:val="24"/>
          <w:szCs w:val="24"/>
          <w:lang w:val="uk-UA"/>
        </w:rPr>
        <w:t>5.2. Строк надання послуг – до 31 грудня 2022 року.</w:t>
      </w:r>
    </w:p>
    <w:p w14:paraId="0A21442F" w14:textId="77777777" w:rsidR="00E67143" w:rsidRPr="004D78F4" w:rsidRDefault="00E67143" w:rsidP="004D78F4">
      <w:pPr>
        <w:spacing w:after="0" w:line="276" w:lineRule="auto"/>
        <w:rPr>
          <w:rFonts w:ascii="Times New Roman" w:eastAsia="Calibri" w:hAnsi="Times New Roman" w:cs="Times New Roman"/>
          <w:sz w:val="24"/>
          <w:szCs w:val="24"/>
          <w:lang w:eastAsia="ru-RU"/>
        </w:rPr>
      </w:pPr>
    </w:p>
    <w:p w14:paraId="52865D74" w14:textId="77777777" w:rsidR="004C6582" w:rsidRPr="004C6582" w:rsidRDefault="004C6582" w:rsidP="004C6582">
      <w:pPr>
        <w:spacing w:after="0" w:line="240" w:lineRule="auto"/>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6. Права та обов'язки Сторін</w:t>
      </w:r>
    </w:p>
    <w:p w14:paraId="07BC11CC" w14:textId="77777777" w:rsidR="004C6582" w:rsidRPr="004C6582" w:rsidRDefault="004C6582" w:rsidP="006808DE">
      <w:pPr>
        <w:spacing w:after="0" w:line="240" w:lineRule="auto"/>
        <w:ind w:firstLine="567"/>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6.1. Замовник має право:</w:t>
      </w:r>
    </w:p>
    <w:p w14:paraId="55036CBD"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6.1.1.Одержувати від Виконавця послуги по необхідному технічному обслуговуванню обладнання</w:t>
      </w:r>
      <w:r w:rsidRPr="004C6582">
        <w:rPr>
          <w:rFonts w:ascii="Times New Roman" w:eastAsia="Calibri" w:hAnsi="Times New Roman" w:cs="Times New Roman"/>
          <w:b/>
          <w:bCs/>
          <w:i/>
          <w:sz w:val="24"/>
          <w:szCs w:val="24"/>
          <w:lang w:val="uk-UA"/>
        </w:rPr>
        <w:t xml:space="preserve"> </w:t>
      </w:r>
      <w:r w:rsidRPr="004C6582">
        <w:rPr>
          <w:rFonts w:ascii="Times New Roman" w:eastAsia="Calibri" w:hAnsi="Times New Roman" w:cs="Times New Roman"/>
          <w:bCs/>
          <w:sz w:val="24"/>
          <w:szCs w:val="24"/>
          <w:lang w:val="uk-UA"/>
        </w:rPr>
        <w:t>систем вентиляції повітря</w:t>
      </w:r>
      <w:r w:rsidRPr="004C6582">
        <w:rPr>
          <w:rFonts w:ascii="Times New Roman" w:eastAsia="Calibri" w:hAnsi="Times New Roman" w:cs="Times New Roman"/>
          <w:sz w:val="24"/>
          <w:szCs w:val="24"/>
          <w:lang w:val="uk-UA"/>
        </w:rPr>
        <w:t xml:space="preserve"> у порядку, передбаченому цим Договором.</w:t>
      </w:r>
    </w:p>
    <w:p w14:paraId="7F6F803F"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ab/>
        <w:t>6.1.2.Перевіряти в будь-який час, не втручаючись в господарську діяльність Виконавця, хід надання послуг.</w:t>
      </w:r>
    </w:p>
    <w:p w14:paraId="7397FF2C"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6.1.3.Вимагати відшкодування збитків, завданих йому внаслідок неправомірних дій Виконавця.</w:t>
      </w:r>
    </w:p>
    <w:p w14:paraId="292538CA" w14:textId="77777777" w:rsidR="004C6582" w:rsidRPr="004C6582" w:rsidRDefault="004C6582" w:rsidP="006808DE">
      <w:pPr>
        <w:spacing w:after="0" w:line="240" w:lineRule="auto"/>
        <w:ind w:firstLine="567"/>
        <w:jc w:val="both"/>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6.2. Замовник зобов'язаний:</w:t>
      </w:r>
    </w:p>
    <w:p w14:paraId="14007653"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6.2.1. Оплачувати надані послуги в порядку, передбаченому цим Договором.</w:t>
      </w:r>
    </w:p>
    <w:p w14:paraId="70C818EE"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lastRenderedPageBreak/>
        <w:tab/>
        <w:t>6.2.2. Забезпечити вільний доступ представників Виконавця до обладнання.</w:t>
      </w:r>
    </w:p>
    <w:p w14:paraId="477146F1"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6.2.3. Надати технічну документацію встановленого на об'єкті обладнання.</w:t>
      </w:r>
    </w:p>
    <w:p w14:paraId="5FBB555B"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6.2.4. Дотримуватися правил експлуатації обладнання та правил пожежної безпеки.</w:t>
      </w:r>
    </w:p>
    <w:p w14:paraId="30C65AAD"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ab/>
        <w:t>6.2.5. Не ремонтувати обладнання самостійно або із залученням інших підприємств та громадян. При невиконанні Замовником цих зобов'язань Виконавець не несе відповідальності за якість роботи обладнання.</w:t>
      </w:r>
    </w:p>
    <w:p w14:paraId="449177CA" w14:textId="2FF1AF3B"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ab/>
        <w:t xml:space="preserve">6.2.6. Протягом двох робочих днів з дня отримання </w:t>
      </w:r>
      <w:r w:rsidR="00B74636">
        <w:rPr>
          <w:rFonts w:ascii="Times New Roman" w:eastAsia="Calibri" w:hAnsi="Times New Roman" w:cs="Times New Roman"/>
          <w:sz w:val="24"/>
          <w:szCs w:val="24"/>
          <w:lang w:val="uk-UA"/>
        </w:rPr>
        <w:t>А</w:t>
      </w:r>
      <w:r w:rsidRPr="004C6582">
        <w:rPr>
          <w:rFonts w:ascii="Times New Roman" w:eastAsia="Calibri" w:hAnsi="Times New Roman" w:cs="Times New Roman"/>
          <w:sz w:val="24"/>
          <w:szCs w:val="24"/>
          <w:lang w:val="uk-UA"/>
        </w:rPr>
        <w:t>кту</w:t>
      </w:r>
      <w:r w:rsidR="00B74636">
        <w:rPr>
          <w:rFonts w:ascii="Times New Roman" w:eastAsia="Calibri" w:hAnsi="Times New Roman" w:cs="Times New Roman"/>
          <w:sz w:val="24"/>
          <w:szCs w:val="24"/>
          <w:lang w:val="uk-UA"/>
        </w:rPr>
        <w:t xml:space="preserve"> </w:t>
      </w:r>
      <w:r w:rsidRPr="004C6582">
        <w:rPr>
          <w:rFonts w:ascii="Times New Roman" w:eastAsia="Calibri" w:hAnsi="Times New Roman" w:cs="Times New Roman"/>
          <w:sz w:val="24"/>
          <w:szCs w:val="24"/>
          <w:lang w:val="uk-UA"/>
        </w:rPr>
        <w:t xml:space="preserve">підписати і надати Учаснику </w:t>
      </w:r>
      <w:r w:rsidR="00B74636">
        <w:rPr>
          <w:rFonts w:ascii="Times New Roman" w:eastAsia="Calibri" w:hAnsi="Times New Roman" w:cs="Times New Roman"/>
          <w:sz w:val="24"/>
          <w:szCs w:val="24"/>
          <w:lang w:val="uk-UA"/>
        </w:rPr>
        <w:t>А</w:t>
      </w:r>
      <w:r w:rsidRPr="004C6582">
        <w:rPr>
          <w:rFonts w:ascii="Times New Roman" w:eastAsia="Calibri" w:hAnsi="Times New Roman" w:cs="Times New Roman"/>
          <w:sz w:val="24"/>
          <w:szCs w:val="24"/>
          <w:lang w:val="uk-UA"/>
        </w:rPr>
        <w:t xml:space="preserve">кт або мотивовану відмову від приймання наданих послуг, оформлений у письмовому вигляді. У разі мотивованої відмови, Сторони складають двосторонній акт з переліком необхідних </w:t>
      </w:r>
      <w:proofErr w:type="spellStart"/>
      <w:r w:rsidRPr="004C6582">
        <w:rPr>
          <w:rFonts w:ascii="Times New Roman" w:eastAsia="Calibri" w:hAnsi="Times New Roman" w:cs="Times New Roman"/>
          <w:sz w:val="24"/>
          <w:szCs w:val="24"/>
          <w:lang w:val="uk-UA"/>
        </w:rPr>
        <w:t>доопрацювань</w:t>
      </w:r>
      <w:proofErr w:type="spellEnd"/>
      <w:r w:rsidRPr="004C6582">
        <w:rPr>
          <w:rFonts w:ascii="Times New Roman" w:eastAsia="Calibri" w:hAnsi="Times New Roman" w:cs="Times New Roman"/>
          <w:sz w:val="24"/>
          <w:szCs w:val="24"/>
          <w:lang w:val="uk-UA"/>
        </w:rPr>
        <w:t xml:space="preserve"> та строків їх виконання. У разі неотримання Учасником підписаного Замовником </w:t>
      </w:r>
      <w:r w:rsidR="00B74636">
        <w:rPr>
          <w:rFonts w:ascii="Times New Roman" w:eastAsia="Calibri" w:hAnsi="Times New Roman" w:cs="Times New Roman"/>
          <w:sz w:val="24"/>
          <w:szCs w:val="24"/>
          <w:lang w:val="uk-UA"/>
        </w:rPr>
        <w:t>А</w:t>
      </w:r>
      <w:r w:rsidRPr="004C6582">
        <w:rPr>
          <w:rFonts w:ascii="Times New Roman" w:eastAsia="Calibri" w:hAnsi="Times New Roman" w:cs="Times New Roman"/>
          <w:sz w:val="24"/>
          <w:szCs w:val="24"/>
          <w:lang w:val="uk-UA"/>
        </w:rPr>
        <w:t xml:space="preserve">кту або мотивованої відмови протягом двох робочих днів з дня отримання </w:t>
      </w:r>
      <w:r w:rsidR="00B74636">
        <w:rPr>
          <w:rFonts w:ascii="Times New Roman" w:eastAsia="Calibri" w:hAnsi="Times New Roman" w:cs="Times New Roman"/>
          <w:sz w:val="24"/>
          <w:szCs w:val="24"/>
          <w:lang w:val="uk-UA"/>
        </w:rPr>
        <w:t>А</w:t>
      </w:r>
      <w:r w:rsidRPr="004C6582">
        <w:rPr>
          <w:rFonts w:ascii="Times New Roman" w:eastAsia="Calibri" w:hAnsi="Times New Roman" w:cs="Times New Roman"/>
          <w:sz w:val="24"/>
          <w:szCs w:val="24"/>
          <w:lang w:val="uk-UA"/>
        </w:rPr>
        <w:t>кту, Послуги вважаються виконаними в повному обсязі та належним чином.</w:t>
      </w:r>
    </w:p>
    <w:p w14:paraId="1BAD4B2A"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ab/>
      </w:r>
      <w:r w:rsidRPr="004C6582">
        <w:rPr>
          <w:rFonts w:ascii="Times New Roman" w:eastAsia="Calibri" w:hAnsi="Times New Roman" w:cs="Times New Roman"/>
          <w:b/>
          <w:sz w:val="24"/>
          <w:szCs w:val="24"/>
          <w:lang w:val="uk-UA"/>
        </w:rPr>
        <w:t>6.3. Виконавець має право:</w:t>
      </w:r>
    </w:p>
    <w:p w14:paraId="6229485F"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6.3.1.Отримувати від Замовника інформацію про роботу переданого для обслуговування за Договором устаткування, а також відповідну технічну документацію.</w:t>
      </w:r>
    </w:p>
    <w:p w14:paraId="64CA549A"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6.3.2.Відмовитись від надання послуг до моменту повного розрахунку Замовника відповідно до умов Договору.</w:t>
      </w:r>
    </w:p>
    <w:p w14:paraId="411C8DF5"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ab/>
      </w:r>
      <w:r w:rsidRPr="004C6582">
        <w:rPr>
          <w:rFonts w:ascii="Times New Roman" w:eastAsia="Calibri" w:hAnsi="Times New Roman" w:cs="Times New Roman"/>
          <w:b/>
          <w:sz w:val="24"/>
          <w:szCs w:val="24"/>
          <w:lang w:val="uk-UA"/>
        </w:rPr>
        <w:t>6.4. Виконавець зобов'язаний:</w:t>
      </w:r>
    </w:p>
    <w:p w14:paraId="7F7ECD10"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6.4.1. Надавати послуги в узгоджений Сторонами в усній або письмовій формі термін.</w:t>
      </w:r>
    </w:p>
    <w:p w14:paraId="3E8DCF94"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 xml:space="preserve">6.4.2. Забезпечити прихід представника Виконавця на об'єкт Замовника протягом </w:t>
      </w:r>
      <w:r w:rsidRPr="00E95AE9">
        <w:rPr>
          <w:rFonts w:ascii="Times New Roman" w:eastAsia="Calibri" w:hAnsi="Times New Roman" w:cs="Times New Roman"/>
          <w:sz w:val="24"/>
          <w:szCs w:val="24"/>
          <w:lang w:val="uk-UA"/>
        </w:rPr>
        <w:t>1 годин</w:t>
      </w:r>
      <w:r w:rsidRPr="004C6582">
        <w:rPr>
          <w:rFonts w:ascii="Times New Roman" w:eastAsia="Calibri" w:hAnsi="Times New Roman" w:cs="Times New Roman"/>
          <w:sz w:val="24"/>
          <w:szCs w:val="24"/>
          <w:lang w:val="uk-UA"/>
        </w:rPr>
        <w:t>и після надходження заявки від Замовника.</w:t>
      </w:r>
    </w:p>
    <w:p w14:paraId="616148D7" w14:textId="77777777" w:rsidR="004C6582" w:rsidRPr="004C6582" w:rsidRDefault="00914DED" w:rsidP="006808DE">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4C6582" w:rsidRPr="004C6582">
        <w:rPr>
          <w:rFonts w:ascii="Times New Roman" w:eastAsia="Calibri" w:hAnsi="Times New Roman" w:cs="Times New Roman"/>
          <w:sz w:val="24"/>
          <w:szCs w:val="24"/>
          <w:lang w:val="uk-UA"/>
        </w:rPr>
        <w:t>.4.3. Забезпечити якість надання послуг персоналом високої кваліфікації.</w:t>
      </w:r>
    </w:p>
    <w:p w14:paraId="6C344568"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6.4.4. Письмово інформувати Замовника про обставини про причини, що перешкоджають виконанню Договору, негайно після їх виявлення, а також про заходи, необхідні для їх усунення.</w:t>
      </w:r>
    </w:p>
    <w:p w14:paraId="2C5796CD" w14:textId="5FB6E029" w:rsid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6.4.5. Безкоштовно виправити недоліки, які сталися з його вини.</w:t>
      </w:r>
    </w:p>
    <w:p w14:paraId="05C272BE" w14:textId="77777777" w:rsidR="004E52F9" w:rsidRPr="004C6582" w:rsidRDefault="004E52F9" w:rsidP="006808DE">
      <w:pPr>
        <w:spacing w:after="0" w:line="240" w:lineRule="auto"/>
        <w:ind w:firstLine="567"/>
        <w:jc w:val="both"/>
        <w:rPr>
          <w:rFonts w:ascii="Times New Roman" w:eastAsia="Calibri" w:hAnsi="Times New Roman" w:cs="Times New Roman"/>
          <w:sz w:val="24"/>
          <w:szCs w:val="24"/>
          <w:lang w:val="uk-UA"/>
        </w:rPr>
      </w:pPr>
    </w:p>
    <w:p w14:paraId="538C3C38" w14:textId="77777777" w:rsidR="004C6582" w:rsidRPr="004C6582" w:rsidRDefault="004C6582" w:rsidP="006808DE">
      <w:pPr>
        <w:spacing w:after="0" w:line="240" w:lineRule="auto"/>
        <w:ind w:firstLine="567"/>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7. Відповідальність Сторін і вирішення спорів</w:t>
      </w:r>
    </w:p>
    <w:p w14:paraId="45EF1C9D"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ab/>
        <w:t>7.1. У разі ненадання (часткового ненадання) Виконавцем послуг в обумовлений Сторонами строк або несвоєчасної оплати (часткової недоплати) вартості наданих послуг Замовником, винна Сторона сплачує потерпілій Стороні неустойку з розрахунку подвійної облікової ставки НБУ, діючої в даний період, за кожний день затримки виконання зобов'язань. Неустойка нараховується на суму ненаданих (частково ненаданих) послуг або несплати (часткової недоплати) відповідно.</w:t>
      </w:r>
    </w:p>
    <w:p w14:paraId="01299EF0" w14:textId="77777777"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ab/>
        <w:t>7.2. Виконавець не несе відповідальності за несправності, які виникли внаслідок механічних пошкоджень обладнання, порушень правил експлуатації, ремонту обладнання сторонніми особами.</w:t>
      </w:r>
    </w:p>
    <w:p w14:paraId="34C2FFE1"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7.3. У всьому, що не передбачено цим Договором, Сторони керуються чинним законодавством України.</w:t>
      </w:r>
    </w:p>
    <w:p w14:paraId="37DF3867" w14:textId="72F1F88A" w:rsid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7.4. Всі спори та розбіжності між Сторонами, які можуть виникнути за цим Договором, повинні вирішуватися шляхом переговорів. Якщо Сторони цього Договору не зможуть дійти згоди шляхом переговорів, спори повинні бути розглянуті у судовому порядку.</w:t>
      </w:r>
    </w:p>
    <w:p w14:paraId="47D8B57A" w14:textId="77777777" w:rsidR="004E52F9" w:rsidRPr="004C6582" w:rsidRDefault="004E52F9" w:rsidP="006808DE">
      <w:pPr>
        <w:spacing w:after="0" w:line="240" w:lineRule="auto"/>
        <w:ind w:firstLine="567"/>
        <w:jc w:val="both"/>
        <w:rPr>
          <w:rFonts w:ascii="Times New Roman" w:eastAsia="Calibri" w:hAnsi="Times New Roman" w:cs="Times New Roman"/>
          <w:sz w:val="24"/>
          <w:szCs w:val="24"/>
          <w:lang w:val="uk-UA"/>
        </w:rPr>
      </w:pPr>
    </w:p>
    <w:p w14:paraId="09838859" w14:textId="77777777" w:rsidR="004C6582" w:rsidRPr="004C6582" w:rsidRDefault="004C6582" w:rsidP="006808DE">
      <w:pPr>
        <w:numPr>
          <w:ilvl w:val="0"/>
          <w:numId w:val="2"/>
        </w:numPr>
        <w:tabs>
          <w:tab w:val="left" w:pos="709"/>
          <w:tab w:val="left" w:pos="993"/>
        </w:tabs>
        <w:spacing w:after="0" w:line="276" w:lineRule="auto"/>
        <w:ind w:left="0" w:firstLine="567"/>
        <w:contextualSpacing/>
        <w:jc w:val="center"/>
        <w:rPr>
          <w:rFonts w:ascii="Times New Roman" w:eastAsia="Calibri" w:hAnsi="Times New Roman" w:cs="Times New Roman"/>
          <w:sz w:val="24"/>
          <w:szCs w:val="24"/>
          <w:lang w:val="uk-UA"/>
        </w:rPr>
      </w:pPr>
      <w:r w:rsidRPr="004C6582">
        <w:rPr>
          <w:rFonts w:ascii="Times New Roman" w:eastAsia="Calibri" w:hAnsi="Times New Roman" w:cs="Times New Roman"/>
          <w:b/>
          <w:sz w:val="24"/>
          <w:szCs w:val="24"/>
          <w:lang w:val="uk-UA"/>
        </w:rPr>
        <w:t>Інформація про субпідрядника/субпідрядників:</w:t>
      </w:r>
    </w:p>
    <w:p w14:paraId="16126DB1" w14:textId="18CF0690" w:rsidR="004C6582" w:rsidRPr="00163FB5" w:rsidRDefault="004C6582" w:rsidP="006808DE">
      <w:pPr>
        <w:widowControl w:val="0"/>
        <w:numPr>
          <w:ilvl w:val="1"/>
          <w:numId w:val="2"/>
        </w:numPr>
        <w:spacing w:after="0" w:line="100" w:lineRule="atLeast"/>
        <w:ind w:left="0" w:firstLine="567"/>
        <w:contextualSpacing/>
        <w:jc w:val="both"/>
        <w:rPr>
          <w:rFonts w:ascii="Times New Roman" w:eastAsia="Calibri" w:hAnsi="Times New Roman" w:cs="Times New Roman"/>
          <w:sz w:val="24"/>
          <w:szCs w:val="24"/>
          <w:lang w:val="uk-UA"/>
        </w:rPr>
      </w:pPr>
      <w:r w:rsidRPr="004C6582">
        <w:rPr>
          <w:rFonts w:ascii="Times New Roman" w:eastAsia="Calibri" w:hAnsi="Times New Roman" w:cs="Times New Roman"/>
          <w:bCs/>
          <w:sz w:val="24"/>
          <w:szCs w:val="24"/>
          <w:lang w:val="uk-UA"/>
        </w:rPr>
        <w:t>Виконавець має право залучати співвиконавців для забезпечення надання послуг, що є предметом закупівлі, при цьому, Виконавець несе відповідальність за якість наданих послуг співвиконавцем(ями) та наявність у співвиконавців всіх необхідних дозвільних документів.</w:t>
      </w:r>
    </w:p>
    <w:p w14:paraId="593B794F" w14:textId="77777777" w:rsidR="00163FB5" w:rsidRPr="00163FB5" w:rsidRDefault="00163FB5" w:rsidP="00163FB5">
      <w:pPr>
        <w:widowControl w:val="0"/>
        <w:spacing w:after="0" w:line="100" w:lineRule="atLeast"/>
        <w:contextualSpacing/>
        <w:jc w:val="both"/>
        <w:rPr>
          <w:rFonts w:ascii="Times New Roman" w:eastAsia="Calibri" w:hAnsi="Times New Roman" w:cs="Times New Roman"/>
          <w:sz w:val="24"/>
          <w:szCs w:val="24"/>
          <w:lang w:val="uk-UA"/>
        </w:rPr>
      </w:pPr>
    </w:p>
    <w:p w14:paraId="5C06CAFC" w14:textId="65322B49" w:rsidR="004C6582" w:rsidRPr="004C6582" w:rsidRDefault="004C6582" w:rsidP="006808DE">
      <w:pPr>
        <w:numPr>
          <w:ilvl w:val="0"/>
          <w:numId w:val="2"/>
        </w:numPr>
        <w:tabs>
          <w:tab w:val="left" w:pos="709"/>
          <w:tab w:val="left" w:pos="993"/>
        </w:tabs>
        <w:spacing w:after="0" w:line="276" w:lineRule="auto"/>
        <w:ind w:left="0" w:firstLine="567"/>
        <w:contextualSpacing/>
        <w:jc w:val="center"/>
        <w:rPr>
          <w:rFonts w:ascii="Times New Roman" w:eastAsia="Calibri" w:hAnsi="Times New Roman" w:cs="Times New Roman"/>
          <w:sz w:val="24"/>
          <w:szCs w:val="24"/>
          <w:lang w:val="uk-UA"/>
        </w:rPr>
      </w:pPr>
      <w:r w:rsidRPr="004C6582">
        <w:rPr>
          <w:rFonts w:ascii="Times New Roman" w:eastAsia="Calibri" w:hAnsi="Times New Roman" w:cs="Times New Roman"/>
          <w:b/>
          <w:sz w:val="24"/>
          <w:szCs w:val="24"/>
          <w:lang w:val="uk-UA"/>
        </w:rPr>
        <w:t>Інформація щодо охорони праці та навколишнього середовища</w:t>
      </w:r>
    </w:p>
    <w:p w14:paraId="0BA5FB6B" w14:textId="77777777" w:rsidR="004C6582" w:rsidRPr="004C6582" w:rsidRDefault="004C6582" w:rsidP="006808DE">
      <w:pPr>
        <w:spacing w:after="0" w:line="240" w:lineRule="auto"/>
        <w:ind w:firstLine="567"/>
        <w:jc w:val="both"/>
        <w:rPr>
          <w:rFonts w:ascii="Times New Roman" w:eastAsia="Calibri" w:hAnsi="Times New Roman" w:cs="Times New Roman"/>
          <w:bCs/>
          <w:sz w:val="24"/>
          <w:szCs w:val="24"/>
          <w:lang w:val="uk-UA"/>
        </w:rPr>
      </w:pPr>
      <w:r w:rsidRPr="004C6582">
        <w:rPr>
          <w:rFonts w:ascii="Times New Roman" w:eastAsia="Calibri" w:hAnsi="Times New Roman" w:cs="Times New Roman"/>
          <w:bCs/>
          <w:sz w:val="24"/>
          <w:szCs w:val="24"/>
          <w:lang w:val="uk-UA"/>
        </w:rPr>
        <w:t xml:space="preserve">9.1 </w:t>
      </w:r>
      <w:r w:rsidRPr="004C6582">
        <w:rPr>
          <w:rFonts w:ascii="Times New Roman" w:eastAsia="Calibri" w:hAnsi="Times New Roman" w:cs="Times New Roman"/>
          <w:sz w:val="24"/>
          <w:szCs w:val="24"/>
          <w:lang w:val="uk-UA"/>
        </w:rPr>
        <w:t>Всі послуги з технічного обслуговування та ремонту повинні надаватися з дотриманням вимог «Правил пожежної безпеки в Україні» затверджених Наказом Міністерства внутрішніх справ України від 30.12.2014р.  № 1417, «Правил технічної експлуатації електроустановок споживачів», «Правил улаштування електроустановок», «Правил безпечної експлуатації електроустановок споживачів»,</w:t>
      </w:r>
      <w:r w:rsidRPr="004C6582">
        <w:rPr>
          <w:rFonts w:ascii="Times New Roman" w:eastAsia="Calibri" w:hAnsi="Times New Roman" w:cs="Times New Roman"/>
          <w:bCs/>
          <w:sz w:val="24"/>
          <w:szCs w:val="24"/>
          <w:lang w:val="uk-UA"/>
        </w:rPr>
        <w:t xml:space="preserve"> </w:t>
      </w:r>
      <w:r w:rsidRPr="004C6582">
        <w:rPr>
          <w:rFonts w:ascii="Times New Roman" w:eastAsia="Calibri" w:hAnsi="Times New Roman" w:cs="Times New Roman"/>
          <w:sz w:val="24"/>
          <w:szCs w:val="24"/>
          <w:lang w:val="uk-UA"/>
        </w:rPr>
        <w:t xml:space="preserve">«Правил охорони праці під час виконання робіт на висоті», діючих інструкцій та внутрішніх розпорядчих документів Замовника </w:t>
      </w:r>
      <w:r w:rsidRPr="004C6582">
        <w:rPr>
          <w:rFonts w:ascii="Times New Roman" w:eastAsia="Calibri" w:hAnsi="Times New Roman" w:cs="Times New Roman"/>
          <w:bCs/>
          <w:sz w:val="24"/>
          <w:szCs w:val="24"/>
          <w:lang w:val="uk-UA"/>
        </w:rPr>
        <w:t xml:space="preserve">та інших нормативно-правових документів. Виконавець несе відповідальність за </w:t>
      </w:r>
      <w:r w:rsidRPr="004C6582">
        <w:rPr>
          <w:rFonts w:ascii="Times New Roman" w:eastAsia="Calibri" w:hAnsi="Times New Roman" w:cs="Times New Roman"/>
          <w:bCs/>
          <w:sz w:val="24"/>
          <w:szCs w:val="24"/>
          <w:lang w:val="uk-UA"/>
        </w:rPr>
        <w:lastRenderedPageBreak/>
        <w:t>дотримання вимог цих нормативно-правових документів, а також вимог чинного законодавства в галузі охорони навколишнього природного середовища. Учасник повинен вживати заходи для захисту довкілля від забруднення.</w:t>
      </w:r>
    </w:p>
    <w:p w14:paraId="79AAF17D" w14:textId="77777777" w:rsidR="004C6582" w:rsidRPr="004C6582" w:rsidRDefault="004C6582" w:rsidP="006808DE">
      <w:pPr>
        <w:spacing w:after="0" w:line="240" w:lineRule="auto"/>
        <w:ind w:firstLine="567"/>
        <w:rPr>
          <w:rFonts w:ascii="Times New Roman" w:eastAsia="Calibri" w:hAnsi="Times New Roman" w:cs="Times New Roman"/>
          <w:sz w:val="24"/>
          <w:szCs w:val="24"/>
          <w:lang w:val="uk-UA"/>
        </w:rPr>
      </w:pPr>
      <w:r w:rsidRPr="004C6582">
        <w:rPr>
          <w:rFonts w:ascii="Times New Roman" w:eastAsia="Calibri" w:hAnsi="Times New Roman" w:cs="Times New Roman"/>
          <w:bCs/>
          <w:sz w:val="24"/>
          <w:szCs w:val="24"/>
          <w:lang w:val="uk-UA"/>
        </w:rPr>
        <w:t>9.2 Виконавець</w:t>
      </w:r>
      <w:r w:rsidRPr="004C6582">
        <w:rPr>
          <w:rFonts w:ascii="Times New Roman" w:eastAsia="Calibri" w:hAnsi="Times New Roman" w:cs="Times New Roman"/>
          <w:sz w:val="24"/>
          <w:szCs w:val="24"/>
          <w:lang w:val="uk-UA"/>
        </w:rPr>
        <w:t xml:space="preserve"> власними силами та за власний рахунок забезпечує своїх працівників:</w:t>
      </w:r>
    </w:p>
    <w:p w14:paraId="2DFF3C67" w14:textId="77777777" w:rsidR="004C6582" w:rsidRPr="004C6582" w:rsidRDefault="004C6582" w:rsidP="006808DE">
      <w:pPr>
        <w:spacing w:after="0" w:line="240" w:lineRule="auto"/>
        <w:ind w:firstLine="567"/>
        <w:rPr>
          <w:rFonts w:ascii="Times New Roman" w:eastAsia="Calibri" w:hAnsi="Times New Roman" w:cs="Times New Roman"/>
          <w:bCs/>
          <w:sz w:val="24"/>
          <w:szCs w:val="24"/>
          <w:lang w:val="uk-UA"/>
        </w:rPr>
      </w:pPr>
      <w:r w:rsidRPr="004C6582">
        <w:rPr>
          <w:rFonts w:ascii="Times New Roman" w:eastAsia="Calibri" w:hAnsi="Times New Roman" w:cs="Times New Roman"/>
          <w:sz w:val="24"/>
          <w:szCs w:val="24"/>
          <w:lang w:val="uk-UA"/>
        </w:rPr>
        <w:t>- відповідними побутовими приміщеннями для персоналу та зберігання обладнання за допомогою якого надаються послуги</w:t>
      </w:r>
      <w:r w:rsidRPr="004C6582">
        <w:rPr>
          <w:rFonts w:ascii="Times New Roman" w:eastAsia="Calibri" w:hAnsi="Times New Roman" w:cs="Times New Roman"/>
          <w:bCs/>
          <w:sz w:val="24"/>
          <w:szCs w:val="24"/>
          <w:lang w:val="uk-UA"/>
        </w:rPr>
        <w:t xml:space="preserve"> (за необхідністю);</w:t>
      </w:r>
    </w:p>
    <w:p w14:paraId="33BCF5CA" w14:textId="3FD70C21" w:rsidR="004C6582" w:rsidRDefault="004C6582" w:rsidP="006808DE">
      <w:pPr>
        <w:widowControl w:val="0"/>
        <w:spacing w:after="0" w:line="240" w:lineRule="auto"/>
        <w:ind w:firstLine="567"/>
        <w:rPr>
          <w:rFonts w:ascii="Times New Roman" w:eastAsia="Calibri" w:hAnsi="Times New Roman" w:cs="Times New Roman"/>
          <w:sz w:val="24"/>
          <w:szCs w:val="24"/>
          <w:lang w:val="uk-UA"/>
        </w:rPr>
      </w:pPr>
      <w:r w:rsidRPr="004C6582">
        <w:rPr>
          <w:rFonts w:ascii="Times New Roman" w:eastAsia="Calibri" w:hAnsi="Times New Roman" w:cs="Times New Roman"/>
          <w:bCs/>
          <w:sz w:val="24"/>
          <w:szCs w:val="24"/>
          <w:lang w:val="uk-UA"/>
        </w:rPr>
        <w:t xml:space="preserve">- засобами індивідуального захисту, у тому числі </w:t>
      </w:r>
      <w:r w:rsidRPr="004C6582">
        <w:rPr>
          <w:rFonts w:ascii="Times New Roman" w:eastAsia="Calibri" w:hAnsi="Times New Roman" w:cs="Times New Roman"/>
          <w:sz w:val="24"/>
          <w:szCs w:val="24"/>
          <w:lang w:val="uk-UA"/>
        </w:rPr>
        <w:t>засобами індивідуального захисту органів дихання від впливу аміаку та метанолу, спецодягом та спецвзуттям, та контролює їх правильне застосування.</w:t>
      </w:r>
    </w:p>
    <w:p w14:paraId="37F92F19" w14:textId="77777777" w:rsidR="00163FB5" w:rsidRPr="004C6582" w:rsidRDefault="00163FB5" w:rsidP="006808DE">
      <w:pPr>
        <w:widowControl w:val="0"/>
        <w:spacing w:after="0" w:line="240" w:lineRule="auto"/>
        <w:ind w:firstLine="567"/>
        <w:rPr>
          <w:rFonts w:ascii="Times New Roman" w:eastAsia="Calibri" w:hAnsi="Times New Roman" w:cs="Times New Roman"/>
          <w:sz w:val="24"/>
          <w:szCs w:val="24"/>
          <w:lang w:val="uk-UA"/>
        </w:rPr>
      </w:pPr>
    </w:p>
    <w:p w14:paraId="732E0CF6" w14:textId="77777777" w:rsidR="004C6582" w:rsidRPr="004C6582" w:rsidRDefault="004C6582" w:rsidP="00E24EB7">
      <w:pPr>
        <w:spacing w:after="0" w:line="276" w:lineRule="auto"/>
        <w:ind w:firstLine="567"/>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10. Форс-мажорні обставини</w:t>
      </w:r>
    </w:p>
    <w:p w14:paraId="48B43D9E"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10.1. Сторони звільняються від відповідальності за часткове або повне невиконання своїх обов'язків за цим Договором, якщо це невиконання буде наслідком форс-мажорних обставин, у тому числі зміни законодавства.</w:t>
      </w:r>
    </w:p>
    <w:p w14:paraId="45ACA0CD"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10.2. Жодна із Сторін не буде нести відповідальність за повне або часткове невиконання будь-якого зі своїх обов'язків, якщо невиконання буде наслідком таких обставин, як повінь, пожежа, землетрус і інші стихійні лиха, ембарго, страйк, війна, акти або дії органів влади і управління, що виникли після укладення цього Договору.</w:t>
      </w:r>
    </w:p>
    <w:p w14:paraId="0AA1C07A" w14:textId="3D630DC6" w:rsid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 xml:space="preserve">10.3. Якщо будь-яка з таких обставин безпосередньо вплине на виконання зобов'язань в строк, встановлений у Договорі, то цей термін </w:t>
      </w:r>
      <w:proofErr w:type="spellStart"/>
      <w:r w:rsidRPr="004C6582">
        <w:rPr>
          <w:rFonts w:ascii="Times New Roman" w:eastAsia="Calibri" w:hAnsi="Times New Roman" w:cs="Times New Roman"/>
          <w:sz w:val="24"/>
          <w:szCs w:val="24"/>
          <w:lang w:val="uk-UA"/>
        </w:rPr>
        <w:t>пропорційно</w:t>
      </w:r>
      <w:proofErr w:type="spellEnd"/>
      <w:r w:rsidRPr="004C6582">
        <w:rPr>
          <w:rFonts w:ascii="Times New Roman" w:eastAsia="Calibri" w:hAnsi="Times New Roman" w:cs="Times New Roman"/>
          <w:sz w:val="24"/>
          <w:szCs w:val="24"/>
          <w:lang w:val="uk-UA"/>
        </w:rPr>
        <w:t xml:space="preserve"> відсувається на час дії відповідної обставини.</w:t>
      </w:r>
    </w:p>
    <w:p w14:paraId="1C142AC4" w14:textId="77777777" w:rsidR="002368EB" w:rsidRPr="004C6582" w:rsidRDefault="002368EB" w:rsidP="006808DE">
      <w:pPr>
        <w:spacing w:after="0" w:line="240" w:lineRule="auto"/>
        <w:ind w:firstLine="567"/>
        <w:jc w:val="both"/>
        <w:rPr>
          <w:rFonts w:ascii="Times New Roman" w:eastAsia="Calibri" w:hAnsi="Times New Roman" w:cs="Times New Roman"/>
          <w:sz w:val="24"/>
          <w:szCs w:val="24"/>
          <w:lang w:val="uk-UA"/>
        </w:rPr>
      </w:pPr>
    </w:p>
    <w:p w14:paraId="7A61C04A" w14:textId="77777777" w:rsidR="004C6582" w:rsidRPr="004C6582" w:rsidRDefault="004C6582" w:rsidP="006808DE">
      <w:pPr>
        <w:spacing w:after="0" w:line="240" w:lineRule="auto"/>
        <w:ind w:firstLine="567"/>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11. Інші умови</w:t>
      </w:r>
    </w:p>
    <w:p w14:paraId="131ACB06" w14:textId="73598F7B" w:rsidR="004C6582" w:rsidRPr="004C6582" w:rsidRDefault="004C6582" w:rsidP="006808DE">
      <w:pPr>
        <w:spacing w:after="0" w:line="240" w:lineRule="auto"/>
        <w:ind w:firstLine="567"/>
        <w:jc w:val="both"/>
        <w:rPr>
          <w:rFonts w:ascii="Calibri" w:eastAsia="Calibri" w:hAnsi="Calibri" w:cs="Times New Roman"/>
          <w:lang w:val="uk-UA"/>
        </w:rPr>
      </w:pPr>
      <w:r w:rsidRPr="004C6582">
        <w:rPr>
          <w:rFonts w:ascii="Times New Roman" w:eastAsia="Calibri" w:hAnsi="Times New Roman" w:cs="Times New Roman"/>
          <w:sz w:val="24"/>
          <w:szCs w:val="24"/>
          <w:lang w:val="uk-UA"/>
        </w:rPr>
        <w:t>11.1. Цей Договір набирає чинності з моменту підписання та діє до 31 грудня 202</w:t>
      </w:r>
      <w:r w:rsidR="0079380F">
        <w:rPr>
          <w:rFonts w:ascii="Times New Roman" w:eastAsia="Calibri" w:hAnsi="Times New Roman" w:cs="Times New Roman"/>
          <w:sz w:val="24"/>
          <w:szCs w:val="24"/>
          <w:lang w:val="uk-UA"/>
        </w:rPr>
        <w:t>2</w:t>
      </w:r>
      <w:r w:rsidRPr="004C6582">
        <w:rPr>
          <w:rFonts w:ascii="Times New Roman" w:eastAsia="Calibri" w:hAnsi="Times New Roman" w:cs="Times New Roman"/>
          <w:sz w:val="24"/>
          <w:szCs w:val="24"/>
          <w:lang w:val="uk-UA"/>
        </w:rPr>
        <w:t xml:space="preserve"> року, а в частині взаєморозрахунків - до повного виконання зобов'язань.</w:t>
      </w:r>
    </w:p>
    <w:p w14:paraId="05EB6DA4"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11.2. Будь-яка із Сторін має право достроково розірвати даний Договір, письмово повідомивши іншу Сторону про свій намір не пізніше ніж за 30 календарних днів до передбачуваної дати розірвання. Розірвання Договору оформлюється додатковою угодою до нього, яка підписується обома Сторонами.</w:t>
      </w:r>
    </w:p>
    <w:p w14:paraId="33D9D27E" w14:textId="2AB4CF8F"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11.3. Цей Договір складено у двох рівнозначних примірниках українською мовою при повному розумінні Сторонами його умов, - по одному для кожної із Сторін. При цьому всі документи, супутні цьому Договору (включаючи, але не обмежуючись: Додатки, Додаткові угоди, акти виконан</w:t>
      </w:r>
      <w:r w:rsidR="00B4314D">
        <w:rPr>
          <w:rFonts w:ascii="Times New Roman" w:eastAsia="Calibri" w:hAnsi="Times New Roman" w:cs="Times New Roman"/>
          <w:sz w:val="24"/>
          <w:szCs w:val="24"/>
          <w:lang w:val="uk-UA"/>
        </w:rPr>
        <w:t>ня</w:t>
      </w:r>
      <w:r w:rsidRPr="004C6582">
        <w:rPr>
          <w:rFonts w:ascii="Times New Roman" w:eastAsia="Calibri" w:hAnsi="Times New Roman" w:cs="Times New Roman"/>
          <w:sz w:val="24"/>
          <w:szCs w:val="24"/>
          <w:lang w:val="uk-UA"/>
        </w:rPr>
        <w:t xml:space="preserve"> робіт</w:t>
      </w:r>
      <w:r w:rsidR="00B4314D">
        <w:rPr>
          <w:rFonts w:ascii="Times New Roman" w:eastAsia="Calibri" w:hAnsi="Times New Roman" w:cs="Times New Roman"/>
          <w:sz w:val="24"/>
          <w:szCs w:val="24"/>
          <w:lang w:val="uk-UA"/>
        </w:rPr>
        <w:t>(послуг)</w:t>
      </w:r>
      <w:r w:rsidRPr="004C6582">
        <w:rPr>
          <w:rFonts w:ascii="Times New Roman" w:eastAsia="Calibri" w:hAnsi="Times New Roman" w:cs="Times New Roman"/>
          <w:sz w:val="24"/>
          <w:szCs w:val="24"/>
          <w:lang w:val="uk-UA"/>
        </w:rPr>
        <w:t>), мають юридичну силу, якщо вони складені в письмовій формі українською мовою і підписані Сторонами.</w:t>
      </w:r>
    </w:p>
    <w:p w14:paraId="466D022A"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11.4. Жодна з Сторін не має право передавати третій особі права та обов'язки за цим Договором без письмової згоди іншої сторони.</w:t>
      </w:r>
    </w:p>
    <w:p w14:paraId="5EF8EFA8"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11.5. Всі зміни та доповнення до цього Договору дійсні лише в тому випадку, якщо вони викладені в письмовій формі і підписані обома Сторонами.</w:t>
      </w:r>
    </w:p>
    <w:p w14:paraId="0F0ED72D"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11.6. Після підписання даного Договору всі попередні переговори і листування за ним втрачають силу.</w:t>
      </w:r>
    </w:p>
    <w:p w14:paraId="47619657" w14:textId="77777777" w:rsidR="004C6582" w:rsidRPr="004C6582" w:rsidRDefault="004C6582" w:rsidP="006808DE">
      <w:pPr>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11.7. Всі повідомлення за цим Договором будуть вважатися отриманими належним чином у випадку, якщо вони здійснені у письмовій формі та надіслані рекомендованим листом, кур'єром або вручені особисто за зазначеними у розділі 14 цього Договору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w:t>
      </w:r>
    </w:p>
    <w:p w14:paraId="05D15BE7" w14:textId="06FD10FC" w:rsidR="004C6582" w:rsidRDefault="006808DE" w:rsidP="006808DE">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4C6582" w:rsidRPr="004C6582">
        <w:rPr>
          <w:rFonts w:ascii="Times New Roman" w:eastAsia="Calibri" w:hAnsi="Times New Roman" w:cs="Times New Roman"/>
          <w:sz w:val="24"/>
          <w:szCs w:val="24"/>
          <w:lang w:val="uk-UA"/>
        </w:rPr>
        <w:t xml:space="preserve">11.8.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 </w:t>
      </w:r>
    </w:p>
    <w:p w14:paraId="3581533D" w14:textId="77777777" w:rsidR="002368EB" w:rsidRPr="004C6582" w:rsidRDefault="002368EB" w:rsidP="006808DE">
      <w:pPr>
        <w:spacing w:after="0" w:line="240" w:lineRule="auto"/>
        <w:ind w:firstLine="567"/>
        <w:jc w:val="both"/>
        <w:rPr>
          <w:rFonts w:ascii="Times New Roman" w:eastAsia="Calibri" w:hAnsi="Times New Roman" w:cs="Times New Roman"/>
          <w:sz w:val="24"/>
          <w:szCs w:val="24"/>
          <w:lang w:val="uk-UA"/>
        </w:rPr>
      </w:pPr>
    </w:p>
    <w:p w14:paraId="4BBF6DA8" w14:textId="77777777" w:rsidR="004C6582" w:rsidRPr="004C6582" w:rsidRDefault="004C6582" w:rsidP="006808DE">
      <w:pPr>
        <w:numPr>
          <w:ilvl w:val="0"/>
          <w:numId w:val="3"/>
        </w:numPr>
        <w:tabs>
          <w:tab w:val="left" w:pos="709"/>
          <w:tab w:val="left" w:pos="993"/>
        </w:tabs>
        <w:spacing w:after="0" w:line="276" w:lineRule="auto"/>
        <w:ind w:left="0" w:firstLine="567"/>
        <w:contextualSpacing/>
        <w:jc w:val="center"/>
        <w:rPr>
          <w:rFonts w:ascii="Times New Roman" w:eastAsia="Calibri" w:hAnsi="Times New Roman" w:cs="Times New Roman"/>
          <w:sz w:val="24"/>
          <w:szCs w:val="24"/>
          <w:lang w:val="uk-UA"/>
        </w:rPr>
      </w:pPr>
      <w:r w:rsidRPr="004C6582">
        <w:rPr>
          <w:rFonts w:ascii="Times New Roman" w:eastAsia="Calibri" w:hAnsi="Times New Roman" w:cs="Times New Roman"/>
          <w:b/>
          <w:sz w:val="24"/>
          <w:szCs w:val="24"/>
          <w:lang w:val="uk-UA"/>
        </w:rPr>
        <w:t>Інші вимоги</w:t>
      </w:r>
    </w:p>
    <w:p w14:paraId="09DE9D7A" w14:textId="15DE73EF" w:rsidR="004C6582" w:rsidRPr="004C6582" w:rsidRDefault="009D6A33" w:rsidP="009D6A33">
      <w:pPr>
        <w:widowControl w:val="0"/>
        <w:tabs>
          <w:tab w:val="left" w:pos="0"/>
          <w:tab w:val="left" w:pos="709"/>
          <w:tab w:val="left" w:pos="1276"/>
        </w:tabs>
        <w:spacing w:after="0" w:line="100"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ab/>
      </w:r>
      <w:r w:rsidR="004C6582" w:rsidRPr="004C6582">
        <w:rPr>
          <w:rFonts w:ascii="Times New Roman" w:eastAsia="Calibri" w:hAnsi="Times New Roman" w:cs="Times New Roman"/>
          <w:sz w:val="24"/>
          <w:szCs w:val="24"/>
          <w:lang w:val="uk-UA" w:eastAsia="ru-RU"/>
        </w:rPr>
        <w:t>12.1</w:t>
      </w:r>
      <w:r w:rsidR="00530E12">
        <w:rPr>
          <w:rFonts w:ascii="Times New Roman" w:eastAsia="Calibri" w:hAnsi="Times New Roman" w:cs="Times New Roman"/>
          <w:sz w:val="24"/>
          <w:szCs w:val="24"/>
          <w:lang w:val="uk-UA" w:eastAsia="ru-RU"/>
        </w:rPr>
        <w:t>.</w:t>
      </w:r>
      <w:r w:rsidR="004C6582" w:rsidRPr="004C6582">
        <w:rPr>
          <w:rFonts w:ascii="Times New Roman" w:eastAsia="Calibri" w:hAnsi="Times New Roman" w:cs="Times New Roman"/>
          <w:sz w:val="24"/>
          <w:szCs w:val="24"/>
          <w:lang w:val="uk-UA" w:eastAsia="ru-RU"/>
        </w:rPr>
        <w:t xml:space="preserve"> Обсяг закупівлі Послуг може бути зменшений залежно від реального фінансування видатків та/або виробничої потреби Замовника. У такому разі обсяг закупівлі Послуг відповідає обсягу фактично наданих послуг результати яких прийнято </w:t>
      </w:r>
      <w:r w:rsidR="004C6582" w:rsidRPr="004C6582">
        <w:rPr>
          <w:rFonts w:ascii="Times New Roman" w:eastAsia="Calibri" w:hAnsi="Times New Roman" w:cs="Times New Roman"/>
          <w:sz w:val="24"/>
          <w:szCs w:val="24"/>
          <w:lang w:val="uk-UA"/>
        </w:rPr>
        <w:t>на підставі підписаних сторонами відповідн</w:t>
      </w:r>
      <w:r w:rsidR="003A0DE3">
        <w:rPr>
          <w:rFonts w:ascii="Times New Roman" w:eastAsia="Calibri" w:hAnsi="Times New Roman" w:cs="Times New Roman"/>
          <w:sz w:val="24"/>
          <w:szCs w:val="24"/>
          <w:lang w:val="uk-UA"/>
        </w:rPr>
        <w:t>ого</w:t>
      </w:r>
      <w:r w:rsidR="004C6582" w:rsidRPr="004C6582">
        <w:rPr>
          <w:rFonts w:ascii="Times New Roman" w:eastAsia="Calibri" w:hAnsi="Times New Roman" w:cs="Times New Roman"/>
          <w:sz w:val="24"/>
          <w:szCs w:val="24"/>
          <w:lang w:val="uk-UA"/>
        </w:rPr>
        <w:t xml:space="preserve"> </w:t>
      </w:r>
      <w:r w:rsidR="003A0DE3">
        <w:rPr>
          <w:rFonts w:ascii="Times New Roman" w:eastAsia="Calibri" w:hAnsi="Times New Roman" w:cs="Times New Roman"/>
          <w:sz w:val="24"/>
          <w:szCs w:val="24"/>
          <w:lang w:val="uk-UA"/>
        </w:rPr>
        <w:t>А</w:t>
      </w:r>
      <w:r w:rsidR="004C6582" w:rsidRPr="004C6582">
        <w:rPr>
          <w:rFonts w:ascii="Times New Roman" w:eastAsia="Calibri" w:hAnsi="Times New Roman" w:cs="Times New Roman"/>
          <w:sz w:val="24"/>
          <w:szCs w:val="24"/>
          <w:lang w:val="uk-UA"/>
        </w:rPr>
        <w:t>кт</w:t>
      </w:r>
      <w:r w:rsidR="003A0DE3">
        <w:rPr>
          <w:rFonts w:ascii="Times New Roman" w:eastAsia="Calibri" w:hAnsi="Times New Roman" w:cs="Times New Roman"/>
          <w:sz w:val="24"/>
          <w:szCs w:val="24"/>
          <w:lang w:val="uk-UA"/>
        </w:rPr>
        <w:t>у</w:t>
      </w:r>
      <w:r w:rsidR="004C6582" w:rsidRPr="004C6582">
        <w:rPr>
          <w:rFonts w:ascii="Times New Roman" w:eastAsia="Calibri" w:hAnsi="Times New Roman" w:cs="Times New Roman"/>
          <w:sz w:val="24"/>
          <w:szCs w:val="24"/>
          <w:lang w:val="uk-UA" w:eastAsia="ru-RU"/>
        </w:rPr>
        <w:t>.</w:t>
      </w:r>
    </w:p>
    <w:p w14:paraId="3C4C03D3" w14:textId="77777777" w:rsidR="004C6582" w:rsidRPr="004C6582" w:rsidRDefault="004C6582" w:rsidP="006808DE">
      <w:pPr>
        <w:widowControl w:val="0"/>
        <w:tabs>
          <w:tab w:val="left" w:pos="0"/>
          <w:tab w:val="left" w:pos="993"/>
          <w:tab w:val="left" w:pos="1276"/>
        </w:tabs>
        <w:spacing w:after="0" w:line="100" w:lineRule="atLeast"/>
        <w:ind w:firstLine="567"/>
        <w:jc w:val="both"/>
        <w:rPr>
          <w:rFonts w:ascii="Times New Roman" w:eastAsia="Calibri" w:hAnsi="Times New Roman" w:cs="Times New Roman"/>
          <w:sz w:val="24"/>
          <w:szCs w:val="24"/>
          <w:lang w:val="uk-UA" w:eastAsia="ru-RU"/>
        </w:rPr>
      </w:pPr>
      <w:r w:rsidRPr="004C6582">
        <w:rPr>
          <w:rFonts w:ascii="Times New Roman" w:eastAsia="Calibri" w:hAnsi="Times New Roman" w:cs="Times New Roman"/>
          <w:sz w:val="24"/>
          <w:szCs w:val="24"/>
          <w:lang w:val="uk-UA" w:eastAsia="ru-RU"/>
        </w:rPr>
        <w:t>12.2</w:t>
      </w:r>
      <w:r w:rsidR="00530E12">
        <w:rPr>
          <w:rFonts w:ascii="Times New Roman" w:eastAsia="Calibri" w:hAnsi="Times New Roman" w:cs="Times New Roman"/>
          <w:sz w:val="24"/>
          <w:szCs w:val="24"/>
          <w:lang w:val="uk-UA" w:eastAsia="ru-RU"/>
        </w:rPr>
        <w:t>.</w:t>
      </w:r>
      <w:r w:rsidRPr="004C6582">
        <w:rPr>
          <w:rFonts w:ascii="Times New Roman" w:eastAsia="Calibri" w:hAnsi="Times New Roman" w:cs="Times New Roman"/>
          <w:sz w:val="24"/>
          <w:szCs w:val="24"/>
          <w:lang w:val="uk-UA" w:eastAsia="ru-RU"/>
        </w:rPr>
        <w:t xml:space="preserve"> Обсяг закупівлі Послуг та загальна ціна Договору можуть бути змінені. У такому разі Сторони вносять відповідні зміни до цього Договору, шляхом підписання додаткової </w:t>
      </w:r>
      <w:r w:rsidRPr="004C6582">
        <w:rPr>
          <w:rFonts w:ascii="Times New Roman" w:eastAsia="Calibri" w:hAnsi="Times New Roman" w:cs="Times New Roman"/>
          <w:sz w:val="24"/>
          <w:szCs w:val="24"/>
          <w:lang w:val="uk-UA" w:eastAsia="ru-RU"/>
        </w:rPr>
        <w:lastRenderedPageBreak/>
        <w:t>угоди до Договору, за умов, що ці зміни не призведуть до збільшення ціни Договору.</w:t>
      </w:r>
    </w:p>
    <w:p w14:paraId="4B3B7976" w14:textId="44FB3269" w:rsidR="004C6582" w:rsidRPr="004C6582" w:rsidRDefault="004C6582" w:rsidP="006808DE">
      <w:pPr>
        <w:widowControl w:val="0"/>
        <w:tabs>
          <w:tab w:val="left" w:pos="0"/>
          <w:tab w:val="left" w:pos="993"/>
          <w:tab w:val="left" w:pos="1276"/>
        </w:tabs>
        <w:spacing w:after="0" w:line="240" w:lineRule="auto"/>
        <w:ind w:firstLine="567"/>
        <w:jc w:val="both"/>
        <w:rPr>
          <w:rFonts w:ascii="Times New Roman" w:eastAsia="Calibri" w:hAnsi="Times New Roman" w:cs="Times New Roman"/>
          <w:sz w:val="24"/>
          <w:szCs w:val="24"/>
          <w:lang w:val="uk-UA" w:eastAsia="ru-RU"/>
        </w:rPr>
      </w:pPr>
      <w:r w:rsidRPr="004C6582">
        <w:rPr>
          <w:rFonts w:ascii="Times New Roman" w:eastAsia="Calibri" w:hAnsi="Times New Roman" w:cs="Times New Roman"/>
          <w:sz w:val="24"/>
          <w:szCs w:val="24"/>
          <w:lang w:val="uk-UA" w:eastAsia="ru-RU"/>
        </w:rPr>
        <w:t xml:space="preserve">12.3. </w:t>
      </w:r>
      <w:r w:rsidRPr="004C6582">
        <w:rPr>
          <w:rFonts w:ascii="Times New Roman" w:eastAsia="Calibri" w:hAnsi="Times New Roman" w:cs="Times New Roman"/>
          <w:sz w:val="24"/>
          <w:szCs w:val="24"/>
          <w:shd w:val="clear" w:color="auto" w:fill="FFFFFF"/>
          <w:lang w:val="uk-UA"/>
        </w:rPr>
        <w:t xml:space="preserve">Внесення змін до істотних умов про закупівлю може </w:t>
      </w:r>
      <w:r w:rsidR="001A3D50" w:rsidRPr="004C6582">
        <w:rPr>
          <w:rFonts w:ascii="Times New Roman" w:eastAsia="Calibri" w:hAnsi="Times New Roman" w:cs="Times New Roman"/>
          <w:sz w:val="24"/>
          <w:szCs w:val="24"/>
          <w:shd w:val="clear" w:color="auto" w:fill="FFFFFF"/>
          <w:lang w:val="uk-UA"/>
        </w:rPr>
        <w:t>здійснюватися</w:t>
      </w:r>
      <w:r w:rsidRPr="004C6582">
        <w:rPr>
          <w:rFonts w:ascii="Times New Roman" w:eastAsia="Calibri" w:hAnsi="Times New Roman" w:cs="Times New Roman"/>
          <w:sz w:val="24"/>
          <w:szCs w:val="24"/>
          <w:shd w:val="clear" w:color="auto" w:fill="FFFFFF"/>
          <w:lang w:val="uk-UA"/>
        </w:rPr>
        <w:t xml:space="preserve"> у випадках:</w:t>
      </w:r>
    </w:p>
    <w:p w14:paraId="43AF8C78" w14:textId="77777777" w:rsidR="004C6582" w:rsidRPr="004C6582" w:rsidRDefault="004C6582" w:rsidP="00680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1) зменшення обсягів закупівлі, зокрема з урахуванням фактичного обсягу видатків замовника;</w:t>
      </w:r>
    </w:p>
    <w:p w14:paraId="40ACA0F3" w14:textId="77777777" w:rsidR="004C6582" w:rsidRPr="004C6582" w:rsidRDefault="004C6582" w:rsidP="00680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 xml:space="preserve">2) збільшення ціни за одиницю товару до 10 відсотків </w:t>
      </w:r>
      <w:proofErr w:type="spellStart"/>
      <w:r w:rsidRPr="004C6582">
        <w:rPr>
          <w:rFonts w:ascii="Times New Roman" w:eastAsia="Calibri" w:hAnsi="Times New Roman" w:cs="Times New Roman"/>
          <w:sz w:val="24"/>
          <w:szCs w:val="24"/>
          <w:lang w:val="uk-UA"/>
        </w:rPr>
        <w:t>пропорційно</w:t>
      </w:r>
      <w:proofErr w:type="spellEnd"/>
      <w:r w:rsidRPr="004C6582">
        <w:rPr>
          <w:rFonts w:ascii="Times New Roman" w:eastAsia="Calibri"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9A75D73" w14:textId="77777777" w:rsidR="004C6582" w:rsidRPr="004C6582" w:rsidRDefault="004C6582" w:rsidP="00680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3) покращення якості предмета закупівлі, за умови що таке покращення не призведе до збільшення суми, визначеної в договорі про закупівлю;</w:t>
      </w:r>
    </w:p>
    <w:p w14:paraId="64B8D014" w14:textId="77777777" w:rsidR="004C6582" w:rsidRPr="004C6582" w:rsidRDefault="004C6582" w:rsidP="00680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137E29" w14:textId="77777777" w:rsidR="004C6582" w:rsidRPr="00072836" w:rsidRDefault="004C6582" w:rsidP="00680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4C6582">
        <w:rPr>
          <w:rFonts w:ascii="Times New Roman" w:eastAsia="Calibri" w:hAnsi="Times New Roman" w:cs="Times New Roman"/>
          <w:sz w:val="24"/>
          <w:szCs w:val="24"/>
          <w:lang w:val="uk-UA"/>
        </w:rPr>
        <w:tab/>
        <w:t xml:space="preserve">5) погодження </w:t>
      </w:r>
      <w:r w:rsidRPr="00072836">
        <w:rPr>
          <w:rFonts w:ascii="Times New Roman" w:eastAsia="Calibri" w:hAnsi="Times New Roman" w:cs="Times New Roman"/>
          <w:sz w:val="24"/>
          <w:szCs w:val="24"/>
          <w:lang w:val="uk-UA"/>
        </w:rPr>
        <w:t>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3DBBE25" w14:textId="0E8341C4" w:rsidR="004C6582" w:rsidRDefault="004C6582" w:rsidP="00680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072836">
        <w:rPr>
          <w:rFonts w:ascii="Times New Roman" w:eastAsia="Calibri" w:hAnsi="Times New Roman" w:cs="Times New Roman"/>
          <w:sz w:val="24"/>
          <w:szCs w:val="24"/>
          <w:lang w:val="uk-UA"/>
        </w:rPr>
        <w:tab/>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72836">
        <w:rPr>
          <w:rFonts w:ascii="Times New Roman" w:eastAsia="Calibri" w:hAnsi="Times New Roman" w:cs="Times New Roman"/>
          <w:sz w:val="24"/>
          <w:szCs w:val="24"/>
          <w:lang w:val="uk-UA"/>
        </w:rPr>
        <w:t>пропорційно</w:t>
      </w:r>
      <w:proofErr w:type="spellEnd"/>
      <w:r w:rsidRPr="00072836">
        <w:rPr>
          <w:rFonts w:ascii="Times New Roman" w:eastAsia="Calibri" w:hAnsi="Times New Roman" w:cs="Times New Roman"/>
          <w:sz w:val="24"/>
          <w:szCs w:val="24"/>
          <w:lang w:val="uk-UA"/>
        </w:rPr>
        <w:t xml:space="preserve"> до зміни таких став</w:t>
      </w:r>
      <w:r w:rsidR="001A3D50" w:rsidRPr="00072836">
        <w:rPr>
          <w:rFonts w:ascii="Times New Roman" w:eastAsia="Calibri" w:hAnsi="Times New Roman" w:cs="Times New Roman"/>
          <w:sz w:val="24"/>
          <w:szCs w:val="24"/>
          <w:lang w:val="uk-UA"/>
        </w:rPr>
        <w:t>ок та/або пільг з оподаткування.</w:t>
      </w:r>
    </w:p>
    <w:p w14:paraId="5C7EA809" w14:textId="77777777" w:rsidR="005A70D7" w:rsidRPr="00072836" w:rsidRDefault="005A70D7" w:rsidP="00680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p>
    <w:p w14:paraId="201A3D5A" w14:textId="77777777" w:rsidR="004C6582" w:rsidRPr="00072836" w:rsidRDefault="009D6A33" w:rsidP="009D6A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Calibri" w:hAnsi="Times New Roman" w:cs="Times New Roman"/>
          <w:b/>
          <w:sz w:val="24"/>
          <w:szCs w:val="24"/>
          <w:lang w:val="uk-UA"/>
        </w:rPr>
      </w:pPr>
      <w:r w:rsidRPr="00072836">
        <w:rPr>
          <w:rFonts w:ascii="Times New Roman" w:eastAsia="Calibri" w:hAnsi="Times New Roman" w:cs="Times New Roman"/>
          <w:b/>
          <w:sz w:val="24"/>
          <w:szCs w:val="24"/>
          <w:lang w:val="uk-UA"/>
        </w:rPr>
        <w:t xml:space="preserve">13. </w:t>
      </w:r>
      <w:r w:rsidR="004C6582" w:rsidRPr="00072836">
        <w:rPr>
          <w:rFonts w:ascii="Times New Roman" w:eastAsia="Calibri" w:hAnsi="Times New Roman" w:cs="Times New Roman"/>
          <w:b/>
          <w:sz w:val="24"/>
          <w:szCs w:val="24"/>
          <w:lang w:val="uk-UA"/>
        </w:rPr>
        <w:t>Додатки</w:t>
      </w:r>
    </w:p>
    <w:p w14:paraId="29B06A1B" w14:textId="77777777" w:rsidR="004C6582" w:rsidRPr="00072836" w:rsidRDefault="00EF3247" w:rsidP="00A6281D">
      <w:pPr>
        <w:pStyle w:val="a3"/>
        <w:numPr>
          <w:ilvl w:val="1"/>
          <w:numId w:val="4"/>
        </w:numPr>
        <w:tabs>
          <w:tab w:val="left" w:pos="426"/>
          <w:tab w:val="left" w:pos="10992"/>
          <w:tab w:val="left" w:pos="11908"/>
          <w:tab w:val="left" w:pos="12824"/>
          <w:tab w:val="left" w:pos="13740"/>
          <w:tab w:val="left" w:pos="14656"/>
        </w:tabs>
        <w:spacing w:after="0" w:line="240" w:lineRule="auto"/>
        <w:ind w:right="-85"/>
        <w:jc w:val="both"/>
        <w:rPr>
          <w:rFonts w:ascii="Times New Roman" w:eastAsia="Calibri" w:hAnsi="Times New Roman" w:cs="Times New Roman"/>
          <w:sz w:val="24"/>
          <w:szCs w:val="24"/>
          <w:lang w:val="uk-UA"/>
        </w:rPr>
      </w:pPr>
      <w:r w:rsidRPr="00072836">
        <w:rPr>
          <w:rFonts w:ascii="Times New Roman" w:eastAsia="Calibri" w:hAnsi="Times New Roman" w:cs="Times New Roman"/>
          <w:sz w:val="24"/>
          <w:szCs w:val="24"/>
          <w:lang w:val="uk-UA"/>
        </w:rPr>
        <w:t xml:space="preserve"> </w:t>
      </w:r>
      <w:r w:rsidR="004C6582" w:rsidRPr="00072836">
        <w:rPr>
          <w:rFonts w:ascii="Times New Roman" w:eastAsia="Calibri" w:hAnsi="Times New Roman" w:cs="Times New Roman"/>
          <w:sz w:val="24"/>
          <w:szCs w:val="24"/>
          <w:lang w:val="uk-UA"/>
        </w:rPr>
        <w:t xml:space="preserve">Невід'ємною частиною цього Договору є: </w:t>
      </w:r>
    </w:p>
    <w:p w14:paraId="6FE3616D" w14:textId="60FF3EFD" w:rsidR="004C6582" w:rsidRPr="00072836" w:rsidRDefault="004C6582" w:rsidP="00A6281D">
      <w:pPr>
        <w:numPr>
          <w:ilvl w:val="2"/>
          <w:numId w:val="4"/>
        </w:numPr>
        <w:spacing w:after="0" w:line="240" w:lineRule="auto"/>
        <w:ind w:left="0" w:firstLine="426"/>
        <w:contextualSpacing/>
        <w:jc w:val="both"/>
        <w:rPr>
          <w:rFonts w:ascii="Times New Roman" w:eastAsia="Calibri" w:hAnsi="Times New Roman" w:cs="Times New Roman"/>
          <w:sz w:val="24"/>
          <w:szCs w:val="24"/>
          <w:lang w:val="uk-UA" w:eastAsia="ru-RU"/>
        </w:rPr>
      </w:pPr>
      <w:r w:rsidRPr="00072836">
        <w:rPr>
          <w:rFonts w:ascii="Times New Roman" w:eastAsia="Calibri" w:hAnsi="Times New Roman" w:cs="Times New Roman"/>
          <w:sz w:val="24"/>
          <w:szCs w:val="24"/>
          <w:lang w:val="uk-UA"/>
        </w:rPr>
        <w:t xml:space="preserve">Додаток № 1 – </w:t>
      </w:r>
      <w:r w:rsidR="00F750AD">
        <w:rPr>
          <w:rFonts w:ascii="Times New Roman" w:eastAsia="Calibri" w:hAnsi="Times New Roman" w:cs="Times New Roman"/>
          <w:sz w:val="24"/>
          <w:szCs w:val="24"/>
          <w:lang w:val="uk-UA"/>
        </w:rPr>
        <w:t xml:space="preserve">Технічне завдання - </w:t>
      </w:r>
      <w:r w:rsidR="00002BF1" w:rsidRPr="004D78F4">
        <w:rPr>
          <w:rFonts w:ascii="Times New Roman" w:eastAsia="Calibri" w:hAnsi="Times New Roman" w:cs="Times New Roman"/>
          <w:sz w:val="24"/>
          <w:szCs w:val="24"/>
          <w:lang w:val="uk-UA"/>
        </w:rPr>
        <w:t>Технічне обслуговування обладнання систем вентиляції повітря за кодом ДК 021:2015 - 50730000-1 - Послуги з ремонту і технічного обслуговування охолоджувальних установок</w:t>
      </w:r>
      <w:r w:rsidR="00002BF1">
        <w:rPr>
          <w:rFonts w:ascii="Times New Roman" w:eastAsia="Calibri" w:hAnsi="Times New Roman" w:cs="Times New Roman"/>
          <w:sz w:val="24"/>
          <w:szCs w:val="24"/>
          <w:lang w:val="uk-UA"/>
        </w:rPr>
        <w:t>.</w:t>
      </w:r>
    </w:p>
    <w:p w14:paraId="011D87B7" w14:textId="54D65671" w:rsidR="004C6582" w:rsidRPr="00072836" w:rsidRDefault="004C6582" w:rsidP="001A3D50">
      <w:pPr>
        <w:numPr>
          <w:ilvl w:val="2"/>
          <w:numId w:val="4"/>
        </w:numPr>
        <w:spacing w:after="0" w:line="240" w:lineRule="auto"/>
        <w:ind w:left="0" w:firstLine="426"/>
        <w:contextualSpacing/>
        <w:jc w:val="both"/>
        <w:rPr>
          <w:rFonts w:ascii="Times New Roman" w:eastAsia="Calibri" w:hAnsi="Times New Roman" w:cs="Times New Roman"/>
          <w:sz w:val="24"/>
          <w:szCs w:val="24"/>
          <w:lang w:val="uk-UA"/>
        </w:rPr>
      </w:pPr>
      <w:r w:rsidRPr="00072836">
        <w:rPr>
          <w:rFonts w:ascii="Times New Roman" w:eastAsia="Calibri" w:hAnsi="Times New Roman" w:cs="Times New Roman"/>
          <w:sz w:val="24"/>
          <w:szCs w:val="24"/>
          <w:lang w:val="uk-UA"/>
        </w:rPr>
        <w:t xml:space="preserve">Додаток № 2 </w:t>
      </w:r>
      <w:r w:rsidR="00357A83">
        <w:rPr>
          <w:rFonts w:ascii="Times New Roman" w:eastAsia="Calibri" w:hAnsi="Times New Roman" w:cs="Times New Roman"/>
          <w:sz w:val="24"/>
          <w:szCs w:val="24"/>
          <w:lang w:val="uk-UA"/>
        </w:rPr>
        <w:t>–</w:t>
      </w:r>
      <w:r w:rsidRPr="00072836">
        <w:rPr>
          <w:rFonts w:ascii="Times New Roman" w:eastAsia="Calibri" w:hAnsi="Times New Roman" w:cs="Times New Roman"/>
          <w:sz w:val="24"/>
          <w:szCs w:val="24"/>
          <w:lang w:val="uk-UA"/>
        </w:rPr>
        <w:t xml:space="preserve"> </w:t>
      </w:r>
      <w:r w:rsidR="00357A83">
        <w:rPr>
          <w:rFonts w:ascii="Times New Roman" w:eastAsia="Calibri" w:hAnsi="Times New Roman" w:cs="Times New Roman"/>
          <w:sz w:val="24"/>
          <w:szCs w:val="24"/>
          <w:lang w:val="uk-UA"/>
        </w:rPr>
        <w:t>К</w:t>
      </w:r>
      <w:r w:rsidRPr="00072836">
        <w:rPr>
          <w:rFonts w:ascii="Times New Roman" w:eastAsia="Calibri" w:hAnsi="Times New Roman" w:cs="Times New Roman"/>
          <w:sz w:val="24"/>
          <w:szCs w:val="24"/>
          <w:lang w:val="uk-UA"/>
        </w:rPr>
        <w:t>алькуляція</w:t>
      </w:r>
      <w:r w:rsidR="00357A83">
        <w:rPr>
          <w:rFonts w:ascii="Times New Roman" w:eastAsia="Calibri" w:hAnsi="Times New Roman" w:cs="Times New Roman"/>
          <w:sz w:val="24"/>
          <w:szCs w:val="24"/>
          <w:lang w:val="uk-UA"/>
        </w:rPr>
        <w:t xml:space="preserve"> -</w:t>
      </w:r>
      <w:r w:rsidRPr="00072836">
        <w:rPr>
          <w:rFonts w:ascii="Times New Roman" w:eastAsia="Calibri" w:hAnsi="Times New Roman" w:cs="Times New Roman"/>
          <w:sz w:val="24"/>
          <w:szCs w:val="24"/>
          <w:lang w:val="uk-UA"/>
        </w:rPr>
        <w:t xml:space="preserve"> </w:t>
      </w:r>
      <w:r w:rsidR="00357A83">
        <w:rPr>
          <w:rFonts w:ascii="Times New Roman" w:eastAsia="Calibri" w:hAnsi="Times New Roman" w:cs="Times New Roman"/>
          <w:sz w:val="24"/>
          <w:szCs w:val="24"/>
          <w:lang w:val="uk-UA"/>
        </w:rPr>
        <w:t>П</w:t>
      </w:r>
      <w:r w:rsidR="00320DF3" w:rsidRPr="00072836">
        <w:rPr>
          <w:rFonts w:ascii="Times New Roman" w:eastAsia="Calibri" w:hAnsi="Times New Roman" w:cs="Times New Roman"/>
          <w:sz w:val="24"/>
          <w:szCs w:val="24"/>
          <w:lang w:val="uk-UA"/>
        </w:rPr>
        <w:t>ослуги</w:t>
      </w:r>
      <w:r w:rsidR="00320DF3" w:rsidRPr="00072836">
        <w:rPr>
          <w:rFonts w:ascii="Times New Roman" w:eastAsia="Calibri" w:hAnsi="Times New Roman" w:cs="Times New Roman"/>
          <w:b/>
          <w:sz w:val="24"/>
          <w:szCs w:val="24"/>
          <w:lang w:val="uk-UA"/>
        </w:rPr>
        <w:t xml:space="preserve"> з </w:t>
      </w:r>
      <w:r w:rsidR="00320DF3" w:rsidRPr="00072836">
        <w:rPr>
          <w:rFonts w:ascii="Times New Roman" w:eastAsia="Calibri" w:hAnsi="Times New Roman" w:cs="Times New Roman"/>
          <w:sz w:val="24"/>
          <w:szCs w:val="24"/>
          <w:lang w:val="uk-UA"/>
        </w:rPr>
        <w:t>технічного обслуговування обладнання систем вентиляції повітря за кодом ДК 021:2015 - 50730000-1 - Послуги з ремонту і технічного обслуговування охолоджувальних установок</w:t>
      </w:r>
      <w:r w:rsidRPr="00072836">
        <w:rPr>
          <w:rFonts w:ascii="Times New Roman" w:eastAsia="Calibri" w:hAnsi="Times New Roman" w:cs="Times New Roman"/>
          <w:bCs/>
          <w:sz w:val="24"/>
          <w:szCs w:val="24"/>
          <w:lang w:val="uk-UA" w:eastAsia="ru-RU"/>
        </w:rPr>
        <w:t xml:space="preserve"> </w:t>
      </w:r>
      <w:r w:rsidRPr="00072836">
        <w:rPr>
          <w:rFonts w:ascii="Times New Roman" w:eastAsia="Calibri" w:hAnsi="Times New Roman" w:cs="Times New Roman"/>
          <w:bCs/>
          <w:i/>
          <w:sz w:val="24"/>
          <w:szCs w:val="24"/>
          <w:lang w:val="uk-UA" w:eastAsia="ru-RU"/>
        </w:rPr>
        <w:t>(згідно пропозиції Учасника - переможця)</w:t>
      </w:r>
      <w:r w:rsidR="005A70D7">
        <w:rPr>
          <w:rFonts w:ascii="Times New Roman" w:eastAsia="Calibri" w:hAnsi="Times New Roman" w:cs="Times New Roman"/>
          <w:bCs/>
          <w:i/>
          <w:sz w:val="24"/>
          <w:szCs w:val="24"/>
          <w:lang w:val="uk-UA" w:eastAsia="ru-RU"/>
        </w:rPr>
        <w:t>.</w:t>
      </w:r>
    </w:p>
    <w:p w14:paraId="64EC275C" w14:textId="77777777" w:rsidR="004C6582" w:rsidRPr="004C6582" w:rsidRDefault="004C6582" w:rsidP="004C6582">
      <w:pPr>
        <w:tabs>
          <w:tab w:val="left" w:pos="10076"/>
          <w:tab w:val="left" w:pos="10992"/>
          <w:tab w:val="left" w:pos="11908"/>
          <w:tab w:val="left" w:pos="12824"/>
          <w:tab w:val="left" w:pos="13740"/>
          <w:tab w:val="left" w:pos="14656"/>
        </w:tabs>
        <w:spacing w:after="0" w:line="240" w:lineRule="auto"/>
        <w:ind w:left="-108" w:right="-85"/>
        <w:jc w:val="both"/>
        <w:rPr>
          <w:rFonts w:ascii="Times New Roman" w:eastAsia="Calibri" w:hAnsi="Times New Roman" w:cs="Times New Roman"/>
          <w:sz w:val="24"/>
          <w:szCs w:val="24"/>
          <w:lang w:val="uk-UA"/>
        </w:rPr>
      </w:pPr>
    </w:p>
    <w:p w14:paraId="52AED0E2" w14:textId="77777777" w:rsidR="004C6582" w:rsidRPr="002E2C57" w:rsidRDefault="004C6582" w:rsidP="002E2C57">
      <w:pPr>
        <w:pStyle w:val="a3"/>
        <w:numPr>
          <w:ilvl w:val="0"/>
          <w:numId w:val="4"/>
        </w:numPr>
        <w:spacing w:after="0" w:line="240" w:lineRule="auto"/>
        <w:jc w:val="center"/>
        <w:rPr>
          <w:rFonts w:ascii="Times New Roman" w:eastAsia="Calibri" w:hAnsi="Times New Roman" w:cs="Times New Roman"/>
          <w:b/>
          <w:sz w:val="24"/>
          <w:szCs w:val="24"/>
          <w:lang w:val="uk-UA"/>
        </w:rPr>
      </w:pPr>
      <w:r w:rsidRPr="002E2C57">
        <w:rPr>
          <w:rFonts w:ascii="Times New Roman" w:eastAsia="Calibri" w:hAnsi="Times New Roman" w:cs="Times New Roman"/>
          <w:b/>
          <w:sz w:val="24"/>
          <w:szCs w:val="24"/>
          <w:lang w:val="uk-UA"/>
        </w:rPr>
        <w:t>Реквізити і підписи Сторін</w:t>
      </w:r>
    </w:p>
    <w:tbl>
      <w:tblPr>
        <w:tblW w:w="9782" w:type="dxa"/>
        <w:tblInd w:w="-841" w:type="dxa"/>
        <w:tblLayout w:type="fixed"/>
        <w:tblCellMar>
          <w:left w:w="10" w:type="dxa"/>
          <w:right w:w="10" w:type="dxa"/>
        </w:tblCellMar>
        <w:tblLook w:val="0000" w:firstRow="0" w:lastRow="0" w:firstColumn="0" w:lastColumn="0" w:noHBand="0" w:noVBand="0"/>
      </w:tblPr>
      <w:tblGrid>
        <w:gridCol w:w="4962"/>
        <w:gridCol w:w="4820"/>
      </w:tblGrid>
      <w:tr w:rsidR="002E2C57" w:rsidRPr="002E2C57" w14:paraId="07BA6747" w14:textId="77777777" w:rsidTr="00297405">
        <w:trPr>
          <w:trHeight w:val="2604"/>
        </w:trPr>
        <w:tc>
          <w:tcPr>
            <w:tcW w:w="4962" w:type="dxa"/>
          </w:tcPr>
          <w:p w14:paraId="179058F4" w14:textId="77777777" w:rsidR="002E2C57" w:rsidRPr="002E2C57" w:rsidRDefault="002E2C57" w:rsidP="002E2C57">
            <w:pPr>
              <w:tabs>
                <w:tab w:val="left" w:pos="709"/>
              </w:tabs>
              <w:suppressAutoHyphens/>
              <w:snapToGrid w:val="0"/>
              <w:spacing w:after="0" w:line="240" w:lineRule="auto"/>
              <w:ind w:firstLine="709"/>
              <w:jc w:val="both"/>
              <w:rPr>
                <w:rFonts w:ascii="Times New Roman" w:eastAsia="Arial" w:hAnsi="Times New Roman" w:cs="Times New Roman"/>
                <w:color w:val="00000A"/>
                <w:sz w:val="24"/>
                <w:szCs w:val="24"/>
                <w:lang w:val="uk-UA" w:eastAsia="ar-SA"/>
              </w:rPr>
            </w:pPr>
          </w:p>
          <w:p w14:paraId="2BB2D75F" w14:textId="77777777" w:rsidR="002368EB" w:rsidRDefault="002368EB" w:rsidP="002E2C57">
            <w:pPr>
              <w:widowControl w:val="0"/>
              <w:spacing w:after="0" w:line="240" w:lineRule="auto"/>
              <w:ind w:firstLine="709"/>
              <w:jc w:val="both"/>
              <w:rPr>
                <w:rFonts w:ascii="Times New Roman" w:eastAsia="Calibri" w:hAnsi="Times New Roman" w:cs="Times New Roman"/>
                <w:b/>
                <w:color w:val="000000"/>
                <w:sz w:val="24"/>
                <w:szCs w:val="24"/>
                <w:lang w:val="uk-UA" w:eastAsia="ru-RU"/>
              </w:rPr>
            </w:pPr>
          </w:p>
          <w:p w14:paraId="17B13CDE" w14:textId="49570DA2" w:rsidR="002E2C57" w:rsidRPr="002E2C57" w:rsidRDefault="002E2C57" w:rsidP="002E2C57">
            <w:pPr>
              <w:widowControl w:val="0"/>
              <w:spacing w:after="0" w:line="240" w:lineRule="auto"/>
              <w:ind w:firstLine="709"/>
              <w:jc w:val="both"/>
              <w:rPr>
                <w:rFonts w:ascii="Times New Roman" w:eastAsia="Calibri" w:hAnsi="Times New Roman" w:cs="Times New Roman"/>
                <w:b/>
                <w:color w:val="000000"/>
                <w:sz w:val="24"/>
                <w:szCs w:val="24"/>
                <w:lang w:val="uk-UA" w:eastAsia="ru-RU"/>
              </w:rPr>
            </w:pPr>
            <w:r w:rsidRPr="002E2C57">
              <w:rPr>
                <w:rFonts w:ascii="Times New Roman" w:eastAsia="Calibri" w:hAnsi="Times New Roman" w:cs="Times New Roman"/>
                <w:b/>
                <w:color w:val="000000"/>
                <w:sz w:val="24"/>
                <w:szCs w:val="24"/>
                <w:lang w:val="uk-UA" w:eastAsia="ru-RU"/>
              </w:rPr>
              <w:t>ВИКОНАВЕЦЬ</w:t>
            </w:r>
          </w:p>
          <w:p w14:paraId="0578DB48" w14:textId="77777777" w:rsidR="002E2C57" w:rsidRPr="002E2C57" w:rsidRDefault="002E2C57" w:rsidP="002E2C57">
            <w:pPr>
              <w:widowControl w:val="0"/>
              <w:spacing w:after="0" w:line="240" w:lineRule="auto"/>
              <w:ind w:firstLine="709"/>
              <w:jc w:val="both"/>
              <w:rPr>
                <w:rFonts w:ascii="Times New Roman" w:eastAsia="Calibri" w:hAnsi="Times New Roman" w:cs="Times New Roman"/>
                <w:b/>
                <w:color w:val="000000"/>
                <w:sz w:val="24"/>
                <w:szCs w:val="24"/>
                <w:lang w:val="uk-UA" w:eastAsia="ru-RU"/>
              </w:rPr>
            </w:pPr>
          </w:p>
          <w:tbl>
            <w:tblPr>
              <w:tblW w:w="9130" w:type="dxa"/>
              <w:tblInd w:w="9" w:type="dxa"/>
              <w:tblLayout w:type="fixed"/>
              <w:tblCellMar>
                <w:left w:w="10" w:type="dxa"/>
                <w:right w:w="10" w:type="dxa"/>
              </w:tblCellMar>
              <w:tblLook w:val="0000" w:firstRow="0" w:lastRow="0" w:firstColumn="0" w:lastColumn="0" w:noHBand="0" w:noVBand="0"/>
            </w:tblPr>
            <w:tblGrid>
              <w:gridCol w:w="9130"/>
            </w:tblGrid>
            <w:tr w:rsidR="002E2C57" w:rsidRPr="002E2C57" w14:paraId="3F8ED22D" w14:textId="77777777" w:rsidTr="00297405">
              <w:trPr>
                <w:trHeight w:val="677"/>
              </w:trPr>
              <w:tc>
                <w:tcPr>
                  <w:tcW w:w="9130" w:type="dxa"/>
                </w:tcPr>
                <w:p w14:paraId="411C4DF8" w14:textId="77777777" w:rsidR="002E2C57" w:rsidRPr="002E2C57" w:rsidRDefault="002E2C57" w:rsidP="002E2C57">
                  <w:pPr>
                    <w:tabs>
                      <w:tab w:val="left" w:pos="709"/>
                    </w:tabs>
                    <w:suppressAutoHyphens/>
                    <w:spacing w:after="0" w:line="240" w:lineRule="auto"/>
                    <w:ind w:firstLine="709"/>
                    <w:jc w:val="both"/>
                    <w:rPr>
                      <w:rFonts w:ascii="Times New Roman" w:eastAsia="Arial" w:hAnsi="Times New Roman" w:cs="Times New Roman"/>
                      <w:sz w:val="24"/>
                      <w:szCs w:val="24"/>
                      <w:lang w:val="uk-UA" w:eastAsia="ar-SA"/>
                    </w:rPr>
                  </w:pPr>
                </w:p>
                <w:p w14:paraId="75E7FB95" w14:textId="77777777" w:rsidR="002E2C57" w:rsidRPr="002E2C57" w:rsidRDefault="002E2C57" w:rsidP="002E2C57">
                  <w:pPr>
                    <w:tabs>
                      <w:tab w:val="left" w:pos="709"/>
                    </w:tabs>
                    <w:suppressAutoHyphens/>
                    <w:spacing w:after="0" w:line="240" w:lineRule="auto"/>
                    <w:ind w:firstLine="709"/>
                    <w:jc w:val="both"/>
                    <w:rPr>
                      <w:rFonts w:ascii="Times New Roman" w:eastAsia="Arial" w:hAnsi="Times New Roman" w:cs="Times New Roman"/>
                      <w:sz w:val="24"/>
                      <w:szCs w:val="24"/>
                      <w:lang w:val="uk-UA" w:eastAsia="ar-SA"/>
                    </w:rPr>
                  </w:pPr>
                </w:p>
                <w:p w14:paraId="52EF409E" w14:textId="77777777" w:rsidR="002E2C57" w:rsidRPr="002E2C57" w:rsidRDefault="002E2C57" w:rsidP="002E536C">
                  <w:pPr>
                    <w:tabs>
                      <w:tab w:val="left" w:pos="709"/>
                    </w:tabs>
                    <w:suppressAutoHyphens/>
                    <w:spacing w:after="0" w:line="240" w:lineRule="auto"/>
                    <w:ind w:firstLine="709"/>
                    <w:jc w:val="both"/>
                    <w:rPr>
                      <w:rFonts w:ascii="Times New Roman" w:eastAsia="Arial" w:hAnsi="Times New Roman" w:cs="Times New Roman"/>
                      <w:sz w:val="24"/>
                      <w:szCs w:val="24"/>
                      <w:lang w:val="uk-UA" w:eastAsia="ar-SA"/>
                    </w:rPr>
                  </w:pPr>
                </w:p>
              </w:tc>
            </w:tr>
          </w:tbl>
          <w:p w14:paraId="6521EDF3" w14:textId="77777777" w:rsidR="002E2C57" w:rsidRPr="002E2C57" w:rsidRDefault="002E2C57" w:rsidP="002E2C57">
            <w:pPr>
              <w:widowControl w:val="0"/>
              <w:tabs>
                <w:tab w:val="left" w:pos="709"/>
              </w:tabs>
              <w:suppressAutoHyphens/>
              <w:spacing w:after="0" w:line="240" w:lineRule="auto"/>
              <w:ind w:firstLine="709"/>
              <w:jc w:val="both"/>
              <w:rPr>
                <w:rFonts w:ascii="Times New Roman" w:eastAsia="Arial" w:hAnsi="Times New Roman" w:cs="Times New Roman"/>
                <w:sz w:val="24"/>
                <w:szCs w:val="24"/>
                <w:lang w:val="uk-UA" w:eastAsia="ar-SA"/>
              </w:rPr>
            </w:pPr>
          </w:p>
        </w:tc>
        <w:tc>
          <w:tcPr>
            <w:tcW w:w="4820" w:type="dxa"/>
          </w:tcPr>
          <w:p w14:paraId="0899C766" w14:textId="77777777" w:rsidR="005A70D7" w:rsidRDefault="005A70D7" w:rsidP="002E2C57">
            <w:pPr>
              <w:spacing w:after="200" w:line="276" w:lineRule="auto"/>
              <w:jc w:val="center"/>
              <w:rPr>
                <w:rFonts w:ascii="Times New Roman" w:eastAsia="Calibri" w:hAnsi="Times New Roman" w:cs="Times New Roman"/>
                <w:b/>
                <w:sz w:val="24"/>
                <w:szCs w:val="24"/>
                <w:lang w:val="uk-UA"/>
              </w:rPr>
            </w:pPr>
          </w:p>
          <w:p w14:paraId="61B268CE" w14:textId="39FF0CC5" w:rsidR="002E2C57" w:rsidRPr="002E2C57" w:rsidRDefault="002E2C57" w:rsidP="002E2C57">
            <w:pPr>
              <w:spacing w:after="200" w:line="276" w:lineRule="auto"/>
              <w:jc w:val="center"/>
              <w:rPr>
                <w:rFonts w:ascii="Times New Roman" w:eastAsia="Calibri" w:hAnsi="Times New Roman" w:cs="Times New Roman"/>
                <w:b/>
                <w:sz w:val="24"/>
                <w:szCs w:val="24"/>
                <w:lang w:val="uk-UA"/>
              </w:rPr>
            </w:pPr>
            <w:r w:rsidRPr="002E2C57">
              <w:rPr>
                <w:rFonts w:ascii="Times New Roman" w:eastAsia="Calibri" w:hAnsi="Times New Roman" w:cs="Times New Roman"/>
                <w:b/>
                <w:sz w:val="24"/>
                <w:szCs w:val="24"/>
                <w:lang w:val="uk-UA"/>
              </w:rPr>
              <w:t>ЗАМОВНИК</w:t>
            </w:r>
          </w:p>
          <w:tbl>
            <w:tblPr>
              <w:tblW w:w="8476" w:type="dxa"/>
              <w:tblInd w:w="9" w:type="dxa"/>
              <w:tblLayout w:type="fixed"/>
              <w:tblCellMar>
                <w:left w:w="10" w:type="dxa"/>
                <w:right w:w="10" w:type="dxa"/>
              </w:tblCellMar>
              <w:tblLook w:val="0000" w:firstRow="0" w:lastRow="0" w:firstColumn="0" w:lastColumn="0" w:noHBand="0" w:noVBand="0"/>
            </w:tblPr>
            <w:tblGrid>
              <w:gridCol w:w="8476"/>
            </w:tblGrid>
            <w:tr w:rsidR="002E2C57" w:rsidRPr="002E2C57" w14:paraId="550F12C1" w14:textId="77777777" w:rsidTr="00297405">
              <w:trPr>
                <w:trHeight w:val="2604"/>
              </w:trPr>
              <w:tc>
                <w:tcPr>
                  <w:tcW w:w="8476" w:type="dxa"/>
                </w:tcPr>
                <w:p w14:paraId="146B8566" w14:textId="77777777" w:rsidR="002E2C57" w:rsidRDefault="002E2C57"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7BE9565E" w14:textId="77777777" w:rsidR="004D78F4" w:rsidRDefault="004D78F4"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78A1BD4A" w14:textId="77777777" w:rsidR="004D78F4" w:rsidRDefault="004D78F4"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6FE7A974" w14:textId="77777777" w:rsidR="004D78F4" w:rsidRDefault="004D78F4"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255CC4CC" w14:textId="77777777" w:rsidR="004D78F4" w:rsidRDefault="004D78F4"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72F6911C" w14:textId="77777777" w:rsidR="004D78F4" w:rsidRDefault="004D78F4"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7829D88D" w14:textId="77777777" w:rsidR="004D78F4" w:rsidRDefault="004D78F4"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7865A350" w14:textId="77777777" w:rsidR="004D78F4" w:rsidRDefault="004D78F4"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321B1C07" w14:textId="77777777" w:rsidR="004D78F4" w:rsidRPr="002E2C57" w:rsidRDefault="004D78F4" w:rsidP="002E2C57">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tc>
            </w:tr>
          </w:tbl>
          <w:p w14:paraId="3E4F6AA1" w14:textId="77777777" w:rsidR="002E2C57" w:rsidRPr="002E2C57" w:rsidRDefault="002E2C57" w:rsidP="002E2C57">
            <w:pPr>
              <w:widowControl w:val="0"/>
              <w:suppressAutoHyphens/>
              <w:spacing w:after="0" w:line="240" w:lineRule="auto"/>
              <w:ind w:firstLine="709"/>
              <w:jc w:val="both"/>
              <w:textAlignment w:val="baseline"/>
              <w:rPr>
                <w:rFonts w:ascii="Times New Roman" w:eastAsia="Lucida Sans Unicode" w:hAnsi="Times New Roman" w:cs="Times New Roman"/>
                <w:color w:val="000000"/>
                <w:kern w:val="1"/>
                <w:sz w:val="24"/>
                <w:szCs w:val="24"/>
                <w:lang w:eastAsia="zh-CN" w:bidi="en-US"/>
              </w:rPr>
            </w:pPr>
          </w:p>
        </w:tc>
      </w:tr>
      <w:tr w:rsidR="0098544C" w:rsidRPr="002E2C57" w14:paraId="3006D74A" w14:textId="77777777" w:rsidTr="00297405">
        <w:trPr>
          <w:trHeight w:val="2604"/>
        </w:trPr>
        <w:tc>
          <w:tcPr>
            <w:tcW w:w="4962" w:type="dxa"/>
          </w:tcPr>
          <w:p w14:paraId="43B09EC5" w14:textId="77777777" w:rsidR="0098544C" w:rsidRPr="002E2C57" w:rsidRDefault="0098544C" w:rsidP="002E2C57">
            <w:pPr>
              <w:tabs>
                <w:tab w:val="left" w:pos="709"/>
              </w:tabs>
              <w:suppressAutoHyphens/>
              <w:snapToGrid w:val="0"/>
              <w:spacing w:after="0" w:line="240" w:lineRule="auto"/>
              <w:ind w:firstLine="709"/>
              <w:jc w:val="both"/>
              <w:rPr>
                <w:rFonts w:ascii="Times New Roman" w:eastAsia="Arial" w:hAnsi="Times New Roman" w:cs="Times New Roman"/>
                <w:color w:val="00000A"/>
                <w:sz w:val="24"/>
                <w:szCs w:val="24"/>
                <w:lang w:val="uk-UA" w:eastAsia="ar-SA"/>
              </w:rPr>
            </w:pPr>
          </w:p>
        </w:tc>
        <w:tc>
          <w:tcPr>
            <w:tcW w:w="4820" w:type="dxa"/>
          </w:tcPr>
          <w:p w14:paraId="69C7C614" w14:textId="77777777" w:rsidR="0098544C" w:rsidRPr="002E2C57" w:rsidRDefault="0098544C" w:rsidP="002E2C57">
            <w:pPr>
              <w:spacing w:after="200" w:line="276" w:lineRule="auto"/>
              <w:jc w:val="center"/>
              <w:rPr>
                <w:rFonts w:ascii="Times New Roman" w:eastAsia="Calibri" w:hAnsi="Times New Roman" w:cs="Times New Roman"/>
                <w:b/>
                <w:sz w:val="24"/>
                <w:szCs w:val="24"/>
                <w:lang w:val="uk-UA"/>
              </w:rPr>
            </w:pPr>
          </w:p>
        </w:tc>
      </w:tr>
    </w:tbl>
    <w:p w14:paraId="1518B888" w14:textId="77777777" w:rsidR="003F3FE1" w:rsidRDefault="003F3FE1" w:rsidP="004C6582">
      <w:pPr>
        <w:spacing w:after="0" w:line="240" w:lineRule="auto"/>
        <w:jc w:val="right"/>
        <w:rPr>
          <w:rFonts w:ascii="Times New Roman" w:eastAsia="Calibri" w:hAnsi="Times New Roman" w:cs="Times New Roman"/>
          <w:b/>
          <w:lang w:val="uk-UA"/>
        </w:rPr>
      </w:pPr>
    </w:p>
    <w:p w14:paraId="706BF38C" w14:textId="77777777" w:rsidR="003F3FE1" w:rsidRDefault="003F3FE1" w:rsidP="004C6582">
      <w:pPr>
        <w:spacing w:after="0" w:line="240" w:lineRule="auto"/>
        <w:jc w:val="right"/>
        <w:rPr>
          <w:rFonts w:ascii="Times New Roman" w:eastAsia="Calibri" w:hAnsi="Times New Roman" w:cs="Times New Roman"/>
          <w:b/>
          <w:lang w:val="uk-UA"/>
        </w:rPr>
      </w:pPr>
    </w:p>
    <w:p w14:paraId="786B4043" w14:textId="77777777" w:rsidR="004C6582" w:rsidRPr="004C6582" w:rsidRDefault="004C6582" w:rsidP="004C6582">
      <w:pPr>
        <w:spacing w:after="0" w:line="240" w:lineRule="auto"/>
        <w:jc w:val="right"/>
        <w:rPr>
          <w:rFonts w:ascii="Times New Roman" w:eastAsia="Calibri" w:hAnsi="Times New Roman" w:cs="Times New Roman"/>
          <w:b/>
          <w:lang w:val="uk-UA"/>
        </w:rPr>
      </w:pPr>
      <w:r w:rsidRPr="004C6582">
        <w:rPr>
          <w:rFonts w:ascii="Times New Roman" w:eastAsia="Calibri" w:hAnsi="Times New Roman" w:cs="Times New Roman"/>
          <w:b/>
          <w:lang w:val="uk-UA"/>
        </w:rPr>
        <w:t>Додаток № 1</w:t>
      </w:r>
    </w:p>
    <w:p w14:paraId="458D34AA" w14:textId="77777777" w:rsidR="004C6582" w:rsidRPr="004C6582" w:rsidRDefault="004C6582" w:rsidP="004C6582">
      <w:pPr>
        <w:spacing w:after="0" w:line="240" w:lineRule="auto"/>
        <w:jc w:val="right"/>
        <w:rPr>
          <w:rFonts w:ascii="Times New Roman" w:eastAsia="Calibri" w:hAnsi="Times New Roman" w:cs="Times New Roman"/>
          <w:b/>
          <w:lang w:val="uk-UA"/>
        </w:rPr>
      </w:pPr>
      <w:r w:rsidRPr="004C6582">
        <w:rPr>
          <w:rFonts w:ascii="Times New Roman" w:eastAsia="Calibri" w:hAnsi="Times New Roman" w:cs="Times New Roman"/>
          <w:b/>
          <w:lang w:val="uk-UA"/>
        </w:rPr>
        <w:t>До Договору №________ від _________202</w:t>
      </w:r>
      <w:r w:rsidR="004D78F4">
        <w:rPr>
          <w:rFonts w:ascii="Times New Roman" w:eastAsia="Calibri" w:hAnsi="Times New Roman" w:cs="Times New Roman"/>
          <w:b/>
          <w:lang w:val="uk-UA"/>
        </w:rPr>
        <w:t>2</w:t>
      </w:r>
      <w:r w:rsidRPr="004C6582">
        <w:rPr>
          <w:rFonts w:ascii="Times New Roman" w:eastAsia="Calibri" w:hAnsi="Times New Roman" w:cs="Times New Roman"/>
          <w:b/>
          <w:lang w:val="uk-UA"/>
        </w:rPr>
        <w:t xml:space="preserve"> року</w:t>
      </w:r>
    </w:p>
    <w:p w14:paraId="552A2E01" w14:textId="77777777" w:rsidR="004C6582" w:rsidRPr="004C6582" w:rsidRDefault="004C6582" w:rsidP="004C6582">
      <w:pPr>
        <w:spacing w:after="0" w:line="240" w:lineRule="auto"/>
        <w:jc w:val="right"/>
        <w:rPr>
          <w:rFonts w:ascii="Calibri" w:eastAsia="Calibri" w:hAnsi="Calibri" w:cs="Times New Roman"/>
          <w:lang w:val="uk-UA"/>
        </w:rPr>
      </w:pPr>
    </w:p>
    <w:p w14:paraId="4E33CACF" w14:textId="76A4D71C" w:rsidR="00A80D80" w:rsidRDefault="004C6582" w:rsidP="00A80D80">
      <w:pPr>
        <w:spacing w:after="0" w:line="240" w:lineRule="auto"/>
        <w:jc w:val="center"/>
        <w:rPr>
          <w:rFonts w:ascii="Times New Roman" w:eastAsia="Calibri" w:hAnsi="Times New Roman" w:cs="Times New Roman"/>
          <w:b/>
          <w:sz w:val="24"/>
          <w:szCs w:val="24"/>
          <w:lang w:val="uk-UA"/>
        </w:rPr>
      </w:pPr>
      <w:r w:rsidRPr="004C6582">
        <w:rPr>
          <w:rFonts w:ascii="Times New Roman" w:eastAsia="Calibri" w:hAnsi="Times New Roman" w:cs="Times New Roman"/>
          <w:b/>
          <w:sz w:val="24"/>
          <w:szCs w:val="24"/>
          <w:lang w:val="uk-UA"/>
        </w:rPr>
        <w:t>Т</w:t>
      </w:r>
      <w:r w:rsidR="00CB3F69">
        <w:rPr>
          <w:rFonts w:ascii="Times New Roman" w:eastAsia="Calibri" w:hAnsi="Times New Roman" w:cs="Times New Roman"/>
          <w:b/>
          <w:sz w:val="24"/>
          <w:szCs w:val="24"/>
          <w:lang w:val="uk-UA"/>
        </w:rPr>
        <w:t>ехнічне завдання</w:t>
      </w:r>
      <w:r w:rsidRPr="004C6582">
        <w:rPr>
          <w:rFonts w:ascii="Times New Roman" w:eastAsia="Calibri" w:hAnsi="Times New Roman" w:cs="Times New Roman"/>
          <w:b/>
          <w:sz w:val="24"/>
          <w:szCs w:val="24"/>
          <w:lang w:val="uk-UA"/>
        </w:rPr>
        <w:t xml:space="preserve"> </w:t>
      </w:r>
    </w:p>
    <w:p w14:paraId="33F83700" w14:textId="0904375C" w:rsidR="00A80D80" w:rsidRDefault="004D78F4" w:rsidP="00A80D80">
      <w:pPr>
        <w:spacing w:after="0" w:line="240" w:lineRule="auto"/>
        <w:jc w:val="both"/>
        <w:rPr>
          <w:rFonts w:ascii="Times New Roman" w:eastAsia="Calibri" w:hAnsi="Times New Roman" w:cs="Times New Roman"/>
          <w:sz w:val="24"/>
          <w:szCs w:val="24"/>
          <w:lang w:val="uk-UA"/>
        </w:rPr>
      </w:pPr>
      <w:r w:rsidRPr="004D78F4">
        <w:rPr>
          <w:rFonts w:ascii="Times New Roman" w:eastAsia="Calibri" w:hAnsi="Times New Roman" w:cs="Times New Roman"/>
          <w:sz w:val="24"/>
          <w:szCs w:val="24"/>
          <w:lang w:val="uk-UA"/>
        </w:rPr>
        <w:t>Технічне обслуговування обладнання систем вентиляції повітря за кодом ДК 021:2015 - 50730000-1 - Послуги з ремонту і технічного обслуговування охолоджувальних установок</w:t>
      </w:r>
    </w:p>
    <w:p w14:paraId="01CC8876" w14:textId="77777777" w:rsidR="00651A8B" w:rsidRDefault="00651A8B" w:rsidP="00A80D80">
      <w:pPr>
        <w:spacing w:after="0" w:line="240" w:lineRule="auto"/>
        <w:jc w:val="both"/>
        <w:rPr>
          <w:rFonts w:ascii="Times New Roman" w:eastAsia="Calibri" w:hAnsi="Times New Roman" w:cs="Times New Roman"/>
          <w:b/>
          <w:sz w:val="24"/>
          <w:szCs w:val="24"/>
          <w:lang w:val="uk-UA"/>
        </w:rPr>
      </w:pPr>
    </w:p>
    <w:p w14:paraId="5462BFA2"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rPr>
      </w:pPr>
      <w:r w:rsidRPr="007C0A48">
        <w:rPr>
          <w:rFonts w:ascii="Times New Roman" w:eastAsia="Calibri" w:hAnsi="Times New Roman" w:cs="Times New Roman"/>
          <w:b/>
          <w:caps/>
          <w:sz w:val="24"/>
          <w:szCs w:val="24"/>
          <w:highlight w:val="green"/>
          <w:u w:val="single"/>
          <w:shd w:val="clear" w:color="auto" w:fill="FFFFFF"/>
          <w:lang w:val="uk-UA"/>
        </w:rPr>
        <w:t>Технологічна програма</w:t>
      </w:r>
      <w:r w:rsidRPr="00020C1D">
        <w:rPr>
          <w:rFonts w:ascii="Times New Roman" w:eastAsia="Calibri" w:hAnsi="Times New Roman" w:cs="Times New Roman"/>
          <w:b/>
          <w:caps/>
          <w:sz w:val="24"/>
          <w:szCs w:val="24"/>
          <w:u w:val="single"/>
          <w:shd w:val="clear" w:color="auto" w:fill="FFFFFF"/>
          <w:lang w:val="uk-UA"/>
        </w:rPr>
        <w:t xml:space="preserve"> </w:t>
      </w:r>
    </w:p>
    <w:p w14:paraId="6B5E9260" w14:textId="77777777" w:rsidR="00020C1D" w:rsidRPr="00020C1D" w:rsidRDefault="00020C1D" w:rsidP="00020C1D">
      <w:pPr>
        <w:spacing w:after="0" w:line="240" w:lineRule="auto"/>
        <w:jc w:val="center"/>
        <w:rPr>
          <w:rFonts w:ascii="Times New Roman" w:eastAsia="Calibri" w:hAnsi="Times New Roman" w:cs="Times New Roman"/>
          <w:b/>
          <w:sz w:val="24"/>
          <w:szCs w:val="24"/>
          <w:lang w:val="uk-UA"/>
        </w:rPr>
      </w:pPr>
      <w:r w:rsidRPr="00020C1D">
        <w:rPr>
          <w:rFonts w:ascii="Times New Roman" w:eastAsia="Calibri" w:hAnsi="Times New Roman" w:cs="Times New Roman"/>
          <w:b/>
          <w:caps/>
          <w:sz w:val="24"/>
          <w:szCs w:val="24"/>
          <w:lang w:val="uk-UA"/>
        </w:rPr>
        <w:t xml:space="preserve">обслуговування </w:t>
      </w:r>
      <w:r w:rsidRPr="00020C1D">
        <w:rPr>
          <w:rFonts w:ascii="Times New Roman" w:eastAsia="Calibri" w:hAnsi="Times New Roman" w:cs="Times New Roman"/>
          <w:b/>
          <w:sz w:val="24"/>
          <w:szCs w:val="24"/>
          <w:lang w:val="uk-UA"/>
        </w:rPr>
        <w:t>ПРИПЛИВНИХ ВЕНТУСТАНОВОК</w:t>
      </w:r>
    </w:p>
    <w:tbl>
      <w:tblPr>
        <w:tblW w:w="988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4"/>
        <w:gridCol w:w="9355"/>
      </w:tblGrid>
      <w:tr w:rsidR="00020C1D" w:rsidRPr="00020C1D" w14:paraId="233E3D8B" w14:textId="77777777" w:rsidTr="00297405">
        <w:trPr>
          <w:trHeight w:val="287"/>
        </w:trPr>
        <w:tc>
          <w:tcPr>
            <w:tcW w:w="534" w:type="dxa"/>
            <w:tcBorders>
              <w:top w:val="single" w:sz="4" w:space="0" w:color="000000"/>
              <w:left w:val="single" w:sz="4" w:space="0" w:color="000000"/>
              <w:bottom w:val="single" w:sz="4" w:space="0" w:color="000000"/>
            </w:tcBorders>
            <w:shd w:val="clear" w:color="auto" w:fill="D9D9D9"/>
            <w:tcMar>
              <w:left w:w="103" w:type="dxa"/>
            </w:tcMar>
          </w:tcPr>
          <w:p w14:paraId="262255A0" w14:textId="77777777" w:rsidR="00020C1D" w:rsidRPr="00020C1D" w:rsidRDefault="00020C1D" w:rsidP="00020C1D">
            <w:pPr>
              <w:snapToGrid w:val="0"/>
              <w:spacing w:after="0" w:line="240" w:lineRule="auto"/>
              <w:jc w:val="center"/>
              <w:rPr>
                <w:rFonts w:ascii="Times New Roman" w:eastAsia="Calibri" w:hAnsi="Times New Roman" w:cs="Times New Roman"/>
                <w:b/>
                <w:bCs/>
                <w:sz w:val="24"/>
                <w:szCs w:val="24"/>
                <w:lang w:val="uk-UA" w:eastAsia="ru-RU"/>
              </w:rPr>
            </w:pPr>
          </w:p>
        </w:tc>
        <w:tc>
          <w:tcPr>
            <w:tcW w:w="935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14:paraId="0E3BB292" w14:textId="77777777" w:rsidR="00020C1D" w:rsidRPr="00020C1D" w:rsidRDefault="00020C1D" w:rsidP="00020C1D">
            <w:pPr>
              <w:spacing w:after="0" w:line="240" w:lineRule="auto"/>
              <w:jc w:val="center"/>
              <w:rPr>
                <w:rFonts w:ascii="Times New Roman" w:eastAsia="Calibri" w:hAnsi="Times New Roman" w:cs="Times New Roman"/>
                <w:b/>
                <w:bCs/>
                <w:sz w:val="24"/>
                <w:szCs w:val="24"/>
                <w:lang w:val="uk-UA" w:eastAsia="ru-RU"/>
              </w:rPr>
            </w:pPr>
            <w:r w:rsidRPr="00020C1D">
              <w:rPr>
                <w:rFonts w:ascii="Times New Roman" w:eastAsia="Calibri" w:hAnsi="Times New Roman" w:cs="Times New Roman"/>
                <w:b/>
                <w:bCs/>
                <w:sz w:val="24"/>
                <w:szCs w:val="24"/>
                <w:lang w:val="uk-UA" w:eastAsia="ru-RU"/>
              </w:rPr>
              <w:t>Операція</w:t>
            </w:r>
          </w:p>
        </w:tc>
      </w:tr>
      <w:tr w:rsidR="00020C1D" w:rsidRPr="00020C1D" w14:paraId="3327818B" w14:textId="77777777" w:rsidTr="00297405">
        <w:trPr>
          <w:trHeight w:val="315"/>
        </w:trPr>
        <w:tc>
          <w:tcPr>
            <w:tcW w:w="534" w:type="dxa"/>
            <w:tcBorders>
              <w:left w:val="single" w:sz="4" w:space="0" w:color="000000"/>
              <w:bottom w:val="single" w:sz="4" w:space="0" w:color="000000"/>
            </w:tcBorders>
            <w:shd w:val="clear" w:color="auto" w:fill="auto"/>
            <w:tcMar>
              <w:left w:w="103" w:type="dxa"/>
            </w:tcMar>
          </w:tcPr>
          <w:p w14:paraId="25CBC14F"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1</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14C3B5F0" w14:textId="2B89D516"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 xml:space="preserve">Очищення повітряних фільтрів, теплообмінників, вентиляторів та інших частин </w:t>
            </w:r>
            <w:proofErr w:type="spellStart"/>
            <w:r w:rsidRPr="00020C1D">
              <w:rPr>
                <w:rFonts w:ascii="Times New Roman" w:eastAsia="Calibri" w:hAnsi="Times New Roman" w:cs="Times New Roman"/>
                <w:sz w:val="24"/>
                <w:szCs w:val="24"/>
                <w:lang w:val="uk-UA" w:eastAsia="ru-RU"/>
              </w:rPr>
              <w:t>вентустановки</w:t>
            </w:r>
            <w:proofErr w:type="spellEnd"/>
            <w:r w:rsidR="00275A08">
              <w:rPr>
                <w:rFonts w:ascii="Times New Roman" w:eastAsia="Calibri" w:hAnsi="Times New Roman" w:cs="Times New Roman"/>
                <w:sz w:val="24"/>
                <w:szCs w:val="24"/>
                <w:lang w:val="uk-UA" w:eastAsia="ru-RU"/>
              </w:rPr>
              <w:t>.</w:t>
            </w:r>
          </w:p>
        </w:tc>
      </w:tr>
      <w:tr w:rsidR="00020C1D" w:rsidRPr="00020C1D" w14:paraId="1A38A122" w14:textId="77777777" w:rsidTr="00297405">
        <w:trPr>
          <w:trHeight w:val="315"/>
        </w:trPr>
        <w:tc>
          <w:tcPr>
            <w:tcW w:w="534" w:type="dxa"/>
            <w:tcBorders>
              <w:left w:val="single" w:sz="4" w:space="0" w:color="000000"/>
              <w:bottom w:val="single" w:sz="4" w:space="0" w:color="000000"/>
            </w:tcBorders>
            <w:shd w:val="clear" w:color="auto" w:fill="auto"/>
            <w:tcMar>
              <w:left w:w="103" w:type="dxa"/>
            </w:tcMar>
          </w:tcPr>
          <w:p w14:paraId="0DA184AB"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2</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086B5F6E" w14:textId="77777777"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Перевірка зовнішнього вигляду обладнання на відсутність механічних пошкоджень.</w:t>
            </w:r>
          </w:p>
        </w:tc>
      </w:tr>
      <w:tr w:rsidR="00020C1D" w:rsidRPr="00020C1D" w14:paraId="7D23D8F2" w14:textId="77777777" w:rsidTr="00297405">
        <w:trPr>
          <w:trHeight w:val="315"/>
        </w:trPr>
        <w:tc>
          <w:tcPr>
            <w:tcW w:w="534" w:type="dxa"/>
            <w:tcBorders>
              <w:left w:val="single" w:sz="4" w:space="0" w:color="000000"/>
              <w:bottom w:val="single" w:sz="4" w:space="0" w:color="000000"/>
            </w:tcBorders>
            <w:shd w:val="clear" w:color="auto" w:fill="auto"/>
            <w:tcMar>
              <w:left w:w="103" w:type="dxa"/>
            </w:tcMar>
          </w:tcPr>
          <w:p w14:paraId="098A423D"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3</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181BCA12" w14:textId="77777777"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Налаштування параметрів систем автоматизації.</w:t>
            </w:r>
          </w:p>
        </w:tc>
      </w:tr>
      <w:tr w:rsidR="00020C1D" w:rsidRPr="00020C1D" w14:paraId="30CE1181" w14:textId="77777777" w:rsidTr="00297405">
        <w:trPr>
          <w:trHeight w:val="315"/>
        </w:trPr>
        <w:tc>
          <w:tcPr>
            <w:tcW w:w="534" w:type="dxa"/>
            <w:tcBorders>
              <w:left w:val="single" w:sz="4" w:space="0" w:color="000000"/>
              <w:bottom w:val="single" w:sz="4" w:space="0" w:color="000000"/>
            </w:tcBorders>
            <w:shd w:val="clear" w:color="auto" w:fill="auto"/>
            <w:tcMar>
              <w:left w:w="103" w:type="dxa"/>
            </w:tcMar>
          </w:tcPr>
          <w:p w14:paraId="6346B5E5"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4</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2ABD074E" w14:textId="77777777"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Перевірка стану вентиляторів.</w:t>
            </w:r>
          </w:p>
        </w:tc>
      </w:tr>
      <w:tr w:rsidR="00020C1D" w:rsidRPr="00020C1D" w14:paraId="393A738B" w14:textId="77777777" w:rsidTr="00297405">
        <w:trPr>
          <w:trHeight w:val="305"/>
        </w:trPr>
        <w:tc>
          <w:tcPr>
            <w:tcW w:w="534" w:type="dxa"/>
            <w:tcBorders>
              <w:left w:val="single" w:sz="4" w:space="0" w:color="000000"/>
              <w:bottom w:val="single" w:sz="4" w:space="0" w:color="000000"/>
            </w:tcBorders>
            <w:shd w:val="clear" w:color="auto" w:fill="auto"/>
            <w:tcMar>
              <w:left w:w="103" w:type="dxa"/>
            </w:tcMar>
          </w:tcPr>
          <w:p w14:paraId="6C82575B"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5</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5F5E2190" w14:textId="77777777"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Перевірка працездатності всіх вимірювальних і захисних пристроїв.</w:t>
            </w:r>
          </w:p>
        </w:tc>
      </w:tr>
      <w:tr w:rsidR="00020C1D" w:rsidRPr="00020C1D" w14:paraId="2E8FE213" w14:textId="77777777" w:rsidTr="00297405">
        <w:trPr>
          <w:trHeight w:val="333"/>
        </w:trPr>
        <w:tc>
          <w:tcPr>
            <w:tcW w:w="534" w:type="dxa"/>
            <w:tcBorders>
              <w:left w:val="single" w:sz="4" w:space="0" w:color="000000"/>
              <w:bottom w:val="single" w:sz="4" w:space="0" w:color="000000"/>
            </w:tcBorders>
            <w:shd w:val="clear" w:color="auto" w:fill="auto"/>
            <w:tcMar>
              <w:left w:w="103" w:type="dxa"/>
            </w:tcMar>
          </w:tcPr>
          <w:p w14:paraId="126F7A5C"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6</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59B5CD3F" w14:textId="77777777"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Перевірка працездатності всіх терміналів на їх хороший затиск в електричному щиті. За необхідністю проводити очищення рухомих і фіксованих контактів на контакторах.</w:t>
            </w:r>
          </w:p>
        </w:tc>
      </w:tr>
      <w:tr w:rsidR="00020C1D" w:rsidRPr="00020C1D" w14:paraId="51EE405A" w14:textId="77777777" w:rsidTr="00297405">
        <w:trPr>
          <w:trHeight w:val="289"/>
        </w:trPr>
        <w:tc>
          <w:tcPr>
            <w:tcW w:w="534" w:type="dxa"/>
            <w:tcBorders>
              <w:left w:val="single" w:sz="4" w:space="0" w:color="000000"/>
              <w:bottom w:val="single" w:sz="4" w:space="0" w:color="000000"/>
            </w:tcBorders>
            <w:shd w:val="clear" w:color="auto" w:fill="auto"/>
            <w:tcMar>
              <w:left w:w="103" w:type="dxa"/>
            </w:tcMar>
          </w:tcPr>
          <w:p w14:paraId="60E0B3DD"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7</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276111A2" w14:textId="61C081A9"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Перевірка роботи ходу повітряного клапану</w:t>
            </w:r>
            <w:r w:rsidR="00275A08">
              <w:rPr>
                <w:rFonts w:ascii="Times New Roman" w:eastAsia="Calibri" w:hAnsi="Times New Roman" w:cs="Times New Roman"/>
                <w:sz w:val="24"/>
                <w:szCs w:val="24"/>
                <w:lang w:val="uk-UA" w:eastAsia="ru-RU"/>
              </w:rPr>
              <w:t>.</w:t>
            </w:r>
          </w:p>
        </w:tc>
      </w:tr>
      <w:tr w:rsidR="00020C1D" w:rsidRPr="00020C1D" w14:paraId="265A43F7" w14:textId="77777777" w:rsidTr="00297405">
        <w:trPr>
          <w:trHeight w:val="225"/>
        </w:trPr>
        <w:tc>
          <w:tcPr>
            <w:tcW w:w="534" w:type="dxa"/>
            <w:tcBorders>
              <w:left w:val="single" w:sz="4" w:space="0" w:color="000000"/>
              <w:bottom w:val="single" w:sz="4" w:space="0" w:color="000000"/>
            </w:tcBorders>
            <w:shd w:val="clear" w:color="auto" w:fill="auto"/>
            <w:tcMar>
              <w:left w:w="103" w:type="dxa"/>
            </w:tcMar>
          </w:tcPr>
          <w:p w14:paraId="3C27A7FE"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8</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5864994F" w14:textId="313B13FA"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Перевірка роботи пресостата</w:t>
            </w:r>
            <w:r w:rsidR="00275A08">
              <w:rPr>
                <w:rFonts w:ascii="Times New Roman" w:eastAsia="Calibri" w:hAnsi="Times New Roman" w:cs="Times New Roman"/>
                <w:sz w:val="24"/>
                <w:szCs w:val="24"/>
                <w:lang w:val="uk-UA" w:eastAsia="ru-RU"/>
              </w:rPr>
              <w:t>.</w:t>
            </w:r>
          </w:p>
        </w:tc>
      </w:tr>
      <w:tr w:rsidR="00020C1D" w:rsidRPr="00020C1D" w14:paraId="1FBFD30A" w14:textId="77777777" w:rsidTr="00297405">
        <w:trPr>
          <w:trHeight w:val="315"/>
        </w:trPr>
        <w:tc>
          <w:tcPr>
            <w:tcW w:w="534" w:type="dxa"/>
            <w:tcBorders>
              <w:left w:val="single" w:sz="4" w:space="0" w:color="000000"/>
              <w:bottom w:val="single" w:sz="4" w:space="0" w:color="000000"/>
            </w:tcBorders>
            <w:shd w:val="clear" w:color="auto" w:fill="auto"/>
            <w:tcMar>
              <w:left w:w="103" w:type="dxa"/>
            </w:tcMar>
          </w:tcPr>
          <w:p w14:paraId="6FEE3385" w14:textId="77777777" w:rsidR="00020C1D" w:rsidRPr="00020C1D" w:rsidRDefault="00020C1D" w:rsidP="00020C1D">
            <w:pPr>
              <w:spacing w:after="0" w:line="240" w:lineRule="auto"/>
              <w:jc w:val="center"/>
              <w:rPr>
                <w:rFonts w:ascii="Times New Roman" w:eastAsia="Calibri" w:hAnsi="Times New Roman" w:cs="Times New Roman"/>
                <w:sz w:val="24"/>
                <w:szCs w:val="24"/>
                <w:lang w:val="uk-UA" w:eastAsia="ru-RU"/>
              </w:rPr>
            </w:pPr>
            <w:r w:rsidRPr="00020C1D">
              <w:rPr>
                <w:rFonts w:ascii="Times New Roman" w:eastAsia="Calibri" w:hAnsi="Times New Roman" w:cs="Times New Roman"/>
                <w:sz w:val="24"/>
                <w:szCs w:val="24"/>
                <w:lang w:val="uk-UA" w:eastAsia="ru-RU"/>
              </w:rPr>
              <w:t>9</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203B5886" w14:textId="427A20A8" w:rsidR="00020C1D" w:rsidRPr="00020C1D" w:rsidRDefault="00020C1D" w:rsidP="00020C1D">
            <w:pPr>
              <w:spacing w:after="0" w:line="240" w:lineRule="auto"/>
              <w:rPr>
                <w:rFonts w:ascii="Times New Roman" w:eastAsia="Calibri" w:hAnsi="Times New Roman" w:cs="Times New Roman"/>
                <w:sz w:val="24"/>
                <w:szCs w:val="24"/>
                <w:lang w:val="uk-UA"/>
              </w:rPr>
            </w:pPr>
            <w:r w:rsidRPr="00020C1D">
              <w:rPr>
                <w:rFonts w:ascii="Times New Roman" w:eastAsia="Calibri" w:hAnsi="Times New Roman" w:cs="Times New Roman"/>
                <w:sz w:val="24"/>
                <w:szCs w:val="24"/>
                <w:lang w:val="uk-UA" w:eastAsia="ru-RU"/>
              </w:rPr>
              <w:t>Виведення устаткування на експлуатаційний режим</w:t>
            </w:r>
            <w:r w:rsidR="00275A08">
              <w:rPr>
                <w:rFonts w:ascii="Times New Roman" w:eastAsia="Calibri" w:hAnsi="Times New Roman" w:cs="Times New Roman"/>
                <w:sz w:val="24"/>
                <w:szCs w:val="24"/>
                <w:lang w:val="uk-UA" w:eastAsia="ru-RU"/>
              </w:rPr>
              <w:t>.</w:t>
            </w:r>
          </w:p>
        </w:tc>
      </w:tr>
    </w:tbl>
    <w:p w14:paraId="1D0FEF9E" w14:textId="77777777" w:rsidR="00020C1D" w:rsidRDefault="00020C1D" w:rsidP="00020C1D">
      <w:pPr>
        <w:spacing w:after="0" w:line="240" w:lineRule="auto"/>
        <w:jc w:val="center"/>
        <w:rPr>
          <w:rFonts w:ascii="Times New Roman" w:eastAsia="Calibri" w:hAnsi="Times New Roman" w:cs="Times New Roman"/>
          <w:b/>
          <w:caps/>
          <w:sz w:val="24"/>
          <w:szCs w:val="24"/>
          <w:lang w:val="uk-UA"/>
        </w:rPr>
      </w:pPr>
      <w:r w:rsidRPr="00020C1D">
        <w:rPr>
          <w:rFonts w:ascii="Times New Roman" w:eastAsia="Calibri" w:hAnsi="Times New Roman" w:cs="Times New Roman"/>
          <w:b/>
          <w:caps/>
          <w:sz w:val="24"/>
          <w:szCs w:val="24"/>
          <w:lang w:val="uk-UA"/>
        </w:rPr>
        <w:t>обслуговування витяжних вентиляторів</w:t>
      </w:r>
    </w:p>
    <w:tbl>
      <w:tblPr>
        <w:tblW w:w="988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4"/>
        <w:gridCol w:w="9355"/>
      </w:tblGrid>
      <w:tr w:rsidR="00FE5B5B" w:rsidRPr="00FE5B5B" w14:paraId="11844858" w14:textId="77777777" w:rsidTr="00297405">
        <w:trPr>
          <w:trHeight w:val="287"/>
        </w:trPr>
        <w:tc>
          <w:tcPr>
            <w:tcW w:w="534" w:type="dxa"/>
            <w:tcBorders>
              <w:top w:val="single" w:sz="4" w:space="0" w:color="000000"/>
              <w:left w:val="single" w:sz="4" w:space="0" w:color="000000"/>
              <w:bottom w:val="single" w:sz="4" w:space="0" w:color="000000"/>
            </w:tcBorders>
            <w:shd w:val="clear" w:color="auto" w:fill="D9D9D9"/>
            <w:tcMar>
              <w:left w:w="103" w:type="dxa"/>
            </w:tcMar>
          </w:tcPr>
          <w:p w14:paraId="076830BB" w14:textId="77777777" w:rsidR="00FE5B5B" w:rsidRPr="00FE5B5B" w:rsidRDefault="00FE5B5B" w:rsidP="00FE5B5B">
            <w:pPr>
              <w:snapToGrid w:val="0"/>
              <w:spacing w:after="0" w:line="240" w:lineRule="auto"/>
              <w:jc w:val="center"/>
              <w:rPr>
                <w:rFonts w:ascii="Times New Roman" w:eastAsia="Calibri" w:hAnsi="Times New Roman" w:cs="Times New Roman"/>
                <w:b/>
                <w:bCs/>
                <w:sz w:val="24"/>
                <w:szCs w:val="24"/>
                <w:lang w:val="uk-UA" w:eastAsia="ru-RU"/>
              </w:rPr>
            </w:pPr>
          </w:p>
        </w:tc>
        <w:tc>
          <w:tcPr>
            <w:tcW w:w="935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14:paraId="43222F7B" w14:textId="77777777" w:rsidR="00FE5B5B" w:rsidRPr="00FE5B5B" w:rsidRDefault="00FE5B5B" w:rsidP="00FE5B5B">
            <w:pPr>
              <w:spacing w:after="0" w:line="240" w:lineRule="auto"/>
              <w:jc w:val="center"/>
              <w:rPr>
                <w:rFonts w:ascii="Times New Roman" w:eastAsia="Calibri" w:hAnsi="Times New Roman" w:cs="Times New Roman"/>
                <w:b/>
                <w:bCs/>
                <w:sz w:val="24"/>
                <w:szCs w:val="24"/>
                <w:lang w:val="uk-UA" w:eastAsia="ru-RU"/>
              </w:rPr>
            </w:pPr>
            <w:r w:rsidRPr="00FE5B5B">
              <w:rPr>
                <w:rFonts w:ascii="Times New Roman" w:eastAsia="Calibri" w:hAnsi="Times New Roman" w:cs="Times New Roman"/>
                <w:b/>
                <w:bCs/>
                <w:sz w:val="24"/>
                <w:szCs w:val="24"/>
                <w:lang w:val="uk-UA" w:eastAsia="ru-RU"/>
              </w:rPr>
              <w:t>Операція</w:t>
            </w:r>
          </w:p>
        </w:tc>
      </w:tr>
      <w:tr w:rsidR="00FE5B5B" w:rsidRPr="00FE5B5B" w14:paraId="00658150" w14:textId="77777777" w:rsidTr="00297405">
        <w:trPr>
          <w:trHeight w:val="315"/>
        </w:trPr>
        <w:tc>
          <w:tcPr>
            <w:tcW w:w="534" w:type="dxa"/>
            <w:tcBorders>
              <w:left w:val="single" w:sz="4" w:space="0" w:color="000000"/>
              <w:bottom w:val="single" w:sz="4" w:space="0" w:color="000000"/>
            </w:tcBorders>
            <w:shd w:val="clear" w:color="auto" w:fill="auto"/>
            <w:tcMar>
              <w:left w:w="103" w:type="dxa"/>
            </w:tcMar>
          </w:tcPr>
          <w:p w14:paraId="1AD81676" w14:textId="77777777" w:rsidR="00FE5B5B" w:rsidRPr="00FE5B5B" w:rsidRDefault="00FE5B5B" w:rsidP="00FE5B5B">
            <w:pPr>
              <w:spacing w:after="0" w:line="240" w:lineRule="auto"/>
              <w:jc w:val="center"/>
              <w:rPr>
                <w:rFonts w:ascii="Times New Roman" w:eastAsia="Calibri" w:hAnsi="Times New Roman" w:cs="Times New Roman"/>
                <w:sz w:val="24"/>
                <w:szCs w:val="24"/>
                <w:lang w:val="uk-UA" w:eastAsia="ru-RU"/>
              </w:rPr>
            </w:pPr>
            <w:r w:rsidRPr="00FE5B5B">
              <w:rPr>
                <w:rFonts w:ascii="Times New Roman" w:eastAsia="Calibri" w:hAnsi="Times New Roman" w:cs="Times New Roman"/>
                <w:sz w:val="24"/>
                <w:szCs w:val="24"/>
                <w:lang w:val="uk-UA" w:eastAsia="ru-RU"/>
              </w:rPr>
              <w:t>1</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6EE27313" w14:textId="77777777" w:rsidR="00FE5B5B" w:rsidRPr="00FE5B5B" w:rsidRDefault="00FE5B5B" w:rsidP="00FE5B5B">
            <w:pPr>
              <w:spacing w:after="0" w:line="240" w:lineRule="auto"/>
              <w:rPr>
                <w:rFonts w:ascii="Times New Roman" w:eastAsia="Calibri" w:hAnsi="Times New Roman" w:cs="Times New Roman"/>
                <w:sz w:val="24"/>
                <w:szCs w:val="24"/>
                <w:lang w:val="uk-UA" w:eastAsia="ru-RU"/>
              </w:rPr>
            </w:pPr>
            <w:r w:rsidRPr="00FE5B5B">
              <w:rPr>
                <w:rFonts w:ascii="Times New Roman" w:eastAsia="Calibri" w:hAnsi="Times New Roman" w:cs="Times New Roman"/>
                <w:sz w:val="24"/>
                <w:szCs w:val="24"/>
                <w:lang w:val="uk-UA" w:eastAsia="ru-RU"/>
              </w:rPr>
              <w:t>Очищення від пилу та інших забруднень.</w:t>
            </w:r>
          </w:p>
        </w:tc>
      </w:tr>
      <w:tr w:rsidR="00FE5B5B" w:rsidRPr="00FE5B5B" w14:paraId="2BFABF2E" w14:textId="77777777" w:rsidTr="00297405">
        <w:trPr>
          <w:trHeight w:val="315"/>
        </w:trPr>
        <w:tc>
          <w:tcPr>
            <w:tcW w:w="534" w:type="dxa"/>
            <w:tcBorders>
              <w:left w:val="single" w:sz="4" w:space="0" w:color="000000"/>
              <w:bottom w:val="single" w:sz="4" w:space="0" w:color="000000"/>
            </w:tcBorders>
            <w:shd w:val="clear" w:color="auto" w:fill="auto"/>
            <w:tcMar>
              <w:left w:w="103" w:type="dxa"/>
            </w:tcMar>
          </w:tcPr>
          <w:p w14:paraId="511E92A2" w14:textId="77777777" w:rsidR="00FE5B5B" w:rsidRPr="00FE5B5B" w:rsidRDefault="00FE5B5B" w:rsidP="00FE5B5B">
            <w:pPr>
              <w:spacing w:after="0" w:line="240" w:lineRule="auto"/>
              <w:jc w:val="center"/>
              <w:rPr>
                <w:rFonts w:ascii="Times New Roman" w:eastAsia="Calibri" w:hAnsi="Times New Roman" w:cs="Times New Roman"/>
                <w:sz w:val="24"/>
                <w:szCs w:val="24"/>
                <w:lang w:val="uk-UA" w:eastAsia="ru-RU"/>
              </w:rPr>
            </w:pPr>
            <w:r w:rsidRPr="00FE5B5B">
              <w:rPr>
                <w:rFonts w:ascii="Times New Roman" w:eastAsia="Calibri" w:hAnsi="Times New Roman" w:cs="Times New Roman"/>
                <w:sz w:val="24"/>
                <w:szCs w:val="24"/>
                <w:lang w:val="uk-UA" w:eastAsia="ru-RU"/>
              </w:rPr>
              <w:t>2</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1CEC3004" w14:textId="77777777" w:rsidR="00FE5B5B" w:rsidRPr="00FE5B5B" w:rsidRDefault="00FE5B5B" w:rsidP="00FE5B5B">
            <w:pPr>
              <w:spacing w:after="0" w:line="240" w:lineRule="auto"/>
              <w:rPr>
                <w:rFonts w:ascii="Times New Roman" w:eastAsia="Calibri" w:hAnsi="Times New Roman" w:cs="Times New Roman"/>
                <w:sz w:val="24"/>
                <w:szCs w:val="24"/>
                <w:lang w:val="uk-UA"/>
              </w:rPr>
            </w:pPr>
            <w:r w:rsidRPr="00FE5B5B">
              <w:rPr>
                <w:rFonts w:ascii="Times New Roman" w:eastAsia="Calibri" w:hAnsi="Times New Roman" w:cs="Times New Roman"/>
                <w:sz w:val="24"/>
                <w:szCs w:val="24"/>
                <w:lang w:val="uk-UA" w:eastAsia="ru-RU"/>
              </w:rPr>
              <w:t>Перевірка зовнішнього вигляду обладнання на відсутність механічних пошкоджень.</w:t>
            </w:r>
          </w:p>
        </w:tc>
      </w:tr>
      <w:tr w:rsidR="00FE5B5B" w:rsidRPr="00FE5B5B" w14:paraId="58C84255" w14:textId="77777777" w:rsidTr="00297405">
        <w:trPr>
          <w:trHeight w:val="305"/>
        </w:trPr>
        <w:tc>
          <w:tcPr>
            <w:tcW w:w="534" w:type="dxa"/>
            <w:tcBorders>
              <w:left w:val="single" w:sz="4" w:space="0" w:color="000000"/>
              <w:bottom w:val="single" w:sz="4" w:space="0" w:color="000000"/>
            </w:tcBorders>
            <w:shd w:val="clear" w:color="auto" w:fill="auto"/>
            <w:tcMar>
              <w:left w:w="103" w:type="dxa"/>
            </w:tcMar>
          </w:tcPr>
          <w:p w14:paraId="4D850441" w14:textId="77777777" w:rsidR="00FE5B5B" w:rsidRPr="00FE5B5B" w:rsidRDefault="00FE5B5B" w:rsidP="00FE5B5B">
            <w:pPr>
              <w:spacing w:after="0" w:line="240" w:lineRule="auto"/>
              <w:jc w:val="center"/>
              <w:rPr>
                <w:rFonts w:ascii="Times New Roman" w:eastAsia="Calibri" w:hAnsi="Times New Roman" w:cs="Times New Roman"/>
                <w:sz w:val="24"/>
                <w:szCs w:val="24"/>
                <w:lang w:val="uk-UA" w:eastAsia="ru-RU"/>
              </w:rPr>
            </w:pPr>
            <w:r w:rsidRPr="00FE5B5B">
              <w:rPr>
                <w:rFonts w:ascii="Times New Roman" w:eastAsia="Calibri" w:hAnsi="Times New Roman" w:cs="Times New Roman"/>
                <w:sz w:val="24"/>
                <w:szCs w:val="24"/>
                <w:lang w:val="uk-UA" w:eastAsia="ru-RU"/>
              </w:rPr>
              <w:t>3</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03010277" w14:textId="77777777" w:rsidR="00FE5B5B" w:rsidRPr="00FE5B5B" w:rsidRDefault="00FE5B5B" w:rsidP="00FE5B5B">
            <w:pPr>
              <w:spacing w:after="0" w:line="240" w:lineRule="auto"/>
              <w:rPr>
                <w:rFonts w:ascii="Times New Roman" w:eastAsia="Calibri" w:hAnsi="Times New Roman" w:cs="Times New Roman"/>
                <w:sz w:val="24"/>
                <w:szCs w:val="24"/>
                <w:lang w:val="uk-UA"/>
              </w:rPr>
            </w:pPr>
            <w:r w:rsidRPr="00FE5B5B">
              <w:rPr>
                <w:rFonts w:ascii="Times New Roman" w:eastAsia="Calibri" w:hAnsi="Times New Roman" w:cs="Times New Roman"/>
                <w:sz w:val="24"/>
                <w:szCs w:val="24"/>
                <w:lang w:val="uk-UA" w:eastAsia="ru-RU"/>
              </w:rPr>
              <w:t>Перевірка стану і працездатності вентиляторів.</w:t>
            </w:r>
          </w:p>
        </w:tc>
      </w:tr>
      <w:tr w:rsidR="00FE5B5B" w:rsidRPr="00FE5B5B" w14:paraId="7057D86A" w14:textId="77777777" w:rsidTr="00297405">
        <w:trPr>
          <w:trHeight w:val="325"/>
        </w:trPr>
        <w:tc>
          <w:tcPr>
            <w:tcW w:w="534" w:type="dxa"/>
            <w:tcBorders>
              <w:left w:val="single" w:sz="4" w:space="0" w:color="000000"/>
              <w:bottom w:val="single" w:sz="4" w:space="0" w:color="000000"/>
            </w:tcBorders>
            <w:shd w:val="clear" w:color="auto" w:fill="auto"/>
            <w:tcMar>
              <w:left w:w="103" w:type="dxa"/>
            </w:tcMar>
          </w:tcPr>
          <w:p w14:paraId="15A58C14" w14:textId="77777777" w:rsidR="00FE5B5B" w:rsidRPr="00FE5B5B" w:rsidRDefault="00FE5B5B" w:rsidP="00FE5B5B">
            <w:pPr>
              <w:spacing w:after="0" w:line="240" w:lineRule="auto"/>
              <w:jc w:val="center"/>
              <w:rPr>
                <w:rFonts w:ascii="Times New Roman" w:eastAsia="Calibri" w:hAnsi="Times New Roman" w:cs="Times New Roman"/>
                <w:sz w:val="24"/>
                <w:szCs w:val="24"/>
                <w:lang w:val="uk-UA" w:eastAsia="ru-RU"/>
              </w:rPr>
            </w:pPr>
            <w:r w:rsidRPr="00FE5B5B">
              <w:rPr>
                <w:rFonts w:ascii="Times New Roman" w:eastAsia="Calibri" w:hAnsi="Times New Roman" w:cs="Times New Roman"/>
                <w:sz w:val="24"/>
                <w:szCs w:val="24"/>
                <w:lang w:val="uk-UA" w:eastAsia="ru-RU"/>
              </w:rPr>
              <w:t>4</w:t>
            </w:r>
          </w:p>
        </w:tc>
        <w:tc>
          <w:tcPr>
            <w:tcW w:w="9355" w:type="dxa"/>
            <w:tcBorders>
              <w:left w:val="single" w:sz="4" w:space="0" w:color="000000"/>
              <w:bottom w:val="single" w:sz="4" w:space="0" w:color="000000"/>
              <w:right w:val="single" w:sz="4" w:space="0" w:color="000000"/>
            </w:tcBorders>
            <w:shd w:val="clear" w:color="auto" w:fill="auto"/>
            <w:tcMar>
              <w:left w:w="103" w:type="dxa"/>
            </w:tcMar>
            <w:vAlign w:val="center"/>
          </w:tcPr>
          <w:p w14:paraId="0AFB938A" w14:textId="77777777" w:rsidR="00FE5B5B" w:rsidRPr="00FE5B5B" w:rsidRDefault="00FE5B5B" w:rsidP="00FE5B5B">
            <w:pPr>
              <w:spacing w:after="0" w:line="240" w:lineRule="auto"/>
              <w:rPr>
                <w:rFonts w:ascii="Times New Roman" w:eastAsia="Calibri" w:hAnsi="Times New Roman" w:cs="Times New Roman"/>
                <w:sz w:val="24"/>
                <w:szCs w:val="24"/>
                <w:lang w:val="uk-UA" w:eastAsia="ru-RU"/>
              </w:rPr>
            </w:pPr>
            <w:r w:rsidRPr="00FE5B5B">
              <w:rPr>
                <w:rFonts w:ascii="Times New Roman" w:eastAsia="Calibri" w:hAnsi="Times New Roman" w:cs="Times New Roman"/>
                <w:sz w:val="24"/>
                <w:szCs w:val="24"/>
                <w:lang w:val="uk-UA" w:eastAsia="ru-RU"/>
              </w:rPr>
              <w:t xml:space="preserve">Перевірка працездатності всіх терміналів на їх хороший затиск. </w:t>
            </w:r>
          </w:p>
        </w:tc>
      </w:tr>
    </w:tbl>
    <w:p w14:paraId="75165F0E" w14:textId="77777777" w:rsidR="00FE5B5B" w:rsidRDefault="00FE5B5B" w:rsidP="00020C1D">
      <w:pPr>
        <w:spacing w:after="0" w:line="240" w:lineRule="auto"/>
        <w:jc w:val="center"/>
        <w:rPr>
          <w:rFonts w:ascii="Times New Roman" w:eastAsia="Calibri" w:hAnsi="Times New Roman" w:cs="Times New Roman"/>
          <w:b/>
          <w:caps/>
          <w:sz w:val="24"/>
          <w:szCs w:val="24"/>
          <w:lang w:val="uk-UA"/>
        </w:rPr>
      </w:pPr>
    </w:p>
    <w:tbl>
      <w:tblPr>
        <w:tblW w:w="9782" w:type="dxa"/>
        <w:tblInd w:w="-841" w:type="dxa"/>
        <w:tblLayout w:type="fixed"/>
        <w:tblCellMar>
          <w:left w:w="10" w:type="dxa"/>
          <w:right w:w="10" w:type="dxa"/>
        </w:tblCellMar>
        <w:tblLook w:val="0000" w:firstRow="0" w:lastRow="0" w:firstColumn="0" w:lastColumn="0" w:noHBand="0" w:noVBand="0"/>
      </w:tblPr>
      <w:tblGrid>
        <w:gridCol w:w="4962"/>
        <w:gridCol w:w="4820"/>
      </w:tblGrid>
      <w:tr w:rsidR="00E4404A" w:rsidRPr="00FE5B5B" w14:paraId="5D0AB05C" w14:textId="77777777" w:rsidTr="00297405">
        <w:trPr>
          <w:trHeight w:val="2604"/>
        </w:trPr>
        <w:tc>
          <w:tcPr>
            <w:tcW w:w="4962" w:type="dxa"/>
          </w:tcPr>
          <w:p w14:paraId="04C7EF68" w14:textId="77777777" w:rsidR="00E4404A" w:rsidRPr="002E2C57" w:rsidRDefault="00E4404A" w:rsidP="00E4404A">
            <w:pPr>
              <w:tabs>
                <w:tab w:val="left" w:pos="709"/>
              </w:tabs>
              <w:suppressAutoHyphens/>
              <w:snapToGrid w:val="0"/>
              <w:spacing w:after="0" w:line="240" w:lineRule="auto"/>
              <w:ind w:firstLine="709"/>
              <w:jc w:val="both"/>
              <w:rPr>
                <w:rFonts w:ascii="Times New Roman" w:eastAsia="Arial" w:hAnsi="Times New Roman" w:cs="Times New Roman"/>
                <w:color w:val="00000A"/>
                <w:sz w:val="24"/>
                <w:szCs w:val="24"/>
                <w:lang w:val="uk-UA" w:eastAsia="ar-SA"/>
              </w:rPr>
            </w:pPr>
          </w:p>
          <w:p w14:paraId="05382268" w14:textId="77777777" w:rsidR="00E4404A" w:rsidRDefault="00E4404A" w:rsidP="00E4404A">
            <w:pPr>
              <w:widowControl w:val="0"/>
              <w:spacing w:after="0" w:line="240" w:lineRule="auto"/>
              <w:ind w:firstLine="709"/>
              <w:jc w:val="both"/>
              <w:rPr>
                <w:rFonts w:ascii="Times New Roman" w:eastAsia="Calibri" w:hAnsi="Times New Roman" w:cs="Times New Roman"/>
                <w:b/>
                <w:color w:val="000000"/>
                <w:sz w:val="24"/>
                <w:szCs w:val="24"/>
                <w:lang w:val="uk-UA" w:eastAsia="ru-RU"/>
              </w:rPr>
            </w:pPr>
          </w:p>
          <w:p w14:paraId="558C970B" w14:textId="77777777" w:rsidR="00E4404A" w:rsidRPr="002E2C57" w:rsidRDefault="00E4404A" w:rsidP="00E4404A">
            <w:pPr>
              <w:widowControl w:val="0"/>
              <w:spacing w:after="0" w:line="240" w:lineRule="auto"/>
              <w:ind w:firstLine="709"/>
              <w:jc w:val="both"/>
              <w:rPr>
                <w:rFonts w:ascii="Times New Roman" w:eastAsia="Calibri" w:hAnsi="Times New Roman" w:cs="Times New Roman"/>
                <w:b/>
                <w:color w:val="000000"/>
                <w:sz w:val="24"/>
                <w:szCs w:val="24"/>
                <w:lang w:val="uk-UA" w:eastAsia="ru-RU"/>
              </w:rPr>
            </w:pPr>
            <w:r w:rsidRPr="002E2C57">
              <w:rPr>
                <w:rFonts w:ascii="Times New Roman" w:eastAsia="Calibri" w:hAnsi="Times New Roman" w:cs="Times New Roman"/>
                <w:b/>
                <w:color w:val="000000"/>
                <w:sz w:val="24"/>
                <w:szCs w:val="24"/>
                <w:lang w:val="uk-UA" w:eastAsia="ru-RU"/>
              </w:rPr>
              <w:t>ВИКОНАВЕЦЬ</w:t>
            </w:r>
          </w:p>
          <w:p w14:paraId="0D8B61BB" w14:textId="77777777" w:rsidR="00E4404A" w:rsidRPr="002E2C57" w:rsidRDefault="00E4404A" w:rsidP="00E4404A">
            <w:pPr>
              <w:widowControl w:val="0"/>
              <w:spacing w:after="0" w:line="240" w:lineRule="auto"/>
              <w:ind w:firstLine="709"/>
              <w:jc w:val="both"/>
              <w:rPr>
                <w:rFonts w:ascii="Times New Roman" w:eastAsia="Calibri" w:hAnsi="Times New Roman" w:cs="Times New Roman"/>
                <w:b/>
                <w:color w:val="000000"/>
                <w:sz w:val="24"/>
                <w:szCs w:val="24"/>
                <w:lang w:val="uk-UA" w:eastAsia="ru-RU"/>
              </w:rPr>
            </w:pPr>
          </w:p>
          <w:tbl>
            <w:tblPr>
              <w:tblW w:w="9130" w:type="dxa"/>
              <w:tblInd w:w="9" w:type="dxa"/>
              <w:tblLayout w:type="fixed"/>
              <w:tblCellMar>
                <w:left w:w="10" w:type="dxa"/>
                <w:right w:w="10" w:type="dxa"/>
              </w:tblCellMar>
              <w:tblLook w:val="0000" w:firstRow="0" w:lastRow="0" w:firstColumn="0" w:lastColumn="0" w:noHBand="0" w:noVBand="0"/>
            </w:tblPr>
            <w:tblGrid>
              <w:gridCol w:w="9130"/>
            </w:tblGrid>
            <w:tr w:rsidR="00E4404A" w:rsidRPr="002E2C57" w14:paraId="7832F75A" w14:textId="77777777" w:rsidTr="00F43469">
              <w:trPr>
                <w:trHeight w:val="677"/>
              </w:trPr>
              <w:tc>
                <w:tcPr>
                  <w:tcW w:w="9130" w:type="dxa"/>
                </w:tcPr>
                <w:p w14:paraId="37310984" w14:textId="77777777" w:rsidR="00E4404A" w:rsidRPr="002E2C57" w:rsidRDefault="00E4404A" w:rsidP="00E4404A">
                  <w:pPr>
                    <w:tabs>
                      <w:tab w:val="left" w:pos="709"/>
                    </w:tabs>
                    <w:suppressAutoHyphens/>
                    <w:spacing w:after="0" w:line="240" w:lineRule="auto"/>
                    <w:ind w:firstLine="709"/>
                    <w:jc w:val="both"/>
                    <w:rPr>
                      <w:rFonts w:ascii="Times New Roman" w:eastAsia="Arial" w:hAnsi="Times New Roman" w:cs="Times New Roman"/>
                      <w:sz w:val="24"/>
                      <w:szCs w:val="24"/>
                      <w:lang w:val="uk-UA" w:eastAsia="ar-SA"/>
                    </w:rPr>
                  </w:pPr>
                </w:p>
                <w:p w14:paraId="6F46EAD6" w14:textId="77777777" w:rsidR="00E4404A" w:rsidRPr="002E2C57" w:rsidRDefault="00E4404A" w:rsidP="00E4404A">
                  <w:pPr>
                    <w:tabs>
                      <w:tab w:val="left" w:pos="709"/>
                    </w:tabs>
                    <w:suppressAutoHyphens/>
                    <w:spacing w:after="0" w:line="240" w:lineRule="auto"/>
                    <w:ind w:firstLine="709"/>
                    <w:jc w:val="both"/>
                    <w:rPr>
                      <w:rFonts w:ascii="Times New Roman" w:eastAsia="Arial" w:hAnsi="Times New Roman" w:cs="Times New Roman"/>
                      <w:sz w:val="24"/>
                      <w:szCs w:val="24"/>
                      <w:lang w:val="uk-UA" w:eastAsia="ar-SA"/>
                    </w:rPr>
                  </w:pPr>
                </w:p>
                <w:p w14:paraId="0EAC0470" w14:textId="77777777" w:rsidR="00E4404A" w:rsidRPr="002E2C57" w:rsidRDefault="00E4404A" w:rsidP="00E4404A">
                  <w:pPr>
                    <w:tabs>
                      <w:tab w:val="left" w:pos="709"/>
                    </w:tabs>
                    <w:suppressAutoHyphens/>
                    <w:spacing w:after="0" w:line="240" w:lineRule="auto"/>
                    <w:ind w:firstLine="709"/>
                    <w:jc w:val="both"/>
                    <w:rPr>
                      <w:rFonts w:ascii="Times New Roman" w:eastAsia="Arial" w:hAnsi="Times New Roman" w:cs="Times New Roman"/>
                      <w:sz w:val="24"/>
                      <w:szCs w:val="24"/>
                      <w:lang w:val="uk-UA" w:eastAsia="ar-SA"/>
                    </w:rPr>
                  </w:pPr>
                </w:p>
              </w:tc>
            </w:tr>
          </w:tbl>
          <w:p w14:paraId="7277836D" w14:textId="77777777" w:rsidR="00E4404A" w:rsidRPr="00FE5B5B" w:rsidRDefault="00E4404A" w:rsidP="00E4404A">
            <w:pPr>
              <w:widowControl w:val="0"/>
              <w:tabs>
                <w:tab w:val="left" w:pos="709"/>
              </w:tabs>
              <w:suppressAutoHyphens/>
              <w:spacing w:after="0" w:line="240" w:lineRule="auto"/>
              <w:ind w:firstLine="709"/>
              <w:jc w:val="both"/>
              <w:rPr>
                <w:rFonts w:ascii="Times New Roman" w:eastAsia="Arial" w:hAnsi="Times New Roman" w:cs="Times New Roman"/>
                <w:sz w:val="20"/>
                <w:szCs w:val="20"/>
                <w:lang w:val="uk-UA" w:eastAsia="ar-SA"/>
              </w:rPr>
            </w:pPr>
          </w:p>
        </w:tc>
        <w:tc>
          <w:tcPr>
            <w:tcW w:w="4820" w:type="dxa"/>
          </w:tcPr>
          <w:p w14:paraId="56484083" w14:textId="77777777" w:rsidR="00E4404A" w:rsidRDefault="00E4404A" w:rsidP="00E4404A">
            <w:pPr>
              <w:spacing w:after="200" w:line="276" w:lineRule="auto"/>
              <w:jc w:val="center"/>
              <w:rPr>
                <w:rFonts w:ascii="Times New Roman" w:eastAsia="Calibri" w:hAnsi="Times New Roman" w:cs="Times New Roman"/>
                <w:b/>
                <w:sz w:val="24"/>
                <w:szCs w:val="24"/>
                <w:lang w:val="uk-UA"/>
              </w:rPr>
            </w:pPr>
          </w:p>
          <w:p w14:paraId="2CDFD581" w14:textId="77777777" w:rsidR="00E4404A" w:rsidRPr="002E2C57" w:rsidRDefault="00E4404A" w:rsidP="00E4404A">
            <w:pPr>
              <w:spacing w:after="200" w:line="276" w:lineRule="auto"/>
              <w:jc w:val="center"/>
              <w:rPr>
                <w:rFonts w:ascii="Times New Roman" w:eastAsia="Calibri" w:hAnsi="Times New Roman" w:cs="Times New Roman"/>
                <w:b/>
                <w:sz w:val="24"/>
                <w:szCs w:val="24"/>
                <w:lang w:val="uk-UA"/>
              </w:rPr>
            </w:pPr>
            <w:r w:rsidRPr="002E2C57">
              <w:rPr>
                <w:rFonts w:ascii="Times New Roman" w:eastAsia="Calibri" w:hAnsi="Times New Roman" w:cs="Times New Roman"/>
                <w:b/>
                <w:sz w:val="24"/>
                <w:szCs w:val="24"/>
                <w:lang w:val="uk-UA"/>
              </w:rPr>
              <w:t>ЗАМОВНИК</w:t>
            </w:r>
          </w:p>
          <w:tbl>
            <w:tblPr>
              <w:tblW w:w="8476" w:type="dxa"/>
              <w:tblInd w:w="9" w:type="dxa"/>
              <w:tblLayout w:type="fixed"/>
              <w:tblCellMar>
                <w:left w:w="10" w:type="dxa"/>
                <w:right w:w="10" w:type="dxa"/>
              </w:tblCellMar>
              <w:tblLook w:val="0000" w:firstRow="0" w:lastRow="0" w:firstColumn="0" w:lastColumn="0" w:noHBand="0" w:noVBand="0"/>
            </w:tblPr>
            <w:tblGrid>
              <w:gridCol w:w="8476"/>
            </w:tblGrid>
            <w:tr w:rsidR="00E4404A" w:rsidRPr="002E2C57" w14:paraId="5BB9E34B" w14:textId="77777777" w:rsidTr="00F43469">
              <w:trPr>
                <w:trHeight w:val="2604"/>
              </w:trPr>
              <w:tc>
                <w:tcPr>
                  <w:tcW w:w="8476" w:type="dxa"/>
                </w:tcPr>
                <w:p w14:paraId="220E8FA1" w14:textId="77777777" w:rsidR="00E4404A"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23A8DE32" w14:textId="77777777" w:rsidR="00E4404A"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2060DB50" w14:textId="77777777" w:rsidR="00E4404A"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3ECA59EA" w14:textId="77777777" w:rsidR="00E4404A"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73E83547" w14:textId="77777777" w:rsidR="00E4404A"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2E50EBBD" w14:textId="77777777" w:rsidR="00E4404A"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717090BE" w14:textId="77777777" w:rsidR="00E4404A"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066DB61F" w14:textId="77777777" w:rsidR="00E4404A"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p w14:paraId="39F088B9" w14:textId="77777777" w:rsidR="00E4404A" w:rsidRPr="002E2C57" w:rsidRDefault="00E4404A" w:rsidP="00E4404A">
                  <w:pPr>
                    <w:tabs>
                      <w:tab w:val="left" w:pos="709"/>
                    </w:tabs>
                    <w:suppressAutoHyphens/>
                    <w:spacing w:after="0" w:line="240" w:lineRule="auto"/>
                    <w:ind w:left="538"/>
                    <w:jc w:val="both"/>
                    <w:rPr>
                      <w:rFonts w:ascii="Times New Roman" w:eastAsia="Arial" w:hAnsi="Times New Roman" w:cs="Times New Roman"/>
                      <w:sz w:val="24"/>
                      <w:szCs w:val="24"/>
                      <w:lang w:val="uk-UA" w:eastAsia="ar-SA"/>
                    </w:rPr>
                  </w:pPr>
                </w:p>
              </w:tc>
            </w:tr>
          </w:tbl>
          <w:p w14:paraId="6FAD0E4E" w14:textId="77777777" w:rsidR="00E4404A" w:rsidRPr="00FE5B5B" w:rsidRDefault="00E4404A" w:rsidP="00E4404A">
            <w:pPr>
              <w:widowControl w:val="0"/>
              <w:suppressAutoHyphens/>
              <w:spacing w:after="0" w:line="240" w:lineRule="auto"/>
              <w:ind w:firstLine="709"/>
              <w:jc w:val="both"/>
              <w:textAlignment w:val="baseline"/>
              <w:rPr>
                <w:rFonts w:ascii="Times New Roman" w:eastAsia="Lucida Sans Unicode" w:hAnsi="Times New Roman" w:cs="Times New Roman"/>
                <w:color w:val="000000"/>
                <w:kern w:val="1"/>
                <w:sz w:val="20"/>
                <w:szCs w:val="20"/>
                <w:lang w:eastAsia="zh-CN" w:bidi="en-US"/>
              </w:rPr>
            </w:pPr>
          </w:p>
        </w:tc>
      </w:tr>
    </w:tbl>
    <w:p w14:paraId="7E1C9428" w14:textId="77777777" w:rsidR="00FE5B5B" w:rsidRDefault="00FE5B5B" w:rsidP="00020C1D">
      <w:pPr>
        <w:spacing w:after="0" w:line="240" w:lineRule="auto"/>
        <w:jc w:val="center"/>
        <w:rPr>
          <w:rFonts w:ascii="Times New Roman" w:eastAsia="Calibri" w:hAnsi="Times New Roman" w:cs="Times New Roman"/>
          <w:b/>
          <w:caps/>
          <w:sz w:val="24"/>
          <w:szCs w:val="24"/>
          <w:lang w:val="uk-UA"/>
        </w:rPr>
      </w:pPr>
    </w:p>
    <w:p w14:paraId="296CC176" w14:textId="77777777" w:rsidR="004D78F4" w:rsidRDefault="004D78F4" w:rsidP="00DA7EFF">
      <w:pPr>
        <w:spacing w:after="0" w:line="240" w:lineRule="auto"/>
        <w:jc w:val="right"/>
        <w:rPr>
          <w:rFonts w:ascii="Times New Roman" w:eastAsia="Calibri" w:hAnsi="Times New Roman" w:cs="Times New Roman"/>
          <w:sz w:val="20"/>
          <w:szCs w:val="20"/>
          <w:lang w:val="uk-UA"/>
        </w:rPr>
      </w:pPr>
    </w:p>
    <w:p w14:paraId="4C469A51" w14:textId="77777777" w:rsidR="004D78F4" w:rsidRDefault="004D78F4" w:rsidP="00DA7EFF">
      <w:pPr>
        <w:spacing w:after="0" w:line="240" w:lineRule="auto"/>
        <w:jc w:val="right"/>
        <w:rPr>
          <w:rFonts w:ascii="Times New Roman" w:eastAsia="Calibri" w:hAnsi="Times New Roman" w:cs="Times New Roman"/>
          <w:sz w:val="20"/>
          <w:szCs w:val="20"/>
          <w:lang w:val="uk-UA"/>
        </w:rPr>
      </w:pPr>
    </w:p>
    <w:p w14:paraId="4B9AF615" w14:textId="6B66DF14" w:rsidR="004D78F4" w:rsidRDefault="004D78F4" w:rsidP="00DA7EFF">
      <w:pPr>
        <w:spacing w:after="0" w:line="240" w:lineRule="auto"/>
        <w:jc w:val="right"/>
        <w:rPr>
          <w:rFonts w:ascii="Times New Roman" w:eastAsia="Calibri" w:hAnsi="Times New Roman" w:cs="Times New Roman"/>
          <w:sz w:val="20"/>
          <w:szCs w:val="20"/>
          <w:lang w:val="uk-UA"/>
        </w:rPr>
      </w:pPr>
    </w:p>
    <w:p w14:paraId="6488F0B5" w14:textId="74874610" w:rsidR="00473BF8" w:rsidRDefault="00473BF8" w:rsidP="00DA7EFF">
      <w:pPr>
        <w:spacing w:after="0" w:line="240" w:lineRule="auto"/>
        <w:jc w:val="right"/>
        <w:rPr>
          <w:rFonts w:ascii="Times New Roman" w:eastAsia="Calibri" w:hAnsi="Times New Roman" w:cs="Times New Roman"/>
          <w:sz w:val="20"/>
          <w:szCs w:val="20"/>
          <w:lang w:val="uk-UA"/>
        </w:rPr>
      </w:pPr>
    </w:p>
    <w:p w14:paraId="0497CCC0" w14:textId="4E969BD2" w:rsidR="00473BF8" w:rsidRDefault="00473BF8" w:rsidP="00DA7EFF">
      <w:pPr>
        <w:spacing w:after="0" w:line="240" w:lineRule="auto"/>
        <w:jc w:val="right"/>
        <w:rPr>
          <w:rFonts w:ascii="Times New Roman" w:eastAsia="Calibri" w:hAnsi="Times New Roman" w:cs="Times New Roman"/>
          <w:sz w:val="20"/>
          <w:szCs w:val="20"/>
          <w:lang w:val="uk-UA"/>
        </w:rPr>
      </w:pPr>
    </w:p>
    <w:p w14:paraId="02E4985E" w14:textId="16B5EFCB" w:rsidR="00473BF8" w:rsidRDefault="00473BF8" w:rsidP="00DA7EFF">
      <w:pPr>
        <w:spacing w:after="0" w:line="240" w:lineRule="auto"/>
        <w:jc w:val="right"/>
        <w:rPr>
          <w:rFonts w:ascii="Times New Roman" w:eastAsia="Calibri" w:hAnsi="Times New Roman" w:cs="Times New Roman"/>
          <w:sz w:val="20"/>
          <w:szCs w:val="20"/>
          <w:lang w:val="uk-UA"/>
        </w:rPr>
      </w:pPr>
    </w:p>
    <w:p w14:paraId="5CBD0794" w14:textId="5AD89886" w:rsidR="00473BF8" w:rsidRDefault="00473BF8" w:rsidP="00DA7EFF">
      <w:pPr>
        <w:spacing w:after="0" w:line="240" w:lineRule="auto"/>
        <w:jc w:val="right"/>
        <w:rPr>
          <w:rFonts w:ascii="Times New Roman" w:eastAsia="Calibri" w:hAnsi="Times New Roman" w:cs="Times New Roman"/>
          <w:sz w:val="20"/>
          <w:szCs w:val="20"/>
          <w:lang w:val="uk-UA"/>
        </w:rPr>
      </w:pPr>
    </w:p>
    <w:p w14:paraId="42602BC4" w14:textId="7E7BC4EF" w:rsidR="00473BF8" w:rsidRDefault="00473BF8" w:rsidP="00DA7EFF">
      <w:pPr>
        <w:spacing w:after="0" w:line="240" w:lineRule="auto"/>
        <w:jc w:val="right"/>
        <w:rPr>
          <w:rFonts w:ascii="Times New Roman" w:eastAsia="Calibri" w:hAnsi="Times New Roman" w:cs="Times New Roman"/>
          <w:sz w:val="20"/>
          <w:szCs w:val="20"/>
          <w:lang w:val="uk-UA"/>
        </w:rPr>
      </w:pPr>
    </w:p>
    <w:p w14:paraId="6D3EF0A5" w14:textId="22A2D278" w:rsidR="00473BF8" w:rsidRDefault="00473BF8" w:rsidP="00DA7EFF">
      <w:pPr>
        <w:spacing w:after="0" w:line="240" w:lineRule="auto"/>
        <w:jc w:val="right"/>
        <w:rPr>
          <w:rFonts w:ascii="Times New Roman" w:eastAsia="Calibri" w:hAnsi="Times New Roman" w:cs="Times New Roman"/>
          <w:sz w:val="20"/>
          <w:szCs w:val="20"/>
          <w:lang w:val="uk-UA"/>
        </w:rPr>
      </w:pPr>
    </w:p>
    <w:p w14:paraId="5B71080E" w14:textId="1A4EDF59" w:rsidR="00473BF8" w:rsidRDefault="00473BF8" w:rsidP="00DA7EFF">
      <w:pPr>
        <w:spacing w:after="0" w:line="240" w:lineRule="auto"/>
        <w:jc w:val="right"/>
        <w:rPr>
          <w:rFonts w:ascii="Times New Roman" w:eastAsia="Calibri" w:hAnsi="Times New Roman" w:cs="Times New Roman"/>
          <w:sz w:val="20"/>
          <w:szCs w:val="20"/>
          <w:lang w:val="uk-UA"/>
        </w:rPr>
      </w:pPr>
    </w:p>
    <w:p w14:paraId="5EDB2023" w14:textId="176CD182" w:rsidR="00473BF8" w:rsidRDefault="00473BF8" w:rsidP="00DA7EFF">
      <w:pPr>
        <w:spacing w:after="0" w:line="240" w:lineRule="auto"/>
        <w:jc w:val="right"/>
        <w:rPr>
          <w:rFonts w:ascii="Times New Roman" w:eastAsia="Calibri" w:hAnsi="Times New Roman" w:cs="Times New Roman"/>
          <w:sz w:val="20"/>
          <w:szCs w:val="20"/>
          <w:lang w:val="uk-UA"/>
        </w:rPr>
      </w:pPr>
    </w:p>
    <w:p w14:paraId="44AE2631" w14:textId="67FC07F4" w:rsidR="00473BF8" w:rsidRDefault="00473BF8" w:rsidP="00DA7EFF">
      <w:pPr>
        <w:spacing w:after="0" w:line="240" w:lineRule="auto"/>
        <w:jc w:val="right"/>
        <w:rPr>
          <w:rFonts w:ascii="Times New Roman" w:eastAsia="Calibri" w:hAnsi="Times New Roman" w:cs="Times New Roman"/>
          <w:sz w:val="20"/>
          <w:szCs w:val="20"/>
          <w:lang w:val="uk-UA"/>
        </w:rPr>
      </w:pPr>
    </w:p>
    <w:p w14:paraId="4ACA19E5" w14:textId="46504281" w:rsidR="00473BF8" w:rsidRDefault="00473BF8" w:rsidP="00DA7EFF">
      <w:pPr>
        <w:spacing w:after="0" w:line="240" w:lineRule="auto"/>
        <w:jc w:val="right"/>
        <w:rPr>
          <w:rFonts w:ascii="Times New Roman" w:eastAsia="Calibri" w:hAnsi="Times New Roman" w:cs="Times New Roman"/>
          <w:sz w:val="20"/>
          <w:szCs w:val="20"/>
          <w:lang w:val="uk-UA"/>
        </w:rPr>
      </w:pPr>
    </w:p>
    <w:p w14:paraId="10142050" w14:textId="77777777" w:rsidR="00473BF8" w:rsidRDefault="00473BF8" w:rsidP="00DA7EFF">
      <w:pPr>
        <w:spacing w:after="0" w:line="240" w:lineRule="auto"/>
        <w:jc w:val="right"/>
        <w:rPr>
          <w:rFonts w:ascii="Times New Roman" w:eastAsia="Calibri" w:hAnsi="Times New Roman" w:cs="Times New Roman"/>
          <w:sz w:val="20"/>
          <w:szCs w:val="20"/>
          <w:lang w:val="uk-UA"/>
        </w:rPr>
      </w:pPr>
    </w:p>
    <w:p w14:paraId="12DF699C" w14:textId="77777777" w:rsidR="004D78F4" w:rsidRDefault="004D78F4" w:rsidP="00DA7EFF">
      <w:pPr>
        <w:spacing w:after="0" w:line="240" w:lineRule="auto"/>
        <w:jc w:val="right"/>
        <w:rPr>
          <w:rFonts w:ascii="Times New Roman" w:eastAsia="Calibri" w:hAnsi="Times New Roman" w:cs="Times New Roman"/>
          <w:sz w:val="20"/>
          <w:szCs w:val="20"/>
          <w:lang w:val="uk-UA"/>
        </w:rPr>
      </w:pPr>
    </w:p>
    <w:p w14:paraId="1FE34151" w14:textId="77777777" w:rsidR="004D78F4" w:rsidRDefault="004D78F4" w:rsidP="00DA7EFF">
      <w:pPr>
        <w:spacing w:after="0" w:line="240" w:lineRule="auto"/>
        <w:jc w:val="right"/>
        <w:rPr>
          <w:rFonts w:ascii="Times New Roman" w:eastAsia="Calibri" w:hAnsi="Times New Roman" w:cs="Times New Roman"/>
          <w:sz w:val="20"/>
          <w:szCs w:val="20"/>
          <w:lang w:val="uk-UA"/>
        </w:rPr>
      </w:pPr>
    </w:p>
    <w:p w14:paraId="6F28618B" w14:textId="474E9C45" w:rsidR="00473BF8" w:rsidRPr="004C6582" w:rsidRDefault="00473BF8" w:rsidP="00473BF8">
      <w:pPr>
        <w:spacing w:after="0" w:line="240" w:lineRule="auto"/>
        <w:jc w:val="right"/>
        <w:rPr>
          <w:rFonts w:ascii="Times New Roman" w:eastAsia="Calibri" w:hAnsi="Times New Roman" w:cs="Times New Roman"/>
          <w:b/>
          <w:lang w:val="uk-UA"/>
        </w:rPr>
      </w:pPr>
      <w:r w:rsidRPr="004C6582">
        <w:rPr>
          <w:rFonts w:ascii="Times New Roman" w:eastAsia="Calibri" w:hAnsi="Times New Roman" w:cs="Times New Roman"/>
          <w:b/>
          <w:lang w:val="uk-UA"/>
        </w:rPr>
        <w:t xml:space="preserve">Додаток № </w:t>
      </w:r>
      <w:r>
        <w:rPr>
          <w:rFonts w:ascii="Times New Roman" w:eastAsia="Calibri" w:hAnsi="Times New Roman" w:cs="Times New Roman"/>
          <w:b/>
          <w:lang w:val="uk-UA"/>
        </w:rPr>
        <w:t>2</w:t>
      </w:r>
    </w:p>
    <w:p w14:paraId="7B331272" w14:textId="77777777" w:rsidR="00473BF8" w:rsidRPr="004C6582" w:rsidRDefault="00473BF8" w:rsidP="00473BF8">
      <w:pPr>
        <w:spacing w:after="0" w:line="240" w:lineRule="auto"/>
        <w:jc w:val="right"/>
        <w:rPr>
          <w:rFonts w:ascii="Times New Roman" w:eastAsia="Calibri" w:hAnsi="Times New Roman" w:cs="Times New Roman"/>
          <w:b/>
          <w:lang w:val="uk-UA"/>
        </w:rPr>
      </w:pPr>
      <w:r w:rsidRPr="004C6582">
        <w:rPr>
          <w:rFonts w:ascii="Times New Roman" w:eastAsia="Calibri" w:hAnsi="Times New Roman" w:cs="Times New Roman"/>
          <w:b/>
          <w:lang w:val="uk-UA"/>
        </w:rPr>
        <w:t>До Договору №________ від _________202</w:t>
      </w:r>
      <w:r>
        <w:rPr>
          <w:rFonts w:ascii="Times New Roman" w:eastAsia="Calibri" w:hAnsi="Times New Roman" w:cs="Times New Roman"/>
          <w:b/>
          <w:lang w:val="uk-UA"/>
        </w:rPr>
        <w:t>2</w:t>
      </w:r>
      <w:r w:rsidRPr="004C6582">
        <w:rPr>
          <w:rFonts w:ascii="Times New Roman" w:eastAsia="Calibri" w:hAnsi="Times New Roman" w:cs="Times New Roman"/>
          <w:b/>
          <w:lang w:val="uk-UA"/>
        </w:rPr>
        <w:t xml:space="preserve"> року</w:t>
      </w:r>
    </w:p>
    <w:p w14:paraId="2F15B3C2" w14:textId="77777777" w:rsidR="004C6582" w:rsidRPr="004C6582" w:rsidRDefault="004C6582" w:rsidP="004C6582">
      <w:pPr>
        <w:spacing w:after="0" w:line="240" w:lineRule="auto"/>
        <w:jc w:val="right"/>
        <w:rPr>
          <w:rFonts w:ascii="Times New Roman" w:eastAsia="Calibri" w:hAnsi="Times New Roman" w:cs="Times New Roman"/>
          <w:b/>
          <w:sz w:val="24"/>
          <w:szCs w:val="24"/>
          <w:lang w:val="uk-UA"/>
        </w:rPr>
      </w:pPr>
    </w:p>
    <w:p w14:paraId="6E9DF5A3" w14:textId="77777777" w:rsidR="004C6582" w:rsidRPr="004C6582" w:rsidRDefault="004C6582" w:rsidP="004C6582">
      <w:pPr>
        <w:spacing w:after="0" w:line="240" w:lineRule="auto"/>
        <w:jc w:val="right"/>
        <w:rPr>
          <w:rFonts w:ascii="Times New Roman" w:eastAsia="Calibri" w:hAnsi="Times New Roman" w:cs="Times New Roman"/>
          <w:b/>
          <w:lang w:val="uk-UA"/>
        </w:rPr>
      </w:pPr>
    </w:p>
    <w:p w14:paraId="3CE55817" w14:textId="77777777" w:rsidR="004C6582" w:rsidRPr="004C6582" w:rsidRDefault="004C6582" w:rsidP="004C6582">
      <w:pPr>
        <w:spacing w:after="0" w:line="240" w:lineRule="auto"/>
        <w:jc w:val="right"/>
        <w:rPr>
          <w:rFonts w:ascii="Times New Roman" w:eastAsia="Calibri" w:hAnsi="Times New Roman" w:cs="Times New Roman"/>
          <w:b/>
          <w:lang w:val="uk-UA"/>
        </w:rPr>
      </w:pPr>
    </w:p>
    <w:p w14:paraId="45713728" w14:textId="77777777" w:rsidR="004C6582" w:rsidRPr="004C6582" w:rsidRDefault="004C6582" w:rsidP="004C6582">
      <w:pPr>
        <w:spacing w:after="0" w:line="240" w:lineRule="auto"/>
        <w:jc w:val="right"/>
        <w:rPr>
          <w:rFonts w:ascii="Times New Roman" w:eastAsia="Calibri" w:hAnsi="Times New Roman" w:cs="Times New Roman"/>
          <w:b/>
          <w:lang w:val="uk-UA"/>
        </w:rPr>
      </w:pPr>
    </w:p>
    <w:p w14:paraId="235DDA57" w14:textId="77777777" w:rsidR="004C6582" w:rsidRPr="004C6582" w:rsidRDefault="004C6582" w:rsidP="004C6582">
      <w:pPr>
        <w:suppressAutoHyphens/>
        <w:spacing w:after="0" w:line="276" w:lineRule="auto"/>
        <w:rPr>
          <w:rFonts w:ascii="Times New Roman" w:eastAsia="Arial" w:hAnsi="Times New Roman" w:cs="Times New Roman"/>
          <w:b/>
          <w:color w:val="000000"/>
          <w:sz w:val="24"/>
          <w:szCs w:val="24"/>
          <w:lang w:val="uk-UA" w:eastAsia="ar-SA"/>
        </w:rPr>
      </w:pPr>
      <w:r w:rsidRPr="004C6582">
        <w:rPr>
          <w:rFonts w:ascii="Times New Roman" w:eastAsia="Arial" w:hAnsi="Times New Roman" w:cs="Times New Roman"/>
          <w:b/>
          <w:color w:val="000000"/>
          <w:sz w:val="24"/>
          <w:szCs w:val="24"/>
          <w:lang w:val="uk-UA" w:eastAsia="ar-SA"/>
        </w:rPr>
        <w:t xml:space="preserve">                                                                     Калькуляція </w:t>
      </w:r>
    </w:p>
    <w:p w14:paraId="628E0928" w14:textId="2C121C7F" w:rsidR="00BD0ED4" w:rsidRDefault="00BD0ED4" w:rsidP="00BD0ED4">
      <w:pPr>
        <w:spacing w:after="0" w:line="240" w:lineRule="auto"/>
        <w:jc w:val="center"/>
        <w:rPr>
          <w:rFonts w:ascii="Times New Roman" w:eastAsia="Calibri" w:hAnsi="Times New Roman" w:cs="Times New Roman"/>
          <w:sz w:val="24"/>
          <w:szCs w:val="24"/>
          <w:lang w:val="uk-UA"/>
        </w:rPr>
      </w:pPr>
      <w:r w:rsidRPr="004D78F4">
        <w:rPr>
          <w:rFonts w:ascii="Times New Roman" w:eastAsia="Calibri" w:hAnsi="Times New Roman" w:cs="Times New Roman"/>
          <w:sz w:val="24"/>
          <w:szCs w:val="24"/>
          <w:lang w:val="uk-UA"/>
        </w:rPr>
        <w:t>Послуги</w:t>
      </w:r>
      <w:r w:rsidRPr="00A80D80">
        <w:rPr>
          <w:rFonts w:ascii="Times New Roman" w:eastAsia="Calibri" w:hAnsi="Times New Roman" w:cs="Times New Roman"/>
          <w:b/>
          <w:sz w:val="24"/>
          <w:szCs w:val="24"/>
          <w:lang w:val="uk-UA"/>
        </w:rPr>
        <w:t xml:space="preserve"> з </w:t>
      </w:r>
      <w:r w:rsidR="004D78F4">
        <w:rPr>
          <w:rFonts w:ascii="Times New Roman" w:eastAsia="Calibri" w:hAnsi="Times New Roman" w:cs="Times New Roman"/>
          <w:sz w:val="24"/>
          <w:szCs w:val="24"/>
          <w:lang w:val="uk-UA"/>
        </w:rPr>
        <w:t>т</w:t>
      </w:r>
      <w:r w:rsidR="004D78F4" w:rsidRPr="004D78F4">
        <w:rPr>
          <w:rFonts w:ascii="Times New Roman" w:eastAsia="Calibri" w:hAnsi="Times New Roman" w:cs="Times New Roman"/>
          <w:sz w:val="24"/>
          <w:szCs w:val="24"/>
          <w:lang w:val="uk-UA"/>
        </w:rPr>
        <w:t>ехнічн</w:t>
      </w:r>
      <w:r w:rsidR="004D78F4">
        <w:rPr>
          <w:rFonts w:ascii="Times New Roman" w:eastAsia="Calibri" w:hAnsi="Times New Roman" w:cs="Times New Roman"/>
          <w:sz w:val="24"/>
          <w:szCs w:val="24"/>
          <w:lang w:val="uk-UA"/>
        </w:rPr>
        <w:t>ого</w:t>
      </w:r>
      <w:r w:rsidR="004D78F4" w:rsidRPr="004D78F4">
        <w:rPr>
          <w:rFonts w:ascii="Times New Roman" w:eastAsia="Calibri" w:hAnsi="Times New Roman" w:cs="Times New Roman"/>
          <w:sz w:val="24"/>
          <w:szCs w:val="24"/>
          <w:lang w:val="uk-UA"/>
        </w:rPr>
        <w:t xml:space="preserve"> обслуговування обладнання систем вентиляції повітря за кодом ДК 021:2015 - 50730000-1 - Послуги з ремонту і технічного обслуговування охолоджувальних установок</w:t>
      </w:r>
    </w:p>
    <w:p w14:paraId="4DDC067B" w14:textId="0CF18E6E" w:rsidR="00452002" w:rsidRDefault="00452002" w:rsidP="00BD0ED4">
      <w:pPr>
        <w:spacing w:after="0" w:line="240" w:lineRule="auto"/>
        <w:jc w:val="center"/>
        <w:rPr>
          <w:rFonts w:ascii="Times New Roman" w:eastAsia="Calibri" w:hAnsi="Times New Roman" w:cs="Times New Roman"/>
          <w:sz w:val="24"/>
          <w:szCs w:val="24"/>
          <w:lang w:val="uk-UA"/>
        </w:rPr>
      </w:pPr>
    </w:p>
    <w:tbl>
      <w:tblPr>
        <w:tblW w:w="9782" w:type="dxa"/>
        <w:tblInd w:w="-841" w:type="dxa"/>
        <w:tblLayout w:type="fixed"/>
        <w:tblCellMar>
          <w:left w:w="10" w:type="dxa"/>
          <w:right w:w="10" w:type="dxa"/>
        </w:tblCellMar>
        <w:tblLook w:val="0000" w:firstRow="0" w:lastRow="0" w:firstColumn="0" w:lastColumn="0" w:noHBand="0" w:noVBand="0"/>
      </w:tblPr>
      <w:tblGrid>
        <w:gridCol w:w="4962"/>
        <w:gridCol w:w="4820"/>
      </w:tblGrid>
      <w:tr w:rsidR="00452002" w:rsidRPr="00FE5B5B" w14:paraId="1AD7509B" w14:textId="77777777" w:rsidTr="00452002">
        <w:trPr>
          <w:trHeight w:val="2604"/>
        </w:trPr>
        <w:tc>
          <w:tcPr>
            <w:tcW w:w="4962" w:type="dxa"/>
          </w:tcPr>
          <w:p w14:paraId="39A37D35" w14:textId="77777777" w:rsidR="00452002" w:rsidRPr="00452002" w:rsidRDefault="00452002" w:rsidP="00452002">
            <w:pPr>
              <w:widowControl w:val="0"/>
              <w:tabs>
                <w:tab w:val="left" w:pos="709"/>
              </w:tabs>
              <w:suppressAutoHyphens/>
              <w:spacing w:after="0" w:line="240" w:lineRule="auto"/>
              <w:ind w:firstLine="709"/>
              <w:jc w:val="both"/>
              <w:rPr>
                <w:rFonts w:ascii="Times New Roman" w:eastAsia="Arial" w:hAnsi="Times New Roman" w:cs="Times New Roman"/>
                <w:b/>
                <w:bCs/>
                <w:sz w:val="24"/>
                <w:szCs w:val="24"/>
                <w:lang w:val="uk-UA" w:eastAsia="ar-SA"/>
              </w:rPr>
            </w:pPr>
          </w:p>
          <w:p w14:paraId="3E525ACE" w14:textId="77777777" w:rsidR="00452002" w:rsidRPr="00452002" w:rsidRDefault="00452002" w:rsidP="00452002">
            <w:pPr>
              <w:widowControl w:val="0"/>
              <w:tabs>
                <w:tab w:val="left" w:pos="709"/>
              </w:tabs>
              <w:suppressAutoHyphens/>
              <w:spacing w:after="0" w:line="240" w:lineRule="auto"/>
              <w:ind w:firstLine="709"/>
              <w:jc w:val="both"/>
              <w:rPr>
                <w:rFonts w:ascii="Times New Roman" w:eastAsia="Arial" w:hAnsi="Times New Roman" w:cs="Times New Roman"/>
                <w:b/>
                <w:bCs/>
                <w:sz w:val="24"/>
                <w:szCs w:val="24"/>
                <w:lang w:val="uk-UA" w:eastAsia="ar-SA"/>
              </w:rPr>
            </w:pPr>
            <w:r w:rsidRPr="00452002">
              <w:rPr>
                <w:rFonts w:ascii="Times New Roman" w:eastAsia="Arial" w:hAnsi="Times New Roman" w:cs="Times New Roman"/>
                <w:b/>
                <w:bCs/>
                <w:sz w:val="24"/>
                <w:szCs w:val="24"/>
                <w:lang w:val="uk-UA" w:eastAsia="ar-SA"/>
              </w:rPr>
              <w:t>ВИКОНАВЕЦЬ</w:t>
            </w:r>
          </w:p>
          <w:p w14:paraId="78727636" w14:textId="77777777" w:rsidR="00452002" w:rsidRPr="00452002" w:rsidRDefault="00452002" w:rsidP="00452002">
            <w:pPr>
              <w:widowControl w:val="0"/>
              <w:tabs>
                <w:tab w:val="left" w:pos="709"/>
              </w:tabs>
              <w:suppressAutoHyphens/>
              <w:spacing w:after="0" w:line="240" w:lineRule="auto"/>
              <w:ind w:firstLine="709"/>
              <w:jc w:val="both"/>
              <w:rPr>
                <w:rFonts w:ascii="Times New Roman" w:eastAsia="Arial" w:hAnsi="Times New Roman" w:cs="Times New Roman"/>
                <w:b/>
                <w:bCs/>
                <w:sz w:val="24"/>
                <w:szCs w:val="24"/>
                <w:lang w:val="uk-UA" w:eastAsia="ar-SA"/>
              </w:rPr>
            </w:pPr>
          </w:p>
          <w:tbl>
            <w:tblPr>
              <w:tblW w:w="9130" w:type="dxa"/>
              <w:tblInd w:w="9" w:type="dxa"/>
              <w:tblLayout w:type="fixed"/>
              <w:tblCellMar>
                <w:left w:w="10" w:type="dxa"/>
                <w:right w:w="10" w:type="dxa"/>
              </w:tblCellMar>
              <w:tblLook w:val="0000" w:firstRow="0" w:lastRow="0" w:firstColumn="0" w:lastColumn="0" w:noHBand="0" w:noVBand="0"/>
            </w:tblPr>
            <w:tblGrid>
              <w:gridCol w:w="9130"/>
            </w:tblGrid>
            <w:tr w:rsidR="00452002" w:rsidRPr="00452002" w14:paraId="5F8A8FC3" w14:textId="77777777" w:rsidTr="00F43469">
              <w:trPr>
                <w:trHeight w:val="677"/>
              </w:trPr>
              <w:tc>
                <w:tcPr>
                  <w:tcW w:w="9130" w:type="dxa"/>
                </w:tcPr>
                <w:p w14:paraId="5A2DEC9A" w14:textId="77777777" w:rsidR="00452002" w:rsidRPr="00452002" w:rsidRDefault="00452002" w:rsidP="00F43469">
                  <w:pPr>
                    <w:tabs>
                      <w:tab w:val="left" w:pos="709"/>
                    </w:tabs>
                    <w:suppressAutoHyphens/>
                    <w:spacing w:after="0" w:line="240" w:lineRule="auto"/>
                    <w:ind w:firstLine="709"/>
                    <w:jc w:val="both"/>
                    <w:rPr>
                      <w:rFonts w:ascii="Times New Roman" w:eastAsia="Arial" w:hAnsi="Times New Roman" w:cs="Times New Roman"/>
                      <w:b/>
                      <w:bCs/>
                      <w:sz w:val="24"/>
                      <w:szCs w:val="24"/>
                      <w:lang w:val="uk-UA" w:eastAsia="ar-SA"/>
                    </w:rPr>
                  </w:pPr>
                </w:p>
                <w:p w14:paraId="2EDABADF" w14:textId="77777777" w:rsidR="00452002" w:rsidRPr="00452002" w:rsidRDefault="00452002" w:rsidP="00F43469">
                  <w:pPr>
                    <w:tabs>
                      <w:tab w:val="left" w:pos="709"/>
                    </w:tabs>
                    <w:suppressAutoHyphens/>
                    <w:spacing w:after="0" w:line="240" w:lineRule="auto"/>
                    <w:ind w:firstLine="709"/>
                    <w:jc w:val="both"/>
                    <w:rPr>
                      <w:rFonts w:ascii="Times New Roman" w:eastAsia="Arial" w:hAnsi="Times New Roman" w:cs="Times New Roman"/>
                      <w:b/>
                      <w:bCs/>
                      <w:sz w:val="24"/>
                      <w:szCs w:val="24"/>
                      <w:lang w:val="uk-UA" w:eastAsia="ar-SA"/>
                    </w:rPr>
                  </w:pPr>
                </w:p>
                <w:p w14:paraId="183FB835" w14:textId="77777777" w:rsidR="00452002" w:rsidRPr="00452002" w:rsidRDefault="00452002" w:rsidP="00F43469">
                  <w:pPr>
                    <w:tabs>
                      <w:tab w:val="left" w:pos="709"/>
                    </w:tabs>
                    <w:suppressAutoHyphens/>
                    <w:spacing w:after="0" w:line="240" w:lineRule="auto"/>
                    <w:ind w:firstLine="709"/>
                    <w:jc w:val="both"/>
                    <w:rPr>
                      <w:rFonts w:ascii="Times New Roman" w:eastAsia="Arial" w:hAnsi="Times New Roman" w:cs="Times New Roman"/>
                      <w:b/>
                      <w:bCs/>
                      <w:sz w:val="24"/>
                      <w:szCs w:val="24"/>
                      <w:lang w:val="uk-UA" w:eastAsia="ar-SA"/>
                    </w:rPr>
                  </w:pPr>
                </w:p>
              </w:tc>
            </w:tr>
          </w:tbl>
          <w:p w14:paraId="61BA02C1" w14:textId="77777777" w:rsidR="00452002" w:rsidRPr="00452002" w:rsidRDefault="00452002" w:rsidP="00F43469">
            <w:pPr>
              <w:widowControl w:val="0"/>
              <w:tabs>
                <w:tab w:val="left" w:pos="709"/>
              </w:tabs>
              <w:suppressAutoHyphens/>
              <w:spacing w:after="0" w:line="240" w:lineRule="auto"/>
              <w:ind w:firstLine="709"/>
              <w:jc w:val="both"/>
              <w:rPr>
                <w:rFonts w:ascii="Times New Roman" w:eastAsia="Arial" w:hAnsi="Times New Roman" w:cs="Times New Roman"/>
                <w:b/>
                <w:bCs/>
                <w:sz w:val="24"/>
                <w:szCs w:val="24"/>
                <w:lang w:val="uk-UA" w:eastAsia="ar-SA"/>
              </w:rPr>
            </w:pPr>
          </w:p>
        </w:tc>
        <w:tc>
          <w:tcPr>
            <w:tcW w:w="4820" w:type="dxa"/>
          </w:tcPr>
          <w:p w14:paraId="38089AED" w14:textId="77777777" w:rsidR="00452002" w:rsidRPr="00452002" w:rsidRDefault="00452002" w:rsidP="00452002">
            <w:pPr>
              <w:widowControl w:val="0"/>
              <w:suppressAutoHyphens/>
              <w:spacing w:after="0" w:line="240" w:lineRule="auto"/>
              <w:ind w:firstLine="709"/>
              <w:jc w:val="both"/>
              <w:textAlignment w:val="baseline"/>
              <w:rPr>
                <w:rFonts w:ascii="Times New Roman" w:eastAsia="Lucida Sans Unicode" w:hAnsi="Times New Roman" w:cs="Times New Roman"/>
                <w:b/>
                <w:bCs/>
                <w:color w:val="000000"/>
                <w:kern w:val="1"/>
                <w:sz w:val="24"/>
                <w:szCs w:val="24"/>
                <w:lang w:eastAsia="zh-CN" w:bidi="en-US"/>
              </w:rPr>
            </w:pPr>
          </w:p>
          <w:p w14:paraId="3D2C56C1" w14:textId="77777777" w:rsidR="00452002" w:rsidRPr="00452002" w:rsidRDefault="00452002" w:rsidP="00452002">
            <w:pPr>
              <w:widowControl w:val="0"/>
              <w:suppressAutoHyphens/>
              <w:spacing w:after="0" w:line="240" w:lineRule="auto"/>
              <w:ind w:firstLine="709"/>
              <w:jc w:val="both"/>
              <w:textAlignment w:val="baseline"/>
              <w:rPr>
                <w:rFonts w:ascii="Times New Roman" w:eastAsia="Lucida Sans Unicode" w:hAnsi="Times New Roman" w:cs="Times New Roman"/>
                <w:b/>
                <w:bCs/>
                <w:color w:val="000000"/>
                <w:kern w:val="1"/>
                <w:sz w:val="24"/>
                <w:szCs w:val="24"/>
                <w:lang w:eastAsia="zh-CN" w:bidi="en-US"/>
              </w:rPr>
            </w:pPr>
            <w:r w:rsidRPr="00452002">
              <w:rPr>
                <w:rFonts w:ascii="Times New Roman" w:eastAsia="Lucida Sans Unicode" w:hAnsi="Times New Roman" w:cs="Times New Roman"/>
                <w:b/>
                <w:bCs/>
                <w:color w:val="000000"/>
                <w:kern w:val="1"/>
                <w:sz w:val="24"/>
                <w:szCs w:val="24"/>
                <w:lang w:eastAsia="zh-CN" w:bidi="en-US"/>
              </w:rPr>
              <w:t>ЗАМОВНИК</w:t>
            </w:r>
          </w:p>
          <w:tbl>
            <w:tblPr>
              <w:tblW w:w="8476" w:type="dxa"/>
              <w:tblInd w:w="9" w:type="dxa"/>
              <w:tblLayout w:type="fixed"/>
              <w:tblCellMar>
                <w:left w:w="10" w:type="dxa"/>
                <w:right w:w="10" w:type="dxa"/>
              </w:tblCellMar>
              <w:tblLook w:val="0000" w:firstRow="0" w:lastRow="0" w:firstColumn="0" w:lastColumn="0" w:noHBand="0" w:noVBand="0"/>
            </w:tblPr>
            <w:tblGrid>
              <w:gridCol w:w="8476"/>
            </w:tblGrid>
            <w:tr w:rsidR="00452002" w:rsidRPr="00452002" w14:paraId="0A3E0DA6" w14:textId="77777777" w:rsidTr="00F43469">
              <w:trPr>
                <w:trHeight w:val="2604"/>
              </w:trPr>
              <w:tc>
                <w:tcPr>
                  <w:tcW w:w="8476" w:type="dxa"/>
                </w:tcPr>
                <w:p w14:paraId="69091017"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p w14:paraId="1BBB245D"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p w14:paraId="756ECDBD"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p w14:paraId="36D7B037"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p w14:paraId="0B8FFED5"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p w14:paraId="2E2FE47B"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p w14:paraId="7E5D17E0"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p w14:paraId="5469DA5E"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p w14:paraId="7BEB3ADC" w14:textId="77777777" w:rsidR="00452002" w:rsidRPr="00452002" w:rsidRDefault="00452002" w:rsidP="00F43469">
                  <w:pPr>
                    <w:tabs>
                      <w:tab w:val="left" w:pos="709"/>
                    </w:tabs>
                    <w:suppressAutoHyphens/>
                    <w:spacing w:after="0" w:line="240" w:lineRule="auto"/>
                    <w:ind w:left="538"/>
                    <w:jc w:val="both"/>
                    <w:rPr>
                      <w:rFonts w:ascii="Times New Roman" w:eastAsia="Arial" w:hAnsi="Times New Roman" w:cs="Times New Roman"/>
                      <w:b/>
                      <w:bCs/>
                      <w:sz w:val="24"/>
                      <w:szCs w:val="24"/>
                      <w:lang w:val="uk-UA" w:eastAsia="ar-SA"/>
                    </w:rPr>
                  </w:pPr>
                </w:p>
              </w:tc>
            </w:tr>
          </w:tbl>
          <w:p w14:paraId="099E595F" w14:textId="77777777" w:rsidR="00452002" w:rsidRPr="00452002" w:rsidRDefault="00452002" w:rsidP="00F43469">
            <w:pPr>
              <w:widowControl w:val="0"/>
              <w:suppressAutoHyphens/>
              <w:spacing w:after="0" w:line="240" w:lineRule="auto"/>
              <w:ind w:firstLine="709"/>
              <w:jc w:val="both"/>
              <w:textAlignment w:val="baseline"/>
              <w:rPr>
                <w:rFonts w:ascii="Times New Roman" w:eastAsia="Lucida Sans Unicode" w:hAnsi="Times New Roman" w:cs="Times New Roman"/>
                <w:b/>
                <w:bCs/>
                <w:color w:val="000000"/>
                <w:kern w:val="1"/>
                <w:sz w:val="24"/>
                <w:szCs w:val="24"/>
                <w:lang w:eastAsia="zh-CN" w:bidi="en-US"/>
              </w:rPr>
            </w:pPr>
          </w:p>
        </w:tc>
      </w:tr>
    </w:tbl>
    <w:p w14:paraId="4E0D163B" w14:textId="77777777" w:rsidR="004C6582" w:rsidRPr="00BD0ED4" w:rsidRDefault="004C6582" w:rsidP="004C6582">
      <w:pPr>
        <w:rPr>
          <w:lang w:val="uk-UA"/>
        </w:rPr>
      </w:pPr>
    </w:p>
    <w:p w14:paraId="671AA169" w14:textId="70CCE415" w:rsidR="004C6582" w:rsidRPr="004C6582" w:rsidRDefault="004C6582" w:rsidP="004C6582">
      <w:pPr>
        <w:spacing w:after="0" w:line="240" w:lineRule="auto"/>
        <w:jc w:val="both"/>
        <w:rPr>
          <w:rFonts w:ascii="Times New Roman" w:eastAsia="Calibri" w:hAnsi="Times New Roman" w:cs="Times New Roman"/>
          <w:b/>
          <w:i/>
          <w:lang w:val="uk-UA"/>
        </w:rPr>
      </w:pPr>
      <w:r w:rsidRPr="004C6582">
        <w:rPr>
          <w:rFonts w:ascii="Times New Roman" w:eastAsia="Calibri" w:hAnsi="Times New Roman" w:cs="Times New Roman"/>
          <w:b/>
          <w:lang w:val="uk-UA"/>
        </w:rPr>
        <w:t>*</w:t>
      </w:r>
      <w:r w:rsidRPr="004C6582">
        <w:rPr>
          <w:rFonts w:ascii="Times New Roman" w:eastAsia="Calibri" w:hAnsi="Times New Roman" w:cs="Times New Roman"/>
          <w:b/>
          <w:i/>
          <w:lang w:val="uk-UA"/>
        </w:rPr>
        <w:t xml:space="preserve">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w:t>
      </w:r>
      <w:r w:rsidR="00800D45">
        <w:rPr>
          <w:rFonts w:ascii="Times New Roman" w:eastAsia="Calibri" w:hAnsi="Times New Roman" w:cs="Times New Roman"/>
          <w:b/>
          <w:i/>
          <w:lang w:val="uk-UA"/>
        </w:rPr>
        <w:t>закупівлі</w:t>
      </w:r>
      <w:r w:rsidRPr="004C6582">
        <w:rPr>
          <w:rFonts w:ascii="Times New Roman" w:eastAsia="Calibri" w:hAnsi="Times New Roman" w:cs="Times New Roman"/>
          <w:b/>
          <w:i/>
          <w:lang w:val="uk-UA"/>
        </w:rPr>
        <w:t xml:space="preserve"> в залежності від специфіки предмету, характеру та/або інших умов конкретного договору.</w:t>
      </w:r>
    </w:p>
    <w:p w14:paraId="03AF1A08" w14:textId="77777777" w:rsidR="004C6582" w:rsidRPr="004C6582" w:rsidRDefault="004C6582" w:rsidP="004C6582">
      <w:pPr>
        <w:spacing w:after="0" w:line="240" w:lineRule="auto"/>
        <w:rPr>
          <w:rFonts w:ascii="Times New Roman" w:eastAsia="Calibri" w:hAnsi="Times New Roman" w:cs="Times New Roman"/>
          <w:lang w:val="uk-UA"/>
        </w:rPr>
      </w:pPr>
    </w:p>
    <w:p w14:paraId="4411F0DA" w14:textId="77777777" w:rsidR="00800D45" w:rsidRDefault="00800D45" w:rsidP="004C6582">
      <w:pPr>
        <w:spacing w:after="0" w:line="240" w:lineRule="auto"/>
        <w:ind w:firstLine="709"/>
        <w:jc w:val="center"/>
        <w:rPr>
          <w:rFonts w:ascii="Times New Roman" w:eastAsia="Calibri" w:hAnsi="Times New Roman" w:cs="Times New Roman"/>
          <w:b/>
          <w:u w:val="single"/>
          <w:lang w:val="uk-UA"/>
        </w:rPr>
      </w:pPr>
    </w:p>
    <w:p w14:paraId="7B86F85A" w14:textId="77777777" w:rsidR="00800D45" w:rsidRDefault="00800D45" w:rsidP="004C6582">
      <w:pPr>
        <w:spacing w:after="0" w:line="240" w:lineRule="auto"/>
        <w:ind w:firstLine="709"/>
        <w:jc w:val="center"/>
        <w:rPr>
          <w:rFonts w:ascii="Times New Roman" w:eastAsia="Calibri" w:hAnsi="Times New Roman" w:cs="Times New Roman"/>
          <w:b/>
          <w:u w:val="single"/>
          <w:lang w:val="uk-UA"/>
        </w:rPr>
      </w:pPr>
    </w:p>
    <w:p w14:paraId="6F86530F" w14:textId="7F51ADD6" w:rsidR="004C6582" w:rsidRPr="004C6582" w:rsidRDefault="004C6582" w:rsidP="004C6582">
      <w:pPr>
        <w:spacing w:after="0" w:line="240" w:lineRule="auto"/>
        <w:ind w:firstLine="709"/>
        <w:jc w:val="center"/>
        <w:rPr>
          <w:rFonts w:ascii="Times New Roman" w:eastAsia="Calibri" w:hAnsi="Times New Roman" w:cs="Times New Roman"/>
          <w:b/>
          <w:u w:val="single"/>
          <w:lang w:val="uk-UA"/>
        </w:rPr>
      </w:pPr>
      <w:r w:rsidRPr="004C6582">
        <w:rPr>
          <w:rFonts w:ascii="Times New Roman" w:eastAsia="Calibri" w:hAnsi="Times New Roman" w:cs="Times New Roman"/>
          <w:b/>
          <w:u w:val="single"/>
          <w:lang w:val="uk-UA"/>
        </w:rPr>
        <w:t>Порядок змін умов договору про закупівлю</w:t>
      </w:r>
    </w:p>
    <w:p w14:paraId="0F2D6275" w14:textId="77777777" w:rsidR="004C6582" w:rsidRPr="004C6582" w:rsidRDefault="004C6582" w:rsidP="004C6582">
      <w:pPr>
        <w:spacing w:after="0" w:line="240" w:lineRule="auto"/>
        <w:ind w:firstLine="709"/>
        <w:jc w:val="both"/>
        <w:rPr>
          <w:rFonts w:ascii="Times New Roman" w:eastAsia="Calibri" w:hAnsi="Times New Roman" w:cs="Times New Roman"/>
          <w:lang w:val="uk-UA"/>
        </w:rPr>
      </w:pPr>
      <w:r w:rsidRPr="004C6582">
        <w:rPr>
          <w:rFonts w:ascii="Times New Roman" w:eastAsia="Calibri" w:hAnsi="Times New Roman" w:cs="Times New Roman"/>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5B26EDA8" w14:textId="77777777" w:rsidR="004C6582" w:rsidRPr="004C6582" w:rsidRDefault="004C6582" w:rsidP="004C6582">
      <w:pPr>
        <w:spacing w:after="0" w:line="240" w:lineRule="auto"/>
        <w:ind w:firstLine="709"/>
        <w:jc w:val="both"/>
        <w:rPr>
          <w:rFonts w:ascii="Times New Roman" w:eastAsia="Calibri" w:hAnsi="Times New Roman" w:cs="Times New Roman"/>
          <w:lang w:val="uk-UA"/>
        </w:rPr>
      </w:pPr>
      <w:r w:rsidRPr="004C6582">
        <w:rPr>
          <w:rFonts w:ascii="Times New Roman" w:eastAsia="Calibri" w:hAnsi="Times New Roman" w:cs="Times New Roman"/>
          <w:lang w:val="uk-UA"/>
        </w:rPr>
        <w:t>2. Пропозицію щодо внесення змін до договору може зробити кожна із сторін договору.</w:t>
      </w:r>
    </w:p>
    <w:p w14:paraId="7F7826FC" w14:textId="77777777" w:rsidR="004C6582" w:rsidRPr="004C6582" w:rsidRDefault="004C6582" w:rsidP="004C6582">
      <w:pPr>
        <w:spacing w:after="0" w:line="240" w:lineRule="auto"/>
        <w:ind w:firstLine="709"/>
        <w:jc w:val="both"/>
        <w:rPr>
          <w:rFonts w:ascii="Times New Roman" w:eastAsia="Calibri" w:hAnsi="Times New Roman" w:cs="Times New Roman"/>
          <w:lang w:val="uk-UA"/>
        </w:rPr>
      </w:pPr>
      <w:r w:rsidRPr="004C6582">
        <w:rPr>
          <w:rFonts w:ascii="Times New Roman" w:eastAsia="Calibri" w:hAnsi="Times New Roman" w:cs="Times New Roman"/>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F7C9366" w14:textId="77777777" w:rsidR="004C6582" w:rsidRPr="004C6582" w:rsidRDefault="004C6582" w:rsidP="004C6582">
      <w:pPr>
        <w:spacing w:after="0" w:line="240" w:lineRule="auto"/>
        <w:ind w:firstLine="709"/>
        <w:jc w:val="both"/>
        <w:rPr>
          <w:rFonts w:ascii="Times New Roman" w:eastAsia="Calibri" w:hAnsi="Times New Roman" w:cs="Times New Roman"/>
          <w:lang w:val="uk-UA"/>
        </w:rPr>
      </w:pPr>
      <w:r w:rsidRPr="004C6582">
        <w:rPr>
          <w:rFonts w:ascii="Times New Roman" w:eastAsia="Calibri" w:hAnsi="Times New Roman" w:cs="Times New Roman"/>
          <w:lang w:val="uk-UA"/>
        </w:rPr>
        <w:t>4. Відповідь особи, якій адресована пропозиція щодо змін до договору, про її прийняття повинна бути повною і безумовною.</w:t>
      </w:r>
    </w:p>
    <w:p w14:paraId="292F81A7" w14:textId="77777777" w:rsidR="004C6582" w:rsidRPr="004C6582" w:rsidRDefault="004C6582" w:rsidP="004C6582">
      <w:pPr>
        <w:spacing w:after="0" w:line="240" w:lineRule="auto"/>
        <w:ind w:firstLine="709"/>
        <w:jc w:val="both"/>
        <w:rPr>
          <w:rFonts w:ascii="Times New Roman" w:eastAsia="Calibri" w:hAnsi="Times New Roman" w:cs="Times New Roman"/>
          <w:lang w:val="uk-UA"/>
        </w:rPr>
      </w:pPr>
      <w:r w:rsidRPr="004C6582">
        <w:rPr>
          <w:rFonts w:ascii="Times New Roman" w:eastAsia="Calibri" w:hAnsi="Times New Roman" w:cs="Times New Roman"/>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E8DB617" w14:textId="77777777" w:rsidR="004C6582" w:rsidRPr="004C6582" w:rsidRDefault="004C6582" w:rsidP="004C6582">
      <w:pPr>
        <w:spacing w:after="0" w:line="240" w:lineRule="auto"/>
        <w:ind w:firstLine="709"/>
        <w:jc w:val="both"/>
        <w:rPr>
          <w:rFonts w:ascii="Times New Roman" w:eastAsia="Calibri" w:hAnsi="Times New Roman" w:cs="Times New Roman"/>
          <w:lang w:val="uk-UA"/>
        </w:rPr>
      </w:pPr>
      <w:r w:rsidRPr="004C6582">
        <w:rPr>
          <w:rFonts w:ascii="Times New Roman" w:eastAsia="Calibri" w:hAnsi="Times New Roman" w:cs="Times New Roman"/>
          <w:lang w:val="uk-UA"/>
        </w:rPr>
        <w:t>6. У разі зміни договору зобов'язання сторін змінюються відповідно до змінених умов щодо предмета, місця, строків виконання тощо.</w:t>
      </w:r>
    </w:p>
    <w:p w14:paraId="3D8F62B4" w14:textId="77777777" w:rsidR="004C6582" w:rsidRPr="004C6582" w:rsidRDefault="004C6582" w:rsidP="004C6582">
      <w:pPr>
        <w:spacing w:after="0" w:line="240" w:lineRule="auto"/>
        <w:ind w:firstLine="709"/>
        <w:jc w:val="both"/>
        <w:rPr>
          <w:rFonts w:ascii="Times New Roman" w:eastAsia="Calibri" w:hAnsi="Times New Roman" w:cs="Times New Roman"/>
          <w:lang w:val="uk-UA"/>
        </w:rPr>
      </w:pPr>
      <w:r w:rsidRPr="004C6582">
        <w:rPr>
          <w:rFonts w:ascii="Times New Roman" w:eastAsia="Calibri" w:hAnsi="Times New Roman" w:cs="Times New Roman"/>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bookmarkStart w:id="0" w:name="n1048"/>
      <w:bookmarkEnd w:id="0"/>
    </w:p>
    <w:p w14:paraId="40CA5EC5" w14:textId="77777777" w:rsidR="004C6582" w:rsidRPr="004C6582" w:rsidRDefault="004C6582" w:rsidP="004C6582">
      <w:pPr>
        <w:spacing w:after="0" w:line="240" w:lineRule="auto"/>
        <w:ind w:firstLine="709"/>
        <w:jc w:val="both"/>
        <w:rPr>
          <w:rFonts w:ascii="Times New Roman" w:eastAsia="Calibri" w:hAnsi="Times New Roman" w:cs="Times New Roman"/>
          <w:lang w:val="uk-UA"/>
        </w:rPr>
      </w:pPr>
      <w:r w:rsidRPr="004C6582">
        <w:rPr>
          <w:rFonts w:ascii="Times New Roman" w:eastAsia="Calibri"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A27B11" w14:textId="77777777" w:rsidR="004C6582" w:rsidRPr="004C6582" w:rsidRDefault="004C6582" w:rsidP="004C6582">
      <w:pPr>
        <w:spacing w:after="0" w:line="240" w:lineRule="auto"/>
        <w:rPr>
          <w:rFonts w:ascii="Times New Roman" w:eastAsia="Calibri" w:hAnsi="Times New Roman" w:cs="Times New Roman"/>
          <w:lang w:val="uk-UA"/>
        </w:rPr>
      </w:pPr>
    </w:p>
    <w:p w14:paraId="2A580A4D" w14:textId="77777777" w:rsidR="004C6582" w:rsidRPr="004C6582" w:rsidRDefault="004C6582" w:rsidP="004C6582">
      <w:pPr>
        <w:spacing w:after="0" w:line="240" w:lineRule="auto"/>
        <w:rPr>
          <w:rFonts w:ascii="Times New Roman" w:eastAsia="Calibri" w:hAnsi="Times New Roman" w:cs="Times New Roman"/>
        </w:rPr>
      </w:pPr>
    </w:p>
    <w:p w14:paraId="0E8FFE9F" w14:textId="77777777" w:rsidR="004C6582" w:rsidRPr="004C6582" w:rsidRDefault="004C6582" w:rsidP="004C6582">
      <w:pPr>
        <w:spacing w:after="0" w:line="240" w:lineRule="auto"/>
        <w:rPr>
          <w:rFonts w:ascii="Times New Roman" w:eastAsia="Calibri" w:hAnsi="Times New Roman" w:cs="Times New Roman"/>
          <w:lang w:val="uk-UA"/>
        </w:rPr>
      </w:pPr>
    </w:p>
    <w:p w14:paraId="4527DAA6" w14:textId="77777777" w:rsidR="00CF2AF7" w:rsidRPr="004C6582" w:rsidRDefault="00CF2AF7" w:rsidP="004C6582">
      <w:pPr>
        <w:rPr>
          <w:lang w:val="uk-UA"/>
        </w:rPr>
      </w:pPr>
    </w:p>
    <w:sectPr w:rsidR="00CF2AF7" w:rsidRPr="004C6582" w:rsidSect="00097403">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0C8D"/>
    <w:multiLevelType w:val="multilevel"/>
    <w:tmpl w:val="BEC64D1E"/>
    <w:lvl w:ilvl="0">
      <w:start w:val="12"/>
      <w:numFmt w:val="decimal"/>
      <w:lvlText w:val="%1."/>
      <w:lvlJc w:val="left"/>
      <w:pPr>
        <w:ind w:left="720" w:hanging="360"/>
      </w:pPr>
      <w:rPr>
        <w:rFonts w:hint="default"/>
        <w:b/>
      </w:rPr>
    </w:lvl>
    <w:lvl w:ilvl="1">
      <w:start w:val="1"/>
      <w:numFmt w:val="decimal"/>
      <w:isLgl/>
      <w:lvlText w:val="%1.%2."/>
      <w:lvlJc w:val="left"/>
      <w:pPr>
        <w:ind w:left="96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318F75AB"/>
    <w:multiLevelType w:val="hybridMultilevel"/>
    <w:tmpl w:val="CC80CD94"/>
    <w:lvl w:ilvl="0" w:tplc="19C29E42">
      <w:start w:val="3"/>
      <w:numFmt w:val="decimal"/>
      <w:lvlText w:val="%1."/>
      <w:lvlJc w:val="left"/>
      <w:pPr>
        <w:ind w:left="2836" w:hanging="360"/>
      </w:pPr>
      <w:rPr>
        <w:rFonts w:hint="default"/>
      </w:rPr>
    </w:lvl>
    <w:lvl w:ilvl="1" w:tplc="04190019" w:tentative="1">
      <w:start w:val="1"/>
      <w:numFmt w:val="lowerLetter"/>
      <w:lvlText w:val="%2."/>
      <w:lvlJc w:val="left"/>
      <w:pPr>
        <w:ind w:left="3556" w:hanging="360"/>
      </w:pPr>
    </w:lvl>
    <w:lvl w:ilvl="2" w:tplc="0419001B">
      <w:start w:val="1"/>
      <w:numFmt w:val="lowerRoman"/>
      <w:lvlText w:val="%3."/>
      <w:lvlJc w:val="right"/>
      <w:pPr>
        <w:ind w:left="4276" w:hanging="180"/>
      </w:pPr>
    </w:lvl>
    <w:lvl w:ilvl="3" w:tplc="0419000F" w:tentative="1">
      <w:start w:val="1"/>
      <w:numFmt w:val="decimal"/>
      <w:lvlText w:val="%4."/>
      <w:lvlJc w:val="left"/>
      <w:pPr>
        <w:ind w:left="4996" w:hanging="360"/>
      </w:pPr>
    </w:lvl>
    <w:lvl w:ilvl="4" w:tplc="04190019" w:tentative="1">
      <w:start w:val="1"/>
      <w:numFmt w:val="lowerLetter"/>
      <w:lvlText w:val="%5."/>
      <w:lvlJc w:val="left"/>
      <w:pPr>
        <w:ind w:left="5716" w:hanging="360"/>
      </w:pPr>
    </w:lvl>
    <w:lvl w:ilvl="5" w:tplc="0419001B" w:tentative="1">
      <w:start w:val="1"/>
      <w:numFmt w:val="lowerRoman"/>
      <w:lvlText w:val="%6."/>
      <w:lvlJc w:val="right"/>
      <w:pPr>
        <w:ind w:left="6436" w:hanging="180"/>
      </w:pPr>
    </w:lvl>
    <w:lvl w:ilvl="6" w:tplc="0419000F" w:tentative="1">
      <w:start w:val="1"/>
      <w:numFmt w:val="decimal"/>
      <w:lvlText w:val="%7."/>
      <w:lvlJc w:val="left"/>
      <w:pPr>
        <w:ind w:left="7156" w:hanging="360"/>
      </w:pPr>
    </w:lvl>
    <w:lvl w:ilvl="7" w:tplc="04190019" w:tentative="1">
      <w:start w:val="1"/>
      <w:numFmt w:val="lowerLetter"/>
      <w:lvlText w:val="%8."/>
      <w:lvlJc w:val="left"/>
      <w:pPr>
        <w:ind w:left="7876" w:hanging="360"/>
      </w:pPr>
    </w:lvl>
    <w:lvl w:ilvl="8" w:tplc="0419001B" w:tentative="1">
      <w:start w:val="1"/>
      <w:numFmt w:val="lowerRoman"/>
      <w:lvlText w:val="%9."/>
      <w:lvlJc w:val="right"/>
      <w:pPr>
        <w:ind w:left="8596" w:hanging="180"/>
      </w:pPr>
    </w:lvl>
  </w:abstractNum>
  <w:abstractNum w:abstractNumId="2" w15:restartNumberingAfterBreak="0">
    <w:nsid w:val="483A1CD9"/>
    <w:multiLevelType w:val="multilevel"/>
    <w:tmpl w:val="DF6CF066"/>
    <w:lvl w:ilvl="0">
      <w:start w:val="13"/>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6A6502F1"/>
    <w:multiLevelType w:val="multilevel"/>
    <w:tmpl w:val="60700F32"/>
    <w:lvl w:ilvl="0">
      <w:start w:val="8"/>
      <w:numFmt w:val="decimal"/>
      <w:lvlText w:val="%1."/>
      <w:lvlJc w:val="left"/>
      <w:pPr>
        <w:ind w:left="2061"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71332235">
    <w:abstractNumId w:val="1"/>
  </w:num>
  <w:num w:numId="2" w16cid:durableId="511729087">
    <w:abstractNumId w:val="3"/>
  </w:num>
  <w:num w:numId="3" w16cid:durableId="1878543889">
    <w:abstractNumId w:val="0"/>
  </w:num>
  <w:num w:numId="4" w16cid:durableId="1176462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35"/>
    <w:rsid w:val="00002BF1"/>
    <w:rsid w:val="00020C1D"/>
    <w:rsid w:val="0006263D"/>
    <w:rsid w:val="00072836"/>
    <w:rsid w:val="000755DD"/>
    <w:rsid w:val="00097403"/>
    <w:rsid w:val="000B71D9"/>
    <w:rsid w:val="000F45A3"/>
    <w:rsid w:val="00163FB5"/>
    <w:rsid w:val="001A3D50"/>
    <w:rsid w:val="001D4ACA"/>
    <w:rsid w:val="002072C6"/>
    <w:rsid w:val="00234181"/>
    <w:rsid w:val="002368EB"/>
    <w:rsid w:val="00275A08"/>
    <w:rsid w:val="002E2C57"/>
    <w:rsid w:val="002E536C"/>
    <w:rsid w:val="003074CD"/>
    <w:rsid w:val="00320DF3"/>
    <w:rsid w:val="00352311"/>
    <w:rsid w:val="00357A83"/>
    <w:rsid w:val="003A0DE3"/>
    <w:rsid w:val="003C5ED6"/>
    <w:rsid w:val="003F3FE1"/>
    <w:rsid w:val="00452002"/>
    <w:rsid w:val="00473BF8"/>
    <w:rsid w:val="00493BEF"/>
    <w:rsid w:val="004C28CE"/>
    <w:rsid w:val="004C6582"/>
    <w:rsid w:val="004D78F4"/>
    <w:rsid w:val="004E52F9"/>
    <w:rsid w:val="004F410F"/>
    <w:rsid w:val="005212EB"/>
    <w:rsid w:val="00527AB0"/>
    <w:rsid w:val="00530E12"/>
    <w:rsid w:val="00544C25"/>
    <w:rsid w:val="005A70D7"/>
    <w:rsid w:val="005D0E18"/>
    <w:rsid w:val="005F4DE9"/>
    <w:rsid w:val="00601D35"/>
    <w:rsid w:val="00606236"/>
    <w:rsid w:val="006209E5"/>
    <w:rsid w:val="00651A8B"/>
    <w:rsid w:val="006808DE"/>
    <w:rsid w:val="00683399"/>
    <w:rsid w:val="006C2815"/>
    <w:rsid w:val="006C4952"/>
    <w:rsid w:val="006D52C5"/>
    <w:rsid w:val="006F3989"/>
    <w:rsid w:val="007003E1"/>
    <w:rsid w:val="00723FA6"/>
    <w:rsid w:val="00736A8E"/>
    <w:rsid w:val="0079380F"/>
    <w:rsid w:val="007C0A48"/>
    <w:rsid w:val="00800D45"/>
    <w:rsid w:val="00826BDC"/>
    <w:rsid w:val="00883695"/>
    <w:rsid w:val="008849B0"/>
    <w:rsid w:val="00903A3A"/>
    <w:rsid w:val="009042A3"/>
    <w:rsid w:val="00914DED"/>
    <w:rsid w:val="00916E27"/>
    <w:rsid w:val="0098544C"/>
    <w:rsid w:val="009D6A33"/>
    <w:rsid w:val="009E1983"/>
    <w:rsid w:val="00A30738"/>
    <w:rsid w:val="00A56E34"/>
    <w:rsid w:val="00A6281D"/>
    <w:rsid w:val="00A80D80"/>
    <w:rsid w:val="00AB7057"/>
    <w:rsid w:val="00B24649"/>
    <w:rsid w:val="00B42EFA"/>
    <w:rsid w:val="00B4314D"/>
    <w:rsid w:val="00B74636"/>
    <w:rsid w:val="00BD0ED4"/>
    <w:rsid w:val="00C00E5C"/>
    <w:rsid w:val="00C401DE"/>
    <w:rsid w:val="00C659A9"/>
    <w:rsid w:val="00CB3F69"/>
    <w:rsid w:val="00CC09C6"/>
    <w:rsid w:val="00CF2AF7"/>
    <w:rsid w:val="00D73A30"/>
    <w:rsid w:val="00DA7EFF"/>
    <w:rsid w:val="00E24EB7"/>
    <w:rsid w:val="00E34182"/>
    <w:rsid w:val="00E408F5"/>
    <w:rsid w:val="00E4404A"/>
    <w:rsid w:val="00E67143"/>
    <w:rsid w:val="00E95AE9"/>
    <w:rsid w:val="00ED03AC"/>
    <w:rsid w:val="00EF3247"/>
    <w:rsid w:val="00F13048"/>
    <w:rsid w:val="00F750AD"/>
    <w:rsid w:val="00FA5828"/>
    <w:rsid w:val="00FE4BE7"/>
    <w:rsid w:val="00FE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C532"/>
  <w15:chartTrackingRefBased/>
  <w15:docId w15:val="{D3E00820-CD1E-415F-A458-B6B63BC5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0567A-F354-4B84-B71B-7B83B7A8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3032</Words>
  <Characters>17287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47</cp:revision>
  <dcterms:created xsi:type="dcterms:W3CDTF">2022-08-26T10:04:00Z</dcterms:created>
  <dcterms:modified xsi:type="dcterms:W3CDTF">2022-08-26T11:20:00Z</dcterms:modified>
</cp:coreProperties>
</file>