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5E6CF3" w:rsidRPr="00671C55" w:rsidRDefault="00875A2E" w:rsidP="00065AF0">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Pr="00CC742A">
        <w:rPr>
          <w:rFonts w:ascii="Times New Roman" w:hAnsi="Times New Roman" w:cs="Times New Roman"/>
          <w:b/>
          <w:bCs/>
          <w:color w:val="000000"/>
          <w:sz w:val="23"/>
          <w:szCs w:val="23"/>
        </w:rPr>
        <w:t>згідно CPV за ДК 021:2015</w:t>
      </w:r>
      <w:r w:rsidR="00153762">
        <w:rPr>
          <w:rFonts w:ascii="Times New Roman" w:hAnsi="Times New Roman" w:cs="Times New Roman"/>
          <w:b/>
          <w:bCs/>
          <w:color w:val="000000"/>
          <w:sz w:val="23"/>
          <w:szCs w:val="23"/>
          <w:lang w:val="uk-UA"/>
        </w:rPr>
        <w:t xml:space="preserve"> -</w:t>
      </w:r>
      <w:r w:rsidR="00BC5A1C" w:rsidRPr="00CC742A">
        <w:rPr>
          <w:rFonts w:ascii="Arial" w:hAnsi="Arial" w:cs="Arial"/>
          <w:color w:val="000000"/>
          <w:sz w:val="20"/>
          <w:szCs w:val="20"/>
          <w:bdr w:val="none" w:sz="0" w:space="0" w:color="auto" w:frame="1"/>
          <w:shd w:val="clear" w:color="auto" w:fill="FDFEFD"/>
        </w:rPr>
        <w:t xml:space="preserve"> </w:t>
      </w:r>
      <w:r w:rsidR="0082561E" w:rsidRPr="0082561E">
        <w:rPr>
          <w:rFonts w:ascii="Times New Roman" w:hAnsi="Times New Roman" w:cs="Times New Roman"/>
          <w:b/>
          <w:bCs/>
          <w:color w:val="000000"/>
          <w:sz w:val="23"/>
          <w:szCs w:val="23"/>
        </w:rPr>
        <w:t xml:space="preserve">33600000-6 - Фармацевтична продукція </w:t>
      </w:r>
      <w:r w:rsidR="00671C55">
        <w:rPr>
          <w:rFonts w:ascii="Times New Roman" w:hAnsi="Times New Roman" w:cs="Times New Roman"/>
          <w:b/>
          <w:bCs/>
          <w:color w:val="000000"/>
          <w:sz w:val="23"/>
          <w:szCs w:val="23"/>
          <w:lang w:val="uk-UA"/>
        </w:rPr>
        <w:t>(</w:t>
      </w:r>
      <w:r w:rsidR="00065AF0">
        <w:rPr>
          <w:rFonts w:ascii="Times New Roman" w:hAnsi="Times New Roman" w:cs="Times New Roman"/>
          <w:b/>
          <w:bCs/>
          <w:color w:val="000000"/>
          <w:sz w:val="23"/>
          <w:szCs w:val="23"/>
          <w:lang w:val="uk-UA"/>
        </w:rPr>
        <w:t>МНН:</w:t>
      </w:r>
      <w:r w:rsidR="001A3D08" w:rsidRPr="001A3D08">
        <w:t xml:space="preserve"> </w:t>
      </w:r>
      <w:r w:rsidR="001A3D08" w:rsidRPr="001A3D08">
        <w:rPr>
          <w:rFonts w:ascii="Times New Roman" w:hAnsi="Times New Roman" w:cs="Times New Roman"/>
          <w:b/>
          <w:bCs/>
          <w:color w:val="000000"/>
          <w:sz w:val="23"/>
          <w:szCs w:val="23"/>
          <w:lang w:val="uk-UA"/>
        </w:rPr>
        <w:t>nifedipine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glyceryl trinitrate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nystatin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metronidazole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levofloxacin</w:t>
      </w:r>
      <w:r w:rsidR="001A3D08">
        <w:rPr>
          <w:rFonts w:ascii="Times New Roman" w:hAnsi="Times New Roman" w:cs="Times New Roman"/>
          <w:b/>
          <w:bCs/>
          <w:color w:val="000000"/>
          <w:sz w:val="23"/>
          <w:szCs w:val="23"/>
          <w:lang w:val="uk-UA"/>
        </w:rPr>
        <w:t xml:space="preserve">, </w:t>
      </w:r>
      <w:r w:rsidR="001A3D08" w:rsidRPr="001A3D08">
        <w:rPr>
          <w:rFonts w:ascii="Times New Roman" w:hAnsi="Times New Roman" w:cs="Times New Roman"/>
          <w:b/>
          <w:bCs/>
          <w:color w:val="000000"/>
          <w:sz w:val="23"/>
          <w:szCs w:val="23"/>
          <w:lang w:val="uk-UA"/>
        </w:rPr>
        <w:t>dexamethasone</w:t>
      </w:r>
      <w:r w:rsidR="001A3D08">
        <w:rPr>
          <w:rFonts w:ascii="Times New Roman" w:hAnsi="Times New Roman" w:cs="Times New Roman"/>
          <w:b/>
          <w:bCs/>
          <w:color w:val="000000"/>
          <w:sz w:val="23"/>
          <w:szCs w:val="23"/>
          <w:lang w:val="uk-UA"/>
        </w:rPr>
        <w:t>,</w:t>
      </w:r>
      <w:r w:rsidR="001A3D08" w:rsidRPr="001A3D08">
        <w:rPr>
          <w:rFonts w:ascii="Times New Roman" w:hAnsi="Times New Roman" w:cs="Times New Roman"/>
          <w:b/>
          <w:bCs/>
          <w:color w:val="000000"/>
          <w:sz w:val="23"/>
          <w:szCs w:val="23"/>
          <w:lang w:val="uk-UA"/>
        </w:rPr>
        <w:t xml:space="preserve"> azithromycin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ammonia</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lidocaine</w:t>
      </w:r>
      <w:r w:rsidR="00671C55">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w:t>
      </w:r>
      <w:r w:rsidR="0026637E">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3.6. </w:t>
      </w:r>
      <w:proofErr w:type="gramStart"/>
      <w:r w:rsidRPr="001A1792">
        <w:rPr>
          <w:rFonts w:ascii="Times New Roman" w:hAnsi="Times New Roman" w:cs="Times New Roman"/>
          <w:bCs/>
          <w:color w:val="000000"/>
          <w:sz w:val="23"/>
          <w:szCs w:val="23"/>
        </w:rPr>
        <w:t>Постачальник  не</w:t>
      </w:r>
      <w:proofErr w:type="gramEnd"/>
      <w:r w:rsidRPr="001A1792">
        <w:rPr>
          <w:rFonts w:ascii="Times New Roman" w:hAnsi="Times New Roman" w:cs="Times New Roman"/>
          <w:bCs/>
          <w:color w:val="000000"/>
          <w:sz w:val="23"/>
          <w:szCs w:val="23"/>
        </w:rPr>
        <w:t xml:space="preserve">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5.2. Місце </w:t>
      </w:r>
      <w:proofErr w:type="gramStart"/>
      <w:r w:rsidRPr="001F0566">
        <w:rPr>
          <w:rFonts w:ascii="Times New Roman" w:hAnsi="Times New Roman" w:cs="Times New Roman"/>
          <w:color w:val="000000"/>
          <w:sz w:val="23"/>
          <w:szCs w:val="23"/>
        </w:rPr>
        <w:t>поставки  товару</w:t>
      </w:r>
      <w:proofErr w:type="gramEnd"/>
      <w:r w:rsidRPr="001F0566">
        <w:rPr>
          <w:rFonts w:ascii="Times New Roman" w:hAnsi="Times New Roman" w:cs="Times New Roman"/>
          <w:color w:val="000000"/>
          <w:sz w:val="23"/>
          <w:szCs w:val="23"/>
        </w:rPr>
        <w:t xml:space="preserve">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lastRenderedPageBreak/>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w:t>
      </w:r>
      <w:r>
        <w:rPr>
          <w:rFonts w:ascii="Times New Roman" w:hAnsi="Times New Roman" w:cs="Times New Roman"/>
          <w:color w:val="000000"/>
          <w:sz w:val="23"/>
          <w:szCs w:val="23"/>
        </w:rPr>
        <w:lastRenderedPageBreak/>
        <w:t xml:space="preserve">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w:t>
      </w:r>
      <w:r w:rsidRPr="001F0566">
        <w:rPr>
          <w:rFonts w:ascii="Times New Roman" w:hAnsi="Times New Roman" w:cs="Times New Roman"/>
          <w:color w:val="000000"/>
          <w:sz w:val="23"/>
          <w:szCs w:val="23"/>
        </w:rPr>
        <w:lastRenderedPageBreak/>
        <w:t>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lastRenderedPageBreak/>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2809F4" w:rsidRPr="003C16E7" w:rsidRDefault="002809F4" w:rsidP="005774F3">
            <w:pPr>
              <w:jc w:val="both"/>
              <w:rPr>
                <w:rFonts w:ascii="Times New Roman" w:hAnsi="Times New Roman" w:cs="Times New Roman"/>
                <w:b/>
                <w:sz w:val="23"/>
                <w:szCs w:val="23"/>
              </w:rPr>
            </w:pPr>
            <w:r w:rsidRPr="003C16E7">
              <w:rPr>
                <w:rFonts w:ascii="Times New Roman" w:hAnsi="Times New Roman" w:cs="Times New Roman"/>
                <w:b/>
                <w:sz w:val="23"/>
                <w:szCs w:val="23"/>
              </w:rPr>
              <w:t xml:space="preserve">                          Замовник</w:t>
            </w:r>
          </w:p>
          <w:p w:rsidR="002809F4" w:rsidRPr="003C16E7" w:rsidRDefault="002809F4" w:rsidP="005774F3">
            <w:pPr>
              <w:jc w:val="both"/>
              <w:rPr>
                <w:rFonts w:ascii="Times New Roman" w:hAnsi="Times New Roman" w:cs="Times New Roman"/>
                <w:b/>
                <w:sz w:val="23"/>
                <w:szCs w:val="23"/>
              </w:rPr>
            </w:pPr>
            <w:r w:rsidRPr="003C16E7">
              <w:rPr>
                <w:rFonts w:ascii="Times New Roman" w:hAnsi="Times New Roman" w:cs="Times New Roman"/>
                <w:b/>
                <w:sz w:val="23"/>
                <w:szCs w:val="23"/>
              </w:rPr>
              <w:t>КНМП «Лікарня інтенсивного лікування «Кременчуцька»</w:t>
            </w:r>
          </w:p>
          <w:p w:rsidR="00AE1C82" w:rsidRPr="003C16E7" w:rsidRDefault="001B7C81" w:rsidP="001B7C81">
            <w:pPr>
              <w:rPr>
                <w:rFonts w:ascii="Times New Roman" w:hAnsi="Times New Roman" w:cs="Times New Roman"/>
                <w:sz w:val="23"/>
                <w:szCs w:val="23"/>
              </w:rPr>
            </w:pPr>
            <w:r w:rsidRPr="003C16E7">
              <w:rPr>
                <w:rFonts w:ascii="Times New Roman" w:hAnsi="Times New Roman" w:cs="Times New Roman"/>
                <w:sz w:val="23"/>
                <w:szCs w:val="23"/>
              </w:rPr>
              <w:t xml:space="preserve">адреса: 39623, Полтавська обл., м. Кременчук, </w:t>
            </w:r>
          </w:p>
          <w:p w:rsidR="001B7C81" w:rsidRPr="003C16E7" w:rsidRDefault="001B7C81" w:rsidP="001B7C81">
            <w:pPr>
              <w:rPr>
                <w:rFonts w:ascii="Times New Roman" w:hAnsi="Times New Roman" w:cs="Times New Roman"/>
                <w:sz w:val="23"/>
                <w:szCs w:val="23"/>
              </w:rPr>
            </w:pPr>
            <w:r w:rsidRPr="003C16E7">
              <w:rPr>
                <w:rFonts w:ascii="Times New Roman" w:hAnsi="Times New Roman" w:cs="Times New Roman"/>
                <w:sz w:val="23"/>
                <w:szCs w:val="23"/>
              </w:rPr>
              <w:t xml:space="preserve">вул. Лікаря Парнети (вул. Павлова), 2 </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UA063314670000026002302140076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UA113314670000026003301140076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UA163314670000026004300140076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в філії Полтавське ОУ АТ «ОЩАДБАНК»</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код ЄДРПОУ 41318879</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ІПН 413188716037</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 xml:space="preserve">Тел.  +380633378105           </w:t>
            </w:r>
          </w:p>
          <w:p w:rsidR="002809F4" w:rsidRPr="0082561E" w:rsidRDefault="0082561E" w:rsidP="0082561E">
            <w:pPr>
              <w:rPr>
                <w:rFonts w:ascii="Times New Roman" w:hAnsi="Times New Roman" w:cs="Times New Roman"/>
                <w:b/>
                <w:sz w:val="23"/>
                <w:szCs w:val="23"/>
                <w:highlight w:val="yellow"/>
              </w:rPr>
            </w:pPr>
            <w:r w:rsidRPr="0082561E">
              <w:rPr>
                <w:rFonts w:ascii="Times New Roman" w:hAnsi="Times New Roman" w:cs="Times New Roman"/>
                <w:bCs/>
                <w:sz w:val="23"/>
                <w:szCs w:val="23"/>
              </w:rPr>
              <w:t>E-mail: kremenlik@gmail.com</w:t>
            </w:r>
          </w:p>
          <w:p w:rsidR="002809F4" w:rsidRPr="003C16E7" w:rsidRDefault="002809F4" w:rsidP="005774F3">
            <w:pPr>
              <w:rPr>
                <w:rFonts w:ascii="Times New Roman" w:hAnsi="Times New Roman" w:cs="Times New Roman"/>
                <w:b/>
                <w:sz w:val="23"/>
                <w:szCs w:val="23"/>
              </w:rPr>
            </w:pPr>
            <w:r w:rsidRPr="003C16E7">
              <w:rPr>
                <w:rFonts w:ascii="Times New Roman" w:hAnsi="Times New Roman" w:cs="Times New Roman"/>
                <w:b/>
                <w:sz w:val="23"/>
                <w:szCs w:val="23"/>
              </w:rPr>
              <w:t>Директор</w:t>
            </w:r>
          </w:p>
          <w:p w:rsidR="002809F4" w:rsidRPr="003C16E7" w:rsidRDefault="002809F4" w:rsidP="005774F3">
            <w:pPr>
              <w:rPr>
                <w:rFonts w:ascii="Times New Roman" w:hAnsi="Times New Roman" w:cs="Times New Roman"/>
                <w:b/>
                <w:sz w:val="23"/>
                <w:szCs w:val="23"/>
              </w:rPr>
            </w:pPr>
            <w:r w:rsidRPr="003C16E7">
              <w:rPr>
                <w:rFonts w:ascii="Times New Roman" w:hAnsi="Times New Roman" w:cs="Times New Roman"/>
                <w:sz w:val="23"/>
                <w:szCs w:val="23"/>
              </w:rPr>
              <w:t>__________________</w:t>
            </w:r>
            <w:r w:rsidRPr="003C16E7">
              <w:rPr>
                <w:rFonts w:ascii="Times New Roman" w:hAnsi="Times New Roman" w:cs="Times New Roman"/>
                <w:b/>
                <w:sz w:val="23"/>
                <w:szCs w:val="23"/>
              </w:rPr>
              <w:t>Оксана КОРЛЯКОВА</w:t>
            </w:r>
          </w:p>
          <w:p w:rsidR="002809F4" w:rsidRPr="0082561E" w:rsidRDefault="002809F4" w:rsidP="005774F3">
            <w:pPr>
              <w:tabs>
                <w:tab w:val="left" w:pos="1640"/>
                <w:tab w:val="center" w:pos="2404"/>
              </w:tabs>
              <w:rPr>
                <w:rFonts w:ascii="Times New Roman" w:hAnsi="Times New Roman" w:cs="Times New Roman"/>
                <w:sz w:val="23"/>
                <w:szCs w:val="23"/>
                <w:highlight w:val="yellow"/>
              </w:rPr>
            </w:pPr>
            <w:r w:rsidRPr="003C16E7">
              <w:rPr>
                <w:rFonts w:ascii="Times New Roman" w:hAnsi="Times New Roman" w:cs="Times New Roman"/>
                <w:sz w:val="23"/>
                <w:szCs w:val="23"/>
              </w:rPr>
              <w:t xml:space="preserve">       м.п.</w:t>
            </w: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82561E" w:rsidRDefault="0082561E" w:rsidP="005774F3">
            <w:pPr>
              <w:jc w:val="both"/>
              <w:rPr>
                <w:rFonts w:ascii="Times New Roman" w:hAnsi="Times New Roman" w:cs="Times New Roman"/>
                <w:sz w:val="23"/>
                <w:szCs w:val="23"/>
              </w:rPr>
            </w:pPr>
          </w:p>
          <w:p w:rsidR="0082561E" w:rsidRDefault="0082561E"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4D1F79" w:rsidRPr="004D1F79" w:rsidRDefault="004D1F79" w:rsidP="004D1F79">
      <w:pPr>
        <w:jc w:val="right"/>
        <w:rPr>
          <w:rFonts w:ascii="Times New Roman" w:hAnsi="Times New Roman" w:cs="Times New Roman"/>
          <w:b/>
          <w:sz w:val="22"/>
          <w:szCs w:val="22"/>
        </w:rPr>
      </w:pPr>
      <w:r w:rsidRPr="004D1F79">
        <w:rPr>
          <w:rFonts w:ascii="Times New Roman" w:hAnsi="Times New Roman" w:cs="Times New Roman"/>
          <w:b/>
          <w:sz w:val="22"/>
          <w:szCs w:val="22"/>
        </w:rPr>
        <w:lastRenderedPageBreak/>
        <w:t>Додаток 1</w:t>
      </w:r>
    </w:p>
    <w:p w:rsidR="004D1F79" w:rsidRPr="004D1F79" w:rsidRDefault="004D1F79" w:rsidP="004D1F79">
      <w:pPr>
        <w:jc w:val="right"/>
        <w:rPr>
          <w:rFonts w:ascii="Times New Roman" w:hAnsi="Times New Roman" w:cs="Times New Roman"/>
          <w:b/>
          <w:sz w:val="22"/>
          <w:szCs w:val="22"/>
        </w:rPr>
      </w:pPr>
      <w:r w:rsidRPr="004D1F79">
        <w:rPr>
          <w:rFonts w:ascii="Times New Roman" w:hAnsi="Times New Roman" w:cs="Times New Roman"/>
          <w:b/>
          <w:sz w:val="22"/>
          <w:szCs w:val="22"/>
          <w:lang w:val="uk-UA"/>
        </w:rPr>
        <w:t>д</w:t>
      </w:r>
      <w:r w:rsidRPr="004D1F79">
        <w:rPr>
          <w:rFonts w:ascii="Times New Roman" w:hAnsi="Times New Roman" w:cs="Times New Roman"/>
          <w:b/>
          <w:sz w:val="22"/>
          <w:szCs w:val="22"/>
        </w:rPr>
        <w:t>о</w:t>
      </w:r>
      <w:r w:rsidRPr="004D1F79">
        <w:rPr>
          <w:rFonts w:ascii="Times New Roman" w:hAnsi="Times New Roman" w:cs="Times New Roman"/>
          <w:b/>
          <w:sz w:val="22"/>
          <w:szCs w:val="22"/>
          <w:lang w:val="uk-UA"/>
        </w:rPr>
        <w:t xml:space="preserve"> </w:t>
      </w:r>
      <w:r w:rsidRPr="004D1F79">
        <w:rPr>
          <w:rFonts w:ascii="Times New Roman" w:hAnsi="Times New Roman" w:cs="Times New Roman"/>
          <w:b/>
          <w:sz w:val="22"/>
          <w:szCs w:val="22"/>
        </w:rPr>
        <w:t>договору №__</w:t>
      </w:r>
      <w:r w:rsidRPr="004D1F79">
        <w:rPr>
          <w:rFonts w:ascii="Times New Roman" w:hAnsi="Times New Roman" w:cs="Times New Roman"/>
          <w:b/>
          <w:sz w:val="22"/>
          <w:szCs w:val="22"/>
          <w:lang w:val="uk-UA"/>
        </w:rPr>
        <w:t>__</w:t>
      </w:r>
      <w:r w:rsidRPr="004D1F79">
        <w:rPr>
          <w:rFonts w:ascii="Times New Roman" w:hAnsi="Times New Roman" w:cs="Times New Roman"/>
          <w:b/>
          <w:sz w:val="22"/>
          <w:szCs w:val="22"/>
        </w:rPr>
        <w:t>_ від _____________202</w:t>
      </w:r>
      <w:r w:rsidRPr="004D1F79">
        <w:rPr>
          <w:rFonts w:ascii="Times New Roman" w:hAnsi="Times New Roman" w:cs="Times New Roman"/>
          <w:b/>
          <w:sz w:val="22"/>
          <w:szCs w:val="22"/>
          <w:lang w:val="uk-UA"/>
        </w:rPr>
        <w:t>4</w:t>
      </w:r>
      <w:r w:rsidRPr="004D1F79">
        <w:rPr>
          <w:rFonts w:ascii="Times New Roman" w:hAnsi="Times New Roman" w:cs="Times New Roman"/>
          <w:b/>
          <w:sz w:val="22"/>
          <w:szCs w:val="22"/>
        </w:rPr>
        <w:t xml:space="preserve"> року</w:t>
      </w:r>
    </w:p>
    <w:tbl>
      <w:tblPr>
        <w:tblW w:w="13491" w:type="dxa"/>
        <w:tblInd w:w="108" w:type="dxa"/>
        <w:tblLook w:val="04A0" w:firstRow="1" w:lastRow="0" w:firstColumn="1" w:lastColumn="0" w:noHBand="0" w:noVBand="1"/>
      </w:tblPr>
      <w:tblGrid>
        <w:gridCol w:w="13491"/>
      </w:tblGrid>
      <w:tr w:rsidR="004D1F79" w:rsidRPr="004D1F79" w:rsidTr="00D97546">
        <w:trPr>
          <w:trHeight w:val="705"/>
        </w:trPr>
        <w:tc>
          <w:tcPr>
            <w:tcW w:w="13491" w:type="dxa"/>
            <w:shd w:val="clear" w:color="auto" w:fill="auto"/>
            <w:vAlign w:val="bottom"/>
          </w:tcPr>
          <w:p w:rsidR="004D1F79" w:rsidRPr="004D1F79" w:rsidRDefault="004D1F79" w:rsidP="004D1F79">
            <w:pPr>
              <w:jc w:val="right"/>
              <w:rPr>
                <w:rFonts w:ascii="Times New Roman" w:hAnsi="Times New Roman" w:cs="Times New Roman"/>
                <w:sz w:val="22"/>
                <w:szCs w:val="22"/>
              </w:rPr>
            </w:pPr>
            <w:r w:rsidRPr="004D1F79">
              <w:rPr>
                <w:rFonts w:ascii="Times New Roman" w:hAnsi="Times New Roman" w:cs="Times New Roman"/>
                <w:sz w:val="22"/>
                <w:szCs w:val="22"/>
              </w:rPr>
              <w:t>Додаток 1</w:t>
            </w:r>
          </w:p>
          <w:tbl>
            <w:tblPr>
              <w:tblW w:w="10359" w:type="dxa"/>
              <w:tblInd w:w="108" w:type="dxa"/>
              <w:tblLook w:val="04A0" w:firstRow="1" w:lastRow="0" w:firstColumn="1" w:lastColumn="0" w:noHBand="0" w:noVBand="1"/>
            </w:tblPr>
            <w:tblGrid>
              <w:gridCol w:w="10359"/>
            </w:tblGrid>
            <w:tr w:rsidR="004D1F79" w:rsidRPr="004D1F79" w:rsidTr="00D97546">
              <w:trPr>
                <w:trHeight w:val="705"/>
              </w:trPr>
              <w:tc>
                <w:tcPr>
                  <w:tcW w:w="10359" w:type="dxa"/>
                  <w:tcBorders>
                    <w:top w:val="nil"/>
                    <w:left w:val="nil"/>
                    <w:bottom w:val="nil"/>
                    <w:right w:val="nil"/>
                  </w:tcBorders>
                  <w:shd w:val="clear" w:color="auto" w:fill="auto"/>
                  <w:vAlign w:val="bottom"/>
                  <w:hideMark/>
                </w:tcPr>
                <w:p w:rsidR="004D1F79" w:rsidRPr="004D1F79" w:rsidRDefault="004D1F79" w:rsidP="004D1F79">
                  <w:pPr>
                    <w:jc w:val="center"/>
                    <w:rPr>
                      <w:rFonts w:ascii="Times New Roman" w:hAnsi="Times New Roman" w:cs="Times New Roman"/>
                      <w:b/>
                      <w:bCs/>
                      <w:i/>
                      <w:iCs/>
                      <w:color w:val="000000"/>
                      <w:sz w:val="22"/>
                      <w:szCs w:val="22"/>
                    </w:rPr>
                  </w:pPr>
                  <w:r w:rsidRPr="004D1F79">
                    <w:rPr>
                      <w:rFonts w:ascii="Times New Roman" w:hAnsi="Times New Roman" w:cs="Times New Roman"/>
                      <w:b/>
                      <w:bCs/>
                      <w:i/>
                      <w:iCs/>
                      <w:color w:val="000000"/>
                      <w:sz w:val="22"/>
                      <w:szCs w:val="22"/>
                    </w:rPr>
                    <w:t>СПЕЦИФІКАЦІЯ</w:t>
                  </w:r>
                </w:p>
                <w:p w:rsidR="004D1F79" w:rsidRPr="004D1F79" w:rsidRDefault="004D1F79" w:rsidP="004D1F79">
                  <w:pPr>
                    <w:keepNext/>
                    <w:keepLines/>
                    <w:jc w:val="center"/>
                    <w:outlineLvl w:val="0"/>
                    <w:rPr>
                      <w:rFonts w:ascii="Times New Roman" w:eastAsiaTheme="majorEastAsia" w:hAnsi="Times New Roman" w:cs="Times New Roman"/>
                      <w:b/>
                      <w:sz w:val="22"/>
                      <w:szCs w:val="22"/>
                    </w:rPr>
                  </w:pPr>
                  <w:r w:rsidRPr="004D1F79">
                    <w:rPr>
                      <w:rFonts w:ascii="Times New Roman" w:eastAsiaTheme="majorEastAsia" w:hAnsi="Times New Roman" w:cs="Times New Roman"/>
                      <w:b/>
                      <w:bCs/>
                      <w:i/>
                      <w:iCs/>
                      <w:color w:val="000000"/>
                      <w:sz w:val="22"/>
                      <w:szCs w:val="22"/>
                    </w:rPr>
                    <w:t>згідно CPV за</w:t>
                  </w:r>
                  <w:r w:rsidRPr="004D1F79">
                    <w:rPr>
                      <w:rFonts w:asciiTheme="majorHAnsi" w:eastAsiaTheme="majorEastAsia" w:hAnsiTheme="majorHAnsi" w:cstheme="majorBidi"/>
                      <w:color w:val="365F91" w:themeColor="accent1" w:themeShade="BF"/>
                      <w:sz w:val="32"/>
                      <w:szCs w:val="32"/>
                    </w:rPr>
                    <w:t xml:space="preserve"> </w:t>
                  </w:r>
                  <w:r w:rsidRPr="004D1F79">
                    <w:rPr>
                      <w:rFonts w:ascii="Times New Roman" w:eastAsiaTheme="majorEastAsia" w:hAnsi="Times New Roman" w:cs="Times New Roman"/>
                      <w:b/>
                      <w:bCs/>
                      <w:i/>
                      <w:iCs/>
                      <w:color w:val="000000"/>
                      <w:sz w:val="22"/>
                      <w:szCs w:val="22"/>
                    </w:rPr>
                    <w:t xml:space="preserve">ДК 021:2015 - 33600000-6 - Фармацевтична продукція </w:t>
                  </w:r>
                  <w:r w:rsidR="001A3D08">
                    <w:rPr>
                      <w:rFonts w:ascii="Times New Roman" w:hAnsi="Times New Roman" w:cs="Times New Roman"/>
                      <w:b/>
                      <w:bCs/>
                      <w:color w:val="000000"/>
                      <w:sz w:val="23"/>
                      <w:szCs w:val="23"/>
                      <w:lang w:val="uk-UA"/>
                    </w:rPr>
                    <w:t>(МНН:</w:t>
                  </w:r>
                  <w:r w:rsidR="001A3D08" w:rsidRPr="001A3D08">
                    <w:t xml:space="preserve"> </w:t>
                  </w:r>
                  <w:r w:rsidR="001A3D08" w:rsidRPr="001A3D08">
                    <w:rPr>
                      <w:rFonts w:ascii="Times New Roman" w:hAnsi="Times New Roman" w:cs="Times New Roman"/>
                      <w:b/>
                      <w:bCs/>
                      <w:color w:val="000000"/>
                      <w:sz w:val="23"/>
                      <w:szCs w:val="23"/>
                      <w:lang w:val="uk-UA"/>
                    </w:rPr>
                    <w:t>nifedipine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glyceryl trinitrate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nystatin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metronidazole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levofloxacin</w:t>
                  </w:r>
                  <w:r w:rsidR="001A3D08">
                    <w:rPr>
                      <w:rFonts w:ascii="Times New Roman" w:hAnsi="Times New Roman" w:cs="Times New Roman"/>
                      <w:b/>
                      <w:bCs/>
                      <w:color w:val="000000"/>
                      <w:sz w:val="23"/>
                      <w:szCs w:val="23"/>
                      <w:lang w:val="uk-UA"/>
                    </w:rPr>
                    <w:t xml:space="preserve">, </w:t>
                  </w:r>
                  <w:r w:rsidR="001A3D08" w:rsidRPr="001A3D08">
                    <w:rPr>
                      <w:rFonts w:ascii="Times New Roman" w:hAnsi="Times New Roman" w:cs="Times New Roman"/>
                      <w:b/>
                      <w:bCs/>
                      <w:color w:val="000000"/>
                      <w:sz w:val="23"/>
                      <w:szCs w:val="23"/>
                      <w:lang w:val="uk-UA"/>
                    </w:rPr>
                    <w:t>dexamethasone</w:t>
                  </w:r>
                  <w:r w:rsidR="001A3D08">
                    <w:rPr>
                      <w:rFonts w:ascii="Times New Roman" w:hAnsi="Times New Roman" w:cs="Times New Roman"/>
                      <w:b/>
                      <w:bCs/>
                      <w:color w:val="000000"/>
                      <w:sz w:val="23"/>
                      <w:szCs w:val="23"/>
                      <w:lang w:val="uk-UA"/>
                    </w:rPr>
                    <w:t>,</w:t>
                  </w:r>
                  <w:r w:rsidR="001A3D08" w:rsidRPr="001A3D08">
                    <w:rPr>
                      <w:rFonts w:ascii="Times New Roman" w:hAnsi="Times New Roman" w:cs="Times New Roman"/>
                      <w:b/>
                      <w:bCs/>
                      <w:color w:val="000000"/>
                      <w:sz w:val="23"/>
                      <w:szCs w:val="23"/>
                      <w:lang w:val="uk-UA"/>
                    </w:rPr>
                    <w:t xml:space="preserve"> azithromycin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ammonia</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lidocaine</w:t>
                  </w:r>
                  <w:r w:rsidR="001A3D08">
                    <w:rPr>
                      <w:rFonts w:ascii="Times New Roman" w:hAnsi="Times New Roman" w:cs="Times New Roman"/>
                      <w:b/>
                      <w:bCs/>
                      <w:color w:val="000000"/>
                      <w:sz w:val="23"/>
                      <w:szCs w:val="23"/>
                      <w:lang w:val="uk-UA"/>
                    </w:rPr>
                    <w:t>).</w:t>
                  </w:r>
                  <w:r w:rsidRPr="004D1F79">
                    <w:rPr>
                      <w:rFonts w:ascii="Times New Roman" w:eastAsiaTheme="majorEastAsia" w:hAnsi="Times New Roman" w:cs="Times New Roman"/>
                      <w:b/>
                      <w:bCs/>
                      <w:i/>
                      <w:iCs/>
                      <w:color w:val="000000"/>
                      <w:sz w:val="22"/>
                      <w:szCs w:val="22"/>
                    </w:rPr>
                    <w:t xml:space="preserve"> </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
                    <w:gridCol w:w="1627"/>
                    <w:gridCol w:w="1869"/>
                    <w:gridCol w:w="1301"/>
                    <w:gridCol w:w="960"/>
                    <w:gridCol w:w="1050"/>
                    <w:gridCol w:w="987"/>
                    <w:gridCol w:w="845"/>
                    <w:gridCol w:w="1047"/>
                  </w:tblGrid>
                  <w:tr w:rsidR="004D31B2" w:rsidRPr="004D1F79" w:rsidTr="0026637E">
                    <w:trPr>
                      <w:trHeight w:val="863"/>
                      <w:jc w:val="center"/>
                    </w:trPr>
                    <w:tc>
                      <w:tcPr>
                        <w:tcW w:w="163" w:type="pct"/>
                        <w:shd w:val="clear" w:color="auto" w:fill="auto"/>
                        <w:vAlign w:val="center"/>
                        <w:hideMark/>
                      </w:tcPr>
                      <w:p w:rsidR="004D1F79" w:rsidRPr="004D1F79" w:rsidRDefault="004D1F79" w:rsidP="004D1F79">
                        <w:pPr>
                          <w:ind w:left="-724" w:hanging="568"/>
                          <w:rPr>
                            <w:rFonts w:ascii="Times New Roman" w:hAnsi="Times New Roman" w:cs="Times New Roman"/>
                            <w:b/>
                            <w:sz w:val="22"/>
                            <w:szCs w:val="22"/>
                            <w:lang w:val="uk-UA"/>
                          </w:rPr>
                        </w:pPr>
                        <w:r w:rsidRPr="004D1F79">
                          <w:rPr>
                            <w:rFonts w:ascii="Times New Roman" w:hAnsi="Times New Roman" w:cs="Times New Roman"/>
                            <w:b/>
                            <w:sz w:val="22"/>
                            <w:szCs w:val="22"/>
                            <w:lang w:val="uk-UA"/>
                          </w:rPr>
                          <w:t>№№</w:t>
                        </w:r>
                      </w:p>
                    </w:tc>
                    <w:tc>
                      <w:tcPr>
                        <w:tcW w:w="816"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lang w:val="uk-UA"/>
                          </w:rPr>
                        </w:pPr>
                        <w:r w:rsidRPr="003C4F90">
                          <w:rPr>
                            <w:rFonts w:ascii="Times New Roman" w:hAnsi="Times New Roman" w:cs="Times New Roman"/>
                            <w:b/>
                            <w:sz w:val="18"/>
                            <w:szCs w:val="18"/>
                            <w:lang w:val="uk-UA"/>
                          </w:rPr>
                          <w:t>Міжнародна непатентована назва лікарського засобу</w:t>
                        </w:r>
                      </w:p>
                    </w:tc>
                    <w:tc>
                      <w:tcPr>
                        <w:tcW w:w="915" w:type="pct"/>
                        <w:tcBorders>
                          <w:bottom w:val="single" w:sz="4" w:space="0" w:color="000000"/>
                          <w:right w:val="single" w:sz="4" w:space="0" w:color="auto"/>
                        </w:tcBorders>
                        <w:shd w:val="clear" w:color="auto" w:fill="auto"/>
                        <w:vAlign w:val="center"/>
                      </w:tcPr>
                      <w:p w:rsidR="004D1F79" w:rsidRPr="003C4F90" w:rsidRDefault="004D1F79" w:rsidP="004D1F79">
                        <w:pPr>
                          <w:rPr>
                            <w:rFonts w:ascii="Times New Roman" w:hAnsi="Times New Roman" w:cs="Times New Roman"/>
                            <w:b/>
                            <w:sz w:val="18"/>
                            <w:szCs w:val="18"/>
                            <w:lang w:val="uk-UA"/>
                          </w:rPr>
                        </w:pPr>
                        <w:r w:rsidRPr="003C4F90">
                          <w:rPr>
                            <w:rFonts w:ascii="Times New Roman" w:hAnsi="Times New Roman" w:cs="Times New Roman"/>
                            <w:b/>
                            <w:sz w:val="18"/>
                            <w:szCs w:val="18"/>
                            <w:lang w:val="uk-UA"/>
                          </w:rPr>
                          <w:t xml:space="preserve">Назва номенклатурної позиції предмета закупівлі, зазаначена в електронній системі закупівель </w:t>
                        </w:r>
                      </w:p>
                      <w:p w:rsidR="004D1F79" w:rsidRPr="003C4F90" w:rsidRDefault="004D1F79" w:rsidP="004D1F79">
                        <w:pPr>
                          <w:rPr>
                            <w:rFonts w:ascii="Times New Roman" w:hAnsi="Times New Roman" w:cs="Times New Roman"/>
                            <w:b/>
                            <w:sz w:val="18"/>
                            <w:szCs w:val="18"/>
                            <w:lang w:val="uk-UA"/>
                          </w:rPr>
                        </w:pPr>
                        <w:r w:rsidRPr="003C4F90">
                          <w:rPr>
                            <w:rFonts w:ascii="Times New Roman" w:hAnsi="Times New Roman" w:cs="Times New Roman"/>
                            <w:b/>
                            <w:sz w:val="18"/>
                            <w:szCs w:val="18"/>
                            <w:lang w:val="uk-UA"/>
                          </w:rPr>
                          <w:t>(профіль)</w:t>
                        </w:r>
                      </w:p>
                    </w:tc>
                    <w:tc>
                      <w:tcPr>
                        <w:tcW w:w="650" w:type="pct"/>
                        <w:tcBorders>
                          <w:left w:val="single" w:sz="4" w:space="0" w:color="auto"/>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lang w:val="uk-UA"/>
                          </w:rPr>
                        </w:pPr>
                        <w:r w:rsidRPr="003C4F90">
                          <w:rPr>
                            <w:rFonts w:ascii="Times New Roman" w:hAnsi="Times New Roman" w:cs="Times New Roman"/>
                            <w:b/>
                            <w:sz w:val="18"/>
                            <w:szCs w:val="18"/>
                            <w:lang w:val="uk-UA"/>
                          </w:rPr>
                          <w:t>Торгівельна назва лікарського засобу,форма випуску, дозування / країна виробник</w:t>
                        </w:r>
                      </w:p>
                    </w:tc>
                    <w:tc>
                      <w:tcPr>
                        <w:tcW w:w="479" w:type="pct"/>
                        <w:tcBorders>
                          <w:bottom w:val="single" w:sz="4" w:space="0" w:color="000000"/>
                        </w:tcBorders>
                        <w:shd w:val="clear" w:color="auto" w:fill="auto"/>
                        <w:vAlign w:val="center"/>
                        <w:hideMark/>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Одиниця виміру</w:t>
                        </w:r>
                      </w:p>
                    </w:tc>
                    <w:tc>
                      <w:tcPr>
                        <w:tcW w:w="530" w:type="pct"/>
                        <w:tcBorders>
                          <w:bottom w:val="single" w:sz="4" w:space="0" w:color="000000"/>
                        </w:tcBorders>
                        <w:shd w:val="clear" w:color="auto" w:fill="auto"/>
                        <w:vAlign w:val="center"/>
                        <w:hideMark/>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Кількість</w:t>
                        </w:r>
                      </w:p>
                    </w:tc>
                    <w:tc>
                      <w:tcPr>
                        <w:tcW w:w="496" w:type="pct"/>
                        <w:tcBorders>
                          <w:bottom w:val="single" w:sz="4" w:space="0" w:color="000000"/>
                        </w:tcBorders>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Ціна, грн. без ПДВ</w:t>
                        </w:r>
                      </w:p>
                    </w:tc>
                    <w:tc>
                      <w:tcPr>
                        <w:tcW w:w="425"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Ціна, грн. з ПДВ</w:t>
                        </w:r>
                      </w:p>
                    </w:tc>
                    <w:tc>
                      <w:tcPr>
                        <w:tcW w:w="526"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Сума, грн. з (без) ПДВ</w:t>
                        </w:r>
                      </w:p>
                    </w:tc>
                  </w:tr>
                  <w:tr w:rsidR="004D31B2" w:rsidRPr="004D1F79" w:rsidTr="0026637E">
                    <w:trPr>
                      <w:trHeight w:val="495"/>
                      <w:jc w:val="center"/>
                    </w:trPr>
                    <w:tc>
                      <w:tcPr>
                        <w:tcW w:w="163" w:type="pct"/>
                        <w:shd w:val="clear" w:color="auto" w:fill="auto"/>
                        <w:vAlign w:val="center"/>
                      </w:tcPr>
                      <w:p w:rsidR="004D1F79" w:rsidRPr="004D1F79" w:rsidRDefault="004D1F79" w:rsidP="004D1F79">
                        <w:pPr>
                          <w:jc w:val="center"/>
                          <w:rPr>
                            <w:rFonts w:ascii="Times New Roman" w:hAnsi="Times New Roman" w:cs="Times New Roman"/>
                            <w:sz w:val="22"/>
                            <w:szCs w:val="22"/>
                            <w:lang w:val="uk-UA"/>
                          </w:rPr>
                        </w:pPr>
                        <w:bookmarkStart w:id="0" w:name="_Hlk156897876"/>
                        <w:r w:rsidRPr="004D1F79">
                          <w:rPr>
                            <w:rFonts w:ascii="Times New Roman" w:hAnsi="Times New Roman" w:cs="Times New Roman"/>
                            <w:sz w:val="22"/>
                            <w:szCs w:val="22"/>
                            <w:lang w:val="uk-UA"/>
                          </w:rPr>
                          <w:t>1</w:t>
                        </w:r>
                      </w:p>
                    </w:tc>
                    <w:tc>
                      <w:tcPr>
                        <w:tcW w:w="816" w:type="pct"/>
                        <w:tcBorders>
                          <w:left w:val="single" w:sz="4" w:space="0" w:color="auto"/>
                        </w:tcBorders>
                        <w:shd w:val="clear" w:color="auto" w:fill="auto"/>
                        <w:vAlign w:val="center"/>
                      </w:tcPr>
                      <w:p w:rsidR="004D1F79"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nifedipine</w:t>
                        </w:r>
                      </w:p>
                    </w:tc>
                    <w:tc>
                      <w:tcPr>
                        <w:tcW w:w="915" w:type="pct"/>
                        <w:shd w:val="clear" w:color="auto" w:fill="auto"/>
                        <w:vAlign w:val="center"/>
                      </w:tcPr>
                      <w:p w:rsidR="004D1F79"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Ніфедипін таблетки по 10 мг</w:t>
                        </w:r>
                      </w:p>
                    </w:tc>
                    <w:tc>
                      <w:tcPr>
                        <w:tcW w:w="650" w:type="pct"/>
                        <w:shd w:val="clear" w:color="auto" w:fill="auto"/>
                        <w:vAlign w:val="center"/>
                      </w:tcPr>
                      <w:p w:rsidR="004D1F79" w:rsidRPr="003C4F90" w:rsidRDefault="004D1F79" w:rsidP="004D1F79">
                        <w:pPr>
                          <w:jc w:val="center"/>
                          <w:rPr>
                            <w:rFonts w:ascii="Times New Roman" w:hAnsi="Times New Roman" w:cs="Times New Roman"/>
                            <w:sz w:val="22"/>
                            <w:szCs w:val="22"/>
                          </w:rPr>
                        </w:pPr>
                      </w:p>
                    </w:tc>
                    <w:tc>
                      <w:tcPr>
                        <w:tcW w:w="479" w:type="pct"/>
                        <w:shd w:val="clear" w:color="auto" w:fill="auto"/>
                        <w:vAlign w:val="center"/>
                      </w:tcPr>
                      <w:p w:rsidR="004D1F79"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4D1F79"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96" w:type="pct"/>
                        <w:tcBorders>
                          <w:left w:val="single" w:sz="4" w:space="0" w:color="auto"/>
                        </w:tcBorders>
                        <w:shd w:val="clear" w:color="auto" w:fill="auto"/>
                        <w:vAlign w:val="center"/>
                      </w:tcPr>
                      <w:p w:rsidR="004D1F79" w:rsidRPr="003C4F90" w:rsidRDefault="004D1F79" w:rsidP="004D1F79">
                        <w:pPr>
                          <w:jc w:val="center"/>
                          <w:rPr>
                            <w:rFonts w:ascii="Times New Roman" w:hAnsi="Times New Roman" w:cs="Times New Roman"/>
                            <w:sz w:val="22"/>
                            <w:szCs w:val="22"/>
                          </w:rPr>
                        </w:pPr>
                      </w:p>
                    </w:tc>
                    <w:tc>
                      <w:tcPr>
                        <w:tcW w:w="425" w:type="pct"/>
                        <w:shd w:val="clear" w:color="auto" w:fill="auto"/>
                        <w:vAlign w:val="center"/>
                      </w:tcPr>
                      <w:p w:rsidR="004D1F79" w:rsidRPr="003C4F90" w:rsidRDefault="004D1F79" w:rsidP="004D1F79">
                        <w:pPr>
                          <w:jc w:val="center"/>
                          <w:rPr>
                            <w:rFonts w:ascii="Times New Roman" w:hAnsi="Times New Roman" w:cs="Times New Roman"/>
                            <w:b/>
                            <w:sz w:val="22"/>
                            <w:szCs w:val="22"/>
                          </w:rPr>
                        </w:pPr>
                      </w:p>
                    </w:tc>
                    <w:tc>
                      <w:tcPr>
                        <w:tcW w:w="526" w:type="pct"/>
                        <w:shd w:val="clear" w:color="auto" w:fill="auto"/>
                        <w:vAlign w:val="center"/>
                      </w:tcPr>
                      <w:p w:rsidR="004D1F79" w:rsidRPr="003C4F90" w:rsidRDefault="004D1F79"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glyceryl trinitrate</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Нітрогліцерин таблетки сублінгвальні по 0,5 мг по 40 таблеток</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nystatin</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Ністатин, таблетки, по 500000 ОД</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30</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metronidazole</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Метронідазол таблетки по 250 мг №20</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levofloxacin</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Левофлоксацин, таблетки по 250 мг</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dexamethasone</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Дексаметазон,</w:t>
                        </w:r>
                        <w:r w:rsidR="009C7B69" w:rsidRPr="009C7B69">
                          <w:rPr>
                            <w:rFonts w:ascii="Times New Roman" w:hAnsi="Times New Roman" w:cs="Times New Roman"/>
                            <w:sz w:val="22"/>
                            <w:szCs w:val="22"/>
                          </w:rPr>
                          <w:t xml:space="preserve"> </w:t>
                        </w:r>
                        <w:r w:rsidRPr="001A3D08">
                          <w:rPr>
                            <w:rFonts w:ascii="Times New Roman" w:hAnsi="Times New Roman" w:cs="Times New Roman"/>
                            <w:sz w:val="22"/>
                            <w:szCs w:val="22"/>
                          </w:rPr>
                          <w:t>розчин для ін'єкцій 4мг/мл</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azithromycin</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Азитроміцин таблетки/капсули по 500 мг</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ammonia</w:t>
                        </w:r>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 xml:space="preserve">Аміаку розчин для зовнішнього застосування, 10 % по 40 мл </w:t>
                        </w:r>
                        <w:proofErr w:type="gramStart"/>
                        <w:r w:rsidRPr="001A3D08">
                          <w:rPr>
                            <w:rFonts w:ascii="Times New Roman" w:hAnsi="Times New Roman" w:cs="Times New Roman"/>
                            <w:sz w:val="22"/>
                            <w:szCs w:val="22"/>
                          </w:rPr>
                          <w:t>у флаконах</w:t>
                        </w:r>
                        <w:proofErr w:type="gramEnd"/>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фл.</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36</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26637E">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816"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bookmarkStart w:id="1" w:name="_GoBack"/>
                        <w:r w:rsidRPr="001A3D08">
                          <w:rPr>
                            <w:rFonts w:ascii="Times New Roman" w:hAnsi="Times New Roman" w:cs="Times New Roman"/>
                            <w:sz w:val="22"/>
                            <w:szCs w:val="22"/>
                          </w:rPr>
                          <w:t>lidocaine</w:t>
                        </w:r>
                        <w:bookmarkEnd w:id="1"/>
                      </w:p>
                    </w:tc>
                    <w:tc>
                      <w:tcPr>
                        <w:tcW w:w="915"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Лідокаїн, розчин для ін`єкцій, 20 мг/мл, по 2 мл</w:t>
                        </w:r>
                      </w:p>
                    </w:tc>
                    <w:tc>
                      <w:tcPr>
                        <w:tcW w:w="650"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30"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600</w:t>
                        </w:r>
                      </w:p>
                    </w:tc>
                    <w:tc>
                      <w:tcPr>
                        <w:tcW w:w="496"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5"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6"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bookmarkEnd w:id="0"/>
                  <w:tr w:rsidR="004D1F79" w:rsidRPr="004D1F79" w:rsidTr="004D31B2">
                    <w:trPr>
                      <w:trHeight w:val="236"/>
                      <w:jc w:val="center"/>
                    </w:trPr>
                    <w:tc>
                      <w:tcPr>
                        <w:tcW w:w="3553" w:type="pct"/>
                        <w:gridSpan w:val="6"/>
                        <w:tcBorders>
                          <w:top w:val="single" w:sz="4" w:space="0" w:color="000000"/>
                          <w:left w:val="single" w:sz="4" w:space="0" w:color="000000"/>
                          <w:bottom w:val="single" w:sz="4" w:space="0" w:color="000000"/>
                          <w:right w:val="single" w:sz="4" w:space="0" w:color="000000"/>
                        </w:tcBorders>
                        <w:shd w:val="clear" w:color="auto" w:fill="auto"/>
                      </w:tcPr>
                      <w:p w:rsidR="004D1F79" w:rsidRPr="004D1F79" w:rsidRDefault="004D1F79" w:rsidP="004D1F79">
                        <w:pPr>
                          <w:spacing w:beforeAutospacing="1" w:afterAutospacing="1" w:line="264" w:lineRule="auto"/>
                          <w:jc w:val="right"/>
                          <w:rPr>
                            <w:rFonts w:ascii="Times New Roman" w:hAnsi="Times New Roman" w:cs="Times New Roman"/>
                            <w:b/>
                            <w:sz w:val="22"/>
                            <w:szCs w:val="22"/>
                          </w:rPr>
                        </w:pPr>
                        <w:r w:rsidRPr="004D1F79">
                          <w:rPr>
                            <w:rFonts w:ascii="Times New Roman" w:hAnsi="Times New Roman" w:cs="Times New Roman"/>
                            <w:b/>
                            <w:sz w:val="22"/>
                            <w:szCs w:val="22"/>
                          </w:rPr>
                          <w:t>Всього:</w:t>
                        </w:r>
                      </w:p>
                    </w:tc>
                    <w:tc>
                      <w:tcPr>
                        <w:tcW w:w="1447" w:type="pct"/>
                        <w:gridSpan w:val="3"/>
                        <w:vAlign w:val="center"/>
                      </w:tcPr>
                      <w:p w:rsidR="004D1F79" w:rsidRPr="004D1F79" w:rsidRDefault="004D1F79" w:rsidP="004D1F79">
                        <w:pPr>
                          <w:jc w:val="center"/>
                          <w:rPr>
                            <w:rFonts w:ascii="Times New Roman" w:hAnsi="Times New Roman" w:cs="Times New Roman"/>
                            <w:b/>
                            <w:sz w:val="22"/>
                            <w:szCs w:val="22"/>
                          </w:rPr>
                        </w:pPr>
                      </w:p>
                    </w:tc>
                  </w:tr>
                  <w:tr w:rsidR="004D1F79" w:rsidRPr="004D1F79" w:rsidTr="004D31B2">
                    <w:trPr>
                      <w:trHeight w:val="346"/>
                      <w:jc w:val="center"/>
                    </w:trPr>
                    <w:tc>
                      <w:tcPr>
                        <w:tcW w:w="3553" w:type="pct"/>
                        <w:gridSpan w:val="6"/>
                        <w:shd w:val="clear" w:color="auto" w:fill="auto"/>
                        <w:vAlign w:val="center"/>
                      </w:tcPr>
                      <w:p w:rsidR="004D1F79" w:rsidRPr="004D1F79" w:rsidRDefault="004D1F79" w:rsidP="004D1F79">
                        <w:pPr>
                          <w:jc w:val="center"/>
                          <w:rPr>
                            <w:rFonts w:ascii="Times New Roman" w:hAnsi="Times New Roman" w:cs="Times New Roman"/>
                            <w:sz w:val="22"/>
                            <w:szCs w:val="22"/>
                            <w:lang w:val="uk-UA"/>
                          </w:rPr>
                        </w:pPr>
                        <w:r w:rsidRPr="004D1F79">
                          <w:rPr>
                            <w:rFonts w:ascii="Times New Roman" w:hAnsi="Times New Roman" w:cs="Times New Roman"/>
                            <w:b/>
                            <w:sz w:val="22"/>
                            <w:szCs w:val="22"/>
                          </w:rPr>
                          <w:t xml:space="preserve">Загальна сума: </w:t>
                        </w:r>
                        <w:r w:rsidRPr="004D1F79">
                          <w:rPr>
                            <w:rFonts w:ascii="Times New Roman" w:hAnsi="Times New Roman" w:cs="Times New Roman"/>
                            <w:i/>
                            <w:sz w:val="22"/>
                            <w:szCs w:val="22"/>
                          </w:rPr>
                          <w:t>прописом</w:t>
                        </w:r>
                      </w:p>
                    </w:tc>
                    <w:tc>
                      <w:tcPr>
                        <w:tcW w:w="1447" w:type="pct"/>
                        <w:gridSpan w:val="3"/>
                        <w:vAlign w:val="center"/>
                      </w:tcPr>
                      <w:p w:rsidR="004D1F79" w:rsidRPr="004D1F79" w:rsidRDefault="004D1F79" w:rsidP="004D1F79">
                        <w:pPr>
                          <w:ind w:right="535"/>
                          <w:jc w:val="center"/>
                          <w:rPr>
                            <w:rFonts w:ascii="Times New Roman" w:hAnsi="Times New Roman" w:cs="Times New Roman"/>
                            <w:b/>
                            <w:sz w:val="22"/>
                            <w:szCs w:val="22"/>
                          </w:rPr>
                        </w:pPr>
                      </w:p>
                    </w:tc>
                  </w:tr>
                </w:tbl>
                <w:p w:rsidR="004D1F79" w:rsidRPr="004D1F79" w:rsidRDefault="004D1F79" w:rsidP="004D1F79">
                  <w:pPr>
                    <w:ind w:right="3174"/>
                    <w:jc w:val="center"/>
                    <w:rPr>
                      <w:rFonts w:ascii="Times New Roman" w:hAnsi="Times New Roman" w:cs="Times New Roman"/>
                      <w:b/>
                      <w:bCs/>
                      <w:i/>
                      <w:iCs/>
                      <w:color w:val="000000"/>
                      <w:sz w:val="22"/>
                      <w:szCs w:val="22"/>
                      <w:lang w:val="uk-UA"/>
                    </w:rPr>
                  </w:pPr>
                </w:p>
              </w:tc>
            </w:tr>
          </w:tbl>
          <w:p w:rsidR="004D1F79" w:rsidRPr="004D1F79" w:rsidRDefault="004D1F79" w:rsidP="004D1F79">
            <w:pPr>
              <w:ind w:right="3174"/>
              <w:jc w:val="center"/>
              <w:rPr>
                <w:rFonts w:ascii="Times New Roman" w:hAnsi="Times New Roman" w:cs="Times New Roman"/>
                <w:b/>
                <w:bCs/>
                <w:i/>
                <w:iCs/>
                <w:color w:val="000000"/>
                <w:sz w:val="22"/>
                <w:szCs w:val="22"/>
                <w:lang w:val="uk-UA"/>
              </w:rPr>
            </w:pP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4D1F79" w:rsidRPr="004D1F79" w:rsidTr="00D97546">
        <w:trPr>
          <w:cantSplit/>
        </w:trPr>
        <w:tc>
          <w:tcPr>
            <w:tcW w:w="5353" w:type="dxa"/>
          </w:tcPr>
          <w:p w:rsidR="004D1F79" w:rsidRPr="004D1F79" w:rsidRDefault="004D1F79" w:rsidP="004D1F79">
            <w:pPr>
              <w:jc w:val="both"/>
              <w:rPr>
                <w:rFonts w:ascii="Times New Roman" w:hAnsi="Times New Roman" w:cs="Times New Roman"/>
                <w:b/>
                <w:sz w:val="22"/>
                <w:szCs w:val="22"/>
              </w:rPr>
            </w:pPr>
            <w:r w:rsidRPr="004D1F79">
              <w:rPr>
                <w:rFonts w:ascii="Times New Roman" w:hAnsi="Times New Roman" w:cs="Times New Roman"/>
                <w:b/>
                <w:sz w:val="22"/>
                <w:szCs w:val="22"/>
              </w:rPr>
              <w:t xml:space="preserve">                                  Замовник</w:t>
            </w:r>
          </w:p>
          <w:p w:rsidR="004D1F79" w:rsidRPr="004D1F79" w:rsidRDefault="004D1F79" w:rsidP="004D1F79">
            <w:pPr>
              <w:jc w:val="both"/>
              <w:rPr>
                <w:rFonts w:ascii="Times New Roman" w:hAnsi="Times New Roman" w:cs="Times New Roman"/>
                <w:b/>
                <w:sz w:val="22"/>
                <w:szCs w:val="22"/>
              </w:rPr>
            </w:pPr>
            <w:r w:rsidRPr="004D1F79">
              <w:rPr>
                <w:rFonts w:ascii="Times New Roman" w:hAnsi="Times New Roman" w:cs="Times New Roman"/>
                <w:b/>
                <w:sz w:val="22"/>
                <w:szCs w:val="22"/>
              </w:rPr>
              <w:t>КНМП «Лікарня інтенсивного лікування «Кременчуцька»</w:t>
            </w:r>
          </w:p>
          <w:p w:rsidR="004D1F79" w:rsidRPr="004D1F79" w:rsidRDefault="004D1F79" w:rsidP="004D1F79">
            <w:pPr>
              <w:rPr>
                <w:rFonts w:ascii="Times New Roman" w:hAnsi="Times New Roman" w:cs="Times New Roman"/>
                <w:sz w:val="22"/>
                <w:szCs w:val="22"/>
              </w:rPr>
            </w:pPr>
            <w:r w:rsidRPr="004D1F79">
              <w:rPr>
                <w:rFonts w:ascii="Times New Roman" w:hAnsi="Times New Roman" w:cs="Times New Roman"/>
                <w:sz w:val="22"/>
                <w:szCs w:val="22"/>
              </w:rPr>
              <w:t xml:space="preserve">адреса: 39623, Полтавська обл., м. Кременчук, </w:t>
            </w:r>
          </w:p>
          <w:p w:rsidR="004D1F79" w:rsidRPr="004D1F79" w:rsidRDefault="004D1F79" w:rsidP="004D1F79">
            <w:pPr>
              <w:rPr>
                <w:rFonts w:ascii="Times New Roman" w:hAnsi="Times New Roman" w:cs="Times New Roman"/>
                <w:sz w:val="22"/>
                <w:szCs w:val="22"/>
              </w:rPr>
            </w:pPr>
            <w:r w:rsidRPr="004D1F79">
              <w:rPr>
                <w:rFonts w:ascii="Times New Roman" w:hAnsi="Times New Roman" w:cs="Times New Roman"/>
                <w:sz w:val="22"/>
                <w:szCs w:val="22"/>
              </w:rPr>
              <w:t xml:space="preserve">вул. Лікаря Парнети (вул. Павлова), 2 </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UA063314670000026002302140076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UA113314670000026003301140076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UA163314670000026004300140076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в філії Полтавське ОУ АТ «ОЩАДБАНК»</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код ЄДРПОУ 41318879</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ІПН 413188716037</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lastRenderedPageBreak/>
              <w:t xml:space="preserve">Тел.  +380633378105           </w:t>
            </w:r>
          </w:p>
          <w:p w:rsidR="004D1F79" w:rsidRPr="004D1F79" w:rsidRDefault="004D1F79" w:rsidP="004D1F79">
            <w:pPr>
              <w:rPr>
                <w:rFonts w:ascii="Times New Roman" w:hAnsi="Times New Roman" w:cs="Times New Roman"/>
                <w:b/>
                <w:sz w:val="22"/>
                <w:szCs w:val="22"/>
                <w:lang w:val="uk-UA"/>
              </w:rPr>
            </w:pPr>
            <w:r w:rsidRPr="004D1F79">
              <w:rPr>
                <w:rFonts w:ascii="Times New Roman" w:hAnsi="Times New Roman" w:cs="Times New Roman"/>
                <w:bCs/>
                <w:sz w:val="22"/>
                <w:szCs w:val="22"/>
              </w:rPr>
              <w:t>E-mail: kremenlik@gmail.com</w:t>
            </w:r>
          </w:p>
          <w:p w:rsidR="004D1F79" w:rsidRPr="004D1F79" w:rsidRDefault="004D1F79" w:rsidP="004D1F79">
            <w:pPr>
              <w:rPr>
                <w:rFonts w:ascii="Times New Roman" w:hAnsi="Times New Roman" w:cs="Times New Roman"/>
                <w:b/>
                <w:sz w:val="22"/>
                <w:szCs w:val="22"/>
              </w:rPr>
            </w:pPr>
            <w:r w:rsidRPr="004D1F79">
              <w:rPr>
                <w:rFonts w:ascii="Times New Roman" w:hAnsi="Times New Roman" w:cs="Times New Roman"/>
                <w:b/>
                <w:sz w:val="22"/>
                <w:szCs w:val="22"/>
              </w:rPr>
              <w:t>Директор</w:t>
            </w:r>
          </w:p>
          <w:p w:rsidR="004D1F79" w:rsidRPr="004D1F79" w:rsidRDefault="004D1F79" w:rsidP="004D1F79">
            <w:pPr>
              <w:rPr>
                <w:rFonts w:ascii="Times New Roman" w:hAnsi="Times New Roman" w:cs="Times New Roman"/>
                <w:b/>
                <w:sz w:val="22"/>
                <w:szCs w:val="22"/>
              </w:rPr>
            </w:pPr>
            <w:r w:rsidRPr="004D1F79">
              <w:rPr>
                <w:rFonts w:ascii="Times New Roman" w:hAnsi="Times New Roman" w:cs="Times New Roman"/>
                <w:sz w:val="22"/>
                <w:szCs w:val="22"/>
              </w:rPr>
              <w:t>__________________</w:t>
            </w:r>
            <w:r w:rsidRPr="004D1F79">
              <w:rPr>
                <w:rFonts w:ascii="Times New Roman" w:hAnsi="Times New Roman" w:cs="Times New Roman"/>
                <w:b/>
                <w:sz w:val="22"/>
                <w:szCs w:val="22"/>
              </w:rPr>
              <w:t>Оксана КОРЛЯКОВА</w:t>
            </w:r>
          </w:p>
          <w:p w:rsidR="004D1F79" w:rsidRPr="004D1F79" w:rsidRDefault="004D1F79" w:rsidP="004D1F79">
            <w:pPr>
              <w:tabs>
                <w:tab w:val="left" w:pos="1640"/>
                <w:tab w:val="center" w:pos="2404"/>
              </w:tabs>
              <w:rPr>
                <w:rFonts w:ascii="Times New Roman" w:hAnsi="Times New Roman" w:cs="Times New Roman"/>
                <w:sz w:val="22"/>
                <w:szCs w:val="22"/>
              </w:rPr>
            </w:pPr>
            <w:r w:rsidRPr="004D1F79">
              <w:rPr>
                <w:rFonts w:ascii="Times New Roman" w:hAnsi="Times New Roman" w:cs="Times New Roman"/>
                <w:sz w:val="22"/>
                <w:szCs w:val="22"/>
              </w:rPr>
              <w:t xml:space="preserve">                    м.п.</w:t>
            </w:r>
          </w:p>
        </w:tc>
        <w:tc>
          <w:tcPr>
            <w:tcW w:w="4820" w:type="dxa"/>
            <w:shd w:val="clear" w:color="auto" w:fill="auto"/>
          </w:tcPr>
          <w:p w:rsidR="004D1F79" w:rsidRPr="004D1F79" w:rsidRDefault="004D1F79" w:rsidP="004D1F79">
            <w:pPr>
              <w:jc w:val="center"/>
              <w:rPr>
                <w:rFonts w:ascii="Times New Roman" w:hAnsi="Times New Roman" w:cs="Times New Roman"/>
                <w:b/>
                <w:sz w:val="22"/>
                <w:szCs w:val="22"/>
              </w:rPr>
            </w:pPr>
            <w:r w:rsidRPr="004D1F79">
              <w:rPr>
                <w:rFonts w:ascii="Times New Roman" w:hAnsi="Times New Roman" w:cs="Times New Roman"/>
                <w:b/>
                <w:sz w:val="22"/>
                <w:szCs w:val="22"/>
              </w:rPr>
              <w:lastRenderedPageBreak/>
              <w:t>Постачальник</w:t>
            </w: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3C4F90">
            <w:pPr>
              <w:rPr>
                <w:rFonts w:ascii="Times New Roman" w:hAnsi="Times New Roman" w:cs="Times New Roman"/>
                <w:sz w:val="22"/>
                <w:szCs w:val="22"/>
              </w:rPr>
            </w:pPr>
            <w:r w:rsidRPr="004D1F79">
              <w:rPr>
                <w:rFonts w:ascii="Times New Roman" w:hAnsi="Times New Roman" w:cs="Times New Roman"/>
                <w:sz w:val="22"/>
                <w:szCs w:val="22"/>
              </w:rPr>
              <w:t xml:space="preserve">______________  ___________________                     </w:t>
            </w:r>
          </w:p>
        </w:tc>
      </w:tr>
    </w:tbl>
    <w:p w:rsidR="002809F4" w:rsidRPr="0010740D" w:rsidRDefault="000D7E2D" w:rsidP="004D1F79">
      <w:pPr>
        <w:ind w:right="3229"/>
        <w:rPr>
          <w:rFonts w:ascii="Times New Roman" w:hAnsi="Times New Roman" w:cs="Times New Roman"/>
          <w:sz w:val="20"/>
          <w:szCs w:val="20"/>
          <w:lang w:eastAsia="en-US"/>
        </w:rPr>
      </w:pPr>
      <w:r>
        <w:rPr>
          <w:rFonts w:ascii="Times New Roman" w:hAnsi="Times New Roman" w:cs="Times New Roman"/>
          <w:b/>
          <w:sz w:val="22"/>
          <w:szCs w:val="22"/>
          <w:lang w:val="uk-UA"/>
        </w:rPr>
        <w:lastRenderedPageBreak/>
        <w:t xml:space="preserve">                                                                                                                                                                                       </w:t>
      </w:r>
    </w:p>
    <w:sectPr w:rsidR="002809F4" w:rsidRPr="0010740D" w:rsidSect="004D1F79">
      <w:headerReference w:type="default" r:id="rId8"/>
      <w:pgSz w:w="11906" w:h="16838" w:code="9"/>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2C" w:rsidRDefault="00B24C2C" w:rsidP="00A23490">
      <w:r>
        <w:separator/>
      </w:r>
    </w:p>
  </w:endnote>
  <w:endnote w:type="continuationSeparator" w:id="0">
    <w:p w:rsidR="00B24C2C" w:rsidRDefault="00B24C2C"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2C" w:rsidRDefault="00B24C2C" w:rsidP="00A23490">
      <w:r>
        <w:separator/>
      </w:r>
    </w:p>
  </w:footnote>
  <w:footnote w:type="continuationSeparator" w:id="0">
    <w:p w:rsidR="00B24C2C" w:rsidRDefault="00B24C2C"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B24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4"/>
    <w:rsid w:val="00026216"/>
    <w:rsid w:val="000568A9"/>
    <w:rsid w:val="00065AF0"/>
    <w:rsid w:val="000839F6"/>
    <w:rsid w:val="000A44A8"/>
    <w:rsid w:val="000A57E1"/>
    <w:rsid w:val="000A7D65"/>
    <w:rsid w:val="000D547A"/>
    <w:rsid w:val="000D7E2D"/>
    <w:rsid w:val="00105352"/>
    <w:rsid w:val="00105BA8"/>
    <w:rsid w:val="0010740D"/>
    <w:rsid w:val="00153762"/>
    <w:rsid w:val="001A3D08"/>
    <w:rsid w:val="001B7C81"/>
    <w:rsid w:val="001E73F4"/>
    <w:rsid w:val="00221748"/>
    <w:rsid w:val="00226376"/>
    <w:rsid w:val="00241DB0"/>
    <w:rsid w:val="002525AC"/>
    <w:rsid w:val="0026637E"/>
    <w:rsid w:val="002809F4"/>
    <w:rsid w:val="00287C12"/>
    <w:rsid w:val="002A0BB0"/>
    <w:rsid w:val="002B5788"/>
    <w:rsid w:val="002C3598"/>
    <w:rsid w:val="002E35F5"/>
    <w:rsid w:val="00320544"/>
    <w:rsid w:val="0032581B"/>
    <w:rsid w:val="003434C9"/>
    <w:rsid w:val="003518D8"/>
    <w:rsid w:val="00397B6F"/>
    <w:rsid w:val="003C0DD0"/>
    <w:rsid w:val="003C16E7"/>
    <w:rsid w:val="003C4234"/>
    <w:rsid w:val="003C4F90"/>
    <w:rsid w:val="003E0CCA"/>
    <w:rsid w:val="003F6D89"/>
    <w:rsid w:val="00415CE5"/>
    <w:rsid w:val="00465CFE"/>
    <w:rsid w:val="00476052"/>
    <w:rsid w:val="00486928"/>
    <w:rsid w:val="004A5088"/>
    <w:rsid w:val="004A5179"/>
    <w:rsid w:val="004B3D6F"/>
    <w:rsid w:val="004B6C21"/>
    <w:rsid w:val="004D1F79"/>
    <w:rsid w:val="004D28D2"/>
    <w:rsid w:val="004D31B2"/>
    <w:rsid w:val="004F485E"/>
    <w:rsid w:val="00515C38"/>
    <w:rsid w:val="0052511D"/>
    <w:rsid w:val="00536D97"/>
    <w:rsid w:val="005A7EDD"/>
    <w:rsid w:val="005D0820"/>
    <w:rsid w:val="005E51F3"/>
    <w:rsid w:val="005E6CF3"/>
    <w:rsid w:val="00643872"/>
    <w:rsid w:val="006502FD"/>
    <w:rsid w:val="0065214D"/>
    <w:rsid w:val="00671C55"/>
    <w:rsid w:val="00681A69"/>
    <w:rsid w:val="006C188A"/>
    <w:rsid w:val="006C2AA5"/>
    <w:rsid w:val="00707C03"/>
    <w:rsid w:val="00713CBB"/>
    <w:rsid w:val="00736201"/>
    <w:rsid w:val="00743151"/>
    <w:rsid w:val="007662E4"/>
    <w:rsid w:val="00792B32"/>
    <w:rsid w:val="007A1CF2"/>
    <w:rsid w:val="007A754D"/>
    <w:rsid w:val="008037BC"/>
    <w:rsid w:val="00817181"/>
    <w:rsid w:val="00817AC3"/>
    <w:rsid w:val="0082561E"/>
    <w:rsid w:val="00825723"/>
    <w:rsid w:val="00834A12"/>
    <w:rsid w:val="00875A2E"/>
    <w:rsid w:val="008D1A1B"/>
    <w:rsid w:val="008E6D44"/>
    <w:rsid w:val="00932A55"/>
    <w:rsid w:val="009654C3"/>
    <w:rsid w:val="00970A52"/>
    <w:rsid w:val="009A623E"/>
    <w:rsid w:val="009A7F2A"/>
    <w:rsid w:val="009C08BE"/>
    <w:rsid w:val="009C7B69"/>
    <w:rsid w:val="00A23490"/>
    <w:rsid w:val="00A4726B"/>
    <w:rsid w:val="00A65875"/>
    <w:rsid w:val="00A811E0"/>
    <w:rsid w:val="00A97A8A"/>
    <w:rsid w:val="00AE1C82"/>
    <w:rsid w:val="00B1076D"/>
    <w:rsid w:val="00B24C2C"/>
    <w:rsid w:val="00B308C0"/>
    <w:rsid w:val="00B350BF"/>
    <w:rsid w:val="00B57BF4"/>
    <w:rsid w:val="00B7758F"/>
    <w:rsid w:val="00BB1F58"/>
    <w:rsid w:val="00BC5A1C"/>
    <w:rsid w:val="00BE23E7"/>
    <w:rsid w:val="00BE2757"/>
    <w:rsid w:val="00C00B76"/>
    <w:rsid w:val="00C27BC5"/>
    <w:rsid w:val="00C420C7"/>
    <w:rsid w:val="00C477F2"/>
    <w:rsid w:val="00C56AE8"/>
    <w:rsid w:val="00C57621"/>
    <w:rsid w:val="00C7581E"/>
    <w:rsid w:val="00C76A2E"/>
    <w:rsid w:val="00C822D2"/>
    <w:rsid w:val="00CC742A"/>
    <w:rsid w:val="00D83FB8"/>
    <w:rsid w:val="00E26987"/>
    <w:rsid w:val="00E44D19"/>
    <w:rsid w:val="00E6021A"/>
    <w:rsid w:val="00E82150"/>
    <w:rsid w:val="00ED199A"/>
    <w:rsid w:val="00F24C50"/>
    <w:rsid w:val="00F35532"/>
    <w:rsid w:val="00F419B0"/>
    <w:rsid w:val="00F621E4"/>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DA1"/>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8519-C107-4560-AD5F-03210262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6</cp:revision>
  <cp:lastPrinted>2024-01-24T13:29:00Z</cp:lastPrinted>
  <dcterms:created xsi:type="dcterms:W3CDTF">2024-02-14T12:28:00Z</dcterms:created>
  <dcterms:modified xsi:type="dcterms:W3CDTF">2024-03-05T09:08:00Z</dcterms:modified>
</cp:coreProperties>
</file>