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 ПРО ЗАКУПІВЛЮ №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м. ________                                                           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>___» ____________ 2022р.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___________ __________________,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_____________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»),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та _______________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_________ ______________________,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______________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»),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, разом – «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уклали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наступне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1. ПРЕДМЕТ ДОГОВОРУ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зобов’язується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– 48190000-6 - </w:t>
      </w:r>
      <w:proofErr w:type="spellStart"/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>Пакети</w:t>
      </w:r>
      <w:proofErr w:type="spellEnd"/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>програмного</w:t>
      </w:r>
      <w:proofErr w:type="spellEnd"/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F74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Послуги з адміністрування програмного забезпечення «Електронний засіб навчального призначення «Дидактичний мультимедійний контент» в режимі </w:t>
      </w:r>
      <w:proofErr w:type="spellStart"/>
      <w:r w:rsidRPr="002F74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on-line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)  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асортименті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цінами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Специфікації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1 до Договору), яка є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невід'ємною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частиною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Договору, 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оплатити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порядку та на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Договором.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2. ЯКІСТЬ ПОСЛУГ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найвищому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рівню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стандартів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виробника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аналогічні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інформаційні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ресурси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нормам і стандартам,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законодавчо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встановленим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технічним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якісним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Інформаційний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ресурс повинен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гриф «Рекомендовано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Схвалено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недоліків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усунути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2-х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3. ЦІНА ДОГОВОРУ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Сума Договору становить: ___________ грн. (__________________________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гривень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копійок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) без ПДВ.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Валютою Договору є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національна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валюта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гривня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Сума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зменшена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взаємною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збільшуватись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матимуть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інфляційні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процеси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іноземних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валют,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біржових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коригувань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зменшені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4. ПОРЯДОК РОЗРАХУНКІВ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оплату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Виконавцю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виставленого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акту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платіжні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Договором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оформлюються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дотриманням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До акту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оформленні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чином.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оплату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межах бюджетного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затримки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банківських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реєстраційний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штрафні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санкції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застосовуються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5. НАДАННЯ ПОСЛУГ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зобов’язується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адміністрування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програмного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Дидактичний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мультимедійний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контент»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режимі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___________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– ___________________.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Датою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є дата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підписання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акту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 ПРАВА ТА ОБОВ’ЯЗКИ СТОРІН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6.1.1.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сплатити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6.1.2.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 Договору,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виставленим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актом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6.2.1.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неналежного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Договору,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достроково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розірвати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повідомивши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Виконавця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10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6.2.2.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Контролювати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 строки,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Договором;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6.2.3.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Зменшувати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обсяги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укладання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додаткової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угоди,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попередивши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6.2.4.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Повернути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Виконавцю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оплати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неналежного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6.3.1.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 строки,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Договором;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6.3.2.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умовам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встановленим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розділом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Договору. 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6.3.3.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Усунути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виявлені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6.4.1.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отримувати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плату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>ВІДПОВІДАЛЬНІСТЬ СТОРІН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lastRenderedPageBreak/>
        <w:t>7.1.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неналежного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Договором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несуть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передбачену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законами та Договором.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санкції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них,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установлені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Договором: 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7.2.1.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встановлених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розділом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сплачує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штраф  у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20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двадцяти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відсотків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(%)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вартості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8. ОБСТАВИНИ НЕПЕРЕБОРНОЇ СИЛИ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звільняються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неналежне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Договором 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непереборної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існували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укладання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виникли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поза волею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аварія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катастрофа,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стихійне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лихо,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епідемія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епізоотія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Сторона,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Договором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унаслідок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непереборної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повинна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пізніше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іншу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сторону 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письмовій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Доказом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непереборної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строку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довідка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компетентним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8.4.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коли строк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непереборної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продовжується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як 30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установленому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розірвати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>ВИРІШЕННЯ СПОРІВ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9.1.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спорів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розбіжностей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зобов’язуються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шляхом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взаємних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переговорів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та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недосягнення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згоди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спори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розбіжності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вирішуються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у судовому порядку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>СТРОК ДІЇ ДОГОВОРУ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10.1.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набирає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чинності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підписання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скріплення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печатками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31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2022 року, але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в будь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моменту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Договором, у тому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моменту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розрахунків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10.2.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укладається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однакову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юридичну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ЗМІНИ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УМОВ  ДОГОВОРУ</w:t>
      </w:r>
      <w:proofErr w:type="gramEnd"/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доповнений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змінений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письмовою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Істотні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змінюватися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підписання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Сторонами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11.2.1.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обсягів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11.2.2.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призведе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визначеної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п. 3.1. Договору.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lastRenderedPageBreak/>
        <w:t>11.2.3.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строку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та строку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документально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підтверджених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об’єктивних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спричинили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продовження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у тому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непереборної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затримки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Замовника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призведуть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визначеної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п. 3.1. Договору.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11.2.4.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Договорі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бік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(без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), у тому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коливання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на ринку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11.2.5.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ціни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Договорі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ставок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зміною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пільг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оподаткування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пропорційно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таких ставок та/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пільг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оподаткування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11.2.6.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продовжена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47C">
        <w:rPr>
          <w:rFonts w:ascii="Times New Roman" w:eastAsia="Times New Roman" w:hAnsi="Times New Roman" w:cs="Times New Roman"/>
          <w:sz w:val="28"/>
          <w:szCs w:val="28"/>
        </w:rPr>
        <w:t>на строк</w:t>
      </w:r>
      <w:proofErr w:type="gram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достатній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спрощеної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року в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відсотків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визначеної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в п. 3.1. Договору.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11.3.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до Договору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узгоджуються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Сторонами шляхом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укладання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47C">
        <w:rPr>
          <w:rFonts w:ascii="Times New Roman" w:eastAsia="Times New Roman" w:hAnsi="Times New Roman" w:cs="Times New Roman"/>
          <w:sz w:val="28"/>
          <w:szCs w:val="28"/>
        </w:rPr>
        <w:t>додаткової</w:t>
      </w:r>
      <w:proofErr w:type="spellEnd"/>
      <w:r w:rsidRPr="002F747C">
        <w:rPr>
          <w:rFonts w:ascii="Times New Roman" w:eastAsia="Times New Roman" w:hAnsi="Times New Roman" w:cs="Times New Roman"/>
          <w:sz w:val="28"/>
          <w:szCs w:val="28"/>
        </w:rPr>
        <w:t xml:space="preserve"> угоди.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47C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F747C">
        <w:rPr>
          <w:rFonts w:ascii="Times New Roman" w:eastAsia="Times New Roman" w:hAnsi="Times New Roman" w:cs="Times New Roman"/>
          <w:sz w:val="28"/>
          <w:szCs w:val="28"/>
        </w:rPr>
        <w:tab/>
        <w:t>МІСЦЕЗНАХОДЖЕННЯ ТА БАНКІВСЬКІ РЕКВІЗИТИ СТОРІН:</w:t>
      </w: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63"/>
        <w:gridCol w:w="4492"/>
      </w:tblGrid>
      <w:tr w:rsidR="002F747C" w:rsidRPr="002F747C" w:rsidTr="00C07874">
        <w:trPr>
          <w:trHeight w:val="494"/>
        </w:trPr>
        <w:tc>
          <w:tcPr>
            <w:tcW w:w="2721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2279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2F747C" w:rsidRPr="002F747C" w:rsidTr="00C07874">
        <w:trPr>
          <w:trHeight w:val="569"/>
        </w:trPr>
        <w:tc>
          <w:tcPr>
            <w:tcW w:w="2721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_________________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__________________/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  <w:t>_____________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/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proofErr w:type="spellStart"/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м.п</w:t>
            </w:r>
            <w:proofErr w:type="spellEnd"/>
          </w:p>
        </w:tc>
        <w:tc>
          <w:tcPr>
            <w:tcW w:w="2279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__________________/</w:t>
            </w:r>
            <w:r w:rsidRPr="002F74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______________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/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proofErr w:type="spellStart"/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м.п</w:t>
            </w:r>
            <w:proofErr w:type="spellEnd"/>
          </w:p>
        </w:tc>
      </w:tr>
    </w:tbl>
    <w:p w:rsidR="002F747C" w:rsidRPr="002F747C" w:rsidRDefault="002F747C" w:rsidP="002F74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F747C" w:rsidRPr="002F747C" w:rsidRDefault="002F747C" w:rsidP="002F74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F747C" w:rsidRDefault="002F747C" w:rsidP="002F74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14B8C" w:rsidRPr="002F747C" w:rsidRDefault="00214B8C" w:rsidP="002F74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F747C" w:rsidRPr="002F747C" w:rsidRDefault="002F747C" w:rsidP="002F747C">
      <w:pPr>
        <w:spacing w:after="160" w:line="259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74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Додаток 1</w:t>
      </w:r>
    </w:p>
    <w:p w:rsidR="002F747C" w:rsidRPr="002F747C" w:rsidRDefault="002F747C" w:rsidP="002F747C">
      <w:pPr>
        <w:widowControl w:val="0"/>
        <w:spacing w:after="0" w:line="273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F7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>до Договору про закупівлю № ______ від «___» __________ 202</w:t>
      </w:r>
      <w:r w:rsidRPr="002F7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2</w:t>
      </w:r>
      <w:r w:rsidRPr="002F7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року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747C" w:rsidRPr="002F747C" w:rsidRDefault="002F747C" w:rsidP="002F747C">
      <w:pPr>
        <w:widowControl w:val="0"/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F7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  <w:t xml:space="preserve">Специфікація 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5509"/>
        <w:gridCol w:w="1159"/>
        <w:gridCol w:w="1449"/>
        <w:gridCol w:w="1738"/>
      </w:tblGrid>
      <w:tr w:rsidR="002F747C" w:rsidRPr="002F747C" w:rsidTr="00C07874">
        <w:trPr>
          <w:trHeight w:val="809"/>
        </w:trPr>
        <w:tc>
          <w:tcPr>
            <w:tcW w:w="2795" w:type="pct"/>
            <w:vAlign w:val="center"/>
          </w:tcPr>
          <w:p w:rsidR="002F747C" w:rsidRPr="002F747C" w:rsidRDefault="002F747C" w:rsidP="002F74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F74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Назва послуг</w:t>
            </w:r>
          </w:p>
        </w:tc>
        <w:tc>
          <w:tcPr>
            <w:tcW w:w="588" w:type="pct"/>
            <w:vAlign w:val="center"/>
          </w:tcPr>
          <w:p w:rsidR="002F747C" w:rsidRPr="002F747C" w:rsidRDefault="002F747C" w:rsidP="002F74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F74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К-сть, послуг</w:t>
            </w:r>
          </w:p>
        </w:tc>
        <w:tc>
          <w:tcPr>
            <w:tcW w:w="735" w:type="pct"/>
            <w:vAlign w:val="center"/>
          </w:tcPr>
          <w:p w:rsidR="002F747C" w:rsidRPr="002F747C" w:rsidRDefault="002F747C" w:rsidP="002F74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F74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Ціна, грн. без ПДВ</w:t>
            </w:r>
          </w:p>
        </w:tc>
        <w:tc>
          <w:tcPr>
            <w:tcW w:w="882" w:type="pct"/>
            <w:vAlign w:val="center"/>
          </w:tcPr>
          <w:p w:rsidR="002F747C" w:rsidRPr="002F747C" w:rsidRDefault="002F747C" w:rsidP="002F74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F74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Сума, грн. без ПДВ</w:t>
            </w:r>
          </w:p>
        </w:tc>
      </w:tr>
      <w:tr w:rsidR="002F747C" w:rsidRPr="002F747C" w:rsidTr="00C07874">
        <w:trPr>
          <w:trHeight w:val="964"/>
        </w:trPr>
        <w:tc>
          <w:tcPr>
            <w:tcW w:w="2795" w:type="pct"/>
            <w:vAlign w:val="center"/>
          </w:tcPr>
          <w:p w:rsidR="002F747C" w:rsidRPr="002F747C" w:rsidRDefault="002F747C" w:rsidP="002F747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2F747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uk-UA"/>
              </w:rPr>
              <w:t xml:space="preserve">Послуги з адміністрування програмного забезпечення «Електронний засіб навчального призначення «Дидактичний мультимедійний контент» в режимі </w:t>
            </w:r>
            <w:proofErr w:type="spellStart"/>
            <w:r w:rsidRPr="002F747C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uk-UA"/>
              </w:rPr>
              <w:t>on-line</w:t>
            </w:r>
            <w:proofErr w:type="spellEnd"/>
          </w:p>
        </w:tc>
        <w:tc>
          <w:tcPr>
            <w:tcW w:w="588" w:type="pct"/>
            <w:vAlign w:val="center"/>
          </w:tcPr>
          <w:p w:rsidR="002F747C" w:rsidRPr="002F747C" w:rsidRDefault="002F747C" w:rsidP="002F747C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</w:p>
        </w:tc>
        <w:tc>
          <w:tcPr>
            <w:tcW w:w="735" w:type="pct"/>
            <w:vAlign w:val="center"/>
          </w:tcPr>
          <w:p w:rsidR="002F747C" w:rsidRPr="002F747C" w:rsidRDefault="002F747C" w:rsidP="002F747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882" w:type="pct"/>
            <w:vAlign w:val="center"/>
          </w:tcPr>
          <w:p w:rsidR="002F747C" w:rsidRPr="002F747C" w:rsidRDefault="002F747C" w:rsidP="002F747C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</w:p>
        </w:tc>
      </w:tr>
      <w:tr w:rsidR="002F747C" w:rsidRPr="002F747C" w:rsidTr="00C07874">
        <w:trPr>
          <w:trHeight w:val="714"/>
        </w:trPr>
        <w:tc>
          <w:tcPr>
            <w:tcW w:w="2795" w:type="pct"/>
            <w:vAlign w:val="center"/>
          </w:tcPr>
          <w:p w:rsidR="002F747C" w:rsidRPr="002F747C" w:rsidRDefault="002F747C" w:rsidP="002F74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F74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lastRenderedPageBreak/>
              <w:t xml:space="preserve">ЗАГАЛЬНА ВАРТІСТЬ </w:t>
            </w:r>
          </w:p>
        </w:tc>
        <w:tc>
          <w:tcPr>
            <w:tcW w:w="2205" w:type="pct"/>
            <w:gridSpan w:val="3"/>
            <w:vAlign w:val="center"/>
          </w:tcPr>
          <w:p w:rsidR="002F747C" w:rsidRPr="002F747C" w:rsidRDefault="002F747C" w:rsidP="002F74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2F747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(сума цифрами та прописом)</w:t>
            </w:r>
          </w:p>
        </w:tc>
      </w:tr>
    </w:tbl>
    <w:p w:rsidR="002F747C" w:rsidRPr="002F747C" w:rsidRDefault="002F747C" w:rsidP="002F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747C" w:rsidRPr="002F747C" w:rsidRDefault="002F747C" w:rsidP="002F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747C" w:rsidRPr="002F747C" w:rsidRDefault="002F747C" w:rsidP="002F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63"/>
        <w:gridCol w:w="4492"/>
      </w:tblGrid>
      <w:tr w:rsidR="002F747C" w:rsidRPr="002F747C" w:rsidTr="00C07874">
        <w:trPr>
          <w:trHeight w:val="494"/>
        </w:trPr>
        <w:tc>
          <w:tcPr>
            <w:tcW w:w="2721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2279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2F747C" w:rsidRPr="002F747C" w:rsidTr="00C07874">
        <w:trPr>
          <w:trHeight w:val="569"/>
        </w:trPr>
        <w:tc>
          <w:tcPr>
            <w:tcW w:w="2721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_________________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__________________/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 w:eastAsia="ru-RU"/>
              </w:rPr>
              <w:t>_____________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/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proofErr w:type="spellStart"/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м.п</w:t>
            </w:r>
            <w:proofErr w:type="spellEnd"/>
          </w:p>
        </w:tc>
        <w:tc>
          <w:tcPr>
            <w:tcW w:w="2279" w:type="pct"/>
            <w:shd w:val="clear" w:color="auto" w:fill="auto"/>
          </w:tcPr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F747C" w:rsidRPr="002F747C" w:rsidRDefault="002F747C" w:rsidP="002F74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__________________/</w:t>
            </w:r>
            <w:r w:rsidRPr="002F747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______________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2F7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/</w:t>
            </w:r>
          </w:p>
          <w:p w:rsidR="002F747C" w:rsidRPr="002F747C" w:rsidRDefault="002F747C" w:rsidP="002F74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</w:t>
            </w:r>
            <w:proofErr w:type="spellStart"/>
            <w:r w:rsidRPr="002F7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м.п</w:t>
            </w:r>
            <w:proofErr w:type="spellEnd"/>
          </w:p>
        </w:tc>
      </w:tr>
    </w:tbl>
    <w:p w:rsidR="002F747C" w:rsidRPr="002F747C" w:rsidRDefault="002F747C" w:rsidP="002F7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Учасники не зобов’язані подавати у складі тендерної пропозиції додатки до Договору.</w:t>
      </w:r>
    </w:p>
    <w:p w:rsidR="002F747C" w:rsidRPr="002F747C" w:rsidRDefault="002F747C" w:rsidP="002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Порядок змін умов договору про закупівлю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1. Зміни, що до договору про закупівлю можуть вноситись у випадках, визначених статтею 41 Закону та статтею 188 Господарського кодексу України, що оформлюються в такій самій формі, що й договір про закупівлю, а саме у письмовій формі шляхом укладення додаткового договору.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2. Пропозицію щодо внесення змін до договору може зробити кожна із сторін договору.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2F747C" w:rsidRPr="002F747C" w:rsidRDefault="002F747C" w:rsidP="002F7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2F747C" w:rsidRPr="002F747C" w:rsidRDefault="002F747C" w:rsidP="002F747C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4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2F747C" w:rsidRPr="002F747C" w:rsidRDefault="002F747C" w:rsidP="002F747C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  <w:r w:rsidRPr="002F747C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 xml:space="preserve">* </w:t>
      </w:r>
      <w:proofErr w:type="spellStart"/>
      <w:r w:rsidRPr="002F747C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/>
        </w:rPr>
        <w:t>Примітка:</w:t>
      </w:r>
      <w:r w:rsidRPr="002F74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proofErr w:type="spellEnd"/>
      <w:r w:rsidRPr="002F74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вказані у проекті договору можуть бути конкретизовані під час підписання договору з переможцем торгів. Під конкретизацією розуміється уточнення умов проекту договору без зміни їх змісту.</w:t>
      </w:r>
    </w:p>
    <w:p w:rsidR="009A181D" w:rsidRPr="00214B8C" w:rsidRDefault="009A181D" w:rsidP="002F747C">
      <w:pPr>
        <w:rPr>
          <w:rFonts w:ascii="Times New Roman" w:hAnsi="Times New Roman" w:cs="Times New Roman"/>
          <w:sz w:val="28"/>
          <w:szCs w:val="28"/>
        </w:rPr>
      </w:pPr>
    </w:p>
    <w:sectPr w:rsidR="009A181D" w:rsidRPr="00214B8C" w:rsidSect="0018377C">
      <w:footerReference w:type="default" r:id="rId6"/>
      <w:footerReference w:type="first" r:id="rId7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0F" w:rsidRDefault="006B270F">
      <w:pPr>
        <w:spacing w:after="0" w:line="240" w:lineRule="auto"/>
      </w:pPr>
      <w:r>
        <w:separator/>
      </w:r>
    </w:p>
  </w:endnote>
  <w:endnote w:type="continuationSeparator" w:id="0">
    <w:p w:rsidR="006B270F" w:rsidRDefault="006B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679390"/>
      <w:docPartObj>
        <w:docPartGallery w:val="Page Numbers (Bottom of Page)"/>
        <w:docPartUnique/>
      </w:docPartObj>
    </w:sdtPr>
    <w:sdtEndPr/>
    <w:sdtContent>
      <w:p w:rsidR="007A09A1" w:rsidRDefault="00D37C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DB">
          <w:rPr>
            <w:noProof/>
          </w:rPr>
          <w:t>2</w:t>
        </w:r>
        <w:r>
          <w:fldChar w:fldCharType="end"/>
        </w:r>
      </w:p>
    </w:sdtContent>
  </w:sdt>
  <w:p w:rsidR="007A09A1" w:rsidRDefault="006B27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14" w:rsidRDefault="00D37CDD" w:rsidP="007073BB">
    <w:pPr>
      <w:pStyle w:val="a3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0F" w:rsidRDefault="006B270F">
      <w:pPr>
        <w:spacing w:after="0" w:line="240" w:lineRule="auto"/>
      </w:pPr>
      <w:r>
        <w:separator/>
      </w:r>
    </w:p>
  </w:footnote>
  <w:footnote w:type="continuationSeparator" w:id="0">
    <w:p w:rsidR="006B270F" w:rsidRDefault="006B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AE"/>
    <w:rsid w:val="001E353D"/>
    <w:rsid w:val="001F7779"/>
    <w:rsid w:val="00214B8C"/>
    <w:rsid w:val="002F747C"/>
    <w:rsid w:val="003F0104"/>
    <w:rsid w:val="00640DD5"/>
    <w:rsid w:val="0065624B"/>
    <w:rsid w:val="006B270F"/>
    <w:rsid w:val="00740BD8"/>
    <w:rsid w:val="00883B59"/>
    <w:rsid w:val="008841AE"/>
    <w:rsid w:val="009A181D"/>
    <w:rsid w:val="00D17078"/>
    <w:rsid w:val="00D37CDD"/>
    <w:rsid w:val="00D648DB"/>
    <w:rsid w:val="00EC2DD5"/>
    <w:rsid w:val="00F4535C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B91E"/>
  <w15:docId w15:val="{32779D87-F55E-405A-B98E-95EE6654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841AE"/>
  </w:style>
  <w:style w:type="character" w:styleId="a5">
    <w:name w:val="Hyperlink"/>
    <w:basedOn w:val="a0"/>
    <w:uiPriority w:val="99"/>
    <w:unhideWhenUsed/>
    <w:rsid w:val="00883B5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3B59"/>
    <w:rPr>
      <w:color w:val="605E5C"/>
      <w:shd w:val="clear" w:color="auto" w:fill="E1DFDD"/>
    </w:rPr>
  </w:style>
  <w:style w:type="paragraph" w:customStyle="1" w:styleId="Standard">
    <w:name w:val="Standard"/>
    <w:rsid w:val="00883B59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table" w:customStyle="1" w:styleId="2">
    <w:name w:val="Сетка таблицы2"/>
    <w:basedOn w:val="a1"/>
    <w:next w:val="a7"/>
    <w:uiPriority w:val="39"/>
    <w:rsid w:val="002F747C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F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8</cp:revision>
  <dcterms:created xsi:type="dcterms:W3CDTF">2021-07-12T12:57:00Z</dcterms:created>
  <dcterms:modified xsi:type="dcterms:W3CDTF">2022-06-23T05:26:00Z</dcterms:modified>
</cp:coreProperties>
</file>