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FD85" w14:textId="77777777" w:rsidR="0030280B" w:rsidRPr="00005250" w:rsidRDefault="0030280B" w:rsidP="003028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ECC2EB" w14:textId="64B753EB"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</w:t>
      </w:r>
      <w:r w:rsidR="00F23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№</w:t>
      </w:r>
      <w:r w:rsidR="00734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</w:p>
    <w:p w14:paraId="11FE758F" w14:textId="77777777" w:rsidR="0030280B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</w:pPr>
      <w:r w:rsidRPr="00F23F8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14:paraId="12FAF2AF" w14:textId="77777777" w:rsidR="001473E4" w:rsidRPr="00F23F8C" w:rsidRDefault="001473E4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9F0ADA9" w14:textId="77777777" w:rsidR="0030280B" w:rsidRPr="00005250" w:rsidRDefault="0030280B" w:rsidP="0030280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14:paraId="30866F6A" w14:textId="1E5E05A7" w:rsidR="00875B67" w:rsidRPr="0029247E" w:rsidRDefault="00875B67" w:rsidP="00875B67">
      <w:pPr>
        <w:spacing w:before="240"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92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Інформація, що підтверджує відсутність підстав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передбачених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1267" </w:instrText>
      </w:r>
      <w:r w:rsidR="006C7655">
        <w:fldChar w:fldCharType="separate"/>
      </w:r>
      <w:r w:rsidRPr="0029247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пунктами 5</w:t>
      </w:r>
      <w:r w:rsidR="006C765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fldChar w:fldCharType="end"/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1268" </w:instrText>
      </w:r>
      <w:r w:rsidR="006C7655">
        <w:fldChar w:fldCharType="separate"/>
      </w:r>
      <w:r w:rsidRPr="0029247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6</w:t>
      </w:r>
      <w:r w:rsidR="006C765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fldChar w:fldCharType="end"/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1274" </w:instrText>
      </w:r>
      <w:r w:rsidR="006C7655">
        <w:fldChar w:fldCharType="separate"/>
      </w:r>
      <w:r w:rsidRPr="0029247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12</w:t>
      </w:r>
      <w:r w:rsidR="006C765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fldChar w:fldCharType="end"/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1275" </w:instrText>
      </w:r>
      <w:r w:rsidR="006C7655">
        <w:fldChar w:fldCharType="separate"/>
      </w:r>
      <w:r w:rsidRPr="0029247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13 частини першої</w:t>
      </w:r>
      <w:r w:rsidR="006C765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fldChar w:fldCharType="end"/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1276" </w:instrText>
      </w:r>
      <w:r w:rsidR="006C7655">
        <w:fldChar w:fldCharType="separate"/>
      </w:r>
      <w:r w:rsidRPr="0029247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частиною другою</w:t>
      </w:r>
      <w:r w:rsidR="006C7655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fldChar w:fldCharType="end"/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3A4D3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статті</w:t>
      </w:r>
      <w:r w:rsidRPr="002924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2924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 Закону</w:t>
      </w:r>
      <w:r w:rsidRPr="002924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яка надається УЧАСНИКАМИ у довільній </w:t>
      </w:r>
      <w:r w:rsidR="003A4D3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формі або за примірною формою*.</w:t>
      </w:r>
      <w:r w:rsidRPr="002924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не вимагає від учасників документів, що підтверджують відсутність підстав, визначених пунктами 1 і 7 частини першої цієї статті.</w:t>
      </w:r>
    </w:p>
    <w:p w14:paraId="306CF98B" w14:textId="77777777" w:rsidR="00875B67" w:rsidRPr="00185067" w:rsidRDefault="00875B67" w:rsidP="00875B67">
      <w:pPr>
        <w:pStyle w:val="a3"/>
        <w:spacing w:before="240"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85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Примірна форма*</w:t>
      </w:r>
    </w:p>
    <w:p w14:paraId="5FAE20A3" w14:textId="77777777" w:rsidR="00875B67" w:rsidRPr="00185067" w:rsidRDefault="00875B67" w:rsidP="00875B67">
      <w:pPr>
        <w:pStyle w:val="a3"/>
        <w:spacing w:before="240"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proofErr w:type="spellStart"/>
      <w:r w:rsidRPr="00185067">
        <w:rPr>
          <w:rFonts w:ascii="Times New Roman" w:hAnsi="Times New Roman"/>
          <w:i/>
          <w:iCs/>
          <w:color w:val="000000"/>
          <w:shd w:val="clear" w:color="auto" w:fill="FFFFFF"/>
        </w:rPr>
        <w:t>Надається</w:t>
      </w:r>
      <w:proofErr w:type="spellEnd"/>
      <w:r w:rsidRPr="00185067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185067">
        <w:rPr>
          <w:rFonts w:ascii="Times New Roman" w:hAnsi="Times New Roman"/>
          <w:i/>
          <w:iCs/>
        </w:rPr>
        <w:t xml:space="preserve">в довільній формі згідно листа </w:t>
      </w:r>
      <w:proofErr w:type="spellStart"/>
      <w:r w:rsidRPr="00185067">
        <w:rPr>
          <w:rFonts w:ascii="Times New Roman" w:hAnsi="Times New Roman"/>
          <w:i/>
          <w:iCs/>
        </w:rPr>
        <w:t>Мінекономіки</w:t>
      </w:r>
      <w:proofErr w:type="spellEnd"/>
      <w:r w:rsidRPr="00185067">
        <w:rPr>
          <w:rFonts w:ascii="Times New Roman" w:hAnsi="Times New Roman"/>
          <w:i/>
          <w:iCs/>
        </w:rPr>
        <w:t xml:space="preserve"> </w:t>
      </w:r>
      <w:proofErr w:type="spellStart"/>
      <w:r w:rsidRPr="00185067">
        <w:rPr>
          <w:rFonts w:ascii="Times New Roman" w:hAnsi="Times New Roman"/>
          <w:b/>
          <w:bCs/>
          <w:i/>
          <w:iCs/>
          <w:color w:val="323232"/>
        </w:rPr>
        <w:t>вих</w:t>
      </w:r>
      <w:proofErr w:type="spellEnd"/>
      <w:r w:rsidRPr="00185067">
        <w:rPr>
          <w:rFonts w:ascii="Times New Roman" w:hAnsi="Times New Roman"/>
          <w:b/>
          <w:bCs/>
          <w:i/>
          <w:iCs/>
          <w:color w:val="323232"/>
        </w:rPr>
        <w:t>.</w:t>
      </w:r>
      <w:r w:rsidRPr="00185067">
        <w:rPr>
          <w:rFonts w:ascii="Times New Roman" w:hAnsi="Times New Roman"/>
          <w:i/>
          <w:iCs/>
          <w:color w:val="323232"/>
        </w:rPr>
        <w:t> </w:t>
      </w:r>
      <w:r w:rsidRPr="00185067">
        <w:rPr>
          <w:rFonts w:ascii="Times New Roman" w:hAnsi="Times New Roman"/>
          <w:b/>
          <w:bCs/>
          <w:i/>
          <w:iCs/>
          <w:color w:val="323232"/>
        </w:rPr>
        <w:t>3304-04/34835-06 від 03.06.2020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</w:tblGrid>
      <w:tr w:rsidR="00875B67" w:rsidRPr="0029247E" w14:paraId="04D878A1" w14:textId="77777777" w:rsidTr="00D30EFF">
        <w:trPr>
          <w:trHeight w:val="3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6F092" w14:textId="77777777" w:rsidR="00875B67" w:rsidRPr="0029247E" w:rsidRDefault="00875B67" w:rsidP="00D30EF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(інформація)</w:t>
            </w:r>
          </w:p>
          <w:p w14:paraId="0EE7E556" w14:textId="77777777" w:rsidR="00875B67" w:rsidRPr="0029247E" w:rsidRDefault="00875B67" w:rsidP="00D30EFF">
            <w:pPr>
              <w:spacing w:after="0" w:line="240" w:lineRule="auto"/>
              <w:ind w:left="140" w:hanging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292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 відсутність підстав, передбачених пунктами 5, 6, 12 і 13 частини першої та частиною другою статті 17 Закону України "Про публічні закупівлі" (із змінами)</w:t>
            </w:r>
          </w:p>
          <w:p w14:paraId="7155D4FA" w14:textId="77777777" w:rsidR="00875B67" w:rsidRPr="0029247E" w:rsidRDefault="00875B67" w:rsidP="00D30EFF">
            <w:pPr>
              <w:spacing w:before="240" w:after="24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«Ми (зазначити найменування Учасника) цією довідкою засвідчуємо про відсутність підстав для відмови в участі у процедурі закупівлі, 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передбачених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7655">
              <w:fldChar w:fldCharType="begin"/>
            </w:r>
            <w:r w:rsidR="006C7655" w:rsidRPr="006C7655">
              <w:rPr>
                <w:lang w:val="uk-UA"/>
              </w:rPr>
              <w:instrText xml:space="preserve"> </w:instrText>
            </w:r>
            <w:r w:rsidR="006C7655">
              <w:instrText>HYPERLINK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https</w:instrText>
            </w:r>
            <w:r w:rsidR="006C7655" w:rsidRPr="006C7655">
              <w:rPr>
                <w:lang w:val="uk-UA"/>
              </w:rPr>
              <w:instrText>://</w:instrText>
            </w:r>
            <w:r w:rsidR="006C7655">
              <w:instrText>zakon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rada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gov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ua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laws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show</w:instrText>
            </w:r>
            <w:r w:rsidR="006C7655" w:rsidRPr="006C7655">
              <w:rPr>
                <w:lang w:val="uk-UA"/>
              </w:rPr>
              <w:instrText>/922-19" \</w:instrText>
            </w:r>
            <w:r w:rsidR="006C7655">
              <w:instrText>l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n</w:instrText>
            </w:r>
            <w:r w:rsidR="006C7655" w:rsidRPr="006C7655">
              <w:rPr>
                <w:lang w:val="uk-UA"/>
              </w:rPr>
              <w:instrText xml:space="preserve">1267" </w:instrText>
            </w:r>
            <w:r w:rsidR="006C7655">
              <w:fldChar w:fldCharType="separate"/>
            </w:r>
            <w:r w:rsidRPr="0029247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пунктами 5</w:t>
            </w:r>
            <w:r w:rsidR="006C765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fldChar w:fldCharType="end"/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7655">
              <w:fldChar w:fldCharType="begin"/>
            </w:r>
            <w:r w:rsidR="006C7655" w:rsidRPr="006C7655">
              <w:rPr>
                <w:lang w:val="uk-UA"/>
              </w:rPr>
              <w:instrText xml:space="preserve"> </w:instrText>
            </w:r>
            <w:r w:rsidR="006C7655">
              <w:instrText>HYPERLINK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https</w:instrText>
            </w:r>
            <w:r w:rsidR="006C7655" w:rsidRPr="006C7655">
              <w:rPr>
                <w:lang w:val="uk-UA"/>
              </w:rPr>
              <w:instrText>://</w:instrText>
            </w:r>
            <w:r w:rsidR="006C7655">
              <w:instrText>zakon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rada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gov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ua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laws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show</w:instrText>
            </w:r>
            <w:r w:rsidR="006C7655" w:rsidRPr="006C7655">
              <w:rPr>
                <w:lang w:val="uk-UA"/>
              </w:rPr>
              <w:instrText>/922-19" \</w:instrText>
            </w:r>
            <w:r w:rsidR="006C7655">
              <w:instrText>l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n</w:instrText>
            </w:r>
            <w:r w:rsidR="006C7655" w:rsidRPr="006C7655">
              <w:rPr>
                <w:lang w:val="uk-UA"/>
              </w:rPr>
              <w:instrText xml:space="preserve">1268" </w:instrText>
            </w:r>
            <w:r w:rsidR="006C7655">
              <w:fldChar w:fldCharType="separate"/>
            </w:r>
            <w:r w:rsidRPr="0029247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6</w:t>
            </w:r>
            <w:r w:rsidR="006C765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fldChar w:fldCharType="end"/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7655">
              <w:fldChar w:fldCharType="begin"/>
            </w:r>
            <w:r w:rsidR="006C7655" w:rsidRPr="006C7655">
              <w:rPr>
                <w:lang w:val="uk-UA"/>
              </w:rPr>
              <w:instrText xml:space="preserve"> </w:instrText>
            </w:r>
            <w:r w:rsidR="006C7655">
              <w:instrText>HYPERLINK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https</w:instrText>
            </w:r>
            <w:r w:rsidR="006C7655" w:rsidRPr="006C7655">
              <w:rPr>
                <w:lang w:val="uk-UA"/>
              </w:rPr>
              <w:instrText>://</w:instrText>
            </w:r>
            <w:r w:rsidR="006C7655">
              <w:instrText>zakon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rada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gov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ua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laws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show</w:instrText>
            </w:r>
            <w:r w:rsidR="006C7655" w:rsidRPr="006C7655">
              <w:rPr>
                <w:lang w:val="uk-UA"/>
              </w:rPr>
              <w:instrText>/922-19" \</w:instrText>
            </w:r>
            <w:r w:rsidR="006C7655">
              <w:instrText>l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n</w:instrText>
            </w:r>
            <w:r w:rsidR="006C7655" w:rsidRPr="006C7655">
              <w:rPr>
                <w:lang w:val="uk-UA"/>
              </w:rPr>
              <w:instrText xml:space="preserve">1274" </w:instrText>
            </w:r>
            <w:r w:rsidR="006C7655">
              <w:fldChar w:fldCharType="separate"/>
            </w:r>
            <w:r w:rsidRPr="0029247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12</w:t>
            </w:r>
            <w:r w:rsidR="006C765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fldChar w:fldCharType="end"/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7655">
              <w:fldChar w:fldCharType="begin"/>
            </w:r>
            <w:r w:rsidR="006C7655" w:rsidRPr="006C7655">
              <w:rPr>
                <w:lang w:val="uk-UA"/>
              </w:rPr>
              <w:instrText xml:space="preserve"> </w:instrText>
            </w:r>
            <w:r w:rsidR="006C7655">
              <w:instrText>HYPERLINK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https</w:instrText>
            </w:r>
            <w:r w:rsidR="006C7655" w:rsidRPr="006C7655">
              <w:rPr>
                <w:lang w:val="uk-UA"/>
              </w:rPr>
              <w:instrText>://</w:instrText>
            </w:r>
            <w:r w:rsidR="006C7655">
              <w:instrText>zakon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rada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gov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ua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laws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show</w:instrText>
            </w:r>
            <w:r w:rsidR="006C7655" w:rsidRPr="006C7655">
              <w:rPr>
                <w:lang w:val="uk-UA"/>
              </w:rPr>
              <w:instrText>/922-19" \</w:instrText>
            </w:r>
            <w:r w:rsidR="006C7655">
              <w:instrText>l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n</w:instrText>
            </w:r>
            <w:r w:rsidR="006C7655" w:rsidRPr="006C7655">
              <w:rPr>
                <w:lang w:val="uk-UA"/>
              </w:rPr>
              <w:instrText xml:space="preserve">1275" </w:instrText>
            </w:r>
            <w:r w:rsidR="006C7655">
              <w:fldChar w:fldCharType="separate"/>
            </w:r>
            <w:r w:rsidRPr="0029247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13 частини першої</w:t>
            </w:r>
            <w:r w:rsidR="006C765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fldChar w:fldCharType="end"/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C7655">
              <w:fldChar w:fldCharType="begin"/>
            </w:r>
            <w:r w:rsidR="006C7655" w:rsidRPr="006C7655">
              <w:rPr>
                <w:lang w:val="uk-UA"/>
              </w:rPr>
              <w:instrText xml:space="preserve"> </w:instrText>
            </w:r>
            <w:r w:rsidR="006C7655">
              <w:instrText>HYPERLINK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https</w:instrText>
            </w:r>
            <w:r w:rsidR="006C7655" w:rsidRPr="006C7655">
              <w:rPr>
                <w:lang w:val="uk-UA"/>
              </w:rPr>
              <w:instrText>://</w:instrText>
            </w:r>
            <w:r w:rsidR="006C7655">
              <w:instrText>zakon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rada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gov</w:instrText>
            </w:r>
            <w:r w:rsidR="006C7655" w:rsidRPr="006C7655">
              <w:rPr>
                <w:lang w:val="uk-UA"/>
              </w:rPr>
              <w:instrText>.</w:instrText>
            </w:r>
            <w:r w:rsidR="006C7655">
              <w:instrText>ua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laws</w:instrText>
            </w:r>
            <w:r w:rsidR="006C7655" w:rsidRPr="006C7655">
              <w:rPr>
                <w:lang w:val="uk-UA"/>
              </w:rPr>
              <w:instrText>/</w:instrText>
            </w:r>
            <w:r w:rsidR="006C7655">
              <w:instrText>show</w:instrText>
            </w:r>
            <w:r w:rsidR="006C7655" w:rsidRPr="006C7655">
              <w:rPr>
                <w:lang w:val="uk-UA"/>
              </w:rPr>
              <w:instrText>/922-19" \</w:instrText>
            </w:r>
            <w:r w:rsidR="006C7655">
              <w:instrText>l</w:instrText>
            </w:r>
            <w:r w:rsidR="006C7655" w:rsidRPr="006C7655">
              <w:rPr>
                <w:lang w:val="uk-UA"/>
              </w:rPr>
              <w:instrText xml:space="preserve"> "</w:instrText>
            </w:r>
            <w:r w:rsidR="006C7655">
              <w:instrText>n</w:instrText>
            </w:r>
            <w:r w:rsidR="006C7655" w:rsidRPr="006C7655">
              <w:rPr>
                <w:lang w:val="uk-UA"/>
              </w:rPr>
              <w:instrText xml:space="preserve">1276" </w:instrText>
            </w:r>
            <w:r w:rsidR="006C7655">
              <w:fldChar w:fldCharType="separate"/>
            </w:r>
            <w:r w:rsidRPr="0029247E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частиною другою</w:t>
            </w:r>
            <w:r w:rsidR="006C765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fldChar w:fldCharType="end"/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статті</w:t>
            </w:r>
            <w:r w:rsidRPr="002924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92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29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Закону України  «Про публічні закупівлі» (у разі відсутності таких підстав). </w:t>
            </w:r>
          </w:p>
        </w:tc>
      </w:tr>
    </w:tbl>
    <w:p w14:paraId="155035F5" w14:textId="77777777" w:rsidR="00875B67" w:rsidRDefault="00875B67" w:rsidP="00875B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bookmarkStart w:id="0" w:name="_Hlk41326527"/>
      <w:r w:rsidRPr="00185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Учасники, що перебувають в обставинах, зазначених у частині  2 статті 17 Закону, у складі тендерної пропозиції подають підтвердження вжиття заходів для доведення своєї надійності, а саме -  сплати в повному обсязі накладених замовником штрафних санкцій та відшкодування завданих збитків - надається в довільній формі згідно листа Мінекономіки вих. 3304-04/34835-06 від 03.06.2020.</w:t>
      </w:r>
    </w:p>
    <w:p w14:paraId="4132B645" w14:textId="77777777" w:rsidR="00875B67" w:rsidRPr="0029247E" w:rsidRDefault="00875B67" w:rsidP="00875B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У разі якщо учасник процедури закупівлі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має намір залучити спроможності інших суб’єктів господарювання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як субпідрядників/співвиконавців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16 Закону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замовник перевіряє таких суб’єктів господарювання на відсутність підстав, визначених у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частині першій статті 17 Закону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Для підтвердження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відповідності кожного з таких субпідрядника/співвиконавця 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вимогам визначеним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у частині першій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статті 17 Закону, учасником на кожного з них надається інформація, що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підтверджує відсутність підстав передбачених пунктами 5, 6, 12 і 13 частини першої статті 17 Закону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у довільній формі або за примірною формою*. Замовник не вимагає документів, що підтверджують відсутність підстав, визначених пунктами 1 і 7 частини першої цієї статті. </w:t>
      </w:r>
    </w:p>
    <w:bookmarkEnd w:id="0"/>
    <w:p w14:paraId="51874CBB" w14:textId="77777777" w:rsidR="00875B67" w:rsidRPr="0029247E" w:rsidRDefault="00875B67" w:rsidP="00875B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У випадку якщо учасником процедури закупівлі є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об’єднання учасників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, то на кожного з учасників такого об’єднання, а також на юридичну особу, створену шляхом об’єднання юридичних осіб (якщо це об’єднання юридичних осіб створене шляхом створення окремої юридичної особи) надається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окрема довідка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в довільній формі </w:t>
      </w:r>
      <w:r w:rsidRPr="0029247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або </w:t>
      </w:r>
      <w:r w:rsidRPr="00292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за примірною формою* для підтвердження відповідності вимогам, визначеним пунктами 5, 6, 12 і 13 частини першої та частиною другою статті 17 Закону.</w:t>
      </w:r>
    </w:p>
    <w:p w14:paraId="4E978FB4" w14:textId="77777777" w:rsidR="00875B67" w:rsidRPr="0029247E" w:rsidRDefault="00875B67" w:rsidP="00875B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29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У випадку ненадання учасником інформації передбачен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ої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розділом 2 «Підтвердження відповідності УЧАСНИКА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вимогам, визначеним у статті 17 Закону “Про публічні закупівлі”» Додатку 1 до тендерної документації або надання її не у відповідності до вимог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передбачених цим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розділом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, </w:t>
      </w:r>
      <w:r w:rsidRPr="00292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учасник вважається таким,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п. 1 ч. 1 ст. 31 Закону.</w:t>
      </w:r>
    </w:p>
    <w:p w14:paraId="2770CA34" w14:textId="77777777" w:rsidR="00875B67" w:rsidRDefault="00875B67" w:rsidP="00875B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3. 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14:paraId="2D09F041" w14:textId="77777777" w:rsidR="00875B67" w:rsidRPr="00314C24" w:rsidRDefault="00875B67" w:rsidP="00875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" w:name="_Hlk37754101"/>
      <w:r w:rsidRPr="000052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875B67" w:rsidRPr="00314C24" w14:paraId="0167C261" w14:textId="77777777" w:rsidTr="00D30EFF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1"/>
          <w:p w14:paraId="7152AC67" w14:textId="77777777" w:rsidR="00875B67" w:rsidRPr="00314C24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0BACCD81" w14:textId="77777777" w:rsidR="00875B67" w:rsidRPr="00314C24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4787E" w14:textId="77777777" w:rsidR="00875B67" w:rsidRPr="00314C24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14:paraId="669F8789" w14:textId="77777777" w:rsidR="00875B67" w:rsidRPr="00314C24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F8616" w14:textId="77777777" w:rsidR="00875B67" w:rsidRPr="00314C24" w:rsidRDefault="00875B67" w:rsidP="00D30E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875B67" w:rsidRPr="006C7655" w14:paraId="2D16756D" w14:textId="77777777" w:rsidTr="00D30EFF">
        <w:trPr>
          <w:trHeight w:val="451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A230" w14:textId="77777777" w:rsidR="00875B67" w:rsidRPr="00185067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1*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BF96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Відомості 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 юридичну особу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  <w:p w14:paraId="0ECCD304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FBDF" w14:textId="77777777" w:rsidR="00875B67" w:rsidRPr="00185067" w:rsidRDefault="00875B67" w:rsidP="00D30E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875B67" w:rsidRPr="006C7655" w14:paraId="20C8CADD" w14:textId="77777777" w:rsidTr="00D30EFF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A127" w14:textId="77777777" w:rsidR="00875B67" w:rsidRPr="00185067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2*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24BF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3C10631E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446C" w14:textId="77777777" w:rsidR="00875B67" w:rsidRPr="00185067" w:rsidRDefault="00875B67" w:rsidP="00D3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875B67" w:rsidRPr="00005250" w14:paraId="01770A62" w14:textId="77777777" w:rsidTr="00D30EFF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3BC7" w14:textId="77777777" w:rsidR="00875B67" w:rsidRPr="00185067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3*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23AC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злочин, вчинений з корисливих мотивів (зокрема, пов’язаний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14:paraId="67526A47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6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1C1A" w14:textId="77777777" w:rsidR="00875B67" w:rsidRPr="00185067" w:rsidRDefault="00875B67" w:rsidP="00D30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або д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овідка у формі електронного документа або копія нотаріально завіреної довідки 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те, що службова (посадова) особа переможця процедури закупівлі, яка підписала тендерну пропозицію, до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кримiнальної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вiдповiдальностi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притягується,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незнятої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непогашеної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судимостi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має та в розшуку не перебуває. Документ повинен бути не більше тридцятиденної давнини від дати подання документа. Додатково замовник перевіряє достовірність довідки на офіційному сайті МВС за посиланням </w:t>
            </w:r>
            <w:hyperlink r:id="rId7" w:history="1">
              <w:r w:rsidRPr="0018506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http://wanted.mvs.gov.ua/test/</w:t>
              </w:r>
            </w:hyperlink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875B67" w:rsidRPr="00005250" w14:paraId="47B7231B" w14:textId="77777777" w:rsidTr="00D30EFF">
        <w:trPr>
          <w:trHeight w:val="1687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0B85" w14:textId="77777777" w:rsidR="00875B67" w:rsidRPr="00185067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4*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D6D2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  <w:p w14:paraId="7731EBA3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8 частини 1 статті 17 Закону)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B2A4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реєстрі підприємств, щодо яких порушено провадження у справі про банкрутство, документи не вимагаються</w:t>
            </w:r>
          </w:p>
        </w:tc>
      </w:tr>
      <w:tr w:rsidR="00875B67" w:rsidRPr="001D3671" w14:paraId="6B19FC77" w14:textId="77777777" w:rsidTr="00D30EFF">
        <w:trPr>
          <w:trHeight w:val="43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AA15E" w14:textId="77777777" w:rsidR="00875B67" w:rsidRPr="00185067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5*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75D5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1ABE2853" w14:textId="77777777" w:rsidR="00875B67" w:rsidRPr="001850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DB79F" w14:textId="77777777" w:rsidR="00875B67" w:rsidRPr="001D3671" w:rsidRDefault="00875B67" w:rsidP="00D30E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або д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овідка у формі електронного документа або копія нотаріально завіреної довідки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 те, що службова (посадова) особа переможця процедури закупівлі, яка підписала тендерну пропозицію, до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кримiнальної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вiдповiдальностi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притягується,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незнятої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непогашеної </w:t>
            </w:r>
            <w:proofErr w:type="spellStart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судимостi</w:t>
            </w:r>
            <w:proofErr w:type="spellEnd"/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має та в розшуку не перебуває. Документ повинен бути не більше тридцятиденної давнини від дати подання документа. Додатково замовник перевіряє достовірність довідки на офіційному сайті МВС за посиланням </w:t>
            </w:r>
            <w:hyperlink r:id="rId8" w:history="1">
              <w:r w:rsidRPr="00185067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http://wanted.mvs.gov.ua/test/</w:t>
              </w:r>
            </w:hyperlink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..</w:t>
            </w:r>
          </w:p>
        </w:tc>
      </w:tr>
      <w:tr w:rsidR="00875B67" w:rsidRPr="006C7655" w14:paraId="3038D921" w14:textId="77777777" w:rsidTr="00D30EFF">
        <w:trPr>
          <w:trHeight w:val="589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59CA" w14:textId="77777777" w:rsidR="00875B67" w:rsidRPr="00314C24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6*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7E43" w14:textId="77777777" w:rsidR="00875B67" w:rsidRPr="00005250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14:paraId="75C4AF0C" w14:textId="77777777" w:rsidR="00875B67" w:rsidRPr="00047201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13 частини 1 статті 17 Закону)</w:t>
            </w:r>
          </w:p>
          <w:p w14:paraId="157C4FFB" w14:textId="77777777" w:rsidR="00875B67" w:rsidRPr="00005250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03F5" w14:textId="77777777" w:rsidR="00875B67" w:rsidRPr="00047201" w:rsidRDefault="00875B67" w:rsidP="00D30EFF">
            <w:pPr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Замовник самостійно перевіряє інформацію, що є доступною в електронній системі закупівель.</w:t>
            </w:r>
          </w:p>
          <w:p w14:paraId="0A45BB8D" w14:textId="77777777" w:rsidR="00875B67" w:rsidRPr="002D6E64" w:rsidRDefault="00875B67" w:rsidP="00D30E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2D6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 випадку  якщо переможець має заборгованість із сплати податків і зборів (обов’язкових платежів), але здійснив заходи щодо розстрочення і відстрочення такої заборгованості у порядку та на умовах, визначених законодавством країни реєстрації такого переможця, </w:t>
            </w:r>
            <w:r w:rsidRPr="00145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він надає документ</w:t>
            </w:r>
            <w:r w:rsidRPr="002D6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r w:rsidRPr="00D97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розстрочення (відстрочення)</w:t>
            </w:r>
            <w:r w:rsidRPr="002D6E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такої заборгованості відповідним органом.</w:t>
            </w:r>
          </w:p>
        </w:tc>
      </w:tr>
      <w:tr w:rsidR="00875B67" w:rsidRPr="006C7655" w14:paraId="0A89550A" w14:textId="77777777" w:rsidTr="00D30EFF">
        <w:trPr>
          <w:trHeight w:val="37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E96B7" w14:textId="77777777" w:rsidR="00875B67" w:rsidRPr="00314C24" w:rsidRDefault="00875B67" w:rsidP="00D30EFF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8A825" w14:textId="77777777" w:rsidR="00875B67" w:rsidRPr="00005250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7FF78015" w14:textId="77777777" w:rsidR="00875B67" w:rsidRPr="00047201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9B45E" w14:textId="77777777" w:rsidR="00875B67" w:rsidRPr="00C3084C" w:rsidRDefault="00875B67" w:rsidP="00D30E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в довільній формі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яка </w:t>
            </w:r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містить інформацію про те, що між переможцем та замовником раніше не було укладено договорів або про те, що переможець процедури закупівлі виконав свої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зобов’язання за раніше укладеним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довідка з інформацією про те, що він 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14:paraId="519020C5" w14:textId="77777777" w:rsidR="00875B67" w:rsidRPr="00526E92" w:rsidRDefault="00875B67" w:rsidP="00875B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hd w:val="clear" w:color="auto" w:fill="FFFFFF"/>
        </w:rPr>
      </w:pPr>
      <w:r w:rsidRPr="00526E92">
        <w:rPr>
          <w:rFonts w:ascii="Times New Roman" w:hAnsi="Times New Roman"/>
          <w:b/>
          <w:shd w:val="clear" w:color="auto" w:fill="FFFFFF"/>
          <w:lang w:val="uk-UA"/>
        </w:rPr>
        <w:t>*</w:t>
      </w:r>
      <w:r w:rsidRPr="00526E92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Згідно ч. 6 ст. 17 Закону 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1264"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пунктами 2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</w:instrText>
      </w:r>
      <w:r w:rsidR="006C7655" w:rsidRPr="006C7655">
        <w:rPr>
          <w:lang w:val="uk-UA"/>
        </w:rPr>
        <w:instrText>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1265"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3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1267"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5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1268"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6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>12</w:instrText>
      </w:r>
      <w:r w:rsidR="006C7655" w:rsidRPr="006C7655">
        <w:rPr>
          <w:lang w:val="uk-UA"/>
        </w:rPr>
        <w:instrText xml:space="preserve">70"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8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1274"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12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і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1275"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13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1275"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</w:rPr>
        <w:t> </w:t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частини першої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та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="006C7655">
        <w:fldChar w:fldCharType="begin"/>
      </w:r>
      <w:r w:rsidR="006C7655" w:rsidRPr="006C7655">
        <w:rPr>
          <w:lang w:val="uk-UA"/>
        </w:rPr>
        <w:instrText xml:space="preserve"> </w:instrText>
      </w:r>
      <w:r w:rsidR="006C7655">
        <w:instrText>HYPERLINK</w:instrText>
      </w:r>
      <w:r w:rsidR="006C7655" w:rsidRPr="006C7655">
        <w:rPr>
          <w:lang w:val="uk-UA"/>
        </w:rPr>
        <w:instrText xml:space="preserve"> "</w:instrText>
      </w:r>
      <w:r w:rsidR="006C7655">
        <w:instrText>https</w:instrText>
      </w:r>
      <w:r w:rsidR="006C7655" w:rsidRPr="006C7655">
        <w:rPr>
          <w:lang w:val="uk-UA"/>
        </w:rPr>
        <w:instrText>://</w:instrText>
      </w:r>
      <w:r w:rsidR="006C7655">
        <w:instrText>zakon</w:instrText>
      </w:r>
      <w:r w:rsidR="006C7655" w:rsidRPr="006C7655">
        <w:rPr>
          <w:lang w:val="uk-UA"/>
        </w:rPr>
        <w:instrText>.</w:instrText>
      </w:r>
      <w:r w:rsidR="006C7655">
        <w:instrText>rada</w:instrText>
      </w:r>
      <w:r w:rsidR="006C7655" w:rsidRPr="006C7655">
        <w:rPr>
          <w:lang w:val="uk-UA"/>
        </w:rPr>
        <w:instrText>.</w:instrText>
      </w:r>
      <w:r w:rsidR="006C7655">
        <w:instrText>gov</w:instrText>
      </w:r>
      <w:r w:rsidR="006C7655" w:rsidRPr="006C7655">
        <w:rPr>
          <w:lang w:val="uk-UA"/>
        </w:rPr>
        <w:instrText>.</w:instrText>
      </w:r>
      <w:r w:rsidR="006C7655">
        <w:instrText>ua</w:instrText>
      </w:r>
      <w:r w:rsidR="006C7655" w:rsidRPr="006C7655">
        <w:rPr>
          <w:lang w:val="uk-UA"/>
        </w:rPr>
        <w:instrText>/</w:instrText>
      </w:r>
      <w:r w:rsidR="006C7655">
        <w:instrText>laws</w:instrText>
      </w:r>
      <w:r w:rsidR="006C7655" w:rsidRPr="006C7655">
        <w:rPr>
          <w:lang w:val="uk-UA"/>
        </w:rPr>
        <w:instrText>/</w:instrText>
      </w:r>
      <w:r w:rsidR="006C7655">
        <w:instrText>show</w:instrText>
      </w:r>
      <w:r w:rsidR="006C7655" w:rsidRPr="006C7655">
        <w:rPr>
          <w:lang w:val="uk-UA"/>
        </w:rPr>
        <w:instrText>/922-19/</w:instrText>
      </w:r>
      <w:r w:rsidR="006C7655">
        <w:instrText>print</w:instrText>
      </w:r>
      <w:r w:rsidR="006C7655" w:rsidRPr="006C7655">
        <w:rPr>
          <w:lang w:val="uk-UA"/>
        </w:rPr>
        <w:instrText>" \</w:instrText>
      </w:r>
      <w:r w:rsidR="006C7655">
        <w:instrText>l</w:instrText>
      </w:r>
      <w:r w:rsidR="006C7655" w:rsidRPr="006C7655">
        <w:rPr>
          <w:lang w:val="uk-UA"/>
        </w:rPr>
        <w:instrText xml:space="preserve"> "</w:instrText>
      </w:r>
      <w:r w:rsidR="006C7655">
        <w:instrText>n</w:instrText>
      </w:r>
      <w:r w:rsidR="006C7655" w:rsidRPr="006C7655">
        <w:rPr>
          <w:lang w:val="uk-UA"/>
        </w:rPr>
        <w:instrText xml:space="preserve">1276" </w:instrText>
      </w:r>
      <w:r w:rsidR="006C7655">
        <w:fldChar w:fldCharType="separate"/>
      </w:r>
      <w:r w:rsidRPr="00526E92">
        <w:rPr>
          <w:rStyle w:val="a6"/>
          <w:rFonts w:ascii="Times New Roman" w:hAnsi="Times New Roman"/>
          <w:shd w:val="clear" w:color="auto" w:fill="FFFFFF"/>
          <w:lang w:val="uk-UA"/>
        </w:rPr>
        <w:t>частиною другою</w:t>
      </w:r>
      <w:r w:rsidR="006C7655">
        <w:rPr>
          <w:rStyle w:val="a6"/>
          <w:rFonts w:ascii="Times New Roman" w:hAnsi="Times New Roman"/>
          <w:shd w:val="clear" w:color="auto" w:fill="FFFFFF"/>
          <w:lang w:val="uk-UA"/>
        </w:rPr>
        <w:fldChar w:fldCharType="end"/>
      </w:r>
      <w:r w:rsidRPr="00526E92">
        <w:rPr>
          <w:rFonts w:ascii="Times New Roman" w:hAnsi="Times New Roman"/>
          <w:color w:val="000000"/>
          <w:shd w:val="clear" w:color="auto" w:fill="FFFFFF"/>
        </w:rPr>
        <w:t> цієї статті.</w:t>
      </w:r>
    </w:p>
    <w:p w14:paraId="214611FD" w14:textId="77777777" w:rsidR="00875B67" w:rsidRPr="002D6E64" w:rsidRDefault="00875B67" w:rsidP="00875B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D6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4384"/>
      </w:tblGrid>
      <w:tr w:rsidR="00875B67" w:rsidRPr="00005250" w14:paraId="184F9FB6" w14:textId="77777777" w:rsidTr="00D30EFF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CEA62" w14:textId="77777777" w:rsidR="00875B67" w:rsidRPr="00314C24" w:rsidRDefault="00875B67" w:rsidP="00D30E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0E28726B" w14:textId="77777777" w:rsidR="00875B67" w:rsidRPr="00314C24" w:rsidRDefault="00875B67" w:rsidP="00D30E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A2AEB" w14:textId="77777777" w:rsidR="00875B67" w:rsidRPr="00314C24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14:paraId="410D4E1E" w14:textId="77777777" w:rsidR="00875B67" w:rsidRPr="00314C24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A9916" w14:textId="77777777" w:rsidR="00875B67" w:rsidRPr="00314C24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875B67" w:rsidRPr="006C7655" w14:paraId="1D8BBC11" w14:textId="77777777" w:rsidTr="00D30EFF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BDDE" w14:textId="77777777" w:rsidR="00875B67" w:rsidRPr="00314C24" w:rsidRDefault="00875B67" w:rsidP="00D30E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C2B1" w14:textId="77777777" w:rsidR="00875B67" w:rsidRPr="00005250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14:paraId="6957E05B" w14:textId="77777777" w:rsidR="00875B67" w:rsidRPr="00145A4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FE03" w14:textId="77777777" w:rsidR="00875B67" w:rsidRPr="00145A4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державному реєстрі осіб, які вчинили корупційні або пов’язані з корупцією правопорушення, документи від переможців  не вимагаються</w:t>
            </w:r>
          </w:p>
        </w:tc>
      </w:tr>
      <w:tr w:rsidR="00875B67" w:rsidRPr="00005250" w14:paraId="468B3EFA" w14:textId="77777777" w:rsidTr="00D30EFF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9F23" w14:textId="77777777" w:rsidR="00875B67" w:rsidRPr="00145A40" w:rsidRDefault="00875B67" w:rsidP="00D30E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B5B7" w14:textId="77777777" w:rsidR="00875B67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  <w:p w14:paraId="49830991" w14:textId="77777777" w:rsidR="00875B67" w:rsidRPr="00145A40" w:rsidRDefault="00875B67" w:rsidP="00D30E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(пункт 5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E295" w14:textId="77777777" w:rsidR="00875B67" w:rsidRPr="00005250" w:rsidRDefault="00875B67" w:rsidP="00D30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або д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овідка у формі електронного документа або копія нотаріально завіреної довідки</w:t>
            </w:r>
            <w:r w:rsidRPr="00D81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те, 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особа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яка підписала тендерну пропозицію, до </w:t>
            </w:r>
            <w:proofErr w:type="spellStart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кримiнальної</w:t>
            </w:r>
            <w:proofErr w:type="spellEnd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вiдповiдальностi</w:t>
            </w:r>
            <w:proofErr w:type="spellEnd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притягується, </w:t>
            </w:r>
            <w:proofErr w:type="spellStart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незнятої</w:t>
            </w:r>
            <w:proofErr w:type="spellEnd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непогашеної </w:t>
            </w:r>
            <w:proofErr w:type="spellStart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судимостi</w:t>
            </w:r>
            <w:proofErr w:type="spellEnd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має та в розшуку не перебуває. Документ повинен бути не більше тридцятиденної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давнини від дати подання документа. Додатково замовник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перевіряє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достовірність 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офіційному сайті МВС за посиланням </w:t>
            </w:r>
            <w:hyperlink r:id="rId9" w:history="1">
              <w:r w:rsidRPr="00341CB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http://wanted.mvs.gov.ua/test/</w:t>
              </w:r>
            </w:hyperlink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875B67" w:rsidRPr="00005250" w14:paraId="67C858E6" w14:textId="77777777" w:rsidTr="00D30EFF">
        <w:trPr>
          <w:trHeight w:val="167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D648" w14:textId="77777777" w:rsidR="00875B67" w:rsidRPr="00145A40" w:rsidRDefault="00875B67" w:rsidP="00D30E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83B6" w14:textId="77777777" w:rsidR="00875B67" w:rsidRPr="0000525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процедура.</w:t>
            </w:r>
          </w:p>
          <w:p w14:paraId="6CC1CB1C" w14:textId="77777777" w:rsidR="00875B67" w:rsidRPr="00145A4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8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E3E3" w14:textId="77777777" w:rsidR="00875B67" w:rsidRPr="00145A4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Перевіряється безпосередньо замовником у Єдиному реєстрі підприємств, щодо яких порушено провадження у справі про банкрутство, документи не вимагаються</w:t>
            </w:r>
          </w:p>
        </w:tc>
      </w:tr>
      <w:tr w:rsidR="00875B67" w:rsidRPr="001D3671" w14:paraId="6CA8C1CC" w14:textId="77777777" w:rsidTr="00D30EFF">
        <w:trPr>
          <w:trHeight w:val="43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75CCE" w14:textId="77777777" w:rsidR="00875B67" w:rsidRPr="00145A40" w:rsidRDefault="00875B67" w:rsidP="00D30E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FF7DF" w14:textId="77777777" w:rsidR="00875B67" w:rsidRPr="0000525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7554DFDA" w14:textId="77777777" w:rsidR="00875B67" w:rsidRPr="00145A4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CB717" w14:textId="77777777" w:rsidR="00875B67" w:rsidRPr="00005250" w:rsidRDefault="00875B67" w:rsidP="00D30E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 Довідка або д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овідка у формі електронного документа або копія нотаріально завіреної довідки</w:t>
            </w: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 те, що фізична особа, яка підписала тендерну пропозицію, до </w:t>
            </w:r>
            <w:proofErr w:type="spellStart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кримiнальної</w:t>
            </w:r>
            <w:proofErr w:type="spellEnd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вiдповiдальностi</w:t>
            </w:r>
            <w:proofErr w:type="spellEnd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притягується, </w:t>
            </w:r>
            <w:proofErr w:type="spellStart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незнятої</w:t>
            </w:r>
            <w:proofErr w:type="spellEnd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непогашеної </w:t>
            </w:r>
            <w:proofErr w:type="spellStart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судимостi</w:t>
            </w:r>
            <w:proofErr w:type="spellEnd"/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 має та в розшуку не перебуває. Документ повинен бути не більше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тридцятиденної давнини від дати подання документа. Додатково замовник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перевіряє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достовірність 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 офіційному сайті МВС за посиланням </w:t>
            </w:r>
            <w:hyperlink r:id="rId10" w:history="1">
              <w:r w:rsidRPr="00341CB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http://wanted.mvs.gov.ua/test/</w:t>
              </w:r>
            </w:hyperlink>
            <w:r w:rsidRPr="0034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875B67" w:rsidRPr="006C7655" w14:paraId="68A4D5DB" w14:textId="77777777" w:rsidTr="00D30EFF">
        <w:trPr>
          <w:trHeight w:val="5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A426" w14:textId="77777777" w:rsidR="00875B67" w:rsidRPr="00145A40" w:rsidRDefault="00875B67" w:rsidP="00D30E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526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1527" w14:textId="77777777" w:rsidR="00875B67" w:rsidRPr="00005250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14:paraId="69DD60B7" w14:textId="77777777" w:rsidR="00875B67" w:rsidRPr="00145A40" w:rsidRDefault="00875B67" w:rsidP="00D30EF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13 частини 1 статті 17 Закону)</w:t>
            </w:r>
          </w:p>
          <w:p w14:paraId="6CD44DBB" w14:textId="77777777" w:rsidR="00875B67" w:rsidRPr="0000525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E570" w14:textId="77777777" w:rsidR="00875B67" w:rsidRPr="00145A40" w:rsidRDefault="00875B67" w:rsidP="00D30EFF">
            <w:pPr>
              <w:spacing w:after="0" w:line="240" w:lineRule="auto"/>
              <w:ind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Замовник самостійно перевіряє інформацію, що є доступною в електронній системі закупівель.</w:t>
            </w:r>
          </w:p>
          <w:p w14:paraId="2E8CBFBF" w14:textId="77777777" w:rsidR="00875B67" w:rsidRPr="00C31573" w:rsidRDefault="00875B67" w:rsidP="00D30EF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У випадку  якщо переможець має заборгованість із сплати податків і зборів (обов’язкових платежів), але здійснив заходи щодо розстрочення і відстрочення такої заборгованості у порядку та на умовах, визначених законодавством країни реєстрації такого переможця, він </w:t>
            </w:r>
            <w:r w:rsidRPr="00145A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надає документ</w:t>
            </w:r>
            <w:r w:rsidRPr="00145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про </w:t>
            </w:r>
            <w:r w:rsidRPr="00D977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розстрочення (відстрочення)</w:t>
            </w:r>
            <w:r w:rsidRPr="00145A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такої заборгованості відповідним органом.</w:t>
            </w:r>
          </w:p>
        </w:tc>
      </w:tr>
      <w:tr w:rsidR="00875B67" w:rsidRPr="006C7655" w14:paraId="2F2E37A7" w14:textId="77777777" w:rsidTr="00D30EFF">
        <w:trPr>
          <w:trHeight w:val="8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D19BD" w14:textId="77777777" w:rsidR="00875B67" w:rsidRPr="00145A40" w:rsidRDefault="00875B67" w:rsidP="00D30EF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11FB6" w14:textId="77777777" w:rsidR="00875B67" w:rsidRPr="0000525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50EA377F" w14:textId="77777777" w:rsidR="00875B67" w:rsidRPr="00145A40" w:rsidRDefault="00875B67" w:rsidP="00D30EF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FEDAF" w14:textId="77777777" w:rsidR="00875B67" w:rsidRPr="00005250" w:rsidRDefault="00875B67" w:rsidP="00D30EF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Довідка в довільній формі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яка </w:t>
            </w:r>
            <w:r w:rsidRPr="00526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довідка з інформацією про те, що він 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C30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</w:tbl>
    <w:p w14:paraId="175FDB1B" w14:textId="5F8DCC63" w:rsidR="00417AFF" w:rsidRDefault="00875B67" w:rsidP="00A316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6E92">
        <w:rPr>
          <w:rFonts w:ascii="Times New Roman" w:hAnsi="Times New Roman"/>
          <w:b/>
          <w:shd w:val="clear" w:color="auto" w:fill="FFFFFF"/>
          <w:lang w:val="uk-UA"/>
        </w:rPr>
        <w:t>*</w:t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Згідно ч. 6 ст. 17 Закону переможець процедури закупівлі у строк, що не перевищує десяти днів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hyperlink r:id="rId11" w:anchor="n1264" w:history="1"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пунктами 2</w:t>
        </w:r>
      </w:hyperlink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hyperlink r:id="rId12" w:anchor="n1265" w:history="1"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3</w:t>
        </w:r>
      </w:hyperlink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hyperlink r:id="rId13" w:anchor="n1267" w:history="1"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5</w:t>
        </w:r>
      </w:hyperlink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hyperlink r:id="rId14" w:anchor="n1268" w:history="1"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6</w:t>
        </w:r>
      </w:hyperlink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hyperlink r:id="rId15" w:anchor="n1270" w:history="1"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8</w:t>
        </w:r>
      </w:hyperlink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,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hyperlink r:id="rId16" w:anchor="n1274" w:history="1"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12</w:t>
        </w:r>
      </w:hyperlink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і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hyperlink r:id="rId17" w:anchor="n1275" w:history="1"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13</w:t>
        </w:r>
      </w:hyperlink>
      <w:hyperlink r:id="rId18" w:anchor="n1275" w:history="1">
        <w:r w:rsidRPr="00526E92">
          <w:rPr>
            <w:rStyle w:val="a6"/>
            <w:rFonts w:ascii="Times New Roman" w:hAnsi="Times New Roman"/>
            <w:shd w:val="clear" w:color="auto" w:fill="FFFFFF"/>
          </w:rPr>
          <w:t> </w:t>
        </w:r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частини першої</w:t>
        </w:r>
      </w:hyperlink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r w:rsidRPr="00526E92">
        <w:rPr>
          <w:rFonts w:ascii="Times New Roman" w:hAnsi="Times New Roman"/>
          <w:color w:val="000000"/>
          <w:shd w:val="clear" w:color="auto" w:fill="FFFFFF"/>
          <w:lang w:val="uk-UA"/>
        </w:rPr>
        <w:t>та</w:t>
      </w:r>
      <w:r w:rsidRPr="00526E92">
        <w:rPr>
          <w:rFonts w:ascii="Times New Roman" w:hAnsi="Times New Roman"/>
          <w:color w:val="000000"/>
          <w:shd w:val="clear" w:color="auto" w:fill="FFFFFF"/>
        </w:rPr>
        <w:t> </w:t>
      </w:r>
      <w:hyperlink r:id="rId19" w:anchor="n1276" w:history="1">
        <w:r w:rsidRPr="00526E92">
          <w:rPr>
            <w:rStyle w:val="a6"/>
            <w:rFonts w:ascii="Times New Roman" w:hAnsi="Times New Roman"/>
            <w:shd w:val="clear" w:color="auto" w:fill="FFFFFF"/>
            <w:lang w:val="uk-UA"/>
          </w:rPr>
          <w:t>частиною другою</w:t>
        </w:r>
      </w:hyperlink>
      <w:r w:rsidRPr="00526E92">
        <w:rPr>
          <w:rFonts w:ascii="Times New Roman" w:hAnsi="Times New Roman"/>
          <w:color w:val="000000"/>
          <w:shd w:val="clear" w:color="auto" w:fill="FFFFFF"/>
        </w:rPr>
        <w:t> цієї статті.</w:t>
      </w:r>
      <w:bookmarkStart w:id="2" w:name="_GoBack"/>
      <w:bookmarkEnd w:id="2"/>
    </w:p>
    <w:sectPr w:rsidR="00417AFF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D3C0E"/>
    <w:multiLevelType w:val="multilevel"/>
    <w:tmpl w:val="28886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C593EE1"/>
    <w:multiLevelType w:val="multilevel"/>
    <w:tmpl w:val="E9306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DD11B62"/>
    <w:multiLevelType w:val="multilevel"/>
    <w:tmpl w:val="5E5E9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2"/>
    <w:rsid w:val="00005250"/>
    <w:rsid w:val="00015F1F"/>
    <w:rsid w:val="00047201"/>
    <w:rsid w:val="00084DE0"/>
    <w:rsid w:val="000A2CFB"/>
    <w:rsid w:val="000D793D"/>
    <w:rsid w:val="000F51CB"/>
    <w:rsid w:val="0010582A"/>
    <w:rsid w:val="00145A40"/>
    <w:rsid w:val="00146151"/>
    <w:rsid w:val="001473E4"/>
    <w:rsid w:val="001538D4"/>
    <w:rsid w:val="001551DD"/>
    <w:rsid w:val="00165794"/>
    <w:rsid w:val="00182639"/>
    <w:rsid w:val="001F7596"/>
    <w:rsid w:val="00236CA2"/>
    <w:rsid w:val="00245E7B"/>
    <w:rsid w:val="00246ABF"/>
    <w:rsid w:val="00280EA3"/>
    <w:rsid w:val="00296DBC"/>
    <w:rsid w:val="002D6E64"/>
    <w:rsid w:val="002E21BB"/>
    <w:rsid w:val="00300125"/>
    <w:rsid w:val="0030280B"/>
    <w:rsid w:val="00312CA9"/>
    <w:rsid w:val="00314C24"/>
    <w:rsid w:val="00317D98"/>
    <w:rsid w:val="003210EF"/>
    <w:rsid w:val="00332A8C"/>
    <w:rsid w:val="00333B05"/>
    <w:rsid w:val="00337510"/>
    <w:rsid w:val="00341CB9"/>
    <w:rsid w:val="00357B98"/>
    <w:rsid w:val="00390AA3"/>
    <w:rsid w:val="003A4D38"/>
    <w:rsid w:val="00417AFF"/>
    <w:rsid w:val="00447088"/>
    <w:rsid w:val="004A1F99"/>
    <w:rsid w:val="004C143C"/>
    <w:rsid w:val="004E7C3B"/>
    <w:rsid w:val="004F0F5C"/>
    <w:rsid w:val="005076B1"/>
    <w:rsid w:val="00542C05"/>
    <w:rsid w:val="00550F82"/>
    <w:rsid w:val="00586846"/>
    <w:rsid w:val="00586C01"/>
    <w:rsid w:val="005920C8"/>
    <w:rsid w:val="005C35EE"/>
    <w:rsid w:val="00600A69"/>
    <w:rsid w:val="00630B8F"/>
    <w:rsid w:val="00643890"/>
    <w:rsid w:val="00644BD1"/>
    <w:rsid w:val="0069468A"/>
    <w:rsid w:val="006B011F"/>
    <w:rsid w:val="006C7655"/>
    <w:rsid w:val="00716197"/>
    <w:rsid w:val="007255FF"/>
    <w:rsid w:val="00733891"/>
    <w:rsid w:val="00734455"/>
    <w:rsid w:val="007364C3"/>
    <w:rsid w:val="00736F8D"/>
    <w:rsid w:val="00741607"/>
    <w:rsid w:val="007742DB"/>
    <w:rsid w:val="007B26F2"/>
    <w:rsid w:val="007D23C2"/>
    <w:rsid w:val="007F5306"/>
    <w:rsid w:val="0080696D"/>
    <w:rsid w:val="008171B7"/>
    <w:rsid w:val="0084584C"/>
    <w:rsid w:val="00875B67"/>
    <w:rsid w:val="008C2D1A"/>
    <w:rsid w:val="008D110B"/>
    <w:rsid w:val="008D7E08"/>
    <w:rsid w:val="009010BE"/>
    <w:rsid w:val="009021B9"/>
    <w:rsid w:val="009651FE"/>
    <w:rsid w:val="009A17C0"/>
    <w:rsid w:val="00A07D68"/>
    <w:rsid w:val="00A269FE"/>
    <w:rsid w:val="00A314BE"/>
    <w:rsid w:val="00A3166A"/>
    <w:rsid w:val="00A327D1"/>
    <w:rsid w:val="00A4670E"/>
    <w:rsid w:val="00A71075"/>
    <w:rsid w:val="00A7319A"/>
    <w:rsid w:val="00A84883"/>
    <w:rsid w:val="00A9329A"/>
    <w:rsid w:val="00AA24C7"/>
    <w:rsid w:val="00AC7281"/>
    <w:rsid w:val="00AE73FD"/>
    <w:rsid w:val="00B02F13"/>
    <w:rsid w:val="00B14BBB"/>
    <w:rsid w:val="00B229CA"/>
    <w:rsid w:val="00B72A27"/>
    <w:rsid w:val="00BA2F2D"/>
    <w:rsid w:val="00BB4F4C"/>
    <w:rsid w:val="00BC1B89"/>
    <w:rsid w:val="00BC65E4"/>
    <w:rsid w:val="00C3084C"/>
    <w:rsid w:val="00C31573"/>
    <w:rsid w:val="00C34D9A"/>
    <w:rsid w:val="00C37251"/>
    <w:rsid w:val="00C46502"/>
    <w:rsid w:val="00C60CA0"/>
    <w:rsid w:val="00C904B4"/>
    <w:rsid w:val="00C94555"/>
    <w:rsid w:val="00CC6C6A"/>
    <w:rsid w:val="00CD36DF"/>
    <w:rsid w:val="00D22A33"/>
    <w:rsid w:val="00D36C47"/>
    <w:rsid w:val="00D64125"/>
    <w:rsid w:val="00D72012"/>
    <w:rsid w:val="00D83E40"/>
    <w:rsid w:val="00D87D46"/>
    <w:rsid w:val="00D977B8"/>
    <w:rsid w:val="00DA3380"/>
    <w:rsid w:val="00DA46B2"/>
    <w:rsid w:val="00DD5AAB"/>
    <w:rsid w:val="00DE39D6"/>
    <w:rsid w:val="00E075E3"/>
    <w:rsid w:val="00E11CC4"/>
    <w:rsid w:val="00E351B5"/>
    <w:rsid w:val="00E40803"/>
    <w:rsid w:val="00E40A10"/>
    <w:rsid w:val="00E5615E"/>
    <w:rsid w:val="00E93681"/>
    <w:rsid w:val="00E940FE"/>
    <w:rsid w:val="00EA4DEA"/>
    <w:rsid w:val="00EE0079"/>
    <w:rsid w:val="00F21B86"/>
    <w:rsid w:val="00F23F8C"/>
    <w:rsid w:val="00F351F7"/>
    <w:rsid w:val="00F903EC"/>
    <w:rsid w:val="00FA684C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0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nted.mvs.gov.ua/test/" TargetMode="External"/><Relationship Id="rId13" Type="http://schemas.openxmlformats.org/officeDocument/2006/relationships/hyperlink" Target="https://zakon.rada.gov.ua/laws/show/922-19/print" TargetMode="External"/><Relationship Id="rId18" Type="http://schemas.openxmlformats.org/officeDocument/2006/relationships/hyperlink" Target="https://zakon.rada.gov.ua/laws/show/922-19/prin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anted.mvs.gov.ua/test/" TargetMode="External"/><Relationship Id="rId12" Type="http://schemas.openxmlformats.org/officeDocument/2006/relationships/hyperlink" Target="https://zakon.rada.gov.ua/laws/show/922-19/print" TargetMode="External"/><Relationship Id="rId17" Type="http://schemas.openxmlformats.org/officeDocument/2006/relationships/hyperlink" Target="https://zakon.rada.gov.ua/laws/show/922-19/pri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22-19/pr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22-19/pri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922-19/print" TargetMode="External"/><Relationship Id="rId10" Type="http://schemas.openxmlformats.org/officeDocument/2006/relationships/hyperlink" Target="http://wanted.mvs.gov.ua/test/" TargetMode="External"/><Relationship Id="rId19" Type="http://schemas.openxmlformats.org/officeDocument/2006/relationships/hyperlink" Target="https://zakon.rada.gov.ua/laws/show/922-19/pr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anted.mvs.gov.ua/test/" TargetMode="External"/><Relationship Id="rId1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02C2-4D06-4E7B-83C6-7391ED63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15</cp:revision>
  <cp:lastPrinted>2020-05-22T12:38:00Z</cp:lastPrinted>
  <dcterms:created xsi:type="dcterms:W3CDTF">2020-05-22T12:26:00Z</dcterms:created>
  <dcterms:modified xsi:type="dcterms:W3CDTF">2021-06-24T05:00:00Z</dcterms:modified>
</cp:coreProperties>
</file>