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5AC5D875" w:rsidR="00AE6EFE" w:rsidRPr="00F02740" w:rsidRDefault="00AE6EFE" w:rsidP="00097A19">
            <w:pPr>
              <w:spacing w:after="0"/>
              <w:ind w:left="72" w:right="57"/>
              <w:jc w:val="right"/>
              <w:rPr>
                <w:rFonts w:ascii="Times New Roman" w:hAnsi="Times New Roman"/>
                <w:b/>
                <w:bCs/>
                <w:sz w:val="24"/>
                <w:szCs w:val="24"/>
                <w:lang w:eastAsia="zh-CN"/>
              </w:rPr>
            </w:pPr>
            <w:r w:rsidRPr="00F02740">
              <w:rPr>
                <w:rFonts w:ascii="Times New Roman" w:hAnsi="Times New Roman"/>
                <w:b/>
                <w:bCs/>
                <w:sz w:val="24"/>
                <w:szCs w:val="24"/>
                <w:lang w:eastAsia="zh-CN"/>
              </w:rPr>
              <w:t xml:space="preserve">від </w:t>
            </w:r>
            <w:r w:rsidR="001B2681" w:rsidRPr="00F02740">
              <w:rPr>
                <w:rFonts w:ascii="Times New Roman" w:hAnsi="Times New Roman"/>
                <w:b/>
                <w:bCs/>
                <w:sz w:val="24"/>
                <w:szCs w:val="24"/>
                <w:lang w:val="ru-RU" w:eastAsia="zh-CN"/>
              </w:rPr>
              <w:t>03</w:t>
            </w:r>
            <w:r w:rsidRPr="00F02740">
              <w:rPr>
                <w:rFonts w:ascii="Times New Roman" w:hAnsi="Times New Roman"/>
                <w:b/>
                <w:bCs/>
                <w:sz w:val="24"/>
                <w:szCs w:val="24"/>
                <w:lang w:eastAsia="zh-CN"/>
              </w:rPr>
              <w:t xml:space="preserve"> </w:t>
            </w:r>
            <w:r w:rsidR="001B2681" w:rsidRPr="00F02740">
              <w:rPr>
                <w:rFonts w:ascii="Times New Roman" w:hAnsi="Times New Roman"/>
                <w:b/>
                <w:bCs/>
                <w:sz w:val="24"/>
                <w:szCs w:val="24"/>
                <w:lang w:eastAsia="zh-CN"/>
              </w:rPr>
              <w:t>квітня</w:t>
            </w:r>
            <w:r w:rsidRPr="00F02740">
              <w:rPr>
                <w:rFonts w:ascii="Times New Roman" w:hAnsi="Times New Roman"/>
                <w:b/>
                <w:bCs/>
                <w:sz w:val="24"/>
                <w:szCs w:val="24"/>
                <w:lang w:eastAsia="zh-CN"/>
              </w:rPr>
              <w:t xml:space="preserve"> 202</w:t>
            </w:r>
            <w:r w:rsidR="002B594E" w:rsidRPr="00F02740">
              <w:rPr>
                <w:rFonts w:ascii="Times New Roman" w:hAnsi="Times New Roman"/>
                <w:b/>
                <w:bCs/>
                <w:sz w:val="24"/>
                <w:szCs w:val="24"/>
                <w:lang w:eastAsia="zh-CN"/>
              </w:rPr>
              <w:t>4</w:t>
            </w:r>
            <w:r w:rsidRPr="00F02740">
              <w:rPr>
                <w:rFonts w:ascii="Times New Roman" w:hAnsi="Times New Roman"/>
                <w:b/>
                <w:bCs/>
                <w:sz w:val="24"/>
                <w:szCs w:val="24"/>
                <w:lang w:eastAsia="zh-CN"/>
              </w:rPr>
              <w:t xml:space="preserve"> року</w:t>
            </w:r>
          </w:p>
          <w:p w14:paraId="7A553823" w14:textId="03459B28" w:rsidR="00AE6EFE" w:rsidRPr="00F02740" w:rsidRDefault="00AE6EFE" w:rsidP="00F02740">
            <w:pPr>
              <w:suppressAutoHyphens/>
              <w:snapToGrid w:val="0"/>
              <w:spacing w:after="0" w:line="240" w:lineRule="auto"/>
              <w:jc w:val="right"/>
              <w:rPr>
                <w:rFonts w:ascii="Times New Roman" w:hAnsi="Times New Roman"/>
                <w:b/>
                <w:bCs/>
                <w:sz w:val="24"/>
                <w:szCs w:val="24"/>
                <w:lang w:val="ru-RU" w:eastAsia="zh-CN"/>
              </w:rPr>
            </w:pPr>
            <w:r w:rsidRPr="00F02740">
              <w:rPr>
                <w:rFonts w:ascii="Times New Roman" w:hAnsi="Times New Roman"/>
                <w:b/>
                <w:bCs/>
                <w:sz w:val="24"/>
                <w:szCs w:val="24"/>
                <w:lang w:eastAsia="zh-CN"/>
              </w:rPr>
              <w:t xml:space="preserve">протокол № </w:t>
            </w:r>
            <w:r w:rsidR="00DA6073" w:rsidRPr="00F02740">
              <w:rPr>
                <w:rFonts w:ascii="Times New Roman" w:hAnsi="Times New Roman"/>
                <w:b/>
                <w:bCs/>
                <w:sz w:val="24"/>
                <w:szCs w:val="24"/>
                <w:lang w:eastAsia="zh-CN"/>
              </w:rPr>
              <w:t>1</w:t>
            </w:r>
            <w:r w:rsidR="00F02740" w:rsidRPr="00F02740">
              <w:rPr>
                <w:rFonts w:ascii="Times New Roman" w:hAnsi="Times New Roman"/>
                <w:b/>
                <w:bCs/>
                <w:sz w:val="24"/>
                <w:szCs w:val="24"/>
                <w:lang w:val="ru-RU" w:eastAsia="zh-CN"/>
              </w:rPr>
              <w:t>94</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1B2681" w:rsidRDefault="00AE6EFE" w:rsidP="00AE6EFE">
      <w:pPr>
        <w:suppressAutoHyphens/>
        <w:spacing w:after="0" w:line="240" w:lineRule="auto"/>
        <w:jc w:val="center"/>
        <w:rPr>
          <w:rFonts w:ascii="Times New Roman" w:hAnsi="Times New Roman"/>
          <w:b/>
          <w:sz w:val="20"/>
          <w:szCs w:val="20"/>
          <w:lang w:eastAsia="ar-SA"/>
        </w:rPr>
      </w:pPr>
    </w:p>
    <w:p w14:paraId="5CA83AAA" w14:textId="77022C2A" w:rsidR="001B2681" w:rsidRPr="001B2681" w:rsidRDefault="001B2681" w:rsidP="001B2681">
      <w:pPr>
        <w:spacing w:after="0" w:line="254" w:lineRule="auto"/>
        <w:jc w:val="center"/>
        <w:rPr>
          <w:rFonts w:ascii="Times New Roman" w:hAnsi="Times New Roman" w:cs="Times New Roman"/>
          <w:b/>
          <w:sz w:val="24"/>
          <w:szCs w:val="24"/>
        </w:rPr>
      </w:pPr>
      <w:r w:rsidRPr="001B2681">
        <w:rPr>
          <w:rFonts w:ascii="Times New Roman" w:eastAsia="Times New Roman" w:hAnsi="Times New Roman" w:cs="Times New Roman"/>
          <w:b/>
          <w:iCs/>
          <w:sz w:val="24"/>
          <w:szCs w:val="24"/>
        </w:rPr>
        <w:t>Код ДК  021:2015:</w:t>
      </w:r>
      <w:r w:rsidRPr="001B2681">
        <w:rPr>
          <w:rFonts w:ascii="Times New Roman" w:hAnsi="Times New Roman" w:cs="Times New Roman"/>
          <w:b/>
          <w:sz w:val="24"/>
          <w:szCs w:val="24"/>
        </w:rPr>
        <w:t xml:space="preserve">33190000-8: Медичне обладнання та </w:t>
      </w:r>
    </w:p>
    <w:p w14:paraId="3CDF7C9A" w14:textId="77777777" w:rsidR="001B2681" w:rsidRPr="001B2681" w:rsidRDefault="001B2681" w:rsidP="001B2681">
      <w:pPr>
        <w:spacing w:after="0" w:line="254" w:lineRule="auto"/>
        <w:jc w:val="center"/>
        <w:rPr>
          <w:rFonts w:ascii="Times New Roman" w:eastAsia="Times New Roman" w:hAnsi="Times New Roman" w:cs="Times New Roman"/>
          <w:b/>
          <w:iCs/>
          <w:sz w:val="24"/>
          <w:szCs w:val="24"/>
        </w:rPr>
      </w:pPr>
      <w:r w:rsidRPr="001B2681">
        <w:rPr>
          <w:rFonts w:ascii="Times New Roman" w:hAnsi="Times New Roman" w:cs="Times New Roman"/>
          <w:b/>
          <w:sz w:val="24"/>
          <w:szCs w:val="24"/>
        </w:rPr>
        <w:t>вироби медичного призначення різні</w:t>
      </w:r>
      <w:r w:rsidRPr="001B2681">
        <w:rPr>
          <w:rFonts w:ascii="Times New Roman" w:eastAsia="Times New Roman" w:hAnsi="Times New Roman" w:cs="Times New Roman"/>
          <w:b/>
          <w:iCs/>
          <w:sz w:val="24"/>
          <w:szCs w:val="24"/>
        </w:rPr>
        <w:t xml:space="preserve">: </w:t>
      </w:r>
    </w:p>
    <w:p w14:paraId="64BBE88D" w14:textId="77777777" w:rsidR="001B2681" w:rsidRPr="001B2681" w:rsidRDefault="001B2681" w:rsidP="001B2681">
      <w:pPr>
        <w:spacing w:after="0" w:line="254" w:lineRule="auto"/>
        <w:jc w:val="center"/>
        <w:rPr>
          <w:rFonts w:ascii="Times New Roman" w:eastAsia="Times New Roman" w:hAnsi="Times New Roman" w:cs="Times New Roman"/>
          <w:b/>
          <w:iCs/>
          <w:sz w:val="24"/>
          <w:szCs w:val="24"/>
        </w:rPr>
      </w:pPr>
      <w:r w:rsidRPr="001B2681">
        <w:rPr>
          <w:rFonts w:ascii="Times New Roman" w:hAnsi="Times New Roman" w:cs="Times New Roman"/>
          <w:b/>
          <w:sz w:val="24"/>
          <w:szCs w:val="24"/>
        </w:rPr>
        <w:t>ДК 021:2015: 33192230-3 — Операційні столи</w:t>
      </w:r>
      <w:r w:rsidRPr="001B2681">
        <w:rPr>
          <w:rFonts w:ascii="Times New Roman" w:eastAsia="Times New Roman" w:hAnsi="Times New Roman" w:cs="Times New Roman"/>
          <w:b/>
          <w:iCs/>
          <w:sz w:val="24"/>
          <w:szCs w:val="24"/>
        </w:rPr>
        <w:t xml:space="preserve">               </w:t>
      </w:r>
    </w:p>
    <w:p w14:paraId="17D54370" w14:textId="17829653" w:rsidR="001B2681" w:rsidRPr="001B2681" w:rsidRDefault="001B2681" w:rsidP="001B2681">
      <w:pPr>
        <w:spacing w:after="0" w:line="254" w:lineRule="auto"/>
        <w:jc w:val="center"/>
        <w:rPr>
          <w:rFonts w:ascii="Times New Roman" w:eastAsia="Times New Roman" w:hAnsi="Times New Roman" w:cs="Times New Roman"/>
          <w:b/>
          <w:iCs/>
          <w:sz w:val="24"/>
          <w:szCs w:val="24"/>
        </w:rPr>
      </w:pPr>
      <w:r w:rsidRPr="001B2681">
        <w:rPr>
          <w:rFonts w:ascii="Times New Roman" w:eastAsia="Times New Roman" w:hAnsi="Times New Roman" w:cs="Times New Roman"/>
          <w:b/>
          <w:iCs/>
          <w:sz w:val="24"/>
          <w:szCs w:val="24"/>
        </w:rPr>
        <w:t>О</w:t>
      </w:r>
      <w:r w:rsidRPr="001B2681">
        <w:rPr>
          <w:rFonts w:ascii="Times New Roman" w:hAnsi="Times New Roman" w:cs="Times New Roman"/>
          <w:b/>
          <w:bCs/>
          <w:sz w:val="24"/>
          <w:szCs w:val="24"/>
        </w:rPr>
        <w:t xml:space="preserve">пераційний стіл з механіко-гідравлічним приводом </w:t>
      </w:r>
      <w:r w:rsidRPr="001B2681">
        <w:rPr>
          <w:rFonts w:ascii="Times New Roman" w:eastAsia="Times New Roman" w:hAnsi="Times New Roman" w:cs="Times New Roman"/>
          <w:b/>
          <w:iCs/>
          <w:sz w:val="24"/>
          <w:szCs w:val="24"/>
        </w:rPr>
        <w:t>– 1 шт</w:t>
      </w:r>
      <w:r w:rsidR="00965C58">
        <w:rPr>
          <w:rFonts w:ascii="Times New Roman" w:eastAsia="Times New Roman" w:hAnsi="Times New Roman" w:cs="Times New Roman"/>
          <w:b/>
          <w:iCs/>
          <w:sz w:val="24"/>
          <w:szCs w:val="24"/>
        </w:rPr>
        <w:t>.</w:t>
      </w:r>
    </w:p>
    <w:p w14:paraId="06E6A89F" w14:textId="6B88EDD6" w:rsidR="003C5376" w:rsidRPr="001B2681" w:rsidRDefault="001B2681" w:rsidP="001B2681">
      <w:pPr>
        <w:pBdr>
          <w:top w:val="nil"/>
          <w:left w:val="nil"/>
          <w:bottom w:val="nil"/>
          <w:right w:val="nil"/>
          <w:between w:val="nil"/>
        </w:pBdr>
        <w:jc w:val="center"/>
        <w:rPr>
          <w:rFonts w:ascii="Times New Roman" w:hAnsi="Times New Roman"/>
          <w:b/>
          <w:sz w:val="24"/>
          <w:szCs w:val="24"/>
        </w:rPr>
      </w:pPr>
      <w:r w:rsidRPr="001B2681">
        <w:rPr>
          <w:rFonts w:ascii="Times New Roman" w:eastAsia="Times New Roman" w:hAnsi="Times New Roman" w:cs="Times New Roman"/>
          <w:b/>
          <w:iCs/>
          <w:sz w:val="24"/>
          <w:szCs w:val="24"/>
        </w:rPr>
        <w:t xml:space="preserve"> (НК 021:2023</w:t>
      </w:r>
      <w:r w:rsidRPr="001B2681">
        <w:rPr>
          <w:rFonts w:ascii="Times New Roman" w:hAnsi="Times New Roman" w:cs="Times New Roman"/>
          <w:b/>
          <w:sz w:val="24"/>
          <w:szCs w:val="24"/>
        </w:rPr>
        <w:t>: 33152 Універсальний операційний стіл електромеханічний</w:t>
      </w:r>
      <w:r w:rsidRPr="001B2681">
        <w:rPr>
          <w:rFonts w:ascii="Times New Roman" w:eastAsia="Times New Roman" w:hAnsi="Times New Roman" w:cs="Times New Roman"/>
          <w:b/>
          <w:iCs/>
          <w:sz w:val="24"/>
          <w:szCs w:val="24"/>
        </w:rPr>
        <w:t>)</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7AE74134" w14:textId="77777777" w:rsidR="001B2681" w:rsidRPr="001B2681" w:rsidRDefault="00FE1356" w:rsidP="001B2681">
            <w:pPr>
              <w:spacing w:line="254" w:lineRule="auto"/>
              <w:rPr>
                <w:rFonts w:ascii="Times New Roman" w:eastAsia="Times New Roman" w:hAnsi="Times New Roman" w:cs="Times New Roman"/>
                <w:sz w:val="24"/>
                <w:szCs w:val="24"/>
              </w:rPr>
            </w:pPr>
            <w:r w:rsidRPr="00CD5F0D">
              <w:rPr>
                <w:rFonts w:ascii="Times New Roman" w:eastAsia="Times New Roman" w:hAnsi="Times New Roman" w:cs="Times New Roman"/>
                <w:sz w:val="24"/>
                <w:szCs w:val="24"/>
              </w:rPr>
              <w:t xml:space="preserve">код ЄЗС ДК 021:2015: </w:t>
            </w:r>
            <w:r w:rsidR="001B2681" w:rsidRPr="001B2681">
              <w:rPr>
                <w:rFonts w:ascii="Times New Roman" w:eastAsia="Times New Roman" w:hAnsi="Times New Roman" w:cs="Times New Roman"/>
                <w:sz w:val="24"/>
                <w:szCs w:val="24"/>
              </w:rPr>
              <w:t xml:space="preserve">33190000-8: Медичне обладнання та </w:t>
            </w:r>
          </w:p>
          <w:p w14:paraId="3FB704D5" w14:textId="48FE7018" w:rsidR="001B2681" w:rsidRPr="001B2681" w:rsidRDefault="001B2681" w:rsidP="001B2681">
            <w:pPr>
              <w:spacing w:line="254" w:lineRule="auto"/>
              <w:rPr>
                <w:rFonts w:ascii="Times New Roman" w:eastAsia="Times New Roman" w:hAnsi="Times New Roman" w:cs="Times New Roman"/>
                <w:sz w:val="24"/>
                <w:szCs w:val="24"/>
              </w:rPr>
            </w:pPr>
            <w:r w:rsidRPr="001B2681">
              <w:rPr>
                <w:rFonts w:ascii="Times New Roman" w:eastAsia="Times New Roman" w:hAnsi="Times New Roman" w:cs="Times New Roman"/>
                <w:sz w:val="24"/>
                <w:szCs w:val="24"/>
              </w:rPr>
              <w:t xml:space="preserve">вироби медичного призначення різні: ДК 021:2015: 33192230-3 — Операційні столи        </w:t>
            </w:r>
          </w:p>
          <w:p w14:paraId="6B41231D" w14:textId="77777777" w:rsidR="001B2681" w:rsidRPr="001B2681" w:rsidRDefault="001B2681" w:rsidP="001B2681">
            <w:pPr>
              <w:spacing w:line="254" w:lineRule="auto"/>
              <w:rPr>
                <w:rFonts w:ascii="Times New Roman" w:eastAsia="Times New Roman" w:hAnsi="Times New Roman" w:cs="Times New Roman"/>
                <w:sz w:val="24"/>
                <w:szCs w:val="24"/>
              </w:rPr>
            </w:pPr>
            <w:r w:rsidRPr="001B2681">
              <w:rPr>
                <w:rFonts w:ascii="Times New Roman" w:eastAsia="Times New Roman" w:hAnsi="Times New Roman" w:cs="Times New Roman"/>
                <w:sz w:val="24"/>
                <w:szCs w:val="24"/>
              </w:rPr>
              <w:t xml:space="preserve">Операційний стіл з механіко-гідравлічним приводом – 1 </w:t>
            </w:r>
            <w:proofErr w:type="spellStart"/>
            <w:r w:rsidRPr="001B2681">
              <w:rPr>
                <w:rFonts w:ascii="Times New Roman" w:eastAsia="Times New Roman" w:hAnsi="Times New Roman" w:cs="Times New Roman"/>
                <w:sz w:val="24"/>
                <w:szCs w:val="24"/>
              </w:rPr>
              <w:t>шт</w:t>
            </w:r>
            <w:proofErr w:type="spellEnd"/>
          </w:p>
          <w:p w14:paraId="6A6260A1" w14:textId="3CECF12B" w:rsidR="00B32F85" w:rsidRPr="00E93ECD" w:rsidRDefault="001B2681" w:rsidP="001B2681">
            <w:pPr>
              <w:pStyle w:val="rvps2"/>
              <w:shd w:val="clear" w:color="auto" w:fill="FFFFFF"/>
              <w:spacing w:before="0" w:beforeAutospacing="0" w:after="0" w:afterAutospacing="0"/>
              <w:ind w:left="142" w:hanging="85"/>
              <w:textAlignment w:val="baseline"/>
            </w:pPr>
            <w:r w:rsidRPr="001B2681">
              <w:t xml:space="preserve"> (НК 021:2023</w:t>
            </w:r>
            <w:r w:rsidRPr="00C92218">
              <w:t>: 33152 Універсальний операційний стіл електромеханічний</w:t>
            </w:r>
            <w:r w:rsidRPr="001B2681">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5CCECD09" w:rsidR="00B32F85" w:rsidRPr="000D4210" w:rsidRDefault="001B2681" w:rsidP="00184A2A">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w:t>
            </w:r>
            <w:r w:rsidR="00064EF7">
              <w:rPr>
                <w:rFonts w:ascii="Times New Roman" w:eastAsia="SimSun" w:hAnsi="Times New Roman"/>
                <w:kern w:val="2"/>
                <w:sz w:val="24"/>
                <w:szCs w:val="24"/>
                <w:lang w:eastAsia="zh-CN"/>
              </w:rPr>
              <w:t xml:space="preserve"> </w:t>
            </w:r>
            <w:r w:rsidR="00184A2A">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3CAD97A9"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w:t>
            </w:r>
            <w:r w:rsidR="004C164F">
              <w:rPr>
                <w:rFonts w:ascii="Times New Roman" w:eastAsia="Times New Roman" w:hAnsi="Times New Roman" w:cs="Times New Roman"/>
                <w:sz w:val="24"/>
                <w:szCs w:val="24"/>
              </w:rPr>
              <w:t>півель</w:t>
            </w:r>
            <w:proofErr w:type="spellEnd"/>
            <w:r w:rsidR="004C164F">
              <w:rPr>
                <w:rFonts w:ascii="Times New Roman" w:eastAsia="Times New Roman" w:hAnsi="Times New Roman" w:cs="Times New Roman"/>
                <w:sz w:val="24"/>
                <w:szCs w:val="24"/>
              </w:rPr>
              <w:t xml:space="preserve"> українською мовою, крім </w:t>
            </w:r>
            <w:r w:rsidRPr="000D4210">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0D4210">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0D4210">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A5547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74D94B51"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DA6073">
              <w:rPr>
                <w:rFonts w:ascii="Times New Roman" w:eastAsia="Times New Roman" w:hAnsi="Times New Roman" w:cs="Times New Roman"/>
                <w:sz w:val="24"/>
                <w:szCs w:val="24"/>
              </w:rPr>
              <w:t xml:space="preserve">пропозицій </w:t>
            </w:r>
            <w:r w:rsidR="00965C58">
              <w:rPr>
                <w:rFonts w:ascii="Times New Roman" w:eastAsia="Times New Roman" w:hAnsi="Times New Roman" w:cs="Times New Roman"/>
                <w:sz w:val="24"/>
                <w:szCs w:val="24"/>
                <w:lang w:val="ru-RU"/>
              </w:rPr>
              <w:t>11</w:t>
            </w:r>
            <w:r w:rsidR="00820B1A" w:rsidRPr="00DA6073">
              <w:rPr>
                <w:rFonts w:ascii="Times New Roman" w:eastAsia="Times New Roman" w:hAnsi="Times New Roman" w:cs="Times New Roman"/>
                <w:sz w:val="24"/>
                <w:szCs w:val="24"/>
              </w:rPr>
              <w:t>.</w:t>
            </w:r>
            <w:r w:rsidR="0011595D" w:rsidRPr="00DA6073">
              <w:rPr>
                <w:rFonts w:ascii="Times New Roman" w:eastAsia="Times New Roman" w:hAnsi="Times New Roman" w:cs="Times New Roman"/>
                <w:sz w:val="24"/>
                <w:szCs w:val="24"/>
              </w:rPr>
              <w:t>0</w:t>
            </w:r>
            <w:r w:rsidR="00965C58">
              <w:rPr>
                <w:rFonts w:ascii="Times New Roman" w:eastAsia="Times New Roman" w:hAnsi="Times New Roman" w:cs="Times New Roman"/>
                <w:sz w:val="24"/>
                <w:szCs w:val="24"/>
              </w:rPr>
              <w:t>4</w:t>
            </w:r>
            <w:r w:rsidR="002505AD" w:rsidRPr="00DA6073">
              <w:rPr>
                <w:rFonts w:ascii="Times New Roman" w:eastAsia="Times New Roman" w:hAnsi="Times New Roman" w:cs="Times New Roman"/>
                <w:sz w:val="24"/>
                <w:szCs w:val="24"/>
              </w:rPr>
              <w:t>.</w:t>
            </w:r>
            <w:r w:rsidR="00820B1A" w:rsidRPr="00DA6073">
              <w:rPr>
                <w:rFonts w:ascii="Times New Roman" w:eastAsia="Times New Roman" w:hAnsi="Times New Roman" w:cs="Times New Roman"/>
                <w:sz w:val="24"/>
                <w:szCs w:val="24"/>
              </w:rPr>
              <w:t>202</w:t>
            </w:r>
            <w:r w:rsidR="00C14681" w:rsidRPr="00DA6073">
              <w:rPr>
                <w:rFonts w:ascii="Times New Roman" w:eastAsia="Times New Roman" w:hAnsi="Times New Roman" w:cs="Times New Roman"/>
                <w:sz w:val="24"/>
                <w:szCs w:val="24"/>
              </w:rPr>
              <w:t>4</w:t>
            </w:r>
            <w:r w:rsidR="009F05A4" w:rsidRPr="00DA6073">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571CC1">
              <w:rPr>
                <w:rFonts w:ascii="Times New Roman" w:eastAsia="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w:t>
            </w:r>
            <w:r w:rsidRPr="00571CC1">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571CC1">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14CB211D" w:rsidR="00C54935" w:rsidRPr="00571CC1" w:rsidRDefault="004C164F" w:rsidP="00C549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54935" w:rsidRPr="00571CC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54935" w:rsidRPr="00571CC1">
              <w:rPr>
                <w:rFonts w:ascii="Times New Roman" w:eastAsia="Times New Roman" w:hAnsi="Times New Roman" w:cs="Times New Roman"/>
                <w:sz w:val="24"/>
                <w:szCs w:val="24"/>
              </w:rPr>
              <w:t>—</w:t>
            </w:r>
            <w:r w:rsidR="00C54935"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54935" w:rsidRPr="00571CC1">
              <w:rPr>
                <w:rFonts w:ascii="Times New Roman" w:eastAsia="Times New Roman" w:hAnsi="Times New Roman" w:cs="Times New Roman"/>
                <w:sz w:val="24"/>
                <w:szCs w:val="24"/>
              </w:rPr>
              <w:t>—</w:t>
            </w:r>
            <w:r w:rsidR="00C54935"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4114F226" w:rsidR="00C54935" w:rsidRPr="00571CC1" w:rsidRDefault="004C164F" w:rsidP="004C164F">
            <w:pPr>
              <w:widowControl w:val="0"/>
              <w:tabs>
                <w:tab w:val="left" w:pos="48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C54935" w:rsidRPr="00571CC1">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C54935" w:rsidRPr="00571CC1">
              <w:rPr>
                <w:rFonts w:ascii="Times New Roman" w:eastAsia="Times New Roman" w:hAnsi="Times New Roman" w:cs="Times New Roman"/>
                <w:sz w:val="24"/>
                <w:szCs w:val="24"/>
              </w:rPr>
              <w:t>—</w:t>
            </w:r>
            <w:r w:rsidR="00C54935"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54935" w:rsidRPr="00571CC1">
              <w:rPr>
                <w:rFonts w:ascii="Times New Roman" w:eastAsia="Times New Roman" w:hAnsi="Times New Roman" w:cs="Times New Roman"/>
                <w:sz w:val="24"/>
                <w:szCs w:val="24"/>
              </w:rPr>
              <w:t>—</w:t>
            </w:r>
            <w:r w:rsidR="00C54935"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18B51C6"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4C164F">
              <w:rPr>
                <w:rFonts w:ascii="Times New Roman" w:eastAsia="Times New Roman" w:hAnsi="Times New Roman" w:cs="Times New Roman"/>
                <w:b/>
                <w:i/>
                <w:color w:val="000000"/>
                <w:sz w:val="24"/>
                <w:szCs w:val="24"/>
              </w:rPr>
              <w:t>Додатком</w:t>
            </w:r>
            <w:r w:rsidRPr="00571CC1">
              <w:rPr>
                <w:rFonts w:ascii="Times New Roman" w:eastAsia="Times New Roman" w:hAnsi="Times New Roman" w:cs="Times New Roman"/>
                <w:b/>
                <w:i/>
                <w:color w:val="000000"/>
                <w:sz w:val="24"/>
                <w:szCs w:val="24"/>
              </w:rPr>
              <w:t xml:space="preserve">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227A0363" w:rsidR="00C54935" w:rsidRPr="00571CC1" w:rsidRDefault="004C164F" w:rsidP="00C549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C54935" w:rsidRPr="00571CC1">
              <w:rPr>
                <w:rFonts w:ascii="Times New Roman" w:eastAsia="Times New Roman" w:hAnsi="Times New Roman" w:cs="Times New Roman"/>
                <w:color w:val="000000"/>
                <w:sz w:val="24"/>
                <w:szCs w:val="24"/>
              </w:rPr>
              <w:t xml:space="preserve">Факт подання тендерної пропозиції учасником </w:t>
            </w:r>
            <w:r w:rsidR="00C54935" w:rsidRPr="00571CC1">
              <w:rPr>
                <w:rFonts w:ascii="Times New Roman" w:eastAsia="Times New Roman" w:hAnsi="Times New Roman" w:cs="Times New Roman"/>
                <w:sz w:val="24"/>
                <w:szCs w:val="24"/>
              </w:rPr>
              <w:t>—</w:t>
            </w:r>
            <w:r w:rsidR="00C54935" w:rsidRPr="00571CC1">
              <w:rPr>
                <w:rFonts w:ascii="Times New Roman" w:eastAsia="Times New Roman" w:hAnsi="Times New Roman" w:cs="Times New Roman"/>
                <w:color w:val="000000"/>
                <w:sz w:val="24"/>
                <w:szCs w:val="24"/>
              </w:rPr>
              <w:t xml:space="preserve"> фізичною особою чи фізичною особою</w:t>
            </w:r>
            <w:r w:rsidR="00C54935" w:rsidRPr="00571CC1">
              <w:rPr>
                <w:rFonts w:ascii="Times New Roman" w:eastAsia="Times New Roman" w:hAnsi="Times New Roman" w:cs="Times New Roman"/>
                <w:sz w:val="24"/>
                <w:szCs w:val="24"/>
              </w:rPr>
              <w:t xml:space="preserve"> — </w:t>
            </w:r>
            <w:r w:rsidR="00C54935"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C54935"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9. Якщо вимога в тендерній документації встановлена </w:t>
            </w:r>
            <w:r w:rsidRPr="00571CC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71CC1">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784E9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512EC8"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8B6C792"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3ED9B7D0" w:rsidR="00512EC8" w:rsidRPr="0090198E" w:rsidRDefault="00512EC8" w:rsidP="004C164F">
            <w:pPr>
              <w:spacing w:after="0" w:line="240" w:lineRule="auto"/>
              <w:ind w:right="151"/>
              <w:jc w:val="both"/>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512EC8"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263FFB5A" w:rsidR="00512EC8" w:rsidRPr="0090198E" w:rsidRDefault="004C164F" w:rsidP="00512EC8">
            <w:pPr>
              <w:spacing w:after="0" w:line="240" w:lineRule="auto"/>
              <w:jc w:val="center"/>
              <w:rPr>
                <w:rFonts w:ascii="Times New Roman" w:hAnsi="Times New Roman"/>
                <w:bCs/>
                <w:sz w:val="24"/>
                <w:szCs w:val="24"/>
              </w:rPr>
            </w:pPr>
            <w:r>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7D2BADEA"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F6CD" w14:textId="26ECCA0C" w:rsidR="00512EC8" w:rsidRPr="00E84287" w:rsidRDefault="004C164F" w:rsidP="004C164F">
            <w:pPr>
              <w:spacing w:after="0" w:line="240" w:lineRule="auto"/>
              <w:ind w:right="151"/>
              <w:jc w:val="both"/>
              <w:rPr>
                <w:rFonts w:ascii="Times New Roman" w:hAnsi="Times New Roman"/>
                <w:bCs/>
                <w:sz w:val="24"/>
                <w:szCs w:val="24"/>
              </w:rPr>
            </w:pPr>
            <w:r w:rsidRPr="00E84287">
              <w:rPr>
                <w:rFonts w:ascii="Times New Roman" w:hAnsi="Times New Roman"/>
                <w:bCs/>
                <w:sz w:val="24"/>
                <w:szCs w:val="24"/>
              </w:rPr>
              <w:t>Надається довідка</w:t>
            </w:r>
            <w:r w:rsidR="00512EC8" w:rsidRPr="00E84287">
              <w:rPr>
                <w:rFonts w:ascii="Times New Roman" w:hAnsi="Times New Roman"/>
                <w:bCs/>
                <w:sz w:val="24"/>
                <w:szCs w:val="24"/>
              </w:rPr>
              <w:t xml:space="preserve">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512EC8" w:rsidRPr="0090198E" w:rsidRDefault="00512EC8" w:rsidP="004C164F">
            <w:pPr>
              <w:spacing w:after="0" w:line="240" w:lineRule="auto"/>
              <w:ind w:right="151"/>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2E7CD339"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w:t>
      </w:r>
      <w:r w:rsidR="004C164F">
        <w:rPr>
          <w:rFonts w:ascii="Times New Roman" w:eastAsia="Times New Roman" w:hAnsi="Times New Roman" w:cs="Times New Roman"/>
          <w:b/>
          <w:sz w:val="24"/>
          <w:szCs w:val="24"/>
        </w:rPr>
        <w:t>часників як учасника процедури)</w:t>
      </w:r>
      <w:r w:rsidRPr="000D4210">
        <w:rPr>
          <w:rFonts w:ascii="Times New Roman" w:eastAsia="Times New Roman" w:hAnsi="Times New Roman" w:cs="Times New Roman"/>
          <w:b/>
          <w:sz w:val="24"/>
          <w:szCs w:val="24"/>
        </w:rPr>
        <w:t xml:space="preserve">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33B5C9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П</w:t>
      </w:r>
      <w:r w:rsidR="004C164F">
        <w:rPr>
          <w:rFonts w:ascii="Times New Roman" w:eastAsia="Times New Roman" w:hAnsi="Times New Roman" w:cs="Times New Roman"/>
          <w:b/>
          <w:sz w:val="24"/>
          <w:szCs w:val="24"/>
        </w:rPr>
        <w:t>ерелік документів та інформації</w:t>
      </w:r>
      <w:r w:rsidRPr="000D4210">
        <w:rPr>
          <w:rFonts w:ascii="Times New Roman" w:eastAsia="Times New Roman" w:hAnsi="Times New Roman" w:cs="Times New Roman"/>
          <w:b/>
          <w:sz w:val="24"/>
          <w:szCs w:val="24"/>
        </w:rPr>
        <w:t xml:space="preserve">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w:t>
      </w:r>
      <w:r w:rsidRPr="000D4210">
        <w:rPr>
          <w:rFonts w:ascii="Times New Roman" w:eastAsia="Times New Roman" w:hAnsi="Times New Roman" w:cs="Times New Roman"/>
          <w:sz w:val="24"/>
          <w:szCs w:val="24"/>
        </w:rPr>
        <w:lastRenderedPageBreak/>
        <w:t xml:space="preserve">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D4210">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D4210">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727FC4">
              <w:rPr>
                <w:rFonts w:ascii="Times New Roman" w:eastAsia="Times New Roman" w:hAnsi="Times New Roman" w:cs="Times New Roman"/>
                <w:sz w:val="24"/>
                <w:szCs w:val="24"/>
              </w:rPr>
              <w:lastRenderedPageBreak/>
              <w:t>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6C2A6E13" w14:textId="77777777" w:rsidR="00184A2A" w:rsidRPr="00184A2A" w:rsidRDefault="00184A2A" w:rsidP="00184A2A">
      <w:pPr>
        <w:pBdr>
          <w:top w:val="nil"/>
          <w:left w:val="nil"/>
          <w:bottom w:val="nil"/>
          <w:right w:val="nil"/>
          <w:between w:val="nil"/>
        </w:pBdr>
        <w:spacing w:after="0"/>
        <w:jc w:val="center"/>
        <w:rPr>
          <w:rFonts w:ascii="Times New Roman" w:hAnsi="Times New Roman" w:cs="Times New Roman"/>
          <w:color w:val="000000"/>
          <w:sz w:val="24"/>
          <w:szCs w:val="24"/>
        </w:rPr>
      </w:pPr>
      <w:r w:rsidRPr="00184A2A">
        <w:rPr>
          <w:rFonts w:ascii="Times New Roman" w:hAnsi="Times New Roman" w:cs="Times New Roman"/>
          <w:b/>
          <w:color w:val="000000"/>
          <w:sz w:val="24"/>
          <w:szCs w:val="24"/>
        </w:rPr>
        <w:t xml:space="preserve">МЕДИКО-ТЕХНІЧНІ ВИМОГИ          </w:t>
      </w:r>
    </w:p>
    <w:p w14:paraId="32CDBD46" w14:textId="27723725" w:rsidR="00184A2A" w:rsidRPr="00184A2A" w:rsidRDefault="00184A2A" w:rsidP="00184A2A">
      <w:pPr>
        <w:pBdr>
          <w:top w:val="nil"/>
          <w:left w:val="nil"/>
          <w:bottom w:val="nil"/>
          <w:right w:val="nil"/>
          <w:between w:val="nil"/>
        </w:pBdr>
        <w:spacing w:after="0"/>
        <w:jc w:val="center"/>
        <w:rPr>
          <w:rFonts w:ascii="Times New Roman" w:hAnsi="Times New Roman" w:cs="Times New Roman"/>
          <w:color w:val="000000"/>
          <w:sz w:val="24"/>
          <w:szCs w:val="24"/>
        </w:rPr>
      </w:pPr>
      <w:r w:rsidRPr="00184A2A">
        <w:rPr>
          <w:rFonts w:ascii="Times New Roman" w:hAnsi="Times New Roman" w:cs="Times New Roman"/>
          <w:b/>
          <w:color w:val="000000"/>
          <w:sz w:val="24"/>
          <w:szCs w:val="24"/>
        </w:rPr>
        <w:t xml:space="preserve">                                        </w:t>
      </w:r>
    </w:p>
    <w:p w14:paraId="1CDE4546" w14:textId="77777777" w:rsidR="00491A71" w:rsidRPr="00651FC6" w:rsidRDefault="00491A71" w:rsidP="00491A71">
      <w:pPr>
        <w:spacing w:after="0" w:line="240" w:lineRule="auto"/>
        <w:jc w:val="center"/>
        <w:rPr>
          <w:rFonts w:ascii="Times New Roman" w:hAnsi="Times New Roman" w:cs="Times New Roman"/>
          <w:b/>
          <w:sz w:val="24"/>
          <w:szCs w:val="24"/>
        </w:rPr>
      </w:pPr>
      <w:r w:rsidRPr="00651FC6">
        <w:rPr>
          <w:rFonts w:ascii="Times New Roman" w:hAnsi="Times New Roman" w:cs="Times New Roman"/>
          <w:b/>
          <w:sz w:val="24"/>
          <w:szCs w:val="24"/>
        </w:rPr>
        <w:t>Інформація про необхідні якісні та кількісні  характеристики предмета закупівлі</w:t>
      </w:r>
    </w:p>
    <w:p w14:paraId="00142BCC" w14:textId="77777777" w:rsidR="007A7508" w:rsidRDefault="007A7508" w:rsidP="007A7508">
      <w:pPr>
        <w:spacing w:after="0" w:line="254" w:lineRule="auto"/>
        <w:jc w:val="center"/>
        <w:rPr>
          <w:rFonts w:ascii="Times New Roman" w:hAnsi="Times New Roman" w:cs="Times New Roman"/>
          <w:b/>
          <w:sz w:val="24"/>
          <w:szCs w:val="24"/>
        </w:rPr>
      </w:pPr>
      <w:r w:rsidRPr="00C92218">
        <w:rPr>
          <w:rFonts w:ascii="Times New Roman" w:hAnsi="Times New Roman" w:cs="Times New Roman"/>
          <w:b/>
          <w:sz w:val="24"/>
          <w:szCs w:val="24"/>
        </w:rPr>
        <w:t xml:space="preserve">33190000-8: Медичне обладнання та </w:t>
      </w:r>
    </w:p>
    <w:p w14:paraId="20E0D36E" w14:textId="77777777" w:rsidR="007A7508" w:rsidRDefault="007A7508" w:rsidP="007A7508">
      <w:pPr>
        <w:spacing w:after="0" w:line="254" w:lineRule="auto"/>
        <w:jc w:val="center"/>
        <w:rPr>
          <w:rFonts w:ascii="Times New Roman" w:eastAsia="Times New Roman" w:hAnsi="Times New Roman" w:cs="Times New Roman"/>
          <w:b/>
          <w:iCs/>
          <w:sz w:val="24"/>
          <w:szCs w:val="24"/>
        </w:rPr>
      </w:pPr>
      <w:r w:rsidRPr="00C92218">
        <w:rPr>
          <w:rFonts w:ascii="Times New Roman" w:hAnsi="Times New Roman" w:cs="Times New Roman"/>
          <w:b/>
          <w:sz w:val="24"/>
          <w:szCs w:val="24"/>
        </w:rPr>
        <w:t>вироби медичного призначення різні</w:t>
      </w:r>
      <w:r w:rsidRPr="00C92218">
        <w:rPr>
          <w:rFonts w:ascii="Times New Roman" w:eastAsia="Times New Roman" w:hAnsi="Times New Roman" w:cs="Times New Roman"/>
          <w:b/>
          <w:iCs/>
          <w:sz w:val="24"/>
          <w:szCs w:val="24"/>
        </w:rPr>
        <w:t xml:space="preserve">: </w:t>
      </w:r>
    </w:p>
    <w:p w14:paraId="6C1BDDC7" w14:textId="77777777" w:rsidR="007A7508" w:rsidRPr="00C92218" w:rsidRDefault="007A7508" w:rsidP="007A7508">
      <w:pPr>
        <w:spacing w:after="0" w:line="254" w:lineRule="auto"/>
        <w:jc w:val="center"/>
        <w:rPr>
          <w:rFonts w:ascii="Times New Roman" w:eastAsia="Times New Roman" w:hAnsi="Times New Roman" w:cs="Times New Roman"/>
          <w:iCs/>
          <w:sz w:val="24"/>
          <w:szCs w:val="24"/>
        </w:rPr>
      </w:pPr>
      <w:r w:rsidRPr="00C92218">
        <w:rPr>
          <w:rFonts w:ascii="Times New Roman" w:hAnsi="Times New Roman" w:cs="Times New Roman"/>
          <w:sz w:val="24"/>
          <w:szCs w:val="24"/>
        </w:rPr>
        <w:t>ДК 021:2015: 33192230-3 — Операційні столи</w:t>
      </w:r>
      <w:r w:rsidRPr="00C92218">
        <w:rPr>
          <w:rFonts w:ascii="Times New Roman" w:eastAsia="Times New Roman" w:hAnsi="Times New Roman" w:cs="Times New Roman"/>
          <w:iCs/>
          <w:sz w:val="24"/>
          <w:szCs w:val="24"/>
        </w:rPr>
        <w:t xml:space="preserve">               </w:t>
      </w:r>
    </w:p>
    <w:p w14:paraId="04181954" w14:textId="77777777" w:rsidR="007A7508" w:rsidRPr="00C92218" w:rsidRDefault="007A7508" w:rsidP="007A7508">
      <w:pPr>
        <w:spacing w:after="0" w:line="254" w:lineRule="auto"/>
        <w:jc w:val="center"/>
        <w:rPr>
          <w:rFonts w:ascii="Times New Roman" w:eastAsia="Times New Roman" w:hAnsi="Times New Roman" w:cs="Times New Roman"/>
          <w:iCs/>
          <w:sz w:val="24"/>
          <w:szCs w:val="24"/>
        </w:rPr>
      </w:pPr>
      <w:r w:rsidRPr="00C92218">
        <w:rPr>
          <w:rFonts w:ascii="Times New Roman" w:eastAsia="Times New Roman" w:hAnsi="Times New Roman" w:cs="Times New Roman"/>
          <w:iCs/>
          <w:sz w:val="24"/>
          <w:szCs w:val="24"/>
        </w:rPr>
        <w:t>О</w:t>
      </w:r>
      <w:r w:rsidRPr="00C92218">
        <w:rPr>
          <w:rFonts w:ascii="Times New Roman" w:hAnsi="Times New Roman" w:cs="Times New Roman"/>
          <w:bCs/>
          <w:sz w:val="24"/>
          <w:szCs w:val="24"/>
        </w:rPr>
        <w:t xml:space="preserve">пераційний стіл з механіко-гідравлічним приводом </w:t>
      </w:r>
      <w:r w:rsidRPr="00C92218">
        <w:rPr>
          <w:rFonts w:ascii="Times New Roman" w:eastAsia="Times New Roman" w:hAnsi="Times New Roman" w:cs="Times New Roman"/>
          <w:iCs/>
          <w:sz w:val="24"/>
          <w:szCs w:val="24"/>
        </w:rPr>
        <w:t xml:space="preserve">– 1 </w:t>
      </w:r>
      <w:proofErr w:type="spellStart"/>
      <w:r w:rsidRPr="00C92218">
        <w:rPr>
          <w:rFonts w:ascii="Times New Roman" w:eastAsia="Times New Roman" w:hAnsi="Times New Roman" w:cs="Times New Roman"/>
          <w:iCs/>
          <w:sz w:val="24"/>
          <w:szCs w:val="24"/>
        </w:rPr>
        <w:t>шт</w:t>
      </w:r>
      <w:proofErr w:type="spellEnd"/>
    </w:p>
    <w:p w14:paraId="2F34B766" w14:textId="60591073" w:rsidR="00491A71" w:rsidRDefault="007A7508" w:rsidP="007A7508">
      <w:pPr>
        <w:spacing w:after="0" w:line="240" w:lineRule="auto"/>
        <w:jc w:val="center"/>
        <w:rPr>
          <w:rFonts w:ascii="Times New Roman" w:eastAsia="Times New Roman" w:hAnsi="Times New Roman" w:cs="Times New Roman"/>
          <w:iCs/>
          <w:sz w:val="24"/>
          <w:szCs w:val="24"/>
        </w:rPr>
      </w:pPr>
      <w:r w:rsidRPr="00C92218">
        <w:rPr>
          <w:rFonts w:ascii="Times New Roman" w:eastAsia="Times New Roman" w:hAnsi="Times New Roman" w:cs="Times New Roman"/>
          <w:iCs/>
          <w:sz w:val="24"/>
          <w:szCs w:val="24"/>
        </w:rPr>
        <w:t xml:space="preserve"> (НК 021:2023</w:t>
      </w:r>
      <w:r w:rsidRPr="00C92218">
        <w:rPr>
          <w:rFonts w:ascii="Times New Roman" w:hAnsi="Times New Roman" w:cs="Times New Roman"/>
          <w:sz w:val="24"/>
          <w:szCs w:val="24"/>
        </w:rPr>
        <w:t>: 33152 Універсальний операційний стіл електромеханічний</w:t>
      </w:r>
      <w:r w:rsidRPr="00C92218">
        <w:rPr>
          <w:rFonts w:ascii="Times New Roman" w:eastAsia="Times New Roman" w:hAnsi="Times New Roman" w:cs="Times New Roman"/>
          <w:iCs/>
          <w:sz w:val="24"/>
          <w:szCs w:val="24"/>
        </w:rPr>
        <w:t>)</w:t>
      </w:r>
    </w:p>
    <w:p w14:paraId="53D8E40B" w14:textId="77777777" w:rsidR="007A7508" w:rsidRPr="00651FC6" w:rsidRDefault="007A7508" w:rsidP="007A7508">
      <w:pPr>
        <w:spacing w:after="0" w:line="240" w:lineRule="auto"/>
        <w:jc w:val="center"/>
        <w:rPr>
          <w:rFonts w:ascii="Times New Roman" w:hAnsi="Times New Roman" w:cs="Times New Roman"/>
          <w:sz w:val="24"/>
          <w:szCs w:val="24"/>
          <w:lang w:eastAsia="uk-UA"/>
        </w:rPr>
      </w:pPr>
    </w:p>
    <w:p w14:paraId="146C8C5D" w14:textId="7D6A585D" w:rsidR="00491A71" w:rsidRDefault="00491A71" w:rsidP="00491A71">
      <w:pPr>
        <w:tabs>
          <w:tab w:val="left" w:pos="0"/>
          <w:tab w:val="left" w:pos="851"/>
        </w:tabs>
        <w:autoSpaceDN w:val="0"/>
        <w:adjustRightInd w:val="0"/>
        <w:spacing w:after="0" w:line="240" w:lineRule="auto"/>
        <w:jc w:val="center"/>
        <w:rPr>
          <w:rFonts w:ascii="Times New Roman" w:hAnsi="Times New Roman" w:cs="Times New Roman"/>
          <w:i/>
          <w:lang w:eastAsia="en-US"/>
        </w:rPr>
      </w:pPr>
      <w:r w:rsidRPr="00651FC6">
        <w:rPr>
          <w:rFonts w:ascii="Times New Roman" w:hAnsi="Times New Roman" w:cs="Times New Roman"/>
          <w:i/>
          <w:lang w:eastAsia="en-US"/>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p>
    <w:p w14:paraId="73CCD82D" w14:textId="5FCCED76" w:rsidR="007A7508" w:rsidRDefault="007A7508" w:rsidP="00491A71">
      <w:pPr>
        <w:tabs>
          <w:tab w:val="left" w:pos="0"/>
          <w:tab w:val="left" w:pos="851"/>
        </w:tabs>
        <w:autoSpaceDN w:val="0"/>
        <w:adjustRightInd w:val="0"/>
        <w:spacing w:after="0" w:line="240" w:lineRule="auto"/>
        <w:jc w:val="center"/>
        <w:rPr>
          <w:rFonts w:ascii="Times New Roman" w:hAnsi="Times New Roman" w:cs="Times New Roman"/>
          <w:i/>
          <w:lang w:eastAsia="en-US"/>
        </w:rPr>
      </w:pPr>
    </w:p>
    <w:p w14:paraId="6C49C24E" w14:textId="77777777" w:rsidR="007A7508" w:rsidRPr="007A7508" w:rsidRDefault="007A7508" w:rsidP="007A7508">
      <w:pPr>
        <w:ind w:left="284"/>
        <w:contextualSpacing/>
        <w:jc w:val="center"/>
        <w:rPr>
          <w:rFonts w:ascii="Times New Roman" w:hAnsi="Times New Roman" w:cs="Times New Roman"/>
          <w:b/>
          <w:sz w:val="24"/>
          <w:szCs w:val="24"/>
        </w:rPr>
      </w:pPr>
      <w:r w:rsidRPr="007A7508">
        <w:rPr>
          <w:rFonts w:ascii="Times New Roman" w:hAnsi="Times New Roman" w:cs="Times New Roman"/>
          <w:b/>
          <w:sz w:val="24"/>
          <w:szCs w:val="24"/>
        </w:rPr>
        <w:t>Загальні вимоги до предмету закупівлі</w:t>
      </w:r>
    </w:p>
    <w:p w14:paraId="64B0133C" w14:textId="77777777" w:rsidR="007A7508" w:rsidRPr="007A7508" w:rsidRDefault="007A7508" w:rsidP="007A7508">
      <w:pPr>
        <w:ind w:left="284"/>
        <w:contextualSpacing/>
        <w:jc w:val="both"/>
        <w:rPr>
          <w:rFonts w:ascii="Times New Roman" w:hAnsi="Times New Roman" w:cs="Times New Roman"/>
          <w:sz w:val="24"/>
          <w:szCs w:val="24"/>
        </w:rPr>
      </w:pPr>
    </w:p>
    <w:p w14:paraId="17260E4A" w14:textId="77777777" w:rsidR="002A0E2C" w:rsidRPr="00906F85" w:rsidRDefault="002A0E2C" w:rsidP="002A0E2C">
      <w:pPr>
        <w:numPr>
          <w:ilvl w:val="0"/>
          <w:numId w:val="10"/>
        </w:numPr>
        <w:spacing w:after="0" w:line="240" w:lineRule="auto"/>
        <w:ind w:left="284" w:right="566" w:firstLine="0"/>
        <w:jc w:val="both"/>
        <w:rPr>
          <w:rFonts w:ascii="Times New Roman" w:hAnsi="Times New Roman" w:cs="Times New Roman"/>
          <w:sz w:val="24"/>
          <w:szCs w:val="24"/>
        </w:rPr>
      </w:pPr>
      <w:r w:rsidRPr="00906F85">
        <w:rPr>
          <w:rFonts w:ascii="Times New Roman" w:hAnsi="Times New Roman" w:cs="Times New Roman"/>
          <w:sz w:val="24"/>
          <w:szCs w:val="24"/>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1DECA06" w14:textId="78977F34" w:rsidR="007A7508" w:rsidRPr="00BD7B96" w:rsidRDefault="002A0E2C" w:rsidP="002A0E2C">
      <w:pPr>
        <w:spacing w:after="0" w:line="240" w:lineRule="auto"/>
        <w:ind w:left="284" w:right="566" w:firstLine="425"/>
        <w:jc w:val="both"/>
        <w:rPr>
          <w:rFonts w:ascii="Times New Roman" w:hAnsi="Times New Roman" w:cs="Times New Roman"/>
          <w:sz w:val="24"/>
          <w:szCs w:val="24"/>
        </w:rPr>
      </w:pPr>
      <w:r w:rsidRPr="00906F85">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906F85">
        <w:rPr>
          <w:rFonts w:ascii="Times New Roman" w:hAnsi="Times New Roman" w:cs="Times New Roman"/>
          <w:sz w:val="24"/>
          <w:szCs w:val="24"/>
        </w:rPr>
        <w:t>скану</w:t>
      </w:r>
      <w:proofErr w:type="spellEnd"/>
      <w:r w:rsidRPr="00906F85">
        <w:rPr>
          <w:rFonts w:ascii="Times New Roman" w:hAnsi="Times New Roman" w:cs="Times New Roman"/>
          <w:sz w:val="24"/>
          <w:szCs w:val="24"/>
        </w:rPr>
        <w:t xml:space="preserve"> з оригіналів документів або завірених учасником копій.</w:t>
      </w:r>
      <w:r w:rsidRPr="00BD7B96">
        <w:rPr>
          <w:rFonts w:ascii="Times New Roman" w:hAnsi="Times New Roman" w:cs="Times New Roman"/>
          <w:sz w:val="24"/>
          <w:szCs w:val="24"/>
        </w:rPr>
        <w:t xml:space="preserve"> </w:t>
      </w:r>
    </w:p>
    <w:p w14:paraId="6AF9313A" w14:textId="77777777" w:rsidR="007A7508" w:rsidRPr="007A7508" w:rsidRDefault="007A7508" w:rsidP="007A7508">
      <w:pPr>
        <w:numPr>
          <w:ilvl w:val="0"/>
          <w:numId w:val="10"/>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Товар, що пропонується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на момент подання Учасником пропозиції або на момент поставки запропонованого Учасником товару, на підтвердження Учасник повинен надати:</w:t>
      </w:r>
    </w:p>
    <w:p w14:paraId="74E2713B" w14:textId="77777777" w:rsidR="007A7508" w:rsidRPr="007A7508" w:rsidRDefault="007A7508" w:rsidP="002A0E2C">
      <w:pPr>
        <w:spacing w:after="0"/>
        <w:ind w:left="284" w:right="566" w:firstLine="425"/>
        <w:jc w:val="both"/>
        <w:rPr>
          <w:rFonts w:ascii="Times New Roman" w:hAnsi="Times New Roman" w:cs="Times New Roman"/>
          <w:sz w:val="24"/>
          <w:szCs w:val="24"/>
        </w:rPr>
      </w:pPr>
      <w:r w:rsidRPr="007A7508">
        <w:rPr>
          <w:rFonts w:ascii="Times New Roman" w:hAnsi="Times New Roman" w:cs="Times New Roman"/>
          <w:sz w:val="24"/>
          <w:szCs w:val="24"/>
        </w:rPr>
        <w:t>а) копію документів,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 щодо медичних виробів на момент подання Учасником пропозиції, або:</w:t>
      </w:r>
    </w:p>
    <w:p w14:paraId="2E1EEBAE" w14:textId="77777777" w:rsidR="007A7508" w:rsidRPr="007A7508" w:rsidRDefault="007A7508" w:rsidP="002A0E2C">
      <w:pPr>
        <w:spacing w:after="0"/>
        <w:ind w:left="284" w:right="566" w:firstLine="425"/>
        <w:jc w:val="both"/>
        <w:rPr>
          <w:rFonts w:ascii="Times New Roman" w:hAnsi="Times New Roman" w:cs="Times New Roman"/>
          <w:sz w:val="24"/>
          <w:szCs w:val="24"/>
        </w:rPr>
      </w:pPr>
      <w:r w:rsidRPr="007A7508">
        <w:rPr>
          <w:rFonts w:ascii="Times New Roman" w:hAnsi="Times New Roman" w:cs="Times New Roman"/>
          <w:sz w:val="24"/>
          <w:szCs w:val="24"/>
        </w:rPr>
        <w:t>б) гарантійний лист про надання документів Учасником,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 щодо медичних виробів на момент поставки запропонованого Учасником товару.</w:t>
      </w:r>
    </w:p>
    <w:p w14:paraId="734446CD" w14:textId="77777777" w:rsidR="007A7508" w:rsidRPr="007A7508" w:rsidRDefault="007A7508" w:rsidP="007A7508">
      <w:pPr>
        <w:numPr>
          <w:ilvl w:val="0"/>
          <w:numId w:val="10"/>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Товар, що пропонується Учасником повинен бути новим та таки, що не перебував в експлуатації (Учасник надає гарантійний лист в довільній формі).</w:t>
      </w:r>
    </w:p>
    <w:p w14:paraId="1D5D2973" w14:textId="77777777" w:rsidR="007A7508" w:rsidRPr="007A7508" w:rsidRDefault="007A7508" w:rsidP="007A7508">
      <w:pPr>
        <w:numPr>
          <w:ilvl w:val="0"/>
          <w:numId w:val="10"/>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Гарантійний термін (строк) експлуатації товару, що пропонується Учасником, повинен становити не менше 12 місяців (Учасник надає гарантійний лист в довільній формі).</w:t>
      </w:r>
    </w:p>
    <w:p w14:paraId="1A0BE7BD" w14:textId="77777777" w:rsidR="007A7508" w:rsidRPr="007A7508" w:rsidRDefault="007A7508" w:rsidP="007A7508">
      <w:pPr>
        <w:numPr>
          <w:ilvl w:val="0"/>
          <w:numId w:val="10"/>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 xml:space="preserve">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Гарантійний лист повинен </w:t>
      </w:r>
      <w:r w:rsidRPr="007A7508">
        <w:rPr>
          <w:rFonts w:ascii="Times New Roman" w:hAnsi="Times New Roman" w:cs="Times New Roman"/>
          <w:sz w:val="24"/>
          <w:szCs w:val="24"/>
        </w:rPr>
        <w:lastRenderedPageBreak/>
        <w:t xml:space="preserve">включати номер процедури закупівлі в системі електронних </w:t>
      </w:r>
      <w:proofErr w:type="spellStart"/>
      <w:r w:rsidRPr="007A7508">
        <w:rPr>
          <w:rFonts w:ascii="Times New Roman" w:hAnsi="Times New Roman" w:cs="Times New Roman"/>
          <w:sz w:val="24"/>
          <w:szCs w:val="24"/>
        </w:rPr>
        <w:t>закупівель</w:t>
      </w:r>
      <w:proofErr w:type="spellEnd"/>
      <w:r w:rsidRPr="007A7508">
        <w:rPr>
          <w:rFonts w:ascii="Times New Roman" w:hAnsi="Times New Roman" w:cs="Times New Roman"/>
          <w:sz w:val="24"/>
          <w:szCs w:val="24"/>
        </w:rPr>
        <w:t xml:space="preserve">, назву предмета закупівлі, а також назву Учасника та назву Замовника (Учасник надає </w:t>
      </w:r>
      <w:proofErr w:type="spellStart"/>
      <w:r w:rsidRPr="007A7508">
        <w:rPr>
          <w:rFonts w:ascii="Times New Roman" w:hAnsi="Times New Roman" w:cs="Times New Roman"/>
          <w:sz w:val="24"/>
          <w:szCs w:val="24"/>
        </w:rPr>
        <w:t>скан</w:t>
      </w:r>
      <w:proofErr w:type="spellEnd"/>
      <w:r w:rsidRPr="007A7508">
        <w:rPr>
          <w:rFonts w:ascii="Times New Roman" w:hAnsi="Times New Roman" w:cs="Times New Roman"/>
          <w:sz w:val="24"/>
          <w:szCs w:val="24"/>
        </w:rPr>
        <w:t>-копію оригіналу гарантійного листа).</w:t>
      </w:r>
    </w:p>
    <w:p w14:paraId="0F0E1DA9" w14:textId="77777777" w:rsidR="007A7508" w:rsidRPr="007A7508" w:rsidRDefault="007A7508" w:rsidP="007A7508">
      <w:pPr>
        <w:pStyle w:val="a3"/>
        <w:spacing w:after="0"/>
        <w:jc w:val="center"/>
        <w:rPr>
          <w:rFonts w:ascii="Times New Roman" w:hAnsi="Times New Roman" w:cs="Times New Roman"/>
          <w:sz w:val="24"/>
          <w:szCs w:val="24"/>
        </w:rPr>
      </w:pPr>
      <w:r w:rsidRPr="007A7508">
        <w:rPr>
          <w:rFonts w:ascii="Times New Roman" w:hAnsi="Times New Roman" w:cs="Times New Roman"/>
          <w:sz w:val="24"/>
          <w:szCs w:val="24"/>
        </w:rPr>
        <w:t>МЕДИКО-ТЕХНІЧНІ ВИМОГИ</w:t>
      </w:r>
    </w:p>
    <w:p w14:paraId="2B949844" w14:textId="4F56EE57" w:rsidR="007A7508" w:rsidRPr="007A7508" w:rsidRDefault="007A7508" w:rsidP="007A7508">
      <w:pPr>
        <w:spacing w:after="0"/>
        <w:jc w:val="center"/>
        <w:rPr>
          <w:rFonts w:ascii="Times New Roman" w:hAnsi="Times New Roman" w:cs="Times New Roman"/>
          <w:b/>
          <w:sz w:val="24"/>
          <w:szCs w:val="24"/>
        </w:rPr>
      </w:pPr>
      <w:r w:rsidRPr="007A7508">
        <w:rPr>
          <w:rFonts w:ascii="Times New Roman" w:hAnsi="Times New Roman" w:cs="Times New Roman"/>
          <w:b/>
          <w:sz w:val="24"/>
          <w:szCs w:val="24"/>
        </w:rPr>
        <w:t xml:space="preserve">до </w:t>
      </w:r>
      <w:r w:rsidRPr="007A7508">
        <w:rPr>
          <w:rFonts w:ascii="Times New Roman" w:hAnsi="Times New Roman" w:cs="Times New Roman"/>
          <w:b/>
          <w:bCs/>
          <w:sz w:val="24"/>
          <w:szCs w:val="24"/>
        </w:rPr>
        <w:t>операційного столу</w:t>
      </w:r>
    </w:p>
    <w:p w14:paraId="2CE079B8" w14:textId="77777777" w:rsidR="007A7508" w:rsidRPr="007A7508" w:rsidRDefault="007A7508" w:rsidP="007A7508">
      <w:pPr>
        <w:numPr>
          <w:ilvl w:val="0"/>
          <w:numId w:val="9"/>
        </w:numPr>
        <w:suppressAutoHyphens/>
        <w:spacing w:after="0" w:line="240" w:lineRule="auto"/>
        <w:rPr>
          <w:rFonts w:ascii="Times New Roman" w:hAnsi="Times New Roman" w:cs="Times New Roman"/>
          <w:b/>
          <w:sz w:val="24"/>
          <w:szCs w:val="24"/>
          <w:lang w:val="en-US"/>
        </w:rPr>
      </w:pPr>
      <w:r w:rsidRPr="007A7508">
        <w:rPr>
          <w:rFonts w:ascii="Times New Roman" w:hAnsi="Times New Roman" w:cs="Times New Roman"/>
          <w:b/>
          <w:sz w:val="24"/>
          <w:szCs w:val="24"/>
        </w:rPr>
        <w:t>Призначення:</w:t>
      </w:r>
    </w:p>
    <w:tbl>
      <w:tblPr>
        <w:tblW w:w="10065" w:type="dxa"/>
        <w:tblInd w:w="-431" w:type="dxa"/>
        <w:tblLayout w:type="fixed"/>
        <w:tblLook w:val="0000" w:firstRow="0" w:lastRow="0" w:firstColumn="0" w:lastColumn="0" w:noHBand="0" w:noVBand="0"/>
      </w:tblPr>
      <w:tblGrid>
        <w:gridCol w:w="7514"/>
        <w:gridCol w:w="2551"/>
      </w:tblGrid>
      <w:tr w:rsidR="007A7508" w:rsidRPr="007A7508" w14:paraId="532299DD" w14:textId="77777777" w:rsidTr="00E63D1D">
        <w:tc>
          <w:tcPr>
            <w:tcW w:w="7514" w:type="dxa"/>
            <w:tcBorders>
              <w:top w:val="single" w:sz="4" w:space="0" w:color="000000"/>
              <w:left w:val="single" w:sz="4" w:space="0" w:color="000000"/>
              <w:bottom w:val="single" w:sz="4" w:space="0" w:color="000000"/>
            </w:tcBorders>
            <w:shd w:val="clear" w:color="auto" w:fill="auto"/>
          </w:tcPr>
          <w:p w14:paraId="3AAA59BE" w14:textId="77777777" w:rsidR="007A7508" w:rsidRPr="007A7508" w:rsidRDefault="007A7508" w:rsidP="00A55470">
            <w:pPr>
              <w:rPr>
                <w:rFonts w:ascii="Times New Roman" w:hAnsi="Times New Roman" w:cs="Times New Roman"/>
                <w:b/>
                <w:bCs/>
                <w:sz w:val="24"/>
                <w:szCs w:val="24"/>
              </w:rPr>
            </w:pPr>
            <w:r w:rsidRPr="007A7508">
              <w:rPr>
                <w:rFonts w:ascii="Times New Roman" w:hAnsi="Times New Roman" w:cs="Times New Roman"/>
                <w:b/>
                <w:sz w:val="24"/>
                <w:szCs w:val="24"/>
                <w:lang w:val="en-US"/>
              </w:rPr>
              <w:t xml:space="preserve">  </w:t>
            </w:r>
            <w:r w:rsidRPr="007A7508">
              <w:rPr>
                <w:rFonts w:ascii="Times New Roman" w:hAnsi="Times New Roman" w:cs="Times New Roman"/>
                <w:b/>
                <w:sz w:val="24"/>
                <w:szCs w:val="24"/>
              </w:rPr>
              <w:t>Призначення: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4195F5" w14:textId="77777777" w:rsidR="007A7508" w:rsidRPr="007A7508" w:rsidRDefault="007A7508" w:rsidP="00A55470">
            <w:pPr>
              <w:ind w:right="-4"/>
              <w:jc w:val="center"/>
              <w:rPr>
                <w:rFonts w:ascii="Times New Roman" w:hAnsi="Times New Roman" w:cs="Times New Roman"/>
                <w:sz w:val="24"/>
                <w:szCs w:val="24"/>
              </w:rPr>
            </w:pPr>
            <w:r w:rsidRPr="007A7508">
              <w:rPr>
                <w:rFonts w:ascii="Times New Roman" w:hAnsi="Times New Roman" w:cs="Times New Roman"/>
                <w:b/>
                <w:bCs/>
                <w:sz w:val="24"/>
                <w:szCs w:val="24"/>
              </w:rPr>
              <w:t>Відповідність ТАК/НІ, з посиланням на сторінку технічної документації</w:t>
            </w:r>
          </w:p>
        </w:tc>
      </w:tr>
      <w:tr w:rsidR="007A7508" w:rsidRPr="007A7508" w14:paraId="266F3403" w14:textId="77777777" w:rsidTr="00E63D1D">
        <w:tc>
          <w:tcPr>
            <w:tcW w:w="7514" w:type="dxa"/>
            <w:tcBorders>
              <w:top w:val="single" w:sz="4" w:space="0" w:color="000000"/>
              <w:left w:val="single" w:sz="4" w:space="0" w:color="000000"/>
              <w:bottom w:val="single" w:sz="4" w:space="0" w:color="000000"/>
            </w:tcBorders>
            <w:shd w:val="clear" w:color="auto" w:fill="auto"/>
          </w:tcPr>
          <w:p w14:paraId="7175A686" w14:textId="77777777" w:rsidR="007A7508" w:rsidRPr="007A7508" w:rsidRDefault="007A7508" w:rsidP="00A55470">
            <w:pPr>
              <w:shd w:val="clear" w:color="auto" w:fill="FFFFFF"/>
              <w:jc w:val="both"/>
              <w:rPr>
                <w:rFonts w:ascii="Times New Roman" w:hAnsi="Times New Roman" w:cs="Times New Roman"/>
                <w:sz w:val="24"/>
                <w:szCs w:val="24"/>
              </w:rPr>
            </w:pPr>
            <w:r w:rsidRPr="007A7508">
              <w:rPr>
                <w:rFonts w:ascii="Times New Roman" w:hAnsi="Times New Roman" w:cs="Times New Roman"/>
                <w:sz w:val="24"/>
                <w:szCs w:val="24"/>
              </w:rPr>
              <w:t xml:space="preserve">Операційний стіл повинен бути призначений для безпечного позиціонування пацієнта при виконанні операцій та діагностичних оглядів: в загальній хірургії, акушерстві та гінекології, травматології та інших хірургічних галузях.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824A75" w14:textId="77777777" w:rsidR="007A7508" w:rsidRPr="007A7508" w:rsidRDefault="007A7508" w:rsidP="00A55470">
            <w:pPr>
              <w:snapToGrid w:val="0"/>
              <w:ind w:right="-4"/>
              <w:jc w:val="center"/>
              <w:rPr>
                <w:rFonts w:ascii="Times New Roman" w:hAnsi="Times New Roman" w:cs="Times New Roman"/>
                <w:b/>
                <w:bCs/>
                <w:sz w:val="24"/>
                <w:szCs w:val="24"/>
              </w:rPr>
            </w:pPr>
          </w:p>
        </w:tc>
      </w:tr>
    </w:tbl>
    <w:p w14:paraId="765801CD" w14:textId="77777777" w:rsidR="007A7508" w:rsidRPr="007A7508" w:rsidRDefault="007A7508" w:rsidP="007A7508">
      <w:pPr>
        <w:jc w:val="both"/>
        <w:rPr>
          <w:rFonts w:ascii="Times New Roman" w:hAnsi="Times New Roman" w:cs="Times New Roman"/>
          <w:b/>
          <w:sz w:val="24"/>
          <w:szCs w:val="24"/>
        </w:rPr>
      </w:pPr>
      <w:r w:rsidRPr="007A7508">
        <w:rPr>
          <w:rFonts w:ascii="Times New Roman" w:hAnsi="Times New Roman" w:cs="Times New Roman"/>
          <w:b/>
          <w:bCs/>
          <w:sz w:val="24"/>
          <w:szCs w:val="24"/>
        </w:rPr>
        <w:t xml:space="preserve">2. </w:t>
      </w:r>
      <w:r w:rsidRPr="007A7508">
        <w:rPr>
          <w:rFonts w:ascii="Times New Roman" w:hAnsi="Times New Roman" w:cs="Times New Roman"/>
          <w:b/>
          <w:sz w:val="24"/>
          <w:szCs w:val="24"/>
        </w:rPr>
        <w:t>Комплектація :</w:t>
      </w:r>
    </w:p>
    <w:tbl>
      <w:tblPr>
        <w:tblW w:w="10065" w:type="dxa"/>
        <w:tblInd w:w="-431" w:type="dxa"/>
        <w:tblLayout w:type="fixed"/>
        <w:tblLook w:val="0000" w:firstRow="0" w:lastRow="0" w:firstColumn="0" w:lastColumn="0" w:noHBand="0" w:noVBand="0"/>
      </w:tblPr>
      <w:tblGrid>
        <w:gridCol w:w="568"/>
        <w:gridCol w:w="3402"/>
        <w:gridCol w:w="3544"/>
        <w:gridCol w:w="2551"/>
      </w:tblGrid>
      <w:tr w:rsidR="007A7508" w:rsidRPr="007A7508" w14:paraId="36674FCB"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294A051E" w14:textId="77777777" w:rsidR="007A7508" w:rsidRPr="007A7508" w:rsidRDefault="007A7508" w:rsidP="00A55470">
            <w:pPr>
              <w:jc w:val="center"/>
              <w:rPr>
                <w:rFonts w:ascii="Times New Roman" w:hAnsi="Times New Roman" w:cs="Times New Roman"/>
                <w:b/>
                <w:sz w:val="24"/>
                <w:szCs w:val="24"/>
              </w:rPr>
            </w:pPr>
            <w:r w:rsidRPr="007A7508">
              <w:rPr>
                <w:rFonts w:ascii="Times New Roman" w:hAnsi="Times New Roman" w:cs="Times New Roman"/>
                <w:b/>
                <w:sz w:val="24"/>
                <w:szCs w:val="24"/>
              </w:rPr>
              <w:t>№</w:t>
            </w:r>
          </w:p>
        </w:tc>
        <w:tc>
          <w:tcPr>
            <w:tcW w:w="3402" w:type="dxa"/>
            <w:tcBorders>
              <w:top w:val="single" w:sz="4" w:space="0" w:color="000000"/>
              <w:left w:val="single" w:sz="4" w:space="0" w:color="000000"/>
              <w:bottom w:val="single" w:sz="4" w:space="0" w:color="000000"/>
            </w:tcBorders>
            <w:shd w:val="clear" w:color="auto" w:fill="auto"/>
          </w:tcPr>
          <w:p w14:paraId="17B31C41" w14:textId="77777777" w:rsidR="007A7508" w:rsidRPr="007A7508" w:rsidRDefault="007A7508" w:rsidP="00A55470">
            <w:pPr>
              <w:pStyle w:val="FR2"/>
              <w:jc w:val="center"/>
              <w:rPr>
                <w:rFonts w:ascii="Times New Roman" w:hAnsi="Times New Roman" w:cs="Times New Roman"/>
                <w:b/>
                <w:sz w:val="24"/>
                <w:szCs w:val="24"/>
                <w:lang w:val="uk-UA"/>
              </w:rPr>
            </w:pPr>
            <w:r w:rsidRPr="007A7508">
              <w:rPr>
                <w:rFonts w:ascii="Times New Roman" w:hAnsi="Times New Roman" w:cs="Times New Roman"/>
                <w:b/>
                <w:sz w:val="24"/>
                <w:szCs w:val="24"/>
                <w:lang w:val="uk-UA"/>
              </w:rPr>
              <w:t>Найменування</w:t>
            </w:r>
          </w:p>
        </w:tc>
        <w:tc>
          <w:tcPr>
            <w:tcW w:w="3544" w:type="dxa"/>
            <w:tcBorders>
              <w:top w:val="single" w:sz="4" w:space="0" w:color="000000"/>
              <w:left w:val="single" w:sz="4" w:space="0" w:color="000000"/>
              <w:bottom w:val="single" w:sz="4" w:space="0" w:color="000000"/>
            </w:tcBorders>
            <w:shd w:val="clear" w:color="auto" w:fill="auto"/>
          </w:tcPr>
          <w:p w14:paraId="4D4FA09C" w14:textId="77777777" w:rsidR="007A7508" w:rsidRPr="007A7508" w:rsidRDefault="007A7508" w:rsidP="00A55470">
            <w:pPr>
              <w:jc w:val="center"/>
              <w:rPr>
                <w:rFonts w:ascii="Times New Roman" w:hAnsi="Times New Roman" w:cs="Times New Roman"/>
                <w:b/>
                <w:sz w:val="24"/>
                <w:szCs w:val="24"/>
              </w:rPr>
            </w:pPr>
            <w:r w:rsidRPr="007A7508">
              <w:rPr>
                <w:rFonts w:ascii="Times New Roman" w:hAnsi="Times New Roman" w:cs="Times New Roman"/>
                <w:b/>
                <w:sz w:val="24"/>
                <w:szCs w:val="24"/>
              </w:rPr>
              <w:t>Кількість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2D166F4" w14:textId="77777777" w:rsidR="007A7508" w:rsidRPr="007A7508" w:rsidRDefault="007A7508" w:rsidP="00A55470">
            <w:pPr>
              <w:ind w:right="-4"/>
              <w:jc w:val="center"/>
              <w:rPr>
                <w:rFonts w:ascii="Times New Roman" w:hAnsi="Times New Roman" w:cs="Times New Roman"/>
                <w:sz w:val="24"/>
                <w:szCs w:val="24"/>
              </w:rPr>
            </w:pPr>
            <w:r w:rsidRPr="007A7508">
              <w:rPr>
                <w:rFonts w:ascii="Times New Roman" w:hAnsi="Times New Roman" w:cs="Times New Roman"/>
                <w:b/>
                <w:bCs/>
                <w:sz w:val="24"/>
                <w:szCs w:val="24"/>
              </w:rPr>
              <w:t>Відповідність ТАК/НІ, з посиланням на сторінку технічної документації</w:t>
            </w:r>
          </w:p>
        </w:tc>
      </w:tr>
      <w:tr w:rsidR="007A7508" w:rsidRPr="007A7508" w14:paraId="39D716EE" w14:textId="77777777" w:rsidTr="00BD7B96">
        <w:trPr>
          <w:trHeight w:val="310"/>
        </w:trPr>
        <w:tc>
          <w:tcPr>
            <w:tcW w:w="568" w:type="dxa"/>
            <w:tcBorders>
              <w:top w:val="single" w:sz="4" w:space="0" w:color="000000"/>
              <w:left w:val="single" w:sz="4" w:space="0" w:color="000000"/>
              <w:bottom w:val="single" w:sz="4" w:space="0" w:color="000000"/>
            </w:tcBorders>
            <w:shd w:val="clear" w:color="auto" w:fill="auto"/>
          </w:tcPr>
          <w:p w14:paraId="346CFE95"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tcBorders>
            <w:shd w:val="clear" w:color="auto" w:fill="auto"/>
            <w:vAlign w:val="center"/>
          </w:tcPr>
          <w:p w14:paraId="546F70D2"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Операційний стіл</w:t>
            </w:r>
          </w:p>
        </w:tc>
        <w:tc>
          <w:tcPr>
            <w:tcW w:w="3544" w:type="dxa"/>
            <w:tcBorders>
              <w:top w:val="single" w:sz="4" w:space="0" w:color="000000"/>
              <w:left w:val="single" w:sz="4" w:space="0" w:color="000000"/>
              <w:bottom w:val="single" w:sz="4" w:space="0" w:color="000000"/>
            </w:tcBorders>
            <w:shd w:val="clear" w:color="auto" w:fill="auto"/>
          </w:tcPr>
          <w:p w14:paraId="52480832" w14:textId="77777777" w:rsidR="007A7508" w:rsidRPr="007A7508" w:rsidRDefault="007A7508" w:rsidP="00A55470">
            <w:pPr>
              <w:rPr>
                <w:rFonts w:ascii="Times New Roman" w:hAnsi="Times New Roman" w:cs="Times New Roman"/>
                <w:sz w:val="24"/>
                <w:szCs w:val="24"/>
              </w:rPr>
            </w:pPr>
            <w:r w:rsidRPr="007A7508">
              <w:rPr>
                <w:rFonts w:ascii="Times New Roman" w:hAnsi="Times New Roman" w:cs="Times New Roman"/>
                <w:sz w:val="24"/>
                <w:szCs w:val="24"/>
              </w:rPr>
              <w:t>1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6F5330"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6BF63FE2"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0B976EAC"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14:paraId="4B7D7787"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Секція для голови</w:t>
            </w:r>
          </w:p>
        </w:tc>
        <w:tc>
          <w:tcPr>
            <w:tcW w:w="3544" w:type="dxa"/>
            <w:tcBorders>
              <w:top w:val="single" w:sz="4" w:space="0" w:color="000000"/>
              <w:left w:val="single" w:sz="4" w:space="0" w:color="000000"/>
              <w:bottom w:val="single" w:sz="4" w:space="0" w:color="000000"/>
            </w:tcBorders>
            <w:shd w:val="clear" w:color="auto" w:fill="auto"/>
          </w:tcPr>
          <w:p w14:paraId="275F54FB"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1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4BD9FC"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1982776" w14:textId="77777777" w:rsidTr="00E63D1D">
        <w:trPr>
          <w:trHeight w:val="264"/>
        </w:trPr>
        <w:tc>
          <w:tcPr>
            <w:tcW w:w="568" w:type="dxa"/>
            <w:tcBorders>
              <w:left w:val="single" w:sz="4" w:space="0" w:color="000000"/>
              <w:bottom w:val="single" w:sz="4" w:space="0" w:color="000000"/>
            </w:tcBorders>
            <w:shd w:val="clear" w:color="auto" w:fill="auto"/>
          </w:tcPr>
          <w:p w14:paraId="60FDA8CD"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3</w:t>
            </w:r>
          </w:p>
        </w:tc>
        <w:tc>
          <w:tcPr>
            <w:tcW w:w="3402" w:type="dxa"/>
            <w:tcBorders>
              <w:left w:val="single" w:sz="4" w:space="0" w:color="000000"/>
              <w:bottom w:val="single" w:sz="4" w:space="0" w:color="000000"/>
            </w:tcBorders>
            <w:shd w:val="clear" w:color="auto" w:fill="auto"/>
          </w:tcPr>
          <w:p w14:paraId="7E41A94B"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Ножна секція</w:t>
            </w:r>
          </w:p>
        </w:tc>
        <w:tc>
          <w:tcPr>
            <w:tcW w:w="3544" w:type="dxa"/>
            <w:tcBorders>
              <w:left w:val="single" w:sz="4" w:space="0" w:color="000000"/>
              <w:bottom w:val="single" w:sz="4" w:space="0" w:color="000000"/>
            </w:tcBorders>
            <w:shd w:val="clear" w:color="auto" w:fill="auto"/>
          </w:tcPr>
          <w:p w14:paraId="3808A6DF"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шт.</w:t>
            </w:r>
          </w:p>
        </w:tc>
        <w:tc>
          <w:tcPr>
            <w:tcW w:w="2551" w:type="dxa"/>
            <w:tcBorders>
              <w:left w:val="single" w:sz="4" w:space="0" w:color="000000"/>
              <w:bottom w:val="single" w:sz="4" w:space="0" w:color="000000"/>
              <w:right w:val="single" w:sz="4" w:space="0" w:color="000000"/>
            </w:tcBorders>
            <w:shd w:val="clear" w:color="auto" w:fill="auto"/>
          </w:tcPr>
          <w:p w14:paraId="3EF67FF8"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40D58C4" w14:textId="77777777" w:rsidTr="00E63D1D">
        <w:trPr>
          <w:trHeight w:val="264"/>
        </w:trPr>
        <w:tc>
          <w:tcPr>
            <w:tcW w:w="568" w:type="dxa"/>
            <w:tcBorders>
              <w:left w:val="single" w:sz="4" w:space="0" w:color="000000"/>
              <w:bottom w:val="single" w:sz="4" w:space="0" w:color="000000"/>
            </w:tcBorders>
            <w:shd w:val="clear" w:color="auto" w:fill="auto"/>
          </w:tcPr>
          <w:p w14:paraId="152E8F9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4</w:t>
            </w:r>
          </w:p>
        </w:tc>
        <w:tc>
          <w:tcPr>
            <w:tcW w:w="3402" w:type="dxa"/>
            <w:tcBorders>
              <w:left w:val="single" w:sz="4" w:space="0" w:color="000000"/>
              <w:bottom w:val="single" w:sz="4" w:space="0" w:color="000000"/>
            </w:tcBorders>
            <w:shd w:val="clear" w:color="auto" w:fill="auto"/>
          </w:tcPr>
          <w:p w14:paraId="364776C3"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Анестезіологічна дуга </w:t>
            </w:r>
          </w:p>
        </w:tc>
        <w:tc>
          <w:tcPr>
            <w:tcW w:w="3544" w:type="dxa"/>
            <w:tcBorders>
              <w:left w:val="single" w:sz="4" w:space="0" w:color="000000"/>
              <w:bottom w:val="single" w:sz="4" w:space="0" w:color="000000"/>
            </w:tcBorders>
            <w:shd w:val="clear" w:color="auto" w:fill="auto"/>
          </w:tcPr>
          <w:p w14:paraId="6EA3E7AF" w14:textId="77777777" w:rsidR="007A7508" w:rsidRPr="007A7508" w:rsidRDefault="007A7508" w:rsidP="00A55470">
            <w:pPr>
              <w:rPr>
                <w:rFonts w:ascii="Times New Roman" w:hAnsi="Times New Roman" w:cs="Times New Roman"/>
                <w:sz w:val="24"/>
                <w:szCs w:val="24"/>
              </w:rPr>
            </w:pPr>
            <w:r w:rsidRPr="007A7508">
              <w:rPr>
                <w:rFonts w:ascii="Times New Roman" w:hAnsi="Times New Roman" w:cs="Times New Roman"/>
                <w:sz w:val="24"/>
                <w:szCs w:val="24"/>
              </w:rPr>
              <w:t>1 шт.</w:t>
            </w:r>
          </w:p>
        </w:tc>
        <w:tc>
          <w:tcPr>
            <w:tcW w:w="2551" w:type="dxa"/>
            <w:tcBorders>
              <w:left w:val="single" w:sz="4" w:space="0" w:color="000000"/>
              <w:bottom w:val="single" w:sz="4" w:space="0" w:color="000000"/>
              <w:right w:val="single" w:sz="4" w:space="0" w:color="000000"/>
            </w:tcBorders>
            <w:shd w:val="clear" w:color="auto" w:fill="auto"/>
          </w:tcPr>
          <w:p w14:paraId="20FC2467"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B1C14B9"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0F130669"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tcBorders>
            <w:shd w:val="clear" w:color="auto" w:fill="auto"/>
          </w:tcPr>
          <w:p w14:paraId="67E9AE41"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Опора для плечей</w:t>
            </w:r>
          </w:p>
        </w:tc>
        <w:tc>
          <w:tcPr>
            <w:tcW w:w="3544" w:type="dxa"/>
            <w:tcBorders>
              <w:top w:val="single" w:sz="4" w:space="0" w:color="000000"/>
              <w:left w:val="single" w:sz="4" w:space="0" w:color="000000"/>
              <w:bottom w:val="single" w:sz="4" w:space="0" w:color="000000"/>
            </w:tcBorders>
            <w:shd w:val="clear" w:color="auto" w:fill="auto"/>
          </w:tcPr>
          <w:p w14:paraId="0ACED1BA"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комплекти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508571"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2CB54B1"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1F53BA6D"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tcBorders>
            <w:shd w:val="clear" w:color="auto" w:fill="auto"/>
          </w:tcPr>
          <w:p w14:paraId="6A23AA6E"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Опора для руки</w:t>
            </w:r>
          </w:p>
        </w:tc>
        <w:tc>
          <w:tcPr>
            <w:tcW w:w="3544" w:type="dxa"/>
            <w:tcBorders>
              <w:top w:val="single" w:sz="4" w:space="0" w:color="000000"/>
              <w:left w:val="single" w:sz="4" w:space="0" w:color="000000"/>
              <w:bottom w:val="single" w:sz="4" w:space="0" w:color="000000"/>
            </w:tcBorders>
            <w:shd w:val="clear" w:color="auto" w:fill="auto"/>
          </w:tcPr>
          <w:p w14:paraId="754E3F0F"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комплекти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D62160"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312DDBF"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1D7CC499"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tcBorders>
            <w:shd w:val="clear" w:color="auto" w:fill="auto"/>
          </w:tcPr>
          <w:p w14:paraId="568EE132"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Опора бічна</w:t>
            </w:r>
          </w:p>
        </w:tc>
        <w:tc>
          <w:tcPr>
            <w:tcW w:w="3544" w:type="dxa"/>
            <w:tcBorders>
              <w:top w:val="single" w:sz="4" w:space="0" w:color="000000"/>
              <w:left w:val="single" w:sz="4" w:space="0" w:color="000000"/>
              <w:bottom w:val="single" w:sz="4" w:space="0" w:color="000000"/>
            </w:tcBorders>
            <w:shd w:val="clear" w:color="auto" w:fill="auto"/>
          </w:tcPr>
          <w:p w14:paraId="42621D2C"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комплекти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05EAF0"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604AF15A"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05D192BA"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tcBorders>
            <w:shd w:val="clear" w:color="auto" w:fill="auto"/>
          </w:tcPr>
          <w:p w14:paraId="53F68EBC"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Опора під коліна</w:t>
            </w:r>
          </w:p>
        </w:tc>
        <w:tc>
          <w:tcPr>
            <w:tcW w:w="3544" w:type="dxa"/>
            <w:tcBorders>
              <w:top w:val="single" w:sz="4" w:space="0" w:color="000000"/>
              <w:left w:val="single" w:sz="4" w:space="0" w:color="000000"/>
              <w:bottom w:val="single" w:sz="4" w:space="0" w:color="000000"/>
            </w:tcBorders>
            <w:shd w:val="clear" w:color="auto" w:fill="auto"/>
          </w:tcPr>
          <w:p w14:paraId="34CEB6BA"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комплекти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944D276"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4CC4D74E" w14:textId="77777777" w:rsidTr="00E63D1D">
        <w:trPr>
          <w:trHeight w:val="264"/>
        </w:trPr>
        <w:tc>
          <w:tcPr>
            <w:tcW w:w="568" w:type="dxa"/>
            <w:tcBorders>
              <w:left w:val="single" w:sz="4" w:space="0" w:color="000000"/>
              <w:bottom w:val="single" w:sz="4" w:space="0" w:color="000000"/>
            </w:tcBorders>
            <w:shd w:val="clear" w:color="auto" w:fill="auto"/>
          </w:tcPr>
          <w:p w14:paraId="3619E68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9</w:t>
            </w:r>
          </w:p>
        </w:tc>
        <w:tc>
          <w:tcPr>
            <w:tcW w:w="3402" w:type="dxa"/>
            <w:tcBorders>
              <w:left w:val="single" w:sz="4" w:space="0" w:color="000000"/>
              <w:bottom w:val="single" w:sz="4" w:space="0" w:color="000000"/>
            </w:tcBorders>
            <w:shd w:val="clear" w:color="auto" w:fill="auto"/>
          </w:tcPr>
          <w:p w14:paraId="1AADCB45"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Опора для стоп ніг</w:t>
            </w:r>
          </w:p>
        </w:tc>
        <w:tc>
          <w:tcPr>
            <w:tcW w:w="3544" w:type="dxa"/>
            <w:tcBorders>
              <w:left w:val="single" w:sz="4" w:space="0" w:color="000000"/>
              <w:bottom w:val="single" w:sz="4" w:space="0" w:color="000000"/>
            </w:tcBorders>
            <w:shd w:val="clear" w:color="auto" w:fill="auto"/>
          </w:tcPr>
          <w:p w14:paraId="185BE412"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2 комплекти</w:t>
            </w:r>
          </w:p>
        </w:tc>
        <w:tc>
          <w:tcPr>
            <w:tcW w:w="2551" w:type="dxa"/>
            <w:tcBorders>
              <w:left w:val="single" w:sz="4" w:space="0" w:color="000000"/>
              <w:bottom w:val="single" w:sz="4" w:space="0" w:color="000000"/>
              <w:right w:val="single" w:sz="4" w:space="0" w:color="000000"/>
            </w:tcBorders>
            <w:shd w:val="clear" w:color="auto" w:fill="auto"/>
          </w:tcPr>
          <w:p w14:paraId="18493D64"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0D6B997" w14:textId="77777777" w:rsidTr="00E63D1D">
        <w:trPr>
          <w:trHeight w:val="264"/>
        </w:trPr>
        <w:tc>
          <w:tcPr>
            <w:tcW w:w="568" w:type="dxa"/>
            <w:tcBorders>
              <w:left w:val="single" w:sz="4" w:space="0" w:color="000000"/>
              <w:bottom w:val="single" w:sz="4" w:space="0" w:color="000000"/>
            </w:tcBorders>
            <w:shd w:val="clear" w:color="auto" w:fill="auto"/>
          </w:tcPr>
          <w:p w14:paraId="3684AB1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10</w:t>
            </w:r>
          </w:p>
        </w:tc>
        <w:tc>
          <w:tcPr>
            <w:tcW w:w="3402" w:type="dxa"/>
            <w:tcBorders>
              <w:left w:val="single" w:sz="4" w:space="0" w:color="000000"/>
              <w:bottom w:val="single" w:sz="4" w:space="0" w:color="000000"/>
            </w:tcBorders>
            <w:shd w:val="clear" w:color="auto" w:fill="auto"/>
          </w:tcPr>
          <w:p w14:paraId="1AA496CE"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Матрац</w:t>
            </w:r>
          </w:p>
        </w:tc>
        <w:tc>
          <w:tcPr>
            <w:tcW w:w="3544" w:type="dxa"/>
            <w:tcBorders>
              <w:left w:val="single" w:sz="4" w:space="0" w:color="000000"/>
              <w:bottom w:val="single" w:sz="4" w:space="0" w:color="000000"/>
            </w:tcBorders>
            <w:shd w:val="clear" w:color="auto" w:fill="auto"/>
          </w:tcPr>
          <w:p w14:paraId="373A2392"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1 комплект</w:t>
            </w:r>
          </w:p>
        </w:tc>
        <w:tc>
          <w:tcPr>
            <w:tcW w:w="2551" w:type="dxa"/>
            <w:tcBorders>
              <w:left w:val="single" w:sz="4" w:space="0" w:color="000000"/>
              <w:bottom w:val="single" w:sz="4" w:space="0" w:color="000000"/>
              <w:right w:val="single" w:sz="4" w:space="0" w:color="000000"/>
            </w:tcBorders>
            <w:shd w:val="clear" w:color="auto" w:fill="auto"/>
          </w:tcPr>
          <w:p w14:paraId="4C735D7F"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78E167B" w14:textId="77777777" w:rsidTr="00E63D1D">
        <w:trPr>
          <w:trHeight w:val="264"/>
        </w:trPr>
        <w:tc>
          <w:tcPr>
            <w:tcW w:w="568" w:type="dxa"/>
            <w:tcBorders>
              <w:top w:val="single" w:sz="4" w:space="0" w:color="000000"/>
              <w:left w:val="single" w:sz="4" w:space="0" w:color="000000"/>
              <w:bottom w:val="single" w:sz="4" w:space="0" w:color="000000"/>
            </w:tcBorders>
            <w:shd w:val="clear" w:color="auto" w:fill="auto"/>
          </w:tcPr>
          <w:p w14:paraId="489A9146"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tcBorders>
            <w:shd w:val="clear" w:color="auto" w:fill="auto"/>
          </w:tcPr>
          <w:p w14:paraId="6CC405D7" w14:textId="77777777" w:rsidR="007A7508" w:rsidRPr="007A7508" w:rsidRDefault="007A7508" w:rsidP="00A55470">
            <w:pPr>
              <w:pStyle w:val="FR2"/>
              <w:jc w:val="left"/>
              <w:rPr>
                <w:rFonts w:ascii="Times New Roman" w:hAnsi="Times New Roman" w:cs="Times New Roman"/>
                <w:sz w:val="24"/>
                <w:szCs w:val="24"/>
                <w:lang w:val="uk-UA"/>
              </w:rPr>
            </w:pPr>
            <w:r w:rsidRPr="007A7508">
              <w:rPr>
                <w:rFonts w:ascii="Times New Roman" w:hAnsi="Times New Roman" w:cs="Times New Roman"/>
                <w:sz w:val="24"/>
                <w:szCs w:val="24"/>
                <w:lang w:val="uk-UA"/>
              </w:rPr>
              <w:t>Інструкція з експлуатації</w:t>
            </w:r>
          </w:p>
        </w:tc>
        <w:tc>
          <w:tcPr>
            <w:tcW w:w="3544" w:type="dxa"/>
            <w:tcBorders>
              <w:top w:val="single" w:sz="4" w:space="0" w:color="000000"/>
              <w:left w:val="single" w:sz="4" w:space="0" w:color="000000"/>
              <w:bottom w:val="single" w:sz="4" w:space="0" w:color="000000"/>
            </w:tcBorders>
            <w:shd w:val="clear" w:color="auto" w:fill="auto"/>
          </w:tcPr>
          <w:p w14:paraId="3721057D" w14:textId="77777777" w:rsidR="007A7508" w:rsidRPr="007A7508" w:rsidRDefault="007A7508" w:rsidP="00A55470">
            <w:pPr>
              <w:rPr>
                <w:rFonts w:ascii="Times New Roman" w:hAnsi="Times New Roman" w:cs="Times New Roman"/>
                <w:sz w:val="24"/>
                <w:szCs w:val="24"/>
              </w:rPr>
            </w:pPr>
            <w:r w:rsidRPr="007A7508">
              <w:rPr>
                <w:rFonts w:ascii="Times New Roman" w:hAnsi="Times New Roman" w:cs="Times New Roman"/>
                <w:sz w:val="24"/>
                <w:szCs w:val="24"/>
              </w:rPr>
              <w:t>1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DC53F8" w14:textId="77777777" w:rsidR="007A7508" w:rsidRPr="007A7508" w:rsidRDefault="007A7508" w:rsidP="00A55470">
            <w:pPr>
              <w:snapToGrid w:val="0"/>
              <w:ind w:right="-4"/>
              <w:jc w:val="center"/>
              <w:rPr>
                <w:rFonts w:ascii="Times New Roman" w:hAnsi="Times New Roman" w:cs="Times New Roman"/>
                <w:sz w:val="24"/>
                <w:szCs w:val="24"/>
              </w:rPr>
            </w:pPr>
          </w:p>
        </w:tc>
      </w:tr>
    </w:tbl>
    <w:p w14:paraId="5460C960" w14:textId="77777777" w:rsidR="007A7508" w:rsidRPr="007A7508" w:rsidRDefault="007A7508" w:rsidP="007A7508">
      <w:pPr>
        <w:rPr>
          <w:rFonts w:ascii="Times New Roman" w:hAnsi="Times New Roman" w:cs="Times New Roman"/>
          <w:b/>
          <w:sz w:val="24"/>
          <w:szCs w:val="24"/>
        </w:rPr>
      </w:pPr>
      <w:r w:rsidRPr="007A7508">
        <w:rPr>
          <w:rFonts w:ascii="Times New Roman" w:hAnsi="Times New Roman" w:cs="Times New Roman"/>
          <w:b/>
          <w:sz w:val="24"/>
          <w:szCs w:val="24"/>
        </w:rPr>
        <w:t>3. Технічні параметри:</w:t>
      </w:r>
    </w:p>
    <w:tbl>
      <w:tblPr>
        <w:tblW w:w="10065" w:type="dxa"/>
        <w:tblInd w:w="-431" w:type="dxa"/>
        <w:tblLayout w:type="fixed"/>
        <w:tblLook w:val="0000" w:firstRow="0" w:lastRow="0" w:firstColumn="0" w:lastColumn="0" w:noHBand="0" w:noVBand="0"/>
      </w:tblPr>
      <w:tblGrid>
        <w:gridCol w:w="568"/>
        <w:gridCol w:w="3402"/>
        <w:gridCol w:w="3544"/>
        <w:gridCol w:w="2551"/>
      </w:tblGrid>
      <w:tr w:rsidR="007A7508" w:rsidRPr="007A7508" w14:paraId="0AA20C02" w14:textId="77777777" w:rsidTr="00E63D1D">
        <w:trPr>
          <w:trHeight w:val="341"/>
        </w:trPr>
        <w:tc>
          <w:tcPr>
            <w:tcW w:w="568" w:type="dxa"/>
            <w:tcBorders>
              <w:top w:val="single" w:sz="4" w:space="0" w:color="000000"/>
              <w:left w:val="single" w:sz="4" w:space="0" w:color="000000"/>
              <w:bottom w:val="single" w:sz="4" w:space="0" w:color="000000"/>
            </w:tcBorders>
            <w:shd w:val="clear" w:color="auto" w:fill="auto"/>
          </w:tcPr>
          <w:p w14:paraId="201A42EA" w14:textId="77777777" w:rsidR="007A7508" w:rsidRPr="007A7508" w:rsidRDefault="007A7508" w:rsidP="00A55470">
            <w:pPr>
              <w:jc w:val="center"/>
              <w:rPr>
                <w:rFonts w:ascii="Times New Roman" w:hAnsi="Times New Roman" w:cs="Times New Roman"/>
                <w:b/>
                <w:bCs/>
                <w:sz w:val="24"/>
                <w:szCs w:val="24"/>
              </w:rPr>
            </w:pPr>
            <w:r w:rsidRPr="007A7508">
              <w:rPr>
                <w:rFonts w:ascii="Times New Roman" w:hAnsi="Times New Roman" w:cs="Times New Roman"/>
                <w:b/>
                <w:sz w:val="24"/>
                <w:szCs w:val="24"/>
              </w:rPr>
              <w:t>№</w:t>
            </w:r>
          </w:p>
        </w:tc>
        <w:tc>
          <w:tcPr>
            <w:tcW w:w="3402" w:type="dxa"/>
            <w:tcBorders>
              <w:top w:val="single" w:sz="4" w:space="0" w:color="000000"/>
              <w:left w:val="single" w:sz="4" w:space="0" w:color="000000"/>
              <w:bottom w:val="single" w:sz="4" w:space="0" w:color="000000"/>
            </w:tcBorders>
            <w:shd w:val="clear" w:color="auto" w:fill="auto"/>
          </w:tcPr>
          <w:p w14:paraId="2A85D916" w14:textId="77777777" w:rsidR="007A7508" w:rsidRPr="007A7508" w:rsidRDefault="007A7508" w:rsidP="00A55470">
            <w:pPr>
              <w:jc w:val="center"/>
              <w:rPr>
                <w:rFonts w:ascii="Times New Roman" w:hAnsi="Times New Roman" w:cs="Times New Roman"/>
                <w:b/>
                <w:sz w:val="24"/>
                <w:szCs w:val="24"/>
              </w:rPr>
            </w:pPr>
            <w:r w:rsidRPr="007A7508">
              <w:rPr>
                <w:rFonts w:ascii="Times New Roman" w:hAnsi="Times New Roman" w:cs="Times New Roman"/>
                <w:b/>
                <w:bCs/>
                <w:sz w:val="24"/>
                <w:szCs w:val="24"/>
              </w:rPr>
              <w:t>Найменування</w:t>
            </w:r>
          </w:p>
        </w:tc>
        <w:tc>
          <w:tcPr>
            <w:tcW w:w="3544" w:type="dxa"/>
            <w:tcBorders>
              <w:top w:val="single" w:sz="4" w:space="0" w:color="000000"/>
              <w:left w:val="single" w:sz="4" w:space="0" w:color="000000"/>
              <w:bottom w:val="single" w:sz="4" w:space="0" w:color="000000"/>
            </w:tcBorders>
            <w:shd w:val="clear" w:color="auto" w:fill="auto"/>
          </w:tcPr>
          <w:p w14:paraId="6BE5DECE" w14:textId="5BA0D404" w:rsidR="007A7508" w:rsidRPr="002A0E2C" w:rsidRDefault="002A0E2C" w:rsidP="00A55470">
            <w:pPr>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Значення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A17F6B" w14:textId="77777777" w:rsidR="007A7508" w:rsidRPr="007A7508" w:rsidRDefault="007A7508" w:rsidP="00A55470">
            <w:pPr>
              <w:ind w:right="-4"/>
              <w:jc w:val="center"/>
              <w:rPr>
                <w:rFonts w:ascii="Times New Roman" w:hAnsi="Times New Roman" w:cs="Times New Roman"/>
                <w:sz w:val="24"/>
                <w:szCs w:val="24"/>
              </w:rPr>
            </w:pPr>
            <w:r w:rsidRPr="007A7508">
              <w:rPr>
                <w:rFonts w:ascii="Times New Roman" w:hAnsi="Times New Roman" w:cs="Times New Roman"/>
                <w:b/>
                <w:bCs/>
                <w:sz w:val="24"/>
                <w:szCs w:val="24"/>
              </w:rPr>
              <w:t>Відповідність ТАК/НІ, з посиланням на сторінку технічної документації</w:t>
            </w:r>
          </w:p>
        </w:tc>
      </w:tr>
      <w:tr w:rsidR="007A7508" w:rsidRPr="007A7508" w14:paraId="116FB203"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5B35E01"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lastRenderedPageBreak/>
              <w:t>1</w:t>
            </w:r>
          </w:p>
        </w:tc>
        <w:tc>
          <w:tcPr>
            <w:tcW w:w="3402" w:type="dxa"/>
            <w:tcBorders>
              <w:top w:val="single" w:sz="4" w:space="0" w:color="000000"/>
              <w:left w:val="single" w:sz="4" w:space="0" w:color="000000"/>
              <w:bottom w:val="single" w:sz="4" w:space="0" w:color="000000"/>
            </w:tcBorders>
            <w:shd w:val="clear" w:color="auto" w:fill="auto"/>
          </w:tcPr>
          <w:p w14:paraId="4D2A0575" w14:textId="77777777" w:rsidR="007A7508" w:rsidRPr="007A7508" w:rsidRDefault="007A7508" w:rsidP="00A55470">
            <w:pPr>
              <w:pStyle w:val="421"/>
              <w:shd w:val="clear" w:color="auto" w:fill="FFFFFF"/>
              <w:spacing w:line="240" w:lineRule="auto"/>
              <w:rPr>
                <w:rFonts w:ascii="Times New Roman" w:hAnsi="Times New Roman" w:cs="Times New Roman"/>
                <w:sz w:val="24"/>
                <w:szCs w:val="24"/>
                <w:lang w:val="uk-UA"/>
              </w:rPr>
            </w:pPr>
            <w:r w:rsidRPr="007A7508">
              <w:rPr>
                <w:rFonts w:ascii="Times New Roman" w:hAnsi="Times New Roman" w:cs="Times New Roman"/>
                <w:sz w:val="24"/>
                <w:szCs w:val="24"/>
                <w:lang w:val="uk-UA"/>
              </w:rPr>
              <w:t>Стіл</w:t>
            </w:r>
            <w:r w:rsidRPr="007A7508">
              <w:rPr>
                <w:rFonts w:ascii="Times New Roman" w:hAnsi="Times New Roman" w:cs="Times New Roman"/>
                <w:sz w:val="24"/>
                <w:szCs w:val="24"/>
                <w:lang w:val="ru-RU"/>
              </w:rPr>
              <w:t xml:space="preserve"> </w:t>
            </w:r>
            <w:r w:rsidRPr="007A7508">
              <w:rPr>
                <w:rFonts w:ascii="Times New Roman" w:hAnsi="Times New Roman" w:cs="Times New Roman"/>
                <w:sz w:val="24"/>
                <w:szCs w:val="24"/>
                <w:lang w:val="uk-UA"/>
              </w:rPr>
              <w:t xml:space="preserve">повинен мати механіко-гідравлічний привід для управління положеннями столу </w:t>
            </w:r>
          </w:p>
        </w:tc>
        <w:tc>
          <w:tcPr>
            <w:tcW w:w="3544" w:type="dxa"/>
            <w:tcBorders>
              <w:top w:val="single" w:sz="4" w:space="0" w:color="000000"/>
              <w:left w:val="single" w:sz="4" w:space="0" w:color="000000"/>
              <w:bottom w:val="single" w:sz="4" w:space="0" w:color="000000"/>
            </w:tcBorders>
            <w:shd w:val="clear" w:color="auto" w:fill="auto"/>
          </w:tcPr>
          <w:p w14:paraId="60204314"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BA2D7B"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348657B"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50CC6E7"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14:paraId="56374D08"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 xml:space="preserve">Регулювання висоти столу повинно </w:t>
            </w:r>
            <w:proofErr w:type="spellStart"/>
            <w:r w:rsidRPr="007A7508">
              <w:rPr>
                <w:rFonts w:ascii="Times New Roman" w:hAnsi="Times New Roman" w:cs="Times New Roman"/>
                <w:sz w:val="24"/>
                <w:szCs w:val="24"/>
                <w:lang w:val="uk-UA" w:eastAsia="en-US"/>
              </w:rPr>
              <w:t>здійснюватись</w:t>
            </w:r>
            <w:proofErr w:type="spellEnd"/>
            <w:r w:rsidRPr="007A7508">
              <w:rPr>
                <w:rFonts w:ascii="Times New Roman" w:hAnsi="Times New Roman" w:cs="Times New Roman"/>
                <w:sz w:val="24"/>
                <w:szCs w:val="24"/>
                <w:lang w:val="uk-UA" w:eastAsia="en-US"/>
              </w:rPr>
              <w:t xml:space="preserve"> за допомогою педалі гідравлічного приводу</w:t>
            </w:r>
          </w:p>
        </w:tc>
        <w:tc>
          <w:tcPr>
            <w:tcW w:w="3544" w:type="dxa"/>
            <w:tcBorders>
              <w:top w:val="single" w:sz="4" w:space="0" w:color="000000"/>
              <w:left w:val="single" w:sz="4" w:space="0" w:color="000000"/>
              <w:bottom w:val="single" w:sz="4" w:space="0" w:color="000000"/>
            </w:tcBorders>
            <w:shd w:val="clear" w:color="auto" w:fill="auto"/>
          </w:tcPr>
          <w:p w14:paraId="2292FFD4"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C6D2C46"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95DC3E0"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B69D077"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tcBorders>
            <w:shd w:val="clear" w:color="auto" w:fill="auto"/>
          </w:tcPr>
          <w:p w14:paraId="756F2239"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 xml:space="preserve">Регулювання нахилів ложе в положення </w:t>
            </w:r>
            <w:proofErr w:type="spellStart"/>
            <w:r w:rsidRPr="007A7508">
              <w:rPr>
                <w:rFonts w:ascii="Times New Roman" w:hAnsi="Times New Roman" w:cs="Times New Roman"/>
                <w:sz w:val="24"/>
                <w:szCs w:val="24"/>
                <w:lang w:val="uk-UA" w:eastAsia="en-US"/>
              </w:rPr>
              <w:t>тренделенбург</w:t>
            </w:r>
            <w:proofErr w:type="spellEnd"/>
            <w:r w:rsidRPr="007A7508">
              <w:rPr>
                <w:rFonts w:ascii="Times New Roman" w:hAnsi="Times New Roman" w:cs="Times New Roman"/>
                <w:sz w:val="24"/>
                <w:szCs w:val="24"/>
                <w:lang w:val="uk-UA" w:eastAsia="en-US"/>
              </w:rPr>
              <w:t xml:space="preserve"> / зворотний </w:t>
            </w:r>
            <w:proofErr w:type="spellStart"/>
            <w:r w:rsidRPr="007A7508">
              <w:rPr>
                <w:rFonts w:ascii="Times New Roman" w:hAnsi="Times New Roman" w:cs="Times New Roman"/>
                <w:sz w:val="24"/>
                <w:szCs w:val="24"/>
                <w:lang w:val="uk-UA" w:eastAsia="en-US"/>
              </w:rPr>
              <w:t>тренделенбург</w:t>
            </w:r>
            <w:proofErr w:type="spellEnd"/>
            <w:r w:rsidRPr="007A7508">
              <w:rPr>
                <w:rFonts w:ascii="Times New Roman" w:hAnsi="Times New Roman" w:cs="Times New Roman"/>
                <w:sz w:val="24"/>
                <w:szCs w:val="24"/>
                <w:lang w:val="uk-UA" w:eastAsia="en-US"/>
              </w:rPr>
              <w:t>, нахилів ложе вліво / вправо, регулювання висоти мосту для нирок повинно відбуватися механічно, за допомогою обертання знімної рукоятки з обох боків столу.</w:t>
            </w:r>
          </w:p>
        </w:tc>
        <w:tc>
          <w:tcPr>
            <w:tcW w:w="3544" w:type="dxa"/>
            <w:tcBorders>
              <w:top w:val="single" w:sz="4" w:space="0" w:color="000000"/>
              <w:left w:val="single" w:sz="4" w:space="0" w:color="000000"/>
              <w:bottom w:val="single" w:sz="4" w:space="0" w:color="000000"/>
            </w:tcBorders>
            <w:shd w:val="clear" w:color="auto" w:fill="auto"/>
          </w:tcPr>
          <w:p w14:paraId="4380CFFF" w14:textId="77777777" w:rsidR="007A7508" w:rsidRPr="007A7508" w:rsidRDefault="007A7508" w:rsidP="00A55470">
            <w:pPr>
              <w:pStyle w:val="141"/>
              <w:shd w:val="clear" w:color="auto" w:fill="FFFFFF"/>
              <w:spacing w:line="240" w:lineRule="auto"/>
              <w:rPr>
                <w:sz w:val="24"/>
                <w:szCs w:val="24"/>
                <w:lang w:val="uk-UA" w:eastAsia="en-US"/>
              </w:rPr>
            </w:pPr>
            <w:r w:rsidRPr="007A7508">
              <w:rPr>
                <w:sz w:val="24"/>
                <w:szCs w:val="24"/>
                <w:lang w:val="uk-UA" w:eastAsia="en-US"/>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B83889"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3034087B"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D3035A0"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tcBorders>
            <w:shd w:val="clear" w:color="auto" w:fill="auto"/>
          </w:tcPr>
          <w:p w14:paraId="7D861F60"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 xml:space="preserve">Регулювання нахилів спинної секції, ножних секцій повинно </w:t>
            </w:r>
            <w:proofErr w:type="spellStart"/>
            <w:r w:rsidRPr="007A7508">
              <w:rPr>
                <w:rFonts w:ascii="Times New Roman" w:hAnsi="Times New Roman" w:cs="Times New Roman"/>
                <w:sz w:val="24"/>
                <w:szCs w:val="24"/>
                <w:lang w:val="uk-UA" w:eastAsia="en-US"/>
              </w:rPr>
              <w:t>здійснюватись</w:t>
            </w:r>
            <w:proofErr w:type="spellEnd"/>
            <w:r w:rsidRPr="007A7508">
              <w:rPr>
                <w:rFonts w:ascii="Times New Roman" w:hAnsi="Times New Roman" w:cs="Times New Roman"/>
                <w:sz w:val="24"/>
                <w:szCs w:val="24"/>
                <w:lang w:val="uk-UA" w:eastAsia="en-US"/>
              </w:rPr>
              <w:t xml:space="preserve"> за допомогою </w:t>
            </w:r>
            <w:proofErr w:type="spellStart"/>
            <w:r w:rsidRPr="007A7508">
              <w:rPr>
                <w:rFonts w:ascii="Times New Roman" w:hAnsi="Times New Roman" w:cs="Times New Roman"/>
                <w:sz w:val="24"/>
                <w:szCs w:val="24"/>
                <w:lang w:val="uk-UA" w:eastAsia="en-US"/>
              </w:rPr>
              <w:t>пневмопружин</w:t>
            </w:r>
            <w:proofErr w:type="spellEnd"/>
          </w:p>
        </w:tc>
        <w:tc>
          <w:tcPr>
            <w:tcW w:w="3544" w:type="dxa"/>
            <w:tcBorders>
              <w:top w:val="single" w:sz="4" w:space="0" w:color="000000"/>
              <w:left w:val="single" w:sz="4" w:space="0" w:color="000000"/>
              <w:bottom w:val="single" w:sz="4" w:space="0" w:color="000000"/>
            </w:tcBorders>
            <w:shd w:val="clear" w:color="auto" w:fill="auto"/>
          </w:tcPr>
          <w:p w14:paraId="1D6EA76E"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919DCAF"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6972E1D1"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5736278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tcBorders>
            <w:shd w:val="clear" w:color="auto" w:fill="auto"/>
          </w:tcPr>
          <w:p w14:paraId="539765DF"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Секція для голови та секції для ніг повинні бути знімними</w:t>
            </w:r>
          </w:p>
        </w:tc>
        <w:tc>
          <w:tcPr>
            <w:tcW w:w="3544" w:type="dxa"/>
            <w:tcBorders>
              <w:top w:val="single" w:sz="4" w:space="0" w:color="000000"/>
              <w:left w:val="single" w:sz="4" w:space="0" w:color="000000"/>
              <w:bottom w:val="single" w:sz="4" w:space="0" w:color="000000"/>
            </w:tcBorders>
            <w:shd w:val="clear" w:color="auto" w:fill="auto"/>
          </w:tcPr>
          <w:p w14:paraId="722BF134"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D145E3"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5FE426F2"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774DEC49"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tcBorders>
            <w:shd w:val="clear" w:color="auto" w:fill="auto"/>
          </w:tcPr>
          <w:p w14:paraId="036E92CD" w14:textId="37E6FC16"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Налашту</w:t>
            </w:r>
            <w:r w:rsidR="00C631B3">
              <w:rPr>
                <w:rFonts w:ascii="Times New Roman" w:hAnsi="Times New Roman" w:cs="Times New Roman"/>
                <w:sz w:val="24"/>
                <w:szCs w:val="24"/>
                <w:lang w:val="uk-UA" w:eastAsia="en-US"/>
              </w:rPr>
              <w:t>вання нахилів секції для голови</w:t>
            </w:r>
            <w:r w:rsidRPr="007A7508">
              <w:rPr>
                <w:rFonts w:ascii="Times New Roman" w:hAnsi="Times New Roman" w:cs="Times New Roman"/>
                <w:sz w:val="24"/>
                <w:szCs w:val="24"/>
                <w:lang w:val="uk-UA" w:eastAsia="en-US"/>
              </w:rPr>
              <w:t xml:space="preserve"> та відведення в сторону ножних секцій повинно здійснюватися вручну за допомогою механічних зубчастих фіксаторів</w:t>
            </w:r>
          </w:p>
        </w:tc>
        <w:tc>
          <w:tcPr>
            <w:tcW w:w="3544" w:type="dxa"/>
            <w:tcBorders>
              <w:top w:val="single" w:sz="4" w:space="0" w:color="000000"/>
              <w:left w:val="single" w:sz="4" w:space="0" w:color="000000"/>
              <w:bottom w:val="single" w:sz="4" w:space="0" w:color="000000"/>
            </w:tcBorders>
            <w:shd w:val="clear" w:color="auto" w:fill="auto"/>
          </w:tcPr>
          <w:p w14:paraId="440273B3"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D1D80D5"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493393A5"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4EB6FB43"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tcBorders>
            <w:shd w:val="clear" w:color="auto" w:fill="auto"/>
          </w:tcPr>
          <w:p w14:paraId="5CD22203"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Положення опор для рук, опор під коліна, опор бічних, упорів для плечей, опор для стоп ніг, анестезіологічної</w:t>
            </w:r>
            <w:r w:rsidRPr="00A55470">
              <w:rPr>
                <w:rFonts w:ascii="Times New Roman" w:hAnsi="Times New Roman" w:cs="Times New Roman"/>
                <w:sz w:val="24"/>
                <w:szCs w:val="24"/>
                <w:lang w:val="uk-UA" w:eastAsia="en-US"/>
              </w:rPr>
              <w:t xml:space="preserve"> </w:t>
            </w:r>
            <w:r w:rsidRPr="007A7508">
              <w:rPr>
                <w:rFonts w:ascii="Times New Roman" w:hAnsi="Times New Roman" w:cs="Times New Roman"/>
                <w:sz w:val="24"/>
                <w:szCs w:val="24"/>
                <w:lang w:val="uk-UA" w:eastAsia="en-US"/>
              </w:rPr>
              <w:t xml:space="preserve">дуги повинно налаштовуватись вручну шляхом фіксації замків </w:t>
            </w:r>
          </w:p>
        </w:tc>
        <w:tc>
          <w:tcPr>
            <w:tcW w:w="3544" w:type="dxa"/>
            <w:tcBorders>
              <w:top w:val="single" w:sz="4" w:space="0" w:color="000000"/>
              <w:left w:val="single" w:sz="4" w:space="0" w:color="000000"/>
              <w:bottom w:val="single" w:sz="4" w:space="0" w:color="000000"/>
            </w:tcBorders>
            <w:shd w:val="clear" w:color="auto" w:fill="auto"/>
          </w:tcPr>
          <w:p w14:paraId="046FC3C8"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B67857"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232F6053"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5AB40C50"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tcBorders>
            <w:shd w:val="clear" w:color="auto" w:fill="auto"/>
          </w:tcPr>
          <w:p w14:paraId="48493E11"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 xml:space="preserve">Опори для рук повинні бути </w:t>
            </w:r>
            <w:proofErr w:type="spellStart"/>
            <w:r w:rsidRPr="007A7508">
              <w:rPr>
                <w:rFonts w:ascii="Times New Roman" w:hAnsi="Times New Roman" w:cs="Times New Roman"/>
                <w:sz w:val="24"/>
                <w:szCs w:val="24"/>
                <w:lang w:val="uk-UA" w:eastAsia="en-US"/>
              </w:rPr>
              <w:t>швидкоз’ємні</w:t>
            </w:r>
            <w:proofErr w:type="spellEnd"/>
            <w:r w:rsidRPr="007A7508">
              <w:rPr>
                <w:rFonts w:ascii="Times New Roman" w:hAnsi="Times New Roman" w:cs="Times New Roman"/>
                <w:sz w:val="24"/>
                <w:szCs w:val="24"/>
                <w:lang w:val="uk-UA" w:eastAsia="en-US"/>
              </w:rPr>
              <w:t xml:space="preserve"> та виконані з рентген-прозорого матеріалу</w:t>
            </w:r>
          </w:p>
        </w:tc>
        <w:tc>
          <w:tcPr>
            <w:tcW w:w="3544" w:type="dxa"/>
            <w:tcBorders>
              <w:top w:val="single" w:sz="4" w:space="0" w:color="000000"/>
              <w:left w:val="single" w:sz="4" w:space="0" w:color="000000"/>
              <w:bottom w:val="single" w:sz="4" w:space="0" w:color="000000"/>
            </w:tcBorders>
            <w:shd w:val="clear" w:color="auto" w:fill="auto"/>
          </w:tcPr>
          <w:p w14:paraId="3CDEE652"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36B0F4"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6EB0B956"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6B8F2844"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tcBorders>
            <w:shd w:val="clear" w:color="auto" w:fill="auto"/>
          </w:tcPr>
          <w:p w14:paraId="6E08A9EB"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Опори для стоп ніг повинні встановлюватись в вертикальному і горизонтальному положеннях</w:t>
            </w:r>
          </w:p>
        </w:tc>
        <w:tc>
          <w:tcPr>
            <w:tcW w:w="3544" w:type="dxa"/>
            <w:tcBorders>
              <w:top w:val="single" w:sz="4" w:space="0" w:color="000000"/>
              <w:left w:val="single" w:sz="4" w:space="0" w:color="000000"/>
              <w:bottom w:val="single" w:sz="4" w:space="0" w:color="000000"/>
            </w:tcBorders>
            <w:shd w:val="clear" w:color="auto" w:fill="auto"/>
          </w:tcPr>
          <w:p w14:paraId="5D6B87E4"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4928D9"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AF84346"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CC31467"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tcBorders>
            <w:shd w:val="clear" w:color="auto" w:fill="auto"/>
          </w:tcPr>
          <w:p w14:paraId="32F271AF" w14:textId="77777777" w:rsidR="007A7508" w:rsidRPr="007A7508" w:rsidRDefault="007A7508" w:rsidP="00A55470">
            <w:pPr>
              <w:pStyle w:val="421"/>
              <w:shd w:val="clear" w:color="auto" w:fill="FFFFFF"/>
              <w:spacing w:line="240" w:lineRule="auto"/>
              <w:rPr>
                <w:rFonts w:ascii="Times New Roman" w:hAnsi="Times New Roman" w:cs="Times New Roman"/>
                <w:sz w:val="24"/>
                <w:szCs w:val="24"/>
                <w:lang w:val="uk-UA"/>
              </w:rPr>
            </w:pPr>
            <w:r w:rsidRPr="007A7508">
              <w:rPr>
                <w:rFonts w:ascii="Times New Roman" w:hAnsi="Times New Roman" w:cs="Times New Roman"/>
                <w:sz w:val="24"/>
                <w:szCs w:val="24"/>
                <w:lang w:val="uk-UA"/>
              </w:rPr>
              <w:t>Станина і телескопічна тумба столу повинні бути виготовлені з нержавіючої сталі</w:t>
            </w:r>
          </w:p>
        </w:tc>
        <w:tc>
          <w:tcPr>
            <w:tcW w:w="3544" w:type="dxa"/>
            <w:tcBorders>
              <w:top w:val="single" w:sz="4" w:space="0" w:color="000000"/>
              <w:left w:val="single" w:sz="4" w:space="0" w:color="000000"/>
              <w:bottom w:val="single" w:sz="4" w:space="0" w:color="000000"/>
            </w:tcBorders>
            <w:shd w:val="clear" w:color="auto" w:fill="auto"/>
          </w:tcPr>
          <w:p w14:paraId="1A001E3E"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194F7EF"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342CF555"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413997CA"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tcBorders>
            <w:shd w:val="clear" w:color="auto" w:fill="auto"/>
          </w:tcPr>
          <w:p w14:paraId="59810589" w14:textId="77777777" w:rsidR="007A7508" w:rsidRPr="007A7508" w:rsidRDefault="007A7508" w:rsidP="00A55470">
            <w:pPr>
              <w:pStyle w:val="421"/>
              <w:shd w:val="clear" w:color="auto" w:fill="FFFFFF"/>
              <w:rPr>
                <w:rFonts w:ascii="Times New Roman" w:hAnsi="Times New Roman" w:cs="Times New Roman"/>
                <w:sz w:val="24"/>
                <w:szCs w:val="24"/>
                <w:lang w:val="uk-UA"/>
              </w:rPr>
            </w:pPr>
            <w:r w:rsidRPr="007A7508">
              <w:rPr>
                <w:rFonts w:ascii="Times New Roman" w:hAnsi="Times New Roman" w:cs="Times New Roman"/>
                <w:sz w:val="24"/>
                <w:szCs w:val="24"/>
                <w:lang w:val="uk-UA" w:eastAsia="en-US"/>
              </w:rPr>
              <w:t>Верхня частина операційного столу повинна бути з рентген-прозорих секцій</w:t>
            </w:r>
          </w:p>
        </w:tc>
        <w:tc>
          <w:tcPr>
            <w:tcW w:w="3544" w:type="dxa"/>
            <w:tcBorders>
              <w:top w:val="single" w:sz="4" w:space="0" w:color="000000"/>
              <w:left w:val="single" w:sz="4" w:space="0" w:color="000000"/>
              <w:bottom w:val="single" w:sz="4" w:space="0" w:color="000000"/>
            </w:tcBorders>
            <w:shd w:val="clear" w:color="auto" w:fill="auto"/>
          </w:tcPr>
          <w:p w14:paraId="45BE3ADA"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DE48E1F"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3982F64C"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BCC8EF4"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12</w:t>
            </w:r>
          </w:p>
        </w:tc>
        <w:tc>
          <w:tcPr>
            <w:tcW w:w="3402" w:type="dxa"/>
            <w:tcBorders>
              <w:top w:val="single" w:sz="4" w:space="0" w:color="000000"/>
              <w:left w:val="single" w:sz="4" w:space="0" w:color="000000"/>
              <w:bottom w:val="single" w:sz="4" w:space="0" w:color="000000"/>
            </w:tcBorders>
            <w:shd w:val="clear" w:color="auto" w:fill="auto"/>
          </w:tcPr>
          <w:p w14:paraId="3194EEA6"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 xml:space="preserve">Верхня частина операційного столу повинна складатися з секції для голови, </w:t>
            </w:r>
          </w:p>
          <w:p w14:paraId="39941F23"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lastRenderedPageBreak/>
              <w:t>центральної секції (секції для сидіння), спинної секції та двох ножних секцій</w:t>
            </w:r>
          </w:p>
        </w:tc>
        <w:tc>
          <w:tcPr>
            <w:tcW w:w="3544" w:type="dxa"/>
            <w:tcBorders>
              <w:top w:val="single" w:sz="4" w:space="0" w:color="000000"/>
              <w:left w:val="single" w:sz="4" w:space="0" w:color="000000"/>
              <w:bottom w:val="single" w:sz="4" w:space="0" w:color="000000"/>
            </w:tcBorders>
            <w:shd w:val="clear" w:color="auto" w:fill="auto"/>
          </w:tcPr>
          <w:p w14:paraId="027B4A79"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lastRenderedPageBreak/>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E4C5BE"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9CB7986"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702F9E25"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lastRenderedPageBreak/>
              <w:t>13</w:t>
            </w:r>
          </w:p>
        </w:tc>
        <w:tc>
          <w:tcPr>
            <w:tcW w:w="3402" w:type="dxa"/>
            <w:tcBorders>
              <w:top w:val="single" w:sz="4" w:space="0" w:color="000000"/>
              <w:left w:val="single" w:sz="4" w:space="0" w:color="000000"/>
              <w:bottom w:val="single" w:sz="4" w:space="0" w:color="000000"/>
            </w:tcBorders>
            <w:shd w:val="clear" w:color="auto" w:fill="auto"/>
          </w:tcPr>
          <w:p w14:paraId="6DD2D7CA" w14:textId="77777777" w:rsidR="007A7508" w:rsidRPr="007A7508" w:rsidRDefault="007A7508" w:rsidP="00A55470">
            <w:pPr>
              <w:pStyle w:val="421"/>
              <w:shd w:val="clear" w:color="auto" w:fill="FFFFFF"/>
              <w:spacing w:line="240" w:lineRule="auto"/>
              <w:rPr>
                <w:rFonts w:ascii="Times New Roman" w:hAnsi="Times New Roman" w:cs="Times New Roman"/>
                <w:sz w:val="24"/>
                <w:szCs w:val="24"/>
                <w:lang w:val="uk-UA"/>
              </w:rPr>
            </w:pPr>
            <w:r w:rsidRPr="007A7508">
              <w:rPr>
                <w:rFonts w:ascii="Times New Roman" w:hAnsi="Times New Roman" w:cs="Times New Roman"/>
                <w:sz w:val="24"/>
                <w:szCs w:val="24"/>
                <w:lang w:val="uk-UA" w:eastAsia="en-US"/>
              </w:rPr>
              <w:t>Міст для нирок повинен бути вбудованим в ложе столу</w:t>
            </w:r>
          </w:p>
        </w:tc>
        <w:tc>
          <w:tcPr>
            <w:tcW w:w="3544" w:type="dxa"/>
            <w:tcBorders>
              <w:top w:val="single" w:sz="4" w:space="0" w:color="000000"/>
              <w:left w:val="single" w:sz="4" w:space="0" w:color="000000"/>
              <w:bottom w:val="single" w:sz="4" w:space="0" w:color="000000"/>
            </w:tcBorders>
            <w:shd w:val="clear" w:color="auto" w:fill="auto"/>
          </w:tcPr>
          <w:p w14:paraId="4CAD6561"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1723F7"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34F75EF2"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2E01C566"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14</w:t>
            </w:r>
          </w:p>
        </w:tc>
        <w:tc>
          <w:tcPr>
            <w:tcW w:w="3402" w:type="dxa"/>
            <w:tcBorders>
              <w:top w:val="single" w:sz="4" w:space="0" w:color="000000"/>
              <w:left w:val="single" w:sz="4" w:space="0" w:color="000000"/>
              <w:bottom w:val="single" w:sz="4" w:space="0" w:color="000000"/>
            </w:tcBorders>
            <w:shd w:val="clear" w:color="auto" w:fill="auto"/>
          </w:tcPr>
          <w:p w14:paraId="14FEAAFB"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Матрац повинен бути з функцією пам’яті</w:t>
            </w:r>
          </w:p>
        </w:tc>
        <w:tc>
          <w:tcPr>
            <w:tcW w:w="3544" w:type="dxa"/>
            <w:tcBorders>
              <w:top w:val="single" w:sz="4" w:space="0" w:color="000000"/>
              <w:left w:val="single" w:sz="4" w:space="0" w:color="000000"/>
              <w:bottom w:val="single" w:sz="4" w:space="0" w:color="000000"/>
            </w:tcBorders>
            <w:shd w:val="clear" w:color="auto" w:fill="auto"/>
          </w:tcPr>
          <w:p w14:paraId="08F21942"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BFA3AF"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7C714D80"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110232BF"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15</w:t>
            </w:r>
          </w:p>
        </w:tc>
        <w:tc>
          <w:tcPr>
            <w:tcW w:w="3402" w:type="dxa"/>
            <w:tcBorders>
              <w:top w:val="single" w:sz="4" w:space="0" w:color="000000"/>
              <w:left w:val="single" w:sz="4" w:space="0" w:color="000000"/>
              <w:bottom w:val="single" w:sz="4" w:space="0" w:color="000000"/>
            </w:tcBorders>
            <w:shd w:val="clear" w:color="auto" w:fill="auto"/>
          </w:tcPr>
          <w:p w14:paraId="1C619225"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rPr>
              <w:t>Стіл</w:t>
            </w:r>
            <w:r w:rsidRPr="007A7508">
              <w:rPr>
                <w:rFonts w:ascii="Times New Roman" w:hAnsi="Times New Roman" w:cs="Times New Roman"/>
                <w:sz w:val="24"/>
                <w:szCs w:val="24"/>
                <w:lang w:val="ru-RU"/>
              </w:rPr>
              <w:t xml:space="preserve"> </w:t>
            </w:r>
            <w:r w:rsidRPr="007A7508">
              <w:rPr>
                <w:rFonts w:ascii="Times New Roman" w:hAnsi="Times New Roman" w:cs="Times New Roman"/>
                <w:sz w:val="24"/>
                <w:szCs w:val="24"/>
                <w:lang w:val="uk-UA"/>
              </w:rPr>
              <w:t>повинен мати чотири антистатичних колеса, діаметр коліс не менше 150 мм.</w:t>
            </w:r>
          </w:p>
        </w:tc>
        <w:tc>
          <w:tcPr>
            <w:tcW w:w="3544" w:type="dxa"/>
            <w:tcBorders>
              <w:top w:val="single" w:sz="4" w:space="0" w:color="000000"/>
              <w:left w:val="single" w:sz="4" w:space="0" w:color="000000"/>
              <w:bottom w:val="single" w:sz="4" w:space="0" w:color="000000"/>
            </w:tcBorders>
            <w:shd w:val="clear" w:color="auto" w:fill="auto"/>
          </w:tcPr>
          <w:p w14:paraId="6630573A"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8F3857"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3EE50233"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21B716EC"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16</w:t>
            </w:r>
          </w:p>
        </w:tc>
        <w:tc>
          <w:tcPr>
            <w:tcW w:w="3402" w:type="dxa"/>
            <w:tcBorders>
              <w:top w:val="single" w:sz="4" w:space="0" w:color="000000"/>
              <w:left w:val="single" w:sz="4" w:space="0" w:color="000000"/>
              <w:bottom w:val="single" w:sz="4" w:space="0" w:color="000000"/>
            </w:tcBorders>
            <w:shd w:val="clear" w:color="auto" w:fill="auto"/>
          </w:tcPr>
          <w:p w14:paraId="07F7131C" w14:textId="77777777" w:rsidR="007A7508" w:rsidRPr="007A7508" w:rsidRDefault="007A7508" w:rsidP="00A55470">
            <w:pPr>
              <w:pStyle w:val="421"/>
              <w:shd w:val="clear" w:color="auto" w:fill="FFFFFF"/>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Стіл повинен мати центральну систему гальм </w:t>
            </w:r>
          </w:p>
        </w:tc>
        <w:tc>
          <w:tcPr>
            <w:tcW w:w="3544" w:type="dxa"/>
            <w:tcBorders>
              <w:top w:val="single" w:sz="4" w:space="0" w:color="000000"/>
              <w:left w:val="single" w:sz="4" w:space="0" w:color="000000"/>
              <w:bottom w:val="single" w:sz="4" w:space="0" w:color="000000"/>
            </w:tcBorders>
            <w:shd w:val="clear" w:color="auto" w:fill="auto"/>
          </w:tcPr>
          <w:p w14:paraId="2CA4D591"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A1DE96"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8754687"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729232F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17</w:t>
            </w:r>
          </w:p>
        </w:tc>
        <w:tc>
          <w:tcPr>
            <w:tcW w:w="3402" w:type="dxa"/>
            <w:tcBorders>
              <w:top w:val="single" w:sz="4" w:space="0" w:color="000000"/>
              <w:left w:val="single" w:sz="4" w:space="0" w:color="000000"/>
              <w:bottom w:val="single" w:sz="4" w:space="0" w:color="000000"/>
            </w:tcBorders>
            <w:shd w:val="clear" w:color="auto" w:fill="auto"/>
          </w:tcPr>
          <w:p w14:paraId="6DBA4921" w14:textId="77777777" w:rsidR="007A7508" w:rsidRPr="007A7508" w:rsidRDefault="007A7508" w:rsidP="00A55470">
            <w:pPr>
              <w:pStyle w:val="421"/>
              <w:shd w:val="clear" w:color="auto" w:fill="FFFFFF"/>
              <w:rPr>
                <w:rFonts w:ascii="Times New Roman" w:hAnsi="Times New Roman" w:cs="Times New Roman"/>
                <w:sz w:val="24"/>
                <w:szCs w:val="24"/>
                <w:lang w:val="uk-UA" w:eastAsia="en-US"/>
              </w:rPr>
            </w:pPr>
            <w:r w:rsidRPr="007A7508">
              <w:rPr>
                <w:rFonts w:ascii="Times New Roman" w:hAnsi="Times New Roman" w:cs="Times New Roman"/>
                <w:sz w:val="24"/>
                <w:szCs w:val="24"/>
                <w:lang w:val="uk-UA" w:eastAsia="en-US"/>
              </w:rPr>
              <w:t>З двох сторін стіл повинен бути обладнаний рейками з нержавіючої сталі для встановлення додаткових аксесуарів</w:t>
            </w:r>
          </w:p>
        </w:tc>
        <w:tc>
          <w:tcPr>
            <w:tcW w:w="3544" w:type="dxa"/>
            <w:tcBorders>
              <w:top w:val="single" w:sz="4" w:space="0" w:color="000000"/>
              <w:left w:val="single" w:sz="4" w:space="0" w:color="000000"/>
              <w:bottom w:val="single" w:sz="4" w:space="0" w:color="000000"/>
            </w:tcBorders>
            <w:shd w:val="clear" w:color="auto" w:fill="auto"/>
          </w:tcPr>
          <w:p w14:paraId="1E946CB4"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наявність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1AF6A7"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45461378"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161F6510"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18</w:t>
            </w:r>
          </w:p>
        </w:tc>
        <w:tc>
          <w:tcPr>
            <w:tcW w:w="3402" w:type="dxa"/>
            <w:tcBorders>
              <w:top w:val="single" w:sz="4" w:space="0" w:color="000000"/>
              <w:left w:val="single" w:sz="4" w:space="0" w:color="000000"/>
              <w:bottom w:val="single" w:sz="4" w:space="0" w:color="000000"/>
            </w:tcBorders>
            <w:shd w:val="clear" w:color="auto" w:fill="auto"/>
          </w:tcPr>
          <w:p w14:paraId="175889D7" w14:textId="136B868E" w:rsidR="007A7508" w:rsidRPr="007A7508" w:rsidRDefault="007A7508" w:rsidP="00BD7B96">
            <w:pPr>
              <w:pStyle w:val="421"/>
              <w:shd w:val="clear" w:color="auto" w:fill="FFFFFF"/>
              <w:spacing w:line="240" w:lineRule="auto"/>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Розміри верхньої частини столу (довжина × ширина)     </w:t>
            </w:r>
          </w:p>
        </w:tc>
        <w:tc>
          <w:tcPr>
            <w:tcW w:w="3544" w:type="dxa"/>
            <w:tcBorders>
              <w:top w:val="single" w:sz="4" w:space="0" w:color="000000"/>
              <w:left w:val="single" w:sz="4" w:space="0" w:color="000000"/>
              <w:bottom w:val="single" w:sz="4" w:space="0" w:color="000000"/>
            </w:tcBorders>
            <w:shd w:val="clear" w:color="auto" w:fill="auto"/>
          </w:tcPr>
          <w:p w14:paraId="3AACA950"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2000 × 500 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E84259"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2B281F17"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2C65B2D8"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19</w:t>
            </w:r>
          </w:p>
        </w:tc>
        <w:tc>
          <w:tcPr>
            <w:tcW w:w="3402" w:type="dxa"/>
            <w:tcBorders>
              <w:top w:val="single" w:sz="4" w:space="0" w:color="000000"/>
              <w:left w:val="single" w:sz="4" w:space="0" w:color="000000"/>
              <w:bottom w:val="single" w:sz="4" w:space="0" w:color="000000"/>
            </w:tcBorders>
            <w:shd w:val="clear" w:color="auto" w:fill="auto"/>
          </w:tcPr>
          <w:p w14:paraId="548AD08D"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Висота верхньої частини столу від підлоги</w:t>
            </w:r>
          </w:p>
        </w:tc>
        <w:tc>
          <w:tcPr>
            <w:tcW w:w="3544" w:type="dxa"/>
            <w:tcBorders>
              <w:top w:val="single" w:sz="4" w:space="0" w:color="000000"/>
              <w:left w:val="single" w:sz="4" w:space="0" w:color="000000"/>
              <w:bottom w:val="single" w:sz="4" w:space="0" w:color="000000"/>
            </w:tcBorders>
            <w:shd w:val="clear" w:color="auto" w:fill="auto"/>
          </w:tcPr>
          <w:p w14:paraId="6C6F8105"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гірше 670-970 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B587D1"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78CC0205"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D3D77BE"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20</w:t>
            </w:r>
          </w:p>
        </w:tc>
        <w:tc>
          <w:tcPr>
            <w:tcW w:w="3402" w:type="dxa"/>
            <w:tcBorders>
              <w:top w:val="single" w:sz="4" w:space="0" w:color="000000"/>
              <w:left w:val="single" w:sz="4" w:space="0" w:color="000000"/>
              <w:bottom w:val="single" w:sz="4" w:space="0" w:color="000000"/>
            </w:tcBorders>
            <w:shd w:val="clear" w:color="auto" w:fill="auto"/>
          </w:tcPr>
          <w:p w14:paraId="7A278B50"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Діапазон переміщення вгору вниз</w:t>
            </w:r>
          </w:p>
        </w:tc>
        <w:tc>
          <w:tcPr>
            <w:tcW w:w="3544" w:type="dxa"/>
            <w:tcBorders>
              <w:top w:val="single" w:sz="4" w:space="0" w:color="000000"/>
              <w:left w:val="single" w:sz="4" w:space="0" w:color="000000"/>
              <w:bottom w:val="single" w:sz="4" w:space="0" w:color="000000"/>
            </w:tcBorders>
            <w:shd w:val="clear" w:color="auto" w:fill="auto"/>
          </w:tcPr>
          <w:p w14:paraId="5A186D5A"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300 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628081C"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9AFADF9"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457670BA"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21</w:t>
            </w:r>
          </w:p>
        </w:tc>
        <w:tc>
          <w:tcPr>
            <w:tcW w:w="3402" w:type="dxa"/>
            <w:tcBorders>
              <w:top w:val="single" w:sz="4" w:space="0" w:color="000000"/>
              <w:left w:val="single" w:sz="4" w:space="0" w:color="000000"/>
              <w:bottom w:val="single" w:sz="4" w:space="0" w:color="000000"/>
            </w:tcBorders>
            <w:shd w:val="clear" w:color="auto" w:fill="auto"/>
          </w:tcPr>
          <w:p w14:paraId="6BCF7399"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Бічний нахил ложе вліво</w:t>
            </w:r>
          </w:p>
        </w:tc>
        <w:tc>
          <w:tcPr>
            <w:tcW w:w="3544" w:type="dxa"/>
            <w:tcBorders>
              <w:top w:val="single" w:sz="4" w:space="0" w:color="000000"/>
              <w:left w:val="single" w:sz="4" w:space="0" w:color="000000"/>
              <w:bottom w:val="single" w:sz="4" w:space="0" w:color="000000"/>
            </w:tcBorders>
            <w:shd w:val="clear" w:color="auto" w:fill="auto"/>
          </w:tcPr>
          <w:p w14:paraId="1092A13B"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 xml:space="preserve">не менше </w:t>
            </w:r>
            <w:r w:rsidRPr="007A7508">
              <w:rPr>
                <w:sz w:val="24"/>
                <w:szCs w:val="24"/>
                <w:lang w:val="ru-RU"/>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4401698"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00713C47"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3B1DA63"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22</w:t>
            </w:r>
          </w:p>
        </w:tc>
        <w:tc>
          <w:tcPr>
            <w:tcW w:w="3402" w:type="dxa"/>
            <w:tcBorders>
              <w:top w:val="single" w:sz="4" w:space="0" w:color="000000"/>
              <w:left w:val="single" w:sz="4" w:space="0" w:color="000000"/>
              <w:bottom w:val="single" w:sz="4" w:space="0" w:color="000000"/>
            </w:tcBorders>
            <w:shd w:val="clear" w:color="auto" w:fill="auto"/>
          </w:tcPr>
          <w:p w14:paraId="4913D2E5"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Бічний нахил ложе вправо</w:t>
            </w:r>
          </w:p>
        </w:tc>
        <w:tc>
          <w:tcPr>
            <w:tcW w:w="3544" w:type="dxa"/>
            <w:tcBorders>
              <w:top w:val="single" w:sz="4" w:space="0" w:color="000000"/>
              <w:left w:val="single" w:sz="4" w:space="0" w:color="000000"/>
              <w:bottom w:val="single" w:sz="4" w:space="0" w:color="000000"/>
            </w:tcBorders>
            <w:shd w:val="clear" w:color="auto" w:fill="auto"/>
          </w:tcPr>
          <w:p w14:paraId="188E673F"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 xml:space="preserve">не менше </w:t>
            </w:r>
            <w:r w:rsidRPr="007A7508">
              <w:rPr>
                <w:sz w:val="24"/>
                <w:szCs w:val="24"/>
                <w:lang w:val="ru-RU"/>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1B9D60"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4BB17377"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13221F73"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23</w:t>
            </w:r>
          </w:p>
        </w:tc>
        <w:tc>
          <w:tcPr>
            <w:tcW w:w="3402" w:type="dxa"/>
            <w:tcBorders>
              <w:top w:val="single" w:sz="4" w:space="0" w:color="000000"/>
              <w:left w:val="single" w:sz="4" w:space="0" w:color="000000"/>
              <w:bottom w:val="single" w:sz="4" w:space="0" w:color="000000"/>
            </w:tcBorders>
            <w:shd w:val="clear" w:color="auto" w:fill="auto"/>
          </w:tcPr>
          <w:p w14:paraId="1F1D4656"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Нахил в положення </w:t>
            </w:r>
            <w:proofErr w:type="spellStart"/>
            <w:r w:rsidRPr="007A7508">
              <w:rPr>
                <w:rFonts w:ascii="Times New Roman" w:hAnsi="Times New Roman" w:cs="Times New Roman"/>
                <w:sz w:val="24"/>
                <w:szCs w:val="24"/>
                <w:lang w:val="uk-UA"/>
              </w:rPr>
              <w:t>тренделенбург</w:t>
            </w:r>
            <w:proofErr w:type="spellEnd"/>
          </w:p>
        </w:tc>
        <w:tc>
          <w:tcPr>
            <w:tcW w:w="3544" w:type="dxa"/>
            <w:tcBorders>
              <w:top w:val="single" w:sz="4" w:space="0" w:color="000000"/>
              <w:left w:val="single" w:sz="4" w:space="0" w:color="000000"/>
              <w:bottom w:val="single" w:sz="4" w:space="0" w:color="000000"/>
            </w:tcBorders>
            <w:shd w:val="clear" w:color="auto" w:fill="auto"/>
          </w:tcPr>
          <w:p w14:paraId="41202221"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 xml:space="preserve">не менше </w:t>
            </w:r>
            <w:r w:rsidRPr="007A7508">
              <w:rPr>
                <w:sz w:val="24"/>
                <w:szCs w:val="24"/>
                <w:lang w:val="ru-RU"/>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CA15C2"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60C11A45"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71A77AB6"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24</w:t>
            </w:r>
          </w:p>
        </w:tc>
        <w:tc>
          <w:tcPr>
            <w:tcW w:w="3402" w:type="dxa"/>
            <w:tcBorders>
              <w:top w:val="single" w:sz="4" w:space="0" w:color="000000"/>
              <w:left w:val="single" w:sz="4" w:space="0" w:color="000000"/>
              <w:bottom w:val="single" w:sz="4" w:space="0" w:color="000000"/>
            </w:tcBorders>
            <w:shd w:val="clear" w:color="auto" w:fill="auto"/>
          </w:tcPr>
          <w:p w14:paraId="411B9A31"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Нахил в положення зворотній </w:t>
            </w:r>
            <w:proofErr w:type="spellStart"/>
            <w:r w:rsidRPr="007A7508">
              <w:rPr>
                <w:rFonts w:ascii="Times New Roman" w:hAnsi="Times New Roman" w:cs="Times New Roman"/>
                <w:sz w:val="24"/>
                <w:szCs w:val="24"/>
                <w:lang w:val="uk-UA"/>
              </w:rPr>
              <w:t>тренделенбург</w:t>
            </w:r>
            <w:proofErr w:type="spellEnd"/>
          </w:p>
        </w:tc>
        <w:tc>
          <w:tcPr>
            <w:tcW w:w="3544" w:type="dxa"/>
            <w:tcBorders>
              <w:top w:val="single" w:sz="4" w:space="0" w:color="000000"/>
              <w:left w:val="single" w:sz="4" w:space="0" w:color="000000"/>
              <w:bottom w:val="single" w:sz="4" w:space="0" w:color="000000"/>
            </w:tcBorders>
            <w:shd w:val="clear" w:color="auto" w:fill="auto"/>
          </w:tcPr>
          <w:p w14:paraId="5AF7303A"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 xml:space="preserve">не менше </w:t>
            </w:r>
            <w:r w:rsidRPr="007A7508">
              <w:rPr>
                <w:sz w:val="24"/>
                <w:szCs w:val="24"/>
                <w:lang w:val="ru-RU"/>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8020686"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5AC59AFB"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6B19AFDE" w14:textId="77777777" w:rsidR="007A7508" w:rsidRPr="007A7508" w:rsidRDefault="007A7508" w:rsidP="00A55470">
            <w:pPr>
              <w:jc w:val="center"/>
              <w:rPr>
                <w:rFonts w:ascii="Times New Roman" w:hAnsi="Times New Roman" w:cs="Times New Roman"/>
                <w:sz w:val="24"/>
                <w:szCs w:val="24"/>
              </w:rPr>
            </w:pPr>
            <w:r w:rsidRPr="007A7508">
              <w:rPr>
                <w:rFonts w:ascii="Times New Roman" w:hAnsi="Times New Roman" w:cs="Times New Roman"/>
                <w:sz w:val="24"/>
                <w:szCs w:val="24"/>
              </w:rPr>
              <w:t>25</w:t>
            </w:r>
          </w:p>
        </w:tc>
        <w:tc>
          <w:tcPr>
            <w:tcW w:w="3402" w:type="dxa"/>
            <w:tcBorders>
              <w:top w:val="single" w:sz="4" w:space="0" w:color="000000"/>
              <w:left w:val="single" w:sz="4" w:space="0" w:color="000000"/>
              <w:bottom w:val="single" w:sz="4" w:space="0" w:color="000000"/>
            </w:tcBorders>
            <w:shd w:val="clear" w:color="auto" w:fill="auto"/>
          </w:tcPr>
          <w:p w14:paraId="537CB994"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Нахил секції для голови вгору</w:t>
            </w:r>
          </w:p>
        </w:tc>
        <w:tc>
          <w:tcPr>
            <w:tcW w:w="3544" w:type="dxa"/>
            <w:tcBorders>
              <w:top w:val="single" w:sz="4" w:space="0" w:color="000000"/>
              <w:left w:val="single" w:sz="4" w:space="0" w:color="000000"/>
              <w:bottom w:val="single" w:sz="4" w:space="0" w:color="000000"/>
            </w:tcBorders>
            <w:shd w:val="clear" w:color="auto" w:fill="auto"/>
          </w:tcPr>
          <w:p w14:paraId="72E84C30"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BFBD14"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FBA00F1"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69D76C8B"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26</w:t>
            </w:r>
          </w:p>
        </w:tc>
        <w:tc>
          <w:tcPr>
            <w:tcW w:w="3402" w:type="dxa"/>
            <w:tcBorders>
              <w:top w:val="single" w:sz="4" w:space="0" w:color="000000"/>
              <w:left w:val="single" w:sz="4" w:space="0" w:color="000000"/>
              <w:bottom w:val="single" w:sz="4" w:space="0" w:color="000000"/>
            </w:tcBorders>
            <w:shd w:val="clear" w:color="auto" w:fill="auto"/>
          </w:tcPr>
          <w:p w14:paraId="086BF6C7"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Нахил секції для голови вниз</w:t>
            </w:r>
          </w:p>
        </w:tc>
        <w:tc>
          <w:tcPr>
            <w:tcW w:w="3544" w:type="dxa"/>
            <w:tcBorders>
              <w:top w:val="single" w:sz="4" w:space="0" w:color="000000"/>
              <w:left w:val="single" w:sz="4" w:space="0" w:color="000000"/>
              <w:bottom w:val="single" w:sz="4" w:space="0" w:color="000000"/>
            </w:tcBorders>
            <w:shd w:val="clear" w:color="auto" w:fill="auto"/>
          </w:tcPr>
          <w:p w14:paraId="30E6E172"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70°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463B240"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75C796D1"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DC2E02A"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27</w:t>
            </w:r>
          </w:p>
        </w:tc>
        <w:tc>
          <w:tcPr>
            <w:tcW w:w="3402" w:type="dxa"/>
            <w:tcBorders>
              <w:top w:val="single" w:sz="4" w:space="0" w:color="000000"/>
              <w:left w:val="single" w:sz="4" w:space="0" w:color="000000"/>
              <w:bottom w:val="single" w:sz="4" w:space="0" w:color="000000"/>
            </w:tcBorders>
            <w:shd w:val="clear" w:color="auto" w:fill="auto"/>
          </w:tcPr>
          <w:p w14:paraId="781E7116" w14:textId="77777777" w:rsidR="007A7508" w:rsidRPr="007A7508" w:rsidRDefault="007A7508" w:rsidP="00A55470">
            <w:pPr>
              <w:pStyle w:val="421"/>
              <w:shd w:val="clear" w:color="auto" w:fill="FFFFFF"/>
              <w:tabs>
                <w:tab w:val="left" w:pos="1322"/>
              </w:tabs>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Нахил спинної секції вгору</w:t>
            </w:r>
          </w:p>
        </w:tc>
        <w:tc>
          <w:tcPr>
            <w:tcW w:w="3544" w:type="dxa"/>
            <w:tcBorders>
              <w:top w:val="single" w:sz="4" w:space="0" w:color="000000"/>
              <w:left w:val="single" w:sz="4" w:space="0" w:color="000000"/>
              <w:bottom w:val="single" w:sz="4" w:space="0" w:color="000000"/>
            </w:tcBorders>
            <w:shd w:val="clear" w:color="auto" w:fill="auto"/>
          </w:tcPr>
          <w:p w14:paraId="42E56449"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4511C5"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28F9A439"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4F1D1A1"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28</w:t>
            </w:r>
          </w:p>
        </w:tc>
        <w:tc>
          <w:tcPr>
            <w:tcW w:w="3402" w:type="dxa"/>
            <w:tcBorders>
              <w:top w:val="single" w:sz="4" w:space="0" w:color="000000"/>
              <w:left w:val="single" w:sz="4" w:space="0" w:color="000000"/>
              <w:bottom w:val="single" w:sz="4" w:space="0" w:color="000000"/>
            </w:tcBorders>
            <w:shd w:val="clear" w:color="auto" w:fill="auto"/>
          </w:tcPr>
          <w:p w14:paraId="4C03D126" w14:textId="77777777" w:rsidR="007A7508" w:rsidRPr="007A7508" w:rsidRDefault="007A7508" w:rsidP="00A55470">
            <w:pPr>
              <w:pStyle w:val="421"/>
              <w:shd w:val="clear" w:color="auto" w:fill="FFFFFF"/>
              <w:tabs>
                <w:tab w:val="left" w:pos="1322"/>
              </w:tabs>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Нахил спинної секції вниз</w:t>
            </w:r>
          </w:p>
        </w:tc>
        <w:tc>
          <w:tcPr>
            <w:tcW w:w="3544" w:type="dxa"/>
            <w:tcBorders>
              <w:top w:val="single" w:sz="4" w:space="0" w:color="000000"/>
              <w:left w:val="single" w:sz="4" w:space="0" w:color="000000"/>
              <w:bottom w:val="single" w:sz="4" w:space="0" w:color="000000"/>
            </w:tcBorders>
            <w:shd w:val="clear" w:color="auto" w:fill="auto"/>
          </w:tcPr>
          <w:p w14:paraId="497B7978"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0EFC231"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747B4BF7"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0C1DF10F"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29</w:t>
            </w:r>
          </w:p>
        </w:tc>
        <w:tc>
          <w:tcPr>
            <w:tcW w:w="3402" w:type="dxa"/>
            <w:tcBorders>
              <w:top w:val="single" w:sz="4" w:space="0" w:color="000000"/>
              <w:left w:val="single" w:sz="4" w:space="0" w:color="000000"/>
              <w:bottom w:val="single" w:sz="4" w:space="0" w:color="000000"/>
            </w:tcBorders>
            <w:shd w:val="clear" w:color="auto" w:fill="auto"/>
          </w:tcPr>
          <w:p w14:paraId="73B57176" w14:textId="77777777" w:rsidR="007A7508" w:rsidRPr="007A7508" w:rsidRDefault="007A7508" w:rsidP="00A55470">
            <w:pPr>
              <w:pStyle w:val="421"/>
              <w:shd w:val="clear" w:color="auto" w:fill="FFFFFF"/>
              <w:tabs>
                <w:tab w:val="left" w:pos="1322"/>
              </w:tabs>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 xml:space="preserve">Нахил ножної секції вниз </w:t>
            </w:r>
          </w:p>
        </w:tc>
        <w:tc>
          <w:tcPr>
            <w:tcW w:w="3544" w:type="dxa"/>
            <w:tcBorders>
              <w:top w:val="single" w:sz="4" w:space="0" w:color="000000"/>
              <w:left w:val="single" w:sz="4" w:space="0" w:color="000000"/>
              <w:bottom w:val="single" w:sz="4" w:space="0" w:color="000000"/>
            </w:tcBorders>
            <w:shd w:val="clear" w:color="auto" w:fill="auto"/>
          </w:tcPr>
          <w:p w14:paraId="12CEB1BC"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852223"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23DD01EE"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391E25DD"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30</w:t>
            </w:r>
          </w:p>
        </w:tc>
        <w:tc>
          <w:tcPr>
            <w:tcW w:w="3402" w:type="dxa"/>
            <w:tcBorders>
              <w:top w:val="single" w:sz="4" w:space="0" w:color="000000"/>
              <w:left w:val="single" w:sz="4" w:space="0" w:color="000000"/>
              <w:bottom w:val="single" w:sz="4" w:space="0" w:color="000000"/>
            </w:tcBorders>
            <w:shd w:val="clear" w:color="auto" w:fill="auto"/>
          </w:tcPr>
          <w:p w14:paraId="549F4EC0" w14:textId="77777777" w:rsidR="007A7508" w:rsidRPr="007A7508" w:rsidRDefault="007A7508" w:rsidP="00A55470">
            <w:pPr>
              <w:pStyle w:val="421"/>
              <w:shd w:val="clear" w:color="auto" w:fill="FFFFFF"/>
              <w:tabs>
                <w:tab w:val="left" w:pos="1322"/>
              </w:tabs>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Нахил ножної секції вгору</w:t>
            </w:r>
          </w:p>
        </w:tc>
        <w:tc>
          <w:tcPr>
            <w:tcW w:w="3544" w:type="dxa"/>
            <w:tcBorders>
              <w:top w:val="single" w:sz="4" w:space="0" w:color="000000"/>
              <w:left w:val="single" w:sz="4" w:space="0" w:color="000000"/>
              <w:bottom w:val="single" w:sz="4" w:space="0" w:color="000000"/>
            </w:tcBorders>
            <w:shd w:val="clear" w:color="auto" w:fill="auto"/>
          </w:tcPr>
          <w:p w14:paraId="7E9CEFD1"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A91D7C"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4A0F9583"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709FBFCE"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31</w:t>
            </w:r>
          </w:p>
        </w:tc>
        <w:tc>
          <w:tcPr>
            <w:tcW w:w="3402" w:type="dxa"/>
            <w:tcBorders>
              <w:top w:val="single" w:sz="4" w:space="0" w:color="000000"/>
              <w:left w:val="single" w:sz="4" w:space="0" w:color="000000"/>
              <w:bottom w:val="single" w:sz="4" w:space="0" w:color="000000"/>
            </w:tcBorders>
            <w:shd w:val="clear" w:color="auto" w:fill="auto"/>
          </w:tcPr>
          <w:p w14:paraId="3B8E3274" w14:textId="77777777" w:rsidR="007A7508" w:rsidRPr="007A7508" w:rsidRDefault="007A7508" w:rsidP="00A55470">
            <w:pPr>
              <w:pStyle w:val="421"/>
              <w:shd w:val="clear" w:color="auto" w:fill="FFFFFF"/>
              <w:tabs>
                <w:tab w:val="left" w:pos="1322"/>
              </w:tabs>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Відведення ножної секції в сторону</w:t>
            </w:r>
          </w:p>
        </w:tc>
        <w:tc>
          <w:tcPr>
            <w:tcW w:w="3544" w:type="dxa"/>
            <w:tcBorders>
              <w:top w:val="single" w:sz="4" w:space="0" w:color="000000"/>
              <w:left w:val="single" w:sz="4" w:space="0" w:color="000000"/>
              <w:bottom w:val="single" w:sz="4" w:space="0" w:color="000000"/>
            </w:tcBorders>
            <w:shd w:val="clear" w:color="auto" w:fill="auto"/>
          </w:tcPr>
          <w:p w14:paraId="59326647"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8A9F56" w14:textId="77777777" w:rsidR="007A7508" w:rsidRPr="007A7508" w:rsidRDefault="007A7508" w:rsidP="00A55470">
            <w:pPr>
              <w:snapToGrid w:val="0"/>
              <w:ind w:right="-4"/>
              <w:jc w:val="center"/>
              <w:rPr>
                <w:rFonts w:ascii="Times New Roman" w:hAnsi="Times New Roman" w:cs="Times New Roman"/>
                <w:sz w:val="24"/>
                <w:szCs w:val="24"/>
              </w:rPr>
            </w:pPr>
          </w:p>
        </w:tc>
      </w:tr>
      <w:tr w:rsidR="007A7508" w:rsidRPr="007A7508" w14:paraId="1BEA8B0F" w14:textId="77777777" w:rsidTr="00E63D1D">
        <w:trPr>
          <w:trHeight w:val="287"/>
        </w:trPr>
        <w:tc>
          <w:tcPr>
            <w:tcW w:w="568" w:type="dxa"/>
            <w:tcBorders>
              <w:top w:val="single" w:sz="4" w:space="0" w:color="000000"/>
              <w:left w:val="single" w:sz="4" w:space="0" w:color="000000"/>
              <w:bottom w:val="single" w:sz="4" w:space="0" w:color="000000"/>
            </w:tcBorders>
            <w:shd w:val="clear" w:color="auto" w:fill="auto"/>
          </w:tcPr>
          <w:p w14:paraId="52E79263" w14:textId="77777777" w:rsidR="007A7508" w:rsidRPr="007A7508" w:rsidRDefault="007A7508" w:rsidP="00A55470">
            <w:pPr>
              <w:jc w:val="center"/>
              <w:rPr>
                <w:rFonts w:ascii="Times New Roman" w:hAnsi="Times New Roman" w:cs="Times New Roman"/>
                <w:sz w:val="24"/>
                <w:szCs w:val="24"/>
                <w:lang w:val="en-US"/>
              </w:rPr>
            </w:pPr>
            <w:r w:rsidRPr="007A7508">
              <w:rPr>
                <w:rFonts w:ascii="Times New Roman" w:hAnsi="Times New Roman" w:cs="Times New Roman"/>
                <w:sz w:val="24"/>
                <w:szCs w:val="24"/>
                <w:lang w:val="en-US"/>
              </w:rPr>
              <w:t>32</w:t>
            </w:r>
          </w:p>
        </w:tc>
        <w:tc>
          <w:tcPr>
            <w:tcW w:w="3402" w:type="dxa"/>
            <w:tcBorders>
              <w:top w:val="single" w:sz="4" w:space="0" w:color="000000"/>
              <w:left w:val="single" w:sz="4" w:space="0" w:color="000000"/>
              <w:bottom w:val="single" w:sz="4" w:space="0" w:color="000000"/>
            </w:tcBorders>
            <w:shd w:val="clear" w:color="auto" w:fill="auto"/>
          </w:tcPr>
          <w:p w14:paraId="18E7CAF7" w14:textId="77777777" w:rsidR="007A7508" w:rsidRPr="007A7508" w:rsidRDefault="007A7508" w:rsidP="00A55470">
            <w:pPr>
              <w:pStyle w:val="421"/>
              <w:shd w:val="clear" w:color="auto" w:fill="FFFFFF"/>
              <w:spacing w:line="240" w:lineRule="auto"/>
              <w:ind w:right="-94"/>
              <w:rPr>
                <w:rFonts w:ascii="Times New Roman" w:hAnsi="Times New Roman" w:cs="Times New Roman"/>
                <w:sz w:val="24"/>
                <w:szCs w:val="24"/>
                <w:lang w:val="uk-UA"/>
              </w:rPr>
            </w:pPr>
            <w:r w:rsidRPr="007A7508">
              <w:rPr>
                <w:rFonts w:ascii="Times New Roman" w:hAnsi="Times New Roman" w:cs="Times New Roman"/>
                <w:sz w:val="24"/>
                <w:szCs w:val="24"/>
                <w:lang w:val="uk-UA"/>
              </w:rPr>
              <w:t>Максимальне безпечне навантаження, кг</w:t>
            </w:r>
          </w:p>
        </w:tc>
        <w:tc>
          <w:tcPr>
            <w:tcW w:w="3544" w:type="dxa"/>
            <w:tcBorders>
              <w:top w:val="single" w:sz="4" w:space="0" w:color="000000"/>
              <w:left w:val="single" w:sz="4" w:space="0" w:color="000000"/>
              <w:bottom w:val="single" w:sz="4" w:space="0" w:color="000000"/>
            </w:tcBorders>
            <w:shd w:val="clear" w:color="auto" w:fill="auto"/>
          </w:tcPr>
          <w:p w14:paraId="0F6227E5" w14:textId="77777777" w:rsidR="007A7508" w:rsidRPr="007A7508" w:rsidRDefault="007A7508" w:rsidP="00A55470">
            <w:pPr>
              <w:pStyle w:val="141"/>
              <w:shd w:val="clear" w:color="auto" w:fill="FFFFFF"/>
              <w:spacing w:line="240" w:lineRule="auto"/>
              <w:rPr>
                <w:sz w:val="24"/>
                <w:szCs w:val="24"/>
                <w:lang w:val="uk-UA"/>
              </w:rPr>
            </w:pPr>
            <w:r w:rsidRPr="007A7508">
              <w:rPr>
                <w:sz w:val="24"/>
                <w:szCs w:val="24"/>
                <w:lang w:val="uk-UA"/>
              </w:rPr>
              <w:t>не менше 180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A13E94" w14:textId="77777777" w:rsidR="007A7508" w:rsidRPr="007A7508" w:rsidRDefault="007A7508" w:rsidP="00A55470">
            <w:pPr>
              <w:snapToGrid w:val="0"/>
              <w:ind w:right="-4"/>
              <w:jc w:val="center"/>
              <w:rPr>
                <w:rFonts w:ascii="Times New Roman" w:hAnsi="Times New Roman" w:cs="Times New Roman"/>
                <w:sz w:val="24"/>
                <w:szCs w:val="24"/>
              </w:rPr>
            </w:pPr>
          </w:p>
        </w:tc>
      </w:tr>
    </w:tbl>
    <w:p w14:paraId="0FE58961" w14:textId="77777777" w:rsidR="007A7508" w:rsidRPr="007A7508" w:rsidRDefault="007A7508" w:rsidP="007A7508">
      <w:pPr>
        <w:rPr>
          <w:rFonts w:ascii="Times New Roman" w:hAnsi="Times New Roman" w:cs="Times New Roman"/>
          <w:sz w:val="24"/>
          <w:szCs w:val="24"/>
        </w:rPr>
      </w:pPr>
    </w:p>
    <w:p w14:paraId="68B3A70E" w14:textId="25941F34" w:rsidR="002A0E2C" w:rsidRDefault="002A0E2C">
      <w:pPr>
        <w:rPr>
          <w:rFonts w:ascii="Times New Roman" w:hAnsi="Times New Roman" w:cs="Times New Roman"/>
          <w:b/>
          <w:sz w:val="24"/>
          <w:szCs w:val="24"/>
        </w:rPr>
      </w:pPr>
      <w:r>
        <w:rPr>
          <w:rFonts w:ascii="Times New Roman" w:hAnsi="Times New Roman" w:cs="Times New Roman"/>
          <w:b/>
          <w:sz w:val="24"/>
          <w:szCs w:val="24"/>
        </w:rPr>
        <w:br w:type="page"/>
      </w:r>
    </w:p>
    <w:p w14:paraId="276073DF" w14:textId="4D0A9170"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85A7533" w14:textId="77777777" w:rsidR="006D3084" w:rsidRPr="00431078" w:rsidRDefault="006D3084" w:rsidP="006D3084">
      <w:pPr>
        <w:spacing w:after="0"/>
        <w:jc w:val="right"/>
        <w:rPr>
          <w:rFonts w:ascii="Times New Roman" w:hAnsi="Times New Roman"/>
          <w:b/>
          <w:color w:val="000000"/>
        </w:rPr>
      </w:pPr>
    </w:p>
    <w:p w14:paraId="6877B5B8" w14:textId="77777777" w:rsidR="004D58BC" w:rsidRDefault="004D58BC" w:rsidP="004D58BC">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53833087" w14:textId="77777777" w:rsidR="004D58BC" w:rsidRPr="009B349A" w:rsidRDefault="004D58BC" w:rsidP="004D58BC">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6AE99F54" w14:textId="77777777" w:rsidR="004D58BC" w:rsidRPr="009B349A" w:rsidRDefault="004D58BC" w:rsidP="004D58BC">
      <w:pPr>
        <w:spacing w:after="0"/>
        <w:jc w:val="right"/>
        <w:rPr>
          <w:rFonts w:ascii="Times New Roman" w:hAnsi="Times New Roman"/>
          <w:b/>
          <w:color w:val="000000"/>
          <w:szCs w:val="24"/>
        </w:rPr>
      </w:pPr>
    </w:p>
    <w:p w14:paraId="1F925620" w14:textId="7D1A5DB4" w:rsidR="004D58BC" w:rsidRPr="009B349A" w:rsidRDefault="004D58BC" w:rsidP="004D58BC">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002D7C57" w:rsidRPr="002B594E">
        <w:rPr>
          <w:rFonts w:ascii="Times New Roman" w:hAnsi="Times New Roman"/>
          <w:szCs w:val="24"/>
        </w:rPr>
        <w:t>4</w:t>
      </w:r>
      <w:r w:rsidRPr="009B349A">
        <w:rPr>
          <w:rFonts w:ascii="Times New Roman" w:hAnsi="Times New Roman"/>
          <w:szCs w:val="24"/>
        </w:rPr>
        <w:t xml:space="preserve"> року</w:t>
      </w:r>
    </w:p>
    <w:p w14:paraId="4BFEBFCC" w14:textId="77777777" w:rsidR="004D58BC" w:rsidRPr="009B349A" w:rsidRDefault="004D58BC" w:rsidP="004D58BC">
      <w:pPr>
        <w:spacing w:after="0"/>
        <w:jc w:val="right"/>
        <w:rPr>
          <w:rFonts w:ascii="Times New Roman" w:hAnsi="Times New Roman"/>
          <w:szCs w:val="24"/>
        </w:rPr>
      </w:pPr>
    </w:p>
    <w:p w14:paraId="0710DB77" w14:textId="77777777" w:rsidR="004D58BC" w:rsidRPr="009B349A" w:rsidRDefault="004D58BC" w:rsidP="004D58BC">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2CC01C5A" w14:textId="16C9D9A6" w:rsidR="004D58BC" w:rsidRDefault="004D58BC" w:rsidP="004D58BC">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610C8468"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8407036" w14:textId="77777777" w:rsidR="004D58BC" w:rsidRPr="001332B7" w:rsidRDefault="004D58BC" w:rsidP="004D58BC">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1B1D86B6" w14:textId="74A79F17" w:rsidR="004D58BC" w:rsidRPr="00717CE2" w:rsidRDefault="004D58BC" w:rsidP="00632D0D">
      <w:pPr>
        <w:tabs>
          <w:tab w:val="left" w:pos="0"/>
        </w:tabs>
        <w:suppressAutoHyphens/>
        <w:autoSpaceDN w:val="0"/>
        <w:spacing w:after="0" w:line="256" w:lineRule="auto"/>
        <w:ind w:firstLine="709"/>
        <w:contextualSpacing/>
        <w:jc w:val="both"/>
        <w:rPr>
          <w:rFonts w:ascii="Times New Roman" w:hAnsi="Times New Roman"/>
          <w:color w:val="000000"/>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00D32FC3" w:rsidRPr="00D32FC3">
        <w:rPr>
          <w:rFonts w:ascii="Times New Roman" w:hAnsi="Times New Roman"/>
          <w:color w:val="000000"/>
          <w:sz w:val="24"/>
          <w:szCs w:val="24"/>
        </w:rPr>
        <w:t xml:space="preserve"> </w:t>
      </w:r>
      <w:r w:rsidR="00EB74A1" w:rsidRPr="00EB74A1">
        <w:rPr>
          <w:rFonts w:ascii="Times New Roman" w:hAnsi="Times New Roman"/>
          <w:bCs/>
          <w:color w:val="000000" w:themeColor="text1"/>
          <w:sz w:val="24"/>
          <w:szCs w:val="24"/>
        </w:rPr>
        <w:t>33192230-3 — Операційні столи</w:t>
      </w:r>
      <w:r w:rsidR="00022AED" w:rsidRPr="00022AED">
        <w:rPr>
          <w:rFonts w:ascii="Times New Roman" w:hAnsi="Times New Roman"/>
          <w:bCs/>
          <w:color w:val="000000" w:themeColor="text1"/>
          <w:sz w:val="24"/>
          <w:szCs w:val="24"/>
        </w:rPr>
        <w:t xml:space="preserve"> </w:t>
      </w:r>
      <w:r w:rsidR="00EB74A1">
        <w:rPr>
          <w:rFonts w:ascii="Times New Roman" w:hAnsi="Times New Roman"/>
          <w:bCs/>
          <w:color w:val="000000" w:themeColor="text1"/>
          <w:sz w:val="24"/>
          <w:szCs w:val="24"/>
        </w:rPr>
        <w:t>(о</w:t>
      </w:r>
      <w:r w:rsidR="00EB74A1" w:rsidRPr="00EB74A1">
        <w:rPr>
          <w:rFonts w:ascii="Times New Roman" w:hAnsi="Times New Roman"/>
          <w:bCs/>
          <w:color w:val="000000" w:themeColor="text1"/>
          <w:sz w:val="24"/>
          <w:szCs w:val="24"/>
        </w:rPr>
        <w:t>пераційний стіл з механіко-гідравлічним приводом – 1 шт</w:t>
      </w:r>
      <w:r w:rsidR="00EB74A1">
        <w:rPr>
          <w:rFonts w:ascii="Times New Roman" w:hAnsi="Times New Roman"/>
          <w:bCs/>
          <w:color w:val="000000" w:themeColor="text1"/>
          <w:sz w:val="24"/>
          <w:szCs w:val="24"/>
        </w:rPr>
        <w:t>. (</w:t>
      </w:r>
      <w:r w:rsidR="00EB74A1" w:rsidRPr="00EB74A1">
        <w:rPr>
          <w:rFonts w:ascii="Times New Roman" w:hAnsi="Times New Roman"/>
          <w:bCs/>
          <w:color w:val="000000" w:themeColor="text1"/>
          <w:sz w:val="24"/>
          <w:szCs w:val="24"/>
        </w:rPr>
        <w:t>НК 021:2023: 33152 Універсальний операційний стіл електромеханічний</w:t>
      </w:r>
      <w:r w:rsidR="00EB74A1">
        <w:rPr>
          <w:rFonts w:ascii="Times New Roman" w:hAnsi="Times New Roman"/>
          <w:bCs/>
          <w:color w:val="000000" w:themeColor="text1"/>
          <w:sz w:val="24"/>
          <w:szCs w:val="24"/>
        </w:rPr>
        <w:t xml:space="preserve">)) </w:t>
      </w:r>
      <w:r w:rsidR="00BD155B">
        <w:rPr>
          <w:rFonts w:ascii="Times New Roman" w:hAnsi="Times New Roman"/>
          <w:color w:val="000000"/>
          <w:sz w:val="24"/>
          <w:szCs w:val="24"/>
        </w:rPr>
        <w:t>.</w:t>
      </w:r>
      <w:r w:rsidRPr="00FB2B95">
        <w:rPr>
          <w:rFonts w:ascii="Times New Roman" w:hAnsi="Times New Roman"/>
          <w:color w:val="000000"/>
          <w:sz w:val="24"/>
          <w:szCs w:val="24"/>
        </w:rPr>
        <w:t xml:space="preserve"> Найменування та кількість</w:t>
      </w:r>
      <w:r w:rsidRPr="00D32FC3">
        <w:rPr>
          <w:rFonts w:ascii="Times New Roman" w:hAnsi="Times New Roman"/>
          <w:color w:val="000000"/>
          <w:sz w:val="24"/>
          <w:szCs w:val="24"/>
        </w:rPr>
        <w:t xml:space="preserve"> Товару визначені  Специфікацією (Додаток 1 до Договору). Комплектність</w:t>
      </w:r>
      <w:r w:rsidRPr="00717CE2">
        <w:rPr>
          <w:rFonts w:ascii="Times New Roman" w:hAnsi="Times New Roman"/>
          <w:color w:val="000000"/>
          <w:sz w:val="24"/>
          <w:szCs w:val="24"/>
        </w:rPr>
        <w:t xml:space="preserve"> Товару наведена в Додатку 2 до цього договору, який є його невід’ємною частиною.</w:t>
      </w:r>
    </w:p>
    <w:p w14:paraId="56C5A558" w14:textId="77777777" w:rsidR="004D58BC" w:rsidRPr="001332B7" w:rsidRDefault="004D58BC" w:rsidP="00632D0D">
      <w:pPr>
        <w:tabs>
          <w:tab w:val="left" w:pos="0"/>
        </w:tabs>
        <w:suppressAutoHyphens/>
        <w:autoSpaceDN w:val="0"/>
        <w:spacing w:after="0" w:line="256" w:lineRule="auto"/>
        <w:ind w:firstLine="709"/>
        <w:contextualSpacing/>
        <w:jc w:val="both"/>
        <w:rPr>
          <w:rFonts w:ascii="Times New Roman" w:hAnsi="Times New Roman"/>
          <w:sz w:val="24"/>
          <w:szCs w:val="24"/>
        </w:rPr>
      </w:pPr>
      <w:r w:rsidRPr="00632D0D">
        <w:rPr>
          <w:rFonts w:ascii="Times New Roman" w:hAnsi="Times New Roman"/>
          <w:color w:val="000000"/>
          <w:sz w:val="24"/>
          <w:szCs w:val="24"/>
        </w:rPr>
        <w:t>1.3. Перехід права власності на обладнання</w:t>
      </w:r>
      <w:r w:rsidRPr="001332B7">
        <w:rPr>
          <w:rFonts w:ascii="Times New Roman" w:hAnsi="Times New Roman"/>
          <w:sz w:val="24"/>
          <w:szCs w:val="24"/>
        </w:rPr>
        <w:t xml:space="preserve"> Постачальника до Замовника здійснюється після підписання видаткової накладної. </w:t>
      </w:r>
    </w:p>
    <w:p w14:paraId="776507C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9E7F27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24EDB8F" w14:textId="77777777" w:rsidR="004D58BC" w:rsidRPr="001332B7" w:rsidRDefault="004D58BC" w:rsidP="004D58BC">
      <w:pPr>
        <w:spacing w:after="0"/>
        <w:ind w:firstLine="709"/>
        <w:jc w:val="both"/>
        <w:rPr>
          <w:rFonts w:ascii="Times New Roman" w:hAnsi="Times New Roman"/>
          <w:sz w:val="24"/>
          <w:szCs w:val="24"/>
        </w:rPr>
      </w:pPr>
    </w:p>
    <w:p w14:paraId="3649ECAB"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4D092F4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74681B8C"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w:t>
      </w:r>
      <w:r w:rsidRPr="001332B7">
        <w:rPr>
          <w:rFonts w:ascii="Times New Roman" w:hAnsi="Times New Roman"/>
          <w:kern w:val="2"/>
          <w:sz w:val="24"/>
          <w:szCs w:val="24"/>
        </w:rPr>
        <w:lastRenderedPageBreak/>
        <w:t>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58F5B8C1"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5BD975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356476B2" w14:textId="77777777" w:rsidR="004D58BC" w:rsidRPr="001332B7" w:rsidRDefault="004D58BC" w:rsidP="004D58BC">
      <w:pPr>
        <w:spacing w:after="0"/>
        <w:jc w:val="center"/>
        <w:rPr>
          <w:rFonts w:ascii="Times New Roman" w:hAnsi="Times New Roman"/>
          <w:b/>
          <w:sz w:val="24"/>
          <w:szCs w:val="24"/>
        </w:rPr>
      </w:pPr>
    </w:p>
    <w:p w14:paraId="6A2A4F1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4285F85" w14:textId="77777777" w:rsidR="004D58BC" w:rsidRPr="001332B7" w:rsidRDefault="004D58BC" w:rsidP="004D58BC">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4BE5666E"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3A976034"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5C52875A"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p>
    <w:p w14:paraId="651F6714" w14:textId="77777777" w:rsidR="004D58BC" w:rsidRPr="001332B7" w:rsidRDefault="004D58BC" w:rsidP="004D58BC">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0C24CE0" w14:textId="1D0F7C15" w:rsidR="004D58BC" w:rsidRPr="00906F85" w:rsidRDefault="004D58BC" w:rsidP="004D58BC">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 xml:space="preserve">4.1. Замовник здійснює оплату в розмірі 100% від загальної вартості Товару протягом 7 робочих </w:t>
      </w:r>
      <w:r w:rsidRPr="00906F85">
        <w:rPr>
          <w:rFonts w:ascii="Times New Roman" w:hAnsi="Times New Roman"/>
          <w:kern w:val="2"/>
          <w:sz w:val="24"/>
          <w:szCs w:val="24"/>
          <w:lang w:eastAsia="uk-UA"/>
        </w:rPr>
        <w:t xml:space="preserve">днів </w:t>
      </w:r>
      <w:r w:rsidR="002A0E2C" w:rsidRPr="00906F85">
        <w:rPr>
          <w:rFonts w:ascii="Times New Roman" w:hAnsi="Times New Roman"/>
          <w:kern w:val="2"/>
          <w:sz w:val="24"/>
          <w:szCs w:val="24"/>
          <w:lang w:eastAsia="uk-UA"/>
        </w:rPr>
        <w:t xml:space="preserve">після </w:t>
      </w:r>
      <w:r w:rsidR="002A0E2C" w:rsidRPr="00906F85">
        <w:rPr>
          <w:rFonts w:ascii="Times New Roman" w:hAnsi="Times New Roman"/>
        </w:rPr>
        <w:t>його отримання та згідно пред'явленої Постачальником видаткової накладної</w:t>
      </w:r>
      <w:r w:rsidR="002A0E2C" w:rsidRPr="00906F85">
        <w:rPr>
          <w:rFonts w:ascii="Times New Roman" w:hAnsi="Times New Roman"/>
          <w:kern w:val="2"/>
          <w:sz w:val="24"/>
          <w:szCs w:val="24"/>
          <w:lang w:eastAsia="uk-UA"/>
        </w:rPr>
        <w:t xml:space="preserve"> шляхом перерахування коштів на рахунок Постачальника, зазначений в розділі 13 цього Договору.</w:t>
      </w:r>
    </w:p>
    <w:p w14:paraId="390BE25A" w14:textId="77777777" w:rsidR="004D58BC" w:rsidRPr="001332B7" w:rsidRDefault="004D58BC" w:rsidP="004D58BC">
      <w:pPr>
        <w:autoSpaceDE w:val="0"/>
        <w:autoSpaceDN w:val="0"/>
        <w:adjustRightInd w:val="0"/>
        <w:spacing w:after="0"/>
        <w:ind w:firstLine="709"/>
        <w:jc w:val="both"/>
        <w:rPr>
          <w:rFonts w:ascii="Times New Roman" w:hAnsi="Times New Roman"/>
          <w:kern w:val="2"/>
          <w:sz w:val="24"/>
          <w:szCs w:val="24"/>
          <w:lang w:eastAsia="uk-UA"/>
        </w:rPr>
      </w:pPr>
      <w:r w:rsidRPr="00906F85">
        <w:rPr>
          <w:rFonts w:ascii="Times New Roman" w:hAnsi="Times New Roman"/>
          <w:kern w:val="2"/>
          <w:sz w:val="24"/>
          <w:szCs w:val="24"/>
          <w:lang w:eastAsia="uk-UA"/>
        </w:rPr>
        <w:t>4.2. Ціна на Товар</w:t>
      </w:r>
      <w:bookmarkStart w:id="6" w:name="_GoBack"/>
      <w:bookmarkEnd w:id="6"/>
      <w:r w:rsidRPr="001332B7">
        <w:rPr>
          <w:rFonts w:ascii="Times New Roman" w:hAnsi="Times New Roman"/>
          <w:kern w:val="2"/>
          <w:sz w:val="24"/>
          <w:szCs w:val="24"/>
          <w:lang w:eastAsia="uk-UA"/>
        </w:rPr>
        <w:t xml:space="preserve">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17F75A49" w14:textId="77777777" w:rsidR="004D58BC" w:rsidRPr="001332B7" w:rsidRDefault="004D58BC" w:rsidP="004D58BC">
      <w:pPr>
        <w:spacing w:after="0"/>
        <w:ind w:firstLine="709"/>
        <w:jc w:val="both"/>
        <w:rPr>
          <w:rFonts w:ascii="Times New Roman" w:hAnsi="Times New Roman"/>
          <w:sz w:val="24"/>
          <w:szCs w:val="24"/>
        </w:rPr>
      </w:pPr>
    </w:p>
    <w:p w14:paraId="074F5B5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0A6F0021" w14:textId="00E355D1" w:rsidR="004D58BC" w:rsidRPr="001332B7" w:rsidRDefault="004D58BC" w:rsidP="004D58BC">
      <w:pPr>
        <w:spacing w:after="0"/>
        <w:ind w:left="709"/>
        <w:jc w:val="both"/>
        <w:rPr>
          <w:rFonts w:ascii="Times New Roman" w:hAnsi="Times New Roman"/>
          <w:sz w:val="24"/>
          <w:szCs w:val="24"/>
        </w:rPr>
      </w:pPr>
      <w:r w:rsidRPr="001332B7">
        <w:rPr>
          <w:rFonts w:ascii="Times New Roman" w:hAnsi="Times New Roman"/>
          <w:sz w:val="24"/>
          <w:szCs w:val="24"/>
        </w:rPr>
        <w:t>5</w:t>
      </w:r>
      <w:r w:rsidR="00FB2B95">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sidR="003C5C7D">
        <w:rPr>
          <w:rFonts w:ascii="Times New Roman" w:hAnsi="Times New Roman"/>
          <w:sz w:val="24"/>
          <w:szCs w:val="24"/>
        </w:rPr>
        <w:t>грудня</w:t>
      </w:r>
      <w:r>
        <w:rPr>
          <w:rFonts w:ascii="Times New Roman" w:hAnsi="Times New Roman"/>
          <w:sz w:val="24"/>
          <w:szCs w:val="24"/>
        </w:rPr>
        <w:t xml:space="preserve"> 202</w:t>
      </w:r>
      <w:r w:rsidR="002D7C57">
        <w:rPr>
          <w:rFonts w:ascii="Times New Roman" w:hAnsi="Times New Roman"/>
          <w:sz w:val="24"/>
          <w:szCs w:val="24"/>
        </w:rPr>
        <w:t>4</w:t>
      </w:r>
      <w:r w:rsidRPr="001332B7">
        <w:rPr>
          <w:rFonts w:ascii="Times New Roman" w:hAnsi="Times New Roman"/>
          <w:sz w:val="24"/>
          <w:szCs w:val="24"/>
        </w:rPr>
        <w:t> року.</w:t>
      </w:r>
    </w:p>
    <w:p w14:paraId="5F64B353" w14:textId="77777777" w:rsidR="004D58BC" w:rsidRPr="001332B7" w:rsidRDefault="004D58BC" w:rsidP="004D58BC">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14:paraId="35405FF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lastRenderedPageBreak/>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1AED81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2BA46470"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5CADE91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6D4F8D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035C35B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03866C6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6F87B1C" w14:textId="1EEE6861"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w:t>
      </w:r>
      <w:r w:rsidR="00BD7B96">
        <w:rPr>
          <w:rFonts w:ascii="Times New Roman" w:hAnsi="Times New Roman"/>
          <w:sz w:val="24"/>
          <w:szCs w:val="24"/>
        </w:rPr>
        <w:t>поставленого товару складається</w:t>
      </w:r>
      <w:r w:rsidRPr="001332B7">
        <w:rPr>
          <w:rFonts w:ascii="Times New Roman" w:hAnsi="Times New Roman"/>
          <w:sz w:val="24"/>
          <w:szCs w:val="24"/>
        </w:rPr>
        <w:t xml:space="preserve">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1597D20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C60AC0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3B595A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lastRenderedPageBreak/>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83B68E9"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14:paraId="6A34776D"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79D6870E" w14:textId="77777777" w:rsidR="004D58BC" w:rsidRPr="001332B7" w:rsidRDefault="004D58BC" w:rsidP="004D58BC">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6082AF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7264D10B"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0B47D3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4735A33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FC454B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59F1FBF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335C21B3"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7085AA3D"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52E0DAAC"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731E3B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6FF96DD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4EF6EDA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7208DE5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594676F0"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F4DAC0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61CD766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224398E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164D565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2FF7316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39304EA2" w14:textId="77777777" w:rsidR="004D58BC" w:rsidRPr="001332B7" w:rsidRDefault="004D58BC" w:rsidP="004D58BC">
      <w:pPr>
        <w:spacing w:after="0"/>
        <w:ind w:firstLine="709"/>
        <w:jc w:val="both"/>
        <w:rPr>
          <w:rFonts w:ascii="Times New Roman" w:hAnsi="Times New Roman"/>
          <w:sz w:val="24"/>
          <w:szCs w:val="24"/>
        </w:rPr>
      </w:pPr>
    </w:p>
    <w:p w14:paraId="0D45787E" w14:textId="77777777" w:rsidR="004D58BC" w:rsidRPr="001332B7" w:rsidRDefault="004D58BC" w:rsidP="004D58BC">
      <w:pPr>
        <w:spacing w:after="0"/>
        <w:ind w:firstLine="709"/>
        <w:jc w:val="center"/>
        <w:rPr>
          <w:rFonts w:ascii="Times New Roman" w:hAnsi="Times New Roman"/>
          <w:b/>
          <w:sz w:val="24"/>
          <w:szCs w:val="24"/>
        </w:rPr>
      </w:pPr>
      <w:r w:rsidRPr="001332B7">
        <w:rPr>
          <w:rFonts w:ascii="Times New Roman" w:hAnsi="Times New Roman"/>
          <w:b/>
          <w:sz w:val="24"/>
          <w:szCs w:val="24"/>
        </w:rPr>
        <w:lastRenderedPageBreak/>
        <w:t>7.  Відповідальність сторін</w:t>
      </w:r>
    </w:p>
    <w:p w14:paraId="3D2C32DF"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63A85838"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C4D59EC"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7F9D0F"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10B918A0"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27F2733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5E1E4CE3"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4B788C83"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B35494"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7CC0AD8B" w14:textId="77777777" w:rsidR="004D58BC" w:rsidRPr="001332B7" w:rsidRDefault="004D58BC" w:rsidP="004D58BC">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6CEB066" w14:textId="77777777" w:rsidR="004D58BC" w:rsidRPr="001332B7" w:rsidRDefault="004D58BC" w:rsidP="004D58BC">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4251F91E"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5DCED95A" w14:textId="77777777" w:rsidR="004D58BC" w:rsidRPr="001332B7" w:rsidRDefault="004D58BC" w:rsidP="004D58BC">
      <w:pPr>
        <w:tabs>
          <w:tab w:val="left" w:pos="709"/>
        </w:tabs>
        <w:spacing w:after="0"/>
        <w:ind w:firstLine="567"/>
        <w:jc w:val="both"/>
        <w:rPr>
          <w:rFonts w:ascii="Times New Roman" w:hAnsi="Times New Roman"/>
          <w:sz w:val="24"/>
          <w:szCs w:val="24"/>
        </w:rPr>
      </w:pPr>
    </w:p>
    <w:p w14:paraId="63752949"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20BDBC5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9EE77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3C73B732" w14:textId="77777777" w:rsidR="004D58BC" w:rsidRPr="001332B7" w:rsidRDefault="004D58BC" w:rsidP="004D58BC">
      <w:pPr>
        <w:spacing w:after="0"/>
        <w:ind w:firstLine="709"/>
        <w:jc w:val="both"/>
        <w:rPr>
          <w:rFonts w:ascii="Times New Roman" w:hAnsi="Times New Roman"/>
          <w:sz w:val="24"/>
          <w:szCs w:val="24"/>
        </w:rPr>
      </w:pPr>
    </w:p>
    <w:p w14:paraId="3E47BB7A"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60F007A4" w14:textId="40DCCE60"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w:t>
      </w:r>
      <w:r w:rsidR="00C14681">
        <w:rPr>
          <w:rFonts w:ascii="Times New Roman" w:hAnsi="Times New Roman"/>
          <w:sz w:val="24"/>
          <w:szCs w:val="24"/>
        </w:rPr>
        <w:t>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736213F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14A5C2F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634CFCD" w14:textId="77777777" w:rsidR="004D58BC" w:rsidRPr="001332B7" w:rsidRDefault="004D58BC" w:rsidP="004D58BC">
      <w:pPr>
        <w:spacing w:after="0"/>
        <w:ind w:firstLine="709"/>
        <w:jc w:val="both"/>
        <w:rPr>
          <w:rFonts w:ascii="Times New Roman" w:hAnsi="Times New Roman"/>
          <w:sz w:val="24"/>
          <w:szCs w:val="24"/>
        </w:rPr>
      </w:pPr>
    </w:p>
    <w:p w14:paraId="2314B80D"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6CE5969F"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lastRenderedPageBreak/>
        <w:t>11.1. Закінчення строку цього Договору не звільняє Сторони від відповідальності за його порушення, яке мало місце під час дії цього Договору.</w:t>
      </w:r>
    </w:p>
    <w:p w14:paraId="3ED0520A"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58E82246"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C77ACB2"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6291DA0"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226271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5B17D9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752B798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FE1CC98"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34729EA3" w14:textId="77777777" w:rsidR="004D58BC" w:rsidRPr="005A55CD" w:rsidRDefault="004D58BC" w:rsidP="004D58BC">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3CAEA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2F04210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4729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A5C212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FE3E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85EFFF"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735511D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AE117"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4DBA03CD" w14:textId="77777777" w:rsidR="004D58BC" w:rsidRPr="001332B7" w:rsidRDefault="004D58BC" w:rsidP="004D58BC">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74309E25"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082FE702"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0BDEB0E"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00EF3BD3"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p>
    <w:p w14:paraId="74D6C8EB" w14:textId="77777777" w:rsidR="004D58BC" w:rsidRPr="001332B7" w:rsidRDefault="004D58BC" w:rsidP="004D58BC">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6EE6D335" w14:textId="77777777" w:rsidR="004D58BC" w:rsidRPr="001332B7" w:rsidRDefault="004D58BC" w:rsidP="004D58BC">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28419CF4" w14:textId="77777777" w:rsidR="004D58BC" w:rsidRPr="001332B7" w:rsidRDefault="004D58BC" w:rsidP="004D58BC">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82F0A7D" w14:textId="77777777" w:rsidR="004D58BC" w:rsidRPr="001332B7" w:rsidRDefault="004D58BC" w:rsidP="004D58BC">
      <w:pPr>
        <w:spacing w:after="0"/>
        <w:ind w:firstLine="708"/>
        <w:rPr>
          <w:rFonts w:ascii="Times New Roman" w:hAnsi="Times New Roman"/>
          <w:sz w:val="24"/>
          <w:szCs w:val="24"/>
        </w:rPr>
      </w:pPr>
    </w:p>
    <w:p w14:paraId="3FB2530C" w14:textId="77777777" w:rsidR="004D58BC" w:rsidRPr="001332B7" w:rsidRDefault="004D58BC" w:rsidP="004D58BC">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4D58BC" w:rsidRPr="001332B7" w14:paraId="67E9F498" w14:textId="77777777" w:rsidTr="00365DB8">
        <w:trPr>
          <w:trHeight w:val="20"/>
        </w:trPr>
        <w:tc>
          <w:tcPr>
            <w:tcW w:w="5101" w:type="dxa"/>
          </w:tcPr>
          <w:p w14:paraId="3728D418"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345D634D"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DB75EDB"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7EBEE83F"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7CE0C047"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553D6CB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07F7062"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24072E47"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428728FE"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63C71E3"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10554F46" w14:textId="77777777" w:rsidTr="00365DB8">
        <w:trPr>
          <w:trHeight w:val="20"/>
        </w:trPr>
        <w:tc>
          <w:tcPr>
            <w:tcW w:w="5101" w:type="dxa"/>
          </w:tcPr>
          <w:p w14:paraId="155950F9" w14:textId="77777777" w:rsidR="004D58BC" w:rsidRPr="001332B7" w:rsidRDefault="004D58BC" w:rsidP="00365DB8">
            <w:pPr>
              <w:spacing w:after="0"/>
              <w:jc w:val="center"/>
              <w:rPr>
                <w:rFonts w:ascii="Times New Roman" w:hAnsi="Times New Roman"/>
                <w:sz w:val="24"/>
                <w:szCs w:val="24"/>
              </w:rPr>
            </w:pPr>
          </w:p>
        </w:tc>
        <w:tc>
          <w:tcPr>
            <w:tcW w:w="4822" w:type="dxa"/>
          </w:tcPr>
          <w:p w14:paraId="1E842D9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FD49D44" w14:textId="77777777" w:rsidR="004D58BC" w:rsidRPr="001332B7" w:rsidRDefault="004D58BC" w:rsidP="00365DB8">
            <w:pPr>
              <w:spacing w:after="0"/>
              <w:rPr>
                <w:rFonts w:ascii="Times New Roman" w:hAnsi="Times New Roman"/>
                <w:sz w:val="24"/>
                <w:szCs w:val="24"/>
              </w:rPr>
            </w:pPr>
          </w:p>
          <w:p w14:paraId="2AA21D22" w14:textId="77777777" w:rsidR="004D58BC" w:rsidRPr="001332B7" w:rsidRDefault="004D58BC" w:rsidP="00365DB8">
            <w:pPr>
              <w:spacing w:after="0"/>
              <w:rPr>
                <w:rFonts w:ascii="Times New Roman" w:hAnsi="Times New Roman"/>
                <w:sz w:val="24"/>
                <w:szCs w:val="24"/>
              </w:rPr>
            </w:pPr>
          </w:p>
          <w:p w14:paraId="28447C9E"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66D7603"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33CEDF69" w14:textId="77777777" w:rsidR="004D58BC" w:rsidRPr="001332B7" w:rsidRDefault="004D58BC" w:rsidP="004D58BC">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14:paraId="225D94B7" w14:textId="77777777" w:rsidR="004D58BC" w:rsidRPr="001332B7" w:rsidRDefault="004D58BC" w:rsidP="004D58BC">
      <w:pPr>
        <w:tabs>
          <w:tab w:val="right" w:pos="9781"/>
        </w:tabs>
        <w:spacing w:after="0"/>
        <w:rPr>
          <w:rFonts w:ascii="Times New Roman" w:hAnsi="Times New Roman"/>
          <w:b/>
          <w:color w:val="000000"/>
          <w:sz w:val="24"/>
          <w:szCs w:val="24"/>
        </w:rPr>
      </w:pPr>
    </w:p>
    <w:p w14:paraId="7B1EF496" w14:textId="77777777" w:rsidR="004D58BC" w:rsidRDefault="004D58BC" w:rsidP="004D58BC">
      <w:pPr>
        <w:tabs>
          <w:tab w:val="right" w:pos="9781"/>
        </w:tabs>
        <w:spacing w:after="0"/>
        <w:rPr>
          <w:rFonts w:ascii="Times New Roman" w:hAnsi="Times New Roman"/>
          <w:b/>
          <w:color w:val="000000"/>
          <w:sz w:val="24"/>
          <w:szCs w:val="24"/>
        </w:rPr>
      </w:pPr>
    </w:p>
    <w:p w14:paraId="4D3C3CF7" w14:textId="77777777" w:rsidR="004D58BC" w:rsidRDefault="004D58BC" w:rsidP="004D58BC">
      <w:pPr>
        <w:tabs>
          <w:tab w:val="right" w:pos="9781"/>
        </w:tabs>
        <w:spacing w:after="0"/>
        <w:rPr>
          <w:rFonts w:ascii="Times New Roman" w:hAnsi="Times New Roman"/>
          <w:b/>
          <w:color w:val="000000"/>
          <w:sz w:val="24"/>
          <w:szCs w:val="24"/>
        </w:rPr>
      </w:pPr>
    </w:p>
    <w:p w14:paraId="7A242C31" w14:textId="77777777" w:rsidR="004D58BC" w:rsidRPr="001332B7" w:rsidRDefault="004D58BC" w:rsidP="004D58BC">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58C05CFE" w14:textId="77777777"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66BC6C97" w14:textId="532D238D"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sidR="00C14681">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659EC168" w14:textId="77777777" w:rsidR="004D58BC" w:rsidRPr="001332B7" w:rsidRDefault="004D58BC" w:rsidP="004D58BC">
      <w:pPr>
        <w:spacing w:after="0"/>
        <w:jc w:val="center"/>
        <w:rPr>
          <w:rFonts w:ascii="Times New Roman" w:hAnsi="Times New Roman"/>
          <w:b/>
          <w:sz w:val="24"/>
          <w:szCs w:val="24"/>
        </w:rPr>
      </w:pPr>
    </w:p>
    <w:p w14:paraId="166EA9D8" w14:textId="77777777" w:rsidR="004D58BC" w:rsidRPr="001332B7" w:rsidRDefault="004D58BC" w:rsidP="004D58BC">
      <w:pPr>
        <w:spacing w:after="0"/>
        <w:jc w:val="center"/>
        <w:rPr>
          <w:rFonts w:ascii="Times New Roman" w:hAnsi="Times New Roman"/>
          <w:b/>
          <w:sz w:val="24"/>
          <w:szCs w:val="24"/>
        </w:rPr>
      </w:pPr>
    </w:p>
    <w:p w14:paraId="2E768EFF" w14:textId="77777777" w:rsidR="004D58BC" w:rsidRPr="009B349A" w:rsidRDefault="004D58BC" w:rsidP="004D58BC">
      <w:pPr>
        <w:spacing w:after="0"/>
        <w:jc w:val="center"/>
        <w:rPr>
          <w:rFonts w:ascii="Times New Roman" w:hAnsi="Times New Roman"/>
          <w:b/>
        </w:rPr>
      </w:pPr>
      <w:r w:rsidRPr="001332B7">
        <w:rPr>
          <w:rFonts w:ascii="Times New Roman" w:hAnsi="Times New Roman"/>
          <w:b/>
          <w:sz w:val="24"/>
          <w:szCs w:val="24"/>
        </w:rPr>
        <w:t>Специфікація</w:t>
      </w:r>
    </w:p>
    <w:p w14:paraId="1558AA13" w14:textId="77777777" w:rsidR="004D58BC" w:rsidRPr="009B349A" w:rsidRDefault="004D58BC" w:rsidP="004D58BC">
      <w:pPr>
        <w:spacing w:after="0"/>
        <w:jc w:val="center"/>
        <w:rPr>
          <w:rFonts w:ascii="Times New Roman" w:hAnsi="Times New Roman"/>
          <w:b/>
        </w:rPr>
      </w:pPr>
    </w:p>
    <w:tbl>
      <w:tblPr>
        <w:tblW w:w="104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4D58BC" w:rsidRPr="009B349A" w14:paraId="7D0AED64" w14:textId="77777777" w:rsidTr="001A5995">
        <w:tc>
          <w:tcPr>
            <w:tcW w:w="426" w:type="dxa"/>
            <w:tcBorders>
              <w:top w:val="single" w:sz="4" w:space="0" w:color="auto"/>
              <w:left w:val="single" w:sz="4" w:space="0" w:color="auto"/>
              <w:bottom w:val="single" w:sz="4" w:space="0" w:color="auto"/>
              <w:right w:val="single" w:sz="4" w:space="0" w:color="auto"/>
            </w:tcBorders>
            <w:vAlign w:val="center"/>
            <w:hideMark/>
          </w:tcPr>
          <w:p w14:paraId="058161C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w:t>
            </w:r>
          </w:p>
          <w:p w14:paraId="4F912F6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D4D5B8"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7B002"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C83775"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471BA" w14:textId="77777777" w:rsidR="004D58BC" w:rsidRPr="009B349A" w:rsidRDefault="004D58BC" w:rsidP="00365DB8">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BA78A" w14:textId="77777777" w:rsidR="004D58BC" w:rsidRDefault="004D58BC" w:rsidP="00365DB8">
            <w:pPr>
              <w:spacing w:after="0" w:line="240" w:lineRule="auto"/>
              <w:ind w:left="-135" w:right="-111"/>
              <w:jc w:val="center"/>
              <w:rPr>
                <w:rFonts w:ascii="Times New Roman" w:hAnsi="Times New Roman"/>
                <w:bCs/>
              </w:rPr>
            </w:pPr>
            <w:r>
              <w:rPr>
                <w:rFonts w:ascii="Times New Roman" w:hAnsi="Times New Roman"/>
                <w:bCs/>
              </w:rPr>
              <w:t>Ціна за одиницю,</w:t>
            </w:r>
          </w:p>
          <w:p w14:paraId="3BA73119" w14:textId="77777777" w:rsidR="004D58BC" w:rsidRPr="009B349A" w:rsidRDefault="004D58BC" w:rsidP="00365DB8">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36F5D" w14:textId="77777777" w:rsidR="004D58BC" w:rsidRPr="009B349A" w:rsidRDefault="004D58BC" w:rsidP="00365DB8">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3CA4101D" w14:textId="77777777" w:rsidR="004D58BC" w:rsidRPr="009B349A" w:rsidRDefault="004D58BC" w:rsidP="00365DB8">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4D58BC" w:rsidRPr="009B349A" w14:paraId="65C4F205" w14:textId="77777777" w:rsidTr="001A5995">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274212C3" w14:textId="77777777" w:rsidR="004D58BC" w:rsidRPr="007C2F29" w:rsidRDefault="004D58BC" w:rsidP="00365DB8">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2CD67904" w14:textId="77777777" w:rsidR="004D58BC" w:rsidRPr="009B349A" w:rsidRDefault="004D58BC" w:rsidP="00365DB8">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ED4E71" w14:textId="77777777" w:rsidR="004D58BC" w:rsidRPr="009B349A" w:rsidRDefault="004D58BC" w:rsidP="00365DB8">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3CE72389" w14:textId="77777777" w:rsidR="004D58BC" w:rsidRPr="009B349A" w:rsidRDefault="004D58BC" w:rsidP="00365DB8">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A4B1A7C" w14:textId="77777777" w:rsidR="004D58BC" w:rsidRPr="009B349A" w:rsidRDefault="004D58BC" w:rsidP="00365DB8">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E43C71B" w14:textId="77777777" w:rsidR="004D58BC" w:rsidRPr="009B349A" w:rsidRDefault="004D58BC" w:rsidP="00365DB8">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093A62A1" w14:textId="77777777" w:rsidR="004D58BC" w:rsidRPr="009B349A" w:rsidRDefault="004D58BC" w:rsidP="00365DB8">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1FE66BDE" w14:textId="77777777" w:rsidR="004D58BC" w:rsidRPr="009B349A" w:rsidRDefault="004D58BC" w:rsidP="00365DB8">
            <w:pPr>
              <w:spacing w:after="0" w:line="240" w:lineRule="auto"/>
              <w:ind w:left="-104" w:right="-112"/>
              <w:jc w:val="center"/>
              <w:rPr>
                <w:rFonts w:ascii="Times New Roman" w:hAnsi="Times New Roman"/>
                <w:bCs/>
              </w:rPr>
            </w:pPr>
          </w:p>
        </w:tc>
      </w:tr>
    </w:tbl>
    <w:p w14:paraId="4F85A9DE" w14:textId="77777777" w:rsidR="004D58BC" w:rsidRDefault="004D58BC" w:rsidP="004D58BC">
      <w:pPr>
        <w:spacing w:after="0"/>
        <w:ind w:right="-285"/>
        <w:jc w:val="both"/>
        <w:rPr>
          <w:rFonts w:ascii="Times New Roman" w:hAnsi="Times New Roman"/>
        </w:rPr>
      </w:pPr>
    </w:p>
    <w:p w14:paraId="55D293BF" w14:textId="77777777" w:rsidR="004D58BC" w:rsidRPr="000B12BF" w:rsidRDefault="004D58BC" w:rsidP="004D58BC">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A7AE806" w14:textId="77777777" w:rsidR="004D58BC" w:rsidRDefault="004D58BC" w:rsidP="004D58BC">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4D58BC" w:rsidRPr="001332B7" w14:paraId="4C176226" w14:textId="77777777" w:rsidTr="00365DB8">
        <w:trPr>
          <w:trHeight w:val="20"/>
        </w:trPr>
        <w:tc>
          <w:tcPr>
            <w:tcW w:w="5101" w:type="dxa"/>
          </w:tcPr>
          <w:p w14:paraId="2823D54B"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01BA710C"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688F81D2"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6474326D"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8BF67F9"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42049645"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4505B49A"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06EE4221"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D6B98B8"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23CEB58B"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2970F6FF" w14:textId="77777777" w:rsidTr="00365DB8">
        <w:trPr>
          <w:trHeight w:val="20"/>
        </w:trPr>
        <w:tc>
          <w:tcPr>
            <w:tcW w:w="5101" w:type="dxa"/>
          </w:tcPr>
          <w:p w14:paraId="381D1EAD" w14:textId="77777777" w:rsidR="004D58BC" w:rsidRPr="001332B7" w:rsidRDefault="004D58BC" w:rsidP="00365DB8">
            <w:pPr>
              <w:spacing w:after="0"/>
              <w:jc w:val="center"/>
              <w:rPr>
                <w:rFonts w:ascii="Times New Roman" w:hAnsi="Times New Roman"/>
                <w:sz w:val="24"/>
                <w:szCs w:val="24"/>
              </w:rPr>
            </w:pPr>
          </w:p>
        </w:tc>
        <w:tc>
          <w:tcPr>
            <w:tcW w:w="4822" w:type="dxa"/>
          </w:tcPr>
          <w:p w14:paraId="502EA8A4"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29087498" w14:textId="77777777" w:rsidR="004D58BC" w:rsidRPr="001332B7" w:rsidRDefault="004D58BC" w:rsidP="00365DB8">
            <w:pPr>
              <w:spacing w:after="0"/>
              <w:rPr>
                <w:rFonts w:ascii="Times New Roman" w:hAnsi="Times New Roman"/>
                <w:sz w:val="24"/>
                <w:szCs w:val="24"/>
              </w:rPr>
            </w:pPr>
          </w:p>
          <w:p w14:paraId="446DBCF7" w14:textId="77777777" w:rsidR="004D58BC" w:rsidRPr="001332B7" w:rsidRDefault="004D58BC" w:rsidP="00365DB8">
            <w:pPr>
              <w:spacing w:after="0"/>
              <w:rPr>
                <w:rFonts w:ascii="Times New Roman" w:hAnsi="Times New Roman"/>
                <w:sz w:val="24"/>
                <w:szCs w:val="24"/>
              </w:rPr>
            </w:pPr>
          </w:p>
          <w:p w14:paraId="40F73017"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5FCAC75"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014F018B" w14:textId="77777777" w:rsidR="006D3084" w:rsidRPr="00431078" w:rsidRDefault="006D3084" w:rsidP="006D3084">
      <w:pPr>
        <w:spacing w:after="0"/>
        <w:jc w:val="right"/>
        <w:rPr>
          <w:rFonts w:ascii="Times New Roman" w:hAnsi="Times New Roman"/>
          <w:b/>
          <w:color w:val="000000"/>
        </w:rPr>
      </w:pPr>
    </w:p>
    <w:p w14:paraId="58D698F4" w14:textId="77777777" w:rsidR="006D3084" w:rsidRPr="00431078" w:rsidRDefault="006D3084" w:rsidP="006D3084">
      <w:pPr>
        <w:jc w:val="center"/>
        <w:rPr>
          <w:rFonts w:ascii="Times New Roman" w:hAnsi="Times New Roman"/>
          <w:b/>
          <w:color w:val="000000"/>
        </w:rPr>
      </w:pPr>
    </w:p>
    <w:p w14:paraId="3BB6B776" w14:textId="77777777" w:rsidR="006D3084" w:rsidRPr="00431078" w:rsidRDefault="006D3084" w:rsidP="006D3084">
      <w:pPr>
        <w:jc w:val="center"/>
        <w:rPr>
          <w:rFonts w:ascii="Times New Roman" w:hAnsi="Times New Roman"/>
          <w:b/>
          <w:color w:val="000000"/>
        </w:rPr>
      </w:pPr>
    </w:p>
    <w:p w14:paraId="6BA8F624" w14:textId="77777777" w:rsidR="006D3084" w:rsidRPr="0047071E" w:rsidRDefault="006D3084" w:rsidP="006D3084">
      <w:pPr>
        <w:spacing w:after="0"/>
        <w:jc w:val="both"/>
        <w:rPr>
          <w:rFonts w:ascii="Times New Roman" w:hAnsi="Times New Roman"/>
          <w:b/>
          <w:sz w:val="24"/>
        </w:rPr>
      </w:pPr>
    </w:p>
    <w:p w14:paraId="7F313F0D" w14:textId="77777777" w:rsidR="001C3C04" w:rsidRDefault="001C3C04" w:rsidP="00084B45">
      <w:pPr>
        <w:spacing w:after="0" w:line="240" w:lineRule="auto"/>
        <w:ind w:left="5660" w:firstLine="700"/>
        <w:jc w:val="right"/>
        <w:rPr>
          <w:rFonts w:ascii="Times New Roman" w:eastAsia="Times New Roman" w:hAnsi="Times New Roman" w:cs="Times New Roman"/>
          <w:b/>
          <w:sz w:val="24"/>
          <w:szCs w:val="24"/>
        </w:rPr>
      </w:pPr>
    </w:p>
    <w:p w14:paraId="69951066" w14:textId="30F9EE21"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E63F21" w:rsidRDefault="00084B45" w:rsidP="00084B45">
      <w:pPr>
        <w:widowControl w:val="0"/>
        <w:autoSpaceDE w:val="0"/>
        <w:autoSpaceDN w:val="0"/>
        <w:spacing w:after="0" w:line="240" w:lineRule="auto"/>
        <w:ind w:firstLine="709"/>
        <w:rPr>
          <w:rFonts w:ascii="Times New Roman" w:hAnsi="Times New Roman"/>
        </w:rPr>
      </w:pPr>
    </w:p>
    <w:p w14:paraId="2AF593C0" w14:textId="2C1AC794" w:rsidR="00084B45" w:rsidRPr="00315BF5" w:rsidRDefault="00084B45" w:rsidP="00607291">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00EB74A1" w:rsidRPr="00EB74A1">
        <w:rPr>
          <w:rFonts w:ascii="Times New Roman" w:hAnsi="Times New Roman"/>
          <w:bCs/>
          <w:color w:val="000000" w:themeColor="text1"/>
          <w:sz w:val="24"/>
          <w:szCs w:val="24"/>
        </w:rPr>
        <w:t>33192230-3 — Операційні столи</w:t>
      </w:r>
      <w:r w:rsidR="00EB74A1" w:rsidRPr="00022AED">
        <w:rPr>
          <w:rFonts w:ascii="Times New Roman" w:hAnsi="Times New Roman"/>
          <w:bCs/>
          <w:color w:val="000000" w:themeColor="text1"/>
          <w:sz w:val="24"/>
          <w:szCs w:val="24"/>
        </w:rPr>
        <w:t xml:space="preserve"> </w:t>
      </w:r>
      <w:r w:rsidR="00EB74A1">
        <w:rPr>
          <w:rFonts w:ascii="Times New Roman" w:hAnsi="Times New Roman"/>
          <w:bCs/>
          <w:color w:val="000000" w:themeColor="text1"/>
          <w:sz w:val="24"/>
          <w:szCs w:val="24"/>
        </w:rPr>
        <w:t>(о</w:t>
      </w:r>
      <w:r w:rsidR="00EB74A1" w:rsidRPr="00EB74A1">
        <w:rPr>
          <w:rFonts w:ascii="Times New Roman" w:hAnsi="Times New Roman"/>
          <w:bCs/>
          <w:color w:val="000000" w:themeColor="text1"/>
          <w:sz w:val="24"/>
          <w:szCs w:val="24"/>
        </w:rPr>
        <w:t>пераційний стіл з механіко-гідравлічним приводом – 1 шт</w:t>
      </w:r>
      <w:r w:rsidR="00EB74A1">
        <w:rPr>
          <w:rFonts w:ascii="Times New Roman" w:hAnsi="Times New Roman"/>
          <w:bCs/>
          <w:color w:val="000000" w:themeColor="text1"/>
          <w:sz w:val="24"/>
          <w:szCs w:val="24"/>
        </w:rPr>
        <w:t>. (</w:t>
      </w:r>
      <w:r w:rsidR="00EB74A1" w:rsidRPr="00EB74A1">
        <w:rPr>
          <w:rFonts w:ascii="Times New Roman" w:hAnsi="Times New Roman"/>
          <w:bCs/>
          <w:color w:val="000000" w:themeColor="text1"/>
          <w:sz w:val="24"/>
          <w:szCs w:val="24"/>
        </w:rPr>
        <w:t>НК 021:2023: 33152 Універсальний операційний стіл електромеханічний</w:t>
      </w:r>
      <w:r w:rsidR="00EB74A1">
        <w:rPr>
          <w:rFonts w:ascii="Times New Roman" w:hAnsi="Times New Roman"/>
          <w:bCs/>
          <w:color w:val="000000" w:themeColor="text1"/>
          <w:sz w:val="24"/>
          <w:szCs w:val="24"/>
        </w:rPr>
        <w:t>))</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860"/>
        <w:gridCol w:w="860"/>
        <w:gridCol w:w="1171"/>
        <w:gridCol w:w="851"/>
        <w:gridCol w:w="1417"/>
        <w:gridCol w:w="1701"/>
        <w:gridCol w:w="2268"/>
      </w:tblGrid>
      <w:tr w:rsidR="00584889" w:rsidRPr="00DA09FD" w14:paraId="7A53AA78" w14:textId="77777777" w:rsidTr="001A5995">
        <w:tc>
          <w:tcPr>
            <w:tcW w:w="506" w:type="dxa"/>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B1C12" w14:textId="23CC3DD1"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w:t>
            </w:r>
            <w:proofErr w:type="spellEnd"/>
            <w:r w:rsidR="001A5995">
              <w:rPr>
                <w:rFonts w:ascii="Times New Roman" w:hAnsi="Times New Roman"/>
                <w:sz w:val="24"/>
                <w:szCs w:val="24"/>
                <w:lang w:val="uk-UA"/>
              </w:rPr>
              <w:t>-</w:t>
            </w:r>
            <w:proofErr w:type="spellStart"/>
            <w:r w:rsidRPr="00DA09FD">
              <w:rPr>
                <w:rFonts w:ascii="Times New Roman" w:hAnsi="Times New Roman"/>
                <w:sz w:val="24"/>
                <w:szCs w:val="24"/>
              </w:rPr>
              <w:t>кість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1701" w:type="dxa"/>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268"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1A5995">
        <w:trPr>
          <w:trHeight w:val="568"/>
        </w:trPr>
        <w:tc>
          <w:tcPr>
            <w:tcW w:w="506" w:type="dxa"/>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1A5995">
        <w:tc>
          <w:tcPr>
            <w:tcW w:w="7366"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2268"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1A5995">
        <w:tc>
          <w:tcPr>
            <w:tcW w:w="7366"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2268"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1A5995">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268"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11B19720"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C90B1C">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w:t>
      </w:r>
      <w:r w:rsidR="0046297F">
        <w:rPr>
          <w:rFonts w:ascii="Times New Roman" w:hAnsi="Times New Roman"/>
          <w:b/>
          <w:sz w:val="24"/>
          <w:szCs w:val="24"/>
        </w:rPr>
        <w:t xml:space="preserve">лектронного аукціону за формою Додатку 4 </w:t>
      </w:r>
      <w:r w:rsidRPr="000D4210">
        <w:rPr>
          <w:rFonts w:ascii="Times New Roman" w:hAnsi="Times New Roman"/>
          <w:b/>
          <w:sz w:val="24"/>
          <w:szCs w:val="24"/>
        </w:rPr>
        <w:t>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2A0E2C">
      <w:footerReference w:type="default" r:id="rId19"/>
      <w:headerReference w:type="first" r:id="rId20"/>
      <w:footerReference w:type="first" r:id="rId21"/>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B107" w14:textId="77777777" w:rsidR="003537A5" w:rsidRDefault="003537A5" w:rsidP="0076259F">
      <w:pPr>
        <w:spacing w:after="0" w:line="240" w:lineRule="auto"/>
      </w:pPr>
      <w:r>
        <w:separator/>
      </w:r>
    </w:p>
  </w:endnote>
  <w:endnote w:type="continuationSeparator" w:id="0">
    <w:p w14:paraId="414FDDCC" w14:textId="77777777" w:rsidR="003537A5" w:rsidRDefault="003537A5"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2EBD9010" w:rsidR="00A55470" w:rsidRDefault="00A554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6F85">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A55470" w:rsidRDefault="00A554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3D64" w14:textId="77777777" w:rsidR="003537A5" w:rsidRDefault="003537A5" w:rsidP="0076259F">
      <w:pPr>
        <w:spacing w:after="0" w:line="240" w:lineRule="auto"/>
      </w:pPr>
      <w:r>
        <w:separator/>
      </w:r>
    </w:p>
  </w:footnote>
  <w:footnote w:type="continuationSeparator" w:id="0">
    <w:p w14:paraId="6560736E" w14:textId="77777777" w:rsidR="003537A5" w:rsidRDefault="003537A5"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A55470" w:rsidRDefault="00A5547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1F6E02AB"/>
    <w:multiLevelType w:val="hybridMultilevel"/>
    <w:tmpl w:val="DFB6F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171EC3"/>
    <w:multiLevelType w:val="multilevel"/>
    <w:tmpl w:val="BB148CB2"/>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5" w15:restartNumberingAfterBreak="0">
    <w:nsid w:val="5A687EEE"/>
    <w:multiLevelType w:val="hybridMultilevel"/>
    <w:tmpl w:val="5106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4F84B67"/>
    <w:multiLevelType w:val="hybridMultilevel"/>
    <w:tmpl w:val="49908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BB49E9"/>
    <w:multiLevelType w:val="multilevel"/>
    <w:tmpl w:val="5A3AD5E8"/>
    <w:lvl w:ilvl="0">
      <w:start w:val="1"/>
      <w:numFmt w:val="decimal"/>
      <w:lvlText w:val="%1."/>
      <w:lvlJc w:val="left"/>
      <w:pPr>
        <w:ind w:left="720" w:hanging="60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15:restartNumberingAfterBreak="0">
    <w:nsid w:val="7F650C2F"/>
    <w:multiLevelType w:val="hybridMultilevel"/>
    <w:tmpl w:val="2A5691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1"/>
  </w:num>
  <w:num w:numId="8">
    <w:abstractNumId w:val="5"/>
  </w:num>
  <w:num w:numId="9">
    <w:abstractNumId w:val="0"/>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22AED"/>
    <w:rsid w:val="00051095"/>
    <w:rsid w:val="000631AC"/>
    <w:rsid w:val="00064EF7"/>
    <w:rsid w:val="00072225"/>
    <w:rsid w:val="0007625D"/>
    <w:rsid w:val="00076B17"/>
    <w:rsid w:val="00084B45"/>
    <w:rsid w:val="00093693"/>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172E"/>
    <w:rsid w:val="00152B88"/>
    <w:rsid w:val="0015428D"/>
    <w:rsid w:val="00157E4F"/>
    <w:rsid w:val="00160612"/>
    <w:rsid w:val="00172BC7"/>
    <w:rsid w:val="001771C7"/>
    <w:rsid w:val="00184A2A"/>
    <w:rsid w:val="001A4316"/>
    <w:rsid w:val="001A5995"/>
    <w:rsid w:val="001A6C9F"/>
    <w:rsid w:val="001B23A0"/>
    <w:rsid w:val="001B2681"/>
    <w:rsid w:val="001B2A86"/>
    <w:rsid w:val="001B3476"/>
    <w:rsid w:val="001B66EF"/>
    <w:rsid w:val="001C01FD"/>
    <w:rsid w:val="001C3C04"/>
    <w:rsid w:val="001D1285"/>
    <w:rsid w:val="001D7D49"/>
    <w:rsid w:val="001F4F31"/>
    <w:rsid w:val="001F56E3"/>
    <w:rsid w:val="00205FEC"/>
    <w:rsid w:val="00223418"/>
    <w:rsid w:val="0022352B"/>
    <w:rsid w:val="002336C5"/>
    <w:rsid w:val="00235192"/>
    <w:rsid w:val="00240144"/>
    <w:rsid w:val="002409AB"/>
    <w:rsid w:val="00240FBD"/>
    <w:rsid w:val="002415DA"/>
    <w:rsid w:val="002452CE"/>
    <w:rsid w:val="002505AD"/>
    <w:rsid w:val="00257F44"/>
    <w:rsid w:val="002601C6"/>
    <w:rsid w:val="0027039D"/>
    <w:rsid w:val="00274C47"/>
    <w:rsid w:val="00284BA5"/>
    <w:rsid w:val="00287026"/>
    <w:rsid w:val="00294A3A"/>
    <w:rsid w:val="002A0E2C"/>
    <w:rsid w:val="002A2EE6"/>
    <w:rsid w:val="002A417D"/>
    <w:rsid w:val="002A6343"/>
    <w:rsid w:val="002B3245"/>
    <w:rsid w:val="002B594E"/>
    <w:rsid w:val="002C241A"/>
    <w:rsid w:val="002D149A"/>
    <w:rsid w:val="002D25EC"/>
    <w:rsid w:val="002D3B28"/>
    <w:rsid w:val="002D7C57"/>
    <w:rsid w:val="002E51BD"/>
    <w:rsid w:val="002F61EE"/>
    <w:rsid w:val="00306BD9"/>
    <w:rsid w:val="00312FEE"/>
    <w:rsid w:val="00315BF5"/>
    <w:rsid w:val="003211D6"/>
    <w:rsid w:val="0032533A"/>
    <w:rsid w:val="00344D55"/>
    <w:rsid w:val="003537A5"/>
    <w:rsid w:val="00355F4F"/>
    <w:rsid w:val="00365DB8"/>
    <w:rsid w:val="0036620B"/>
    <w:rsid w:val="00366CA4"/>
    <w:rsid w:val="00384E96"/>
    <w:rsid w:val="003A1FE0"/>
    <w:rsid w:val="003A55D2"/>
    <w:rsid w:val="003A7215"/>
    <w:rsid w:val="003B0799"/>
    <w:rsid w:val="003C1412"/>
    <w:rsid w:val="003C5376"/>
    <w:rsid w:val="003C5C7D"/>
    <w:rsid w:val="003F0F31"/>
    <w:rsid w:val="003F31FE"/>
    <w:rsid w:val="003F35DD"/>
    <w:rsid w:val="003F6058"/>
    <w:rsid w:val="00403016"/>
    <w:rsid w:val="0041107B"/>
    <w:rsid w:val="0041655D"/>
    <w:rsid w:val="00442178"/>
    <w:rsid w:val="00460478"/>
    <w:rsid w:val="0046297F"/>
    <w:rsid w:val="00463704"/>
    <w:rsid w:val="004656E0"/>
    <w:rsid w:val="00466375"/>
    <w:rsid w:val="00466C9B"/>
    <w:rsid w:val="0047222C"/>
    <w:rsid w:val="0048189A"/>
    <w:rsid w:val="00487FFD"/>
    <w:rsid w:val="00491A71"/>
    <w:rsid w:val="004A43A8"/>
    <w:rsid w:val="004A4429"/>
    <w:rsid w:val="004B4903"/>
    <w:rsid w:val="004C164F"/>
    <w:rsid w:val="004C48B3"/>
    <w:rsid w:val="004C6A43"/>
    <w:rsid w:val="004C763F"/>
    <w:rsid w:val="004D0AE3"/>
    <w:rsid w:val="004D58BC"/>
    <w:rsid w:val="005038E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32D0D"/>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17CE2"/>
    <w:rsid w:val="00727FC4"/>
    <w:rsid w:val="00732DFD"/>
    <w:rsid w:val="0076259F"/>
    <w:rsid w:val="0077407B"/>
    <w:rsid w:val="007775AE"/>
    <w:rsid w:val="00784E92"/>
    <w:rsid w:val="00786349"/>
    <w:rsid w:val="0079026B"/>
    <w:rsid w:val="00796050"/>
    <w:rsid w:val="00796EF1"/>
    <w:rsid w:val="007A0028"/>
    <w:rsid w:val="007A7508"/>
    <w:rsid w:val="007C3DB3"/>
    <w:rsid w:val="007F5B6B"/>
    <w:rsid w:val="00805139"/>
    <w:rsid w:val="00812CC3"/>
    <w:rsid w:val="0081417D"/>
    <w:rsid w:val="008147AE"/>
    <w:rsid w:val="008176D9"/>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06F85"/>
    <w:rsid w:val="009112B3"/>
    <w:rsid w:val="00915D65"/>
    <w:rsid w:val="009162B6"/>
    <w:rsid w:val="009279DC"/>
    <w:rsid w:val="0096298B"/>
    <w:rsid w:val="009646E5"/>
    <w:rsid w:val="00965C58"/>
    <w:rsid w:val="009677A9"/>
    <w:rsid w:val="00986648"/>
    <w:rsid w:val="00991817"/>
    <w:rsid w:val="009919ED"/>
    <w:rsid w:val="009A0D84"/>
    <w:rsid w:val="009A3F78"/>
    <w:rsid w:val="009B06BB"/>
    <w:rsid w:val="009B4ACF"/>
    <w:rsid w:val="009C405A"/>
    <w:rsid w:val="009C5789"/>
    <w:rsid w:val="009D047F"/>
    <w:rsid w:val="009D1E59"/>
    <w:rsid w:val="009D7104"/>
    <w:rsid w:val="009F05A4"/>
    <w:rsid w:val="009F2A44"/>
    <w:rsid w:val="009F6787"/>
    <w:rsid w:val="009F7E69"/>
    <w:rsid w:val="00A10177"/>
    <w:rsid w:val="00A21D8B"/>
    <w:rsid w:val="00A22B0B"/>
    <w:rsid w:val="00A27A82"/>
    <w:rsid w:val="00A31210"/>
    <w:rsid w:val="00A36836"/>
    <w:rsid w:val="00A452B7"/>
    <w:rsid w:val="00A47C09"/>
    <w:rsid w:val="00A51E08"/>
    <w:rsid w:val="00A55470"/>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D7B96"/>
    <w:rsid w:val="00BE7C54"/>
    <w:rsid w:val="00C00608"/>
    <w:rsid w:val="00C075A4"/>
    <w:rsid w:val="00C14681"/>
    <w:rsid w:val="00C2047E"/>
    <w:rsid w:val="00C21C7C"/>
    <w:rsid w:val="00C5193B"/>
    <w:rsid w:val="00C541CA"/>
    <w:rsid w:val="00C54935"/>
    <w:rsid w:val="00C563ED"/>
    <w:rsid w:val="00C631B3"/>
    <w:rsid w:val="00C67324"/>
    <w:rsid w:val="00C76DA9"/>
    <w:rsid w:val="00C81ECE"/>
    <w:rsid w:val="00C82DD0"/>
    <w:rsid w:val="00C90B1C"/>
    <w:rsid w:val="00CA010D"/>
    <w:rsid w:val="00CA1EA1"/>
    <w:rsid w:val="00CC1EA8"/>
    <w:rsid w:val="00CC2A5B"/>
    <w:rsid w:val="00CD27C8"/>
    <w:rsid w:val="00CD5F0D"/>
    <w:rsid w:val="00CE0B35"/>
    <w:rsid w:val="00D000F2"/>
    <w:rsid w:val="00D014DC"/>
    <w:rsid w:val="00D14B46"/>
    <w:rsid w:val="00D32FC3"/>
    <w:rsid w:val="00D52C64"/>
    <w:rsid w:val="00D63F4A"/>
    <w:rsid w:val="00D72C08"/>
    <w:rsid w:val="00D96577"/>
    <w:rsid w:val="00D97981"/>
    <w:rsid w:val="00DA6073"/>
    <w:rsid w:val="00DB107E"/>
    <w:rsid w:val="00DD27B0"/>
    <w:rsid w:val="00DD4C9B"/>
    <w:rsid w:val="00DF4A34"/>
    <w:rsid w:val="00DF5EE7"/>
    <w:rsid w:val="00E20B69"/>
    <w:rsid w:val="00E26511"/>
    <w:rsid w:val="00E45AE4"/>
    <w:rsid w:val="00E4734F"/>
    <w:rsid w:val="00E63179"/>
    <w:rsid w:val="00E63D1D"/>
    <w:rsid w:val="00E63F21"/>
    <w:rsid w:val="00E75050"/>
    <w:rsid w:val="00E751E8"/>
    <w:rsid w:val="00E834FB"/>
    <w:rsid w:val="00E85D58"/>
    <w:rsid w:val="00E87A80"/>
    <w:rsid w:val="00E93ECD"/>
    <w:rsid w:val="00E954D8"/>
    <w:rsid w:val="00EA158E"/>
    <w:rsid w:val="00EB19F0"/>
    <w:rsid w:val="00EB74A1"/>
    <w:rsid w:val="00EC08DB"/>
    <w:rsid w:val="00EC7053"/>
    <w:rsid w:val="00EE6C28"/>
    <w:rsid w:val="00F02740"/>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B55E9"/>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Details,AC List 01,En tête 1,Mummuga loetelu,Loendi lõik,Report Para,WinDForce-Letter"/>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Details Знак,AC List 01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customStyle="1" w:styleId="FR2">
    <w:name w:val="FR2"/>
    <w:rsid w:val="007A7508"/>
    <w:pPr>
      <w:widowControl w:val="0"/>
      <w:suppressAutoHyphens/>
      <w:spacing w:after="0" w:line="240" w:lineRule="auto"/>
      <w:jc w:val="both"/>
    </w:pPr>
    <w:rPr>
      <w:rFonts w:ascii="Arial" w:eastAsia="Times New Roman" w:hAnsi="Arial" w:cs="Arial"/>
      <w:szCs w:val="20"/>
      <w:lang w:val="ru-RU" w:eastAsia="ar-SA"/>
    </w:rPr>
  </w:style>
  <w:style w:type="paragraph" w:customStyle="1" w:styleId="421">
    <w:name w:val="Основной текст (42)1"/>
    <w:basedOn w:val="a"/>
    <w:rsid w:val="007A7508"/>
    <w:pPr>
      <w:suppressAutoHyphens/>
      <w:spacing w:after="0" w:line="240" w:lineRule="atLeast"/>
    </w:pPr>
    <w:rPr>
      <w:rFonts w:ascii="Arial" w:eastAsia="Times New Roman" w:hAnsi="Arial" w:cs="Arial"/>
      <w:sz w:val="16"/>
      <w:szCs w:val="16"/>
      <w:lang w:val="en-US" w:eastAsia="ar-SA"/>
    </w:rPr>
  </w:style>
  <w:style w:type="paragraph" w:customStyle="1" w:styleId="141">
    <w:name w:val="Основной текст (14)1"/>
    <w:basedOn w:val="a"/>
    <w:rsid w:val="007A7508"/>
    <w:pPr>
      <w:suppressAutoHyphens/>
      <w:spacing w:after="0" w:line="240" w:lineRule="atLeast"/>
    </w:pPr>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8BEE99-9DAD-4B1D-834C-7479EC67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41</Pages>
  <Words>15094</Words>
  <Characters>86036</Characters>
  <Application>Microsoft Office Word</Application>
  <DocSecurity>0</DocSecurity>
  <Lines>716</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38</cp:revision>
  <cp:lastPrinted>2023-08-02T07:24:00Z</cp:lastPrinted>
  <dcterms:created xsi:type="dcterms:W3CDTF">2024-02-19T10:22:00Z</dcterms:created>
  <dcterms:modified xsi:type="dcterms:W3CDTF">2024-04-03T11:11:00Z</dcterms:modified>
</cp:coreProperties>
</file>