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53841C3E"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174D39">
              <w:rPr>
                <w:b/>
                <w:bCs/>
                <w:noProof/>
                <w:lang w:val="en-US"/>
              </w:rPr>
              <w:t>26</w:t>
            </w:r>
            <w:r>
              <w:rPr>
                <w:b/>
                <w:bCs/>
                <w:noProof/>
              </w:rPr>
              <w:t>.</w:t>
            </w:r>
            <w:r w:rsidR="007B7F2B">
              <w:rPr>
                <w:b/>
                <w:bCs/>
                <w:noProof/>
                <w:lang w:val="en-US"/>
              </w:rPr>
              <w:t>0</w:t>
            </w:r>
            <w:r w:rsidR="00174D39">
              <w:rPr>
                <w:b/>
                <w:bCs/>
                <w:noProof/>
                <w:lang w:val="en-US"/>
              </w:rPr>
              <w:t>3</w:t>
            </w:r>
            <w:r>
              <w:rPr>
                <w:b/>
                <w:bCs/>
                <w:noProof/>
              </w:rPr>
              <w:t>.202</w:t>
            </w:r>
            <w:r w:rsidR="007B7F2B">
              <w:rPr>
                <w:b/>
                <w:bCs/>
                <w:noProof/>
                <w:lang w:val="en-US"/>
              </w:rPr>
              <w:t>4</w:t>
            </w:r>
            <w:r w:rsidRPr="001769E5">
              <w:rPr>
                <w:b/>
                <w:bCs/>
                <w:noProof/>
              </w:rPr>
              <w:t>р.</w:t>
            </w:r>
          </w:p>
        </w:tc>
      </w:tr>
    </w:tbl>
    <w:p w14:paraId="2A37C116" w14:textId="1C59944C" w:rsidR="00AC05E8" w:rsidRPr="00FC15DA" w:rsidRDefault="00183909" w:rsidP="00AC05E8">
      <w:pPr>
        <w:jc w:val="center"/>
        <w:rPr>
          <w:rFonts w:eastAsia="Times New Roman"/>
          <w:bCs/>
          <w:i/>
        </w:rPr>
      </w:pPr>
      <w:r w:rsidRPr="00FC15DA">
        <w:rPr>
          <w:rFonts w:eastAsia="Times New Roman"/>
          <w:b/>
          <w:bCs/>
          <w:i/>
        </w:rPr>
        <w:t xml:space="preserve">                                                             </w:t>
      </w:r>
      <w:r w:rsidR="00FC15DA" w:rsidRPr="00FC15DA">
        <w:rPr>
          <w:rFonts w:eastAsia="Times New Roman"/>
          <w:b/>
          <w:bCs/>
          <w:i/>
        </w:rPr>
        <w:t xml:space="preserve">                                                 </w:t>
      </w:r>
      <w:r w:rsidRPr="00FC15DA">
        <w:rPr>
          <w:rFonts w:eastAsia="Times New Roman"/>
          <w:b/>
          <w:bCs/>
          <w:i/>
        </w:rPr>
        <w:t xml:space="preserve"> </w:t>
      </w:r>
      <w:r w:rsidR="00FC15DA" w:rsidRPr="00FC15DA">
        <w:rPr>
          <w:rFonts w:eastAsia="Times New Roman"/>
          <w:b/>
          <w:bCs/>
          <w:i/>
        </w:rPr>
        <w:t>зі змінами від 27.03.24</w:t>
      </w:r>
      <w:r w:rsidRPr="00FC15DA">
        <w:rPr>
          <w:rFonts w:eastAsia="Times New Roman"/>
          <w:b/>
          <w:bCs/>
          <w:i/>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857C157" w14:textId="77777777" w:rsidR="00AC05E8" w:rsidRDefault="00AC05E8" w:rsidP="007B20E0">
            <w:pPr>
              <w:rPr>
                <w:rFonts w:eastAsia="Times New Roman"/>
                <w:b/>
                <w:bCs/>
                <w:sz w:val="40"/>
                <w:szCs w:val="40"/>
              </w:rPr>
            </w:pPr>
            <w:bookmarkStart w:id="0" w:name="_GoBack"/>
            <w:bookmarkEnd w:id="0"/>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46F1F5E9" w14:textId="77777777" w:rsidR="003A45B4" w:rsidRPr="003A45B4" w:rsidRDefault="003A45B4" w:rsidP="003A45B4">
      <w:pPr>
        <w:jc w:val="center"/>
        <w:rPr>
          <w:bCs/>
          <w:sz w:val="26"/>
          <w:szCs w:val="26"/>
        </w:rPr>
      </w:pPr>
      <w:r w:rsidRPr="003A45B4">
        <w:rPr>
          <w:b/>
          <w:sz w:val="26"/>
          <w:szCs w:val="26"/>
        </w:rPr>
        <w:t xml:space="preserve">«Капітальний ремонт огорожі території водопровідної насосної станції № 3 «Бобровиця», розташованої за </w:t>
      </w:r>
      <w:proofErr w:type="spellStart"/>
      <w:r w:rsidRPr="003A45B4">
        <w:rPr>
          <w:b/>
          <w:sz w:val="26"/>
          <w:szCs w:val="26"/>
        </w:rPr>
        <w:t>адресою</w:t>
      </w:r>
      <w:proofErr w:type="spellEnd"/>
      <w:r w:rsidRPr="003A45B4">
        <w:rPr>
          <w:b/>
          <w:sz w:val="26"/>
          <w:szCs w:val="26"/>
        </w:rPr>
        <w:t xml:space="preserve">: Чернігівська область, Чернігівський район, </w:t>
      </w:r>
      <w:proofErr w:type="spellStart"/>
      <w:r w:rsidRPr="003A45B4">
        <w:rPr>
          <w:b/>
          <w:sz w:val="26"/>
          <w:szCs w:val="26"/>
        </w:rPr>
        <w:t>Киселівська</w:t>
      </w:r>
      <w:proofErr w:type="spellEnd"/>
      <w:r w:rsidRPr="003A45B4">
        <w:rPr>
          <w:b/>
          <w:sz w:val="26"/>
          <w:szCs w:val="26"/>
        </w:rPr>
        <w:t xml:space="preserve"> територіальна громада, комплекс будівель і споруд № 1</w:t>
      </w:r>
      <w:r w:rsidRPr="003A45B4">
        <w:rPr>
          <w:b/>
          <w:bCs/>
          <w:sz w:val="26"/>
          <w:szCs w:val="26"/>
        </w:rPr>
        <w:t xml:space="preserve">, пошкодженої внаслідок воєнних дій </w:t>
      </w:r>
      <w:proofErr w:type="spellStart"/>
      <w:r w:rsidRPr="003A45B4">
        <w:rPr>
          <w:b/>
          <w:bCs/>
          <w:sz w:val="26"/>
          <w:szCs w:val="26"/>
        </w:rPr>
        <w:t>рф</w:t>
      </w:r>
      <w:proofErr w:type="spellEnd"/>
      <w:r w:rsidRPr="003A45B4">
        <w:rPr>
          <w:b/>
          <w:bCs/>
          <w:sz w:val="26"/>
          <w:szCs w:val="26"/>
        </w:rPr>
        <w:t xml:space="preserve"> на території України»</w:t>
      </w:r>
    </w:p>
    <w:p w14:paraId="5EA4D435" w14:textId="1EABFC12" w:rsidR="003E182E" w:rsidRPr="003A45B4" w:rsidRDefault="003A45B4" w:rsidP="003A45B4">
      <w:pPr>
        <w:rPr>
          <w:b/>
          <w:sz w:val="26"/>
          <w:szCs w:val="26"/>
          <w:lang w:val="en-US"/>
        </w:rPr>
      </w:pPr>
      <w:r w:rsidRPr="003A45B4">
        <w:rPr>
          <w:b/>
          <w:sz w:val="26"/>
          <w:szCs w:val="26"/>
          <w:lang w:val="en-US"/>
        </w:rPr>
        <w:t xml:space="preserve"> </w:t>
      </w:r>
    </w:p>
    <w:p w14:paraId="0CA2F670" w14:textId="690EA7A7" w:rsidR="00637D60" w:rsidRPr="003A45B4" w:rsidRDefault="00637D60" w:rsidP="003E182E">
      <w:pPr>
        <w:jc w:val="center"/>
        <w:rPr>
          <w:bCs/>
          <w:sz w:val="26"/>
          <w:szCs w:val="26"/>
        </w:rPr>
      </w:pPr>
      <w:r w:rsidRPr="003A45B4">
        <w:rPr>
          <w:b/>
          <w:sz w:val="26"/>
          <w:szCs w:val="26"/>
        </w:rPr>
        <w:t>(ДК 021:2015: 45450000-6 Інші завершальні будівельні роботи)</w:t>
      </w:r>
    </w:p>
    <w:p w14:paraId="2D3D4FEF" w14:textId="12392A0F" w:rsidR="00AF1E46" w:rsidRPr="003A45B4" w:rsidRDefault="00AF1E46" w:rsidP="00AF1E46">
      <w:pPr>
        <w:jc w:val="center"/>
        <w:rPr>
          <w:rFonts w:eastAsia="Times New Roman"/>
          <w:bCs/>
          <w:sz w:val="26"/>
          <w:szCs w:val="26"/>
        </w:rPr>
      </w:pPr>
      <w:r w:rsidRPr="003A45B4">
        <w:rPr>
          <w:sz w:val="26"/>
          <w:szCs w:val="26"/>
        </w:rPr>
        <w:t xml:space="preserve"> </w:t>
      </w:r>
      <w:r w:rsidR="003E182E" w:rsidRPr="003A45B4">
        <w:rPr>
          <w:sz w:val="26"/>
          <w:szCs w:val="26"/>
        </w:rPr>
        <w:t xml:space="preserve"> </w:t>
      </w:r>
    </w:p>
    <w:p w14:paraId="24305C3E" w14:textId="0AB196B9" w:rsidR="00AF1E46" w:rsidRPr="00B51A99" w:rsidRDefault="00F155F4" w:rsidP="00AF1E46">
      <w:pPr>
        <w:jc w:val="center"/>
        <w:rPr>
          <w:sz w:val="26"/>
          <w:szCs w:val="26"/>
        </w:rPr>
      </w:pPr>
      <w:r w:rsidRPr="00B51A99">
        <w:rPr>
          <w:bCs/>
          <w:sz w:val="26"/>
          <w:szCs w:val="26"/>
        </w:rPr>
        <w:t xml:space="preserve"> </w:t>
      </w:r>
    </w:p>
    <w:p w14:paraId="11D64C4C" w14:textId="4371E1D0" w:rsidR="00480A83" w:rsidRPr="00B51A99" w:rsidRDefault="00480A83" w:rsidP="00480A83">
      <w:pPr>
        <w:jc w:val="center"/>
        <w:rPr>
          <w:sz w:val="26"/>
          <w:szCs w:val="26"/>
        </w:rPr>
      </w:pPr>
    </w:p>
    <w:p w14:paraId="35FBF771" w14:textId="305F11F9" w:rsidR="00AC05E8" w:rsidRPr="00B51A99" w:rsidRDefault="00AF1E46" w:rsidP="00AC05E8">
      <w:pPr>
        <w:jc w:val="center"/>
        <w:rPr>
          <w:sz w:val="26"/>
          <w:szCs w:val="26"/>
        </w:rPr>
      </w:pPr>
      <w:r w:rsidRPr="00B51A99">
        <w:rPr>
          <w:sz w:val="26"/>
          <w:szCs w:val="26"/>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591E4C8E" w14:textId="2773B691" w:rsidR="00AC05E8" w:rsidRPr="00120C8A" w:rsidRDefault="006250F9" w:rsidP="006250F9">
      <w:pPr>
        <w:jc w:val="center"/>
        <w:rPr>
          <w:rFonts w:eastAsia="Times New Roman"/>
          <w:b/>
          <w:bCs/>
          <w:lang w:val="en-US"/>
        </w:rPr>
      </w:pPr>
      <w:r>
        <w:rPr>
          <w:rFonts w:eastAsia="Times New Roman"/>
          <w:b/>
          <w:bCs/>
        </w:rPr>
        <w:t>м</w:t>
      </w:r>
      <w:r w:rsidR="00AC05E8" w:rsidRPr="003D1DD6">
        <w:rPr>
          <w:rFonts w:eastAsia="Times New Roman"/>
          <w:b/>
          <w:bCs/>
        </w:rPr>
        <w:t>.  Чернігів</w:t>
      </w:r>
      <w:r w:rsidR="00AC05E8" w:rsidRPr="003D1DD6">
        <w:rPr>
          <w:rFonts w:eastAsia="Times New Roman"/>
          <w:b/>
          <w:bCs/>
          <w:lang w:val="ru"/>
        </w:rPr>
        <w:t xml:space="preserve"> </w:t>
      </w:r>
      <w:r w:rsidR="00AC05E8" w:rsidRPr="003D1DD6">
        <w:rPr>
          <w:rFonts w:eastAsia="Times New Roman"/>
          <w:b/>
          <w:bCs/>
        </w:rPr>
        <w:t>– 202</w:t>
      </w:r>
      <w:r w:rsidR="007B7F2B">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7D6441F4" w14:textId="2D5DD876" w:rsidR="00AC05E8" w:rsidRPr="00817D83" w:rsidRDefault="00637D60"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Тендерна документація розроблена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1446286A" w14:textId="02AB073F" w:rsidR="00AC05E8" w:rsidRDefault="003A45B4" w:rsidP="00480A83">
            <w:pPr>
              <w:pStyle w:val="18"/>
              <w:widowControl w:val="0"/>
              <w:spacing w:line="240" w:lineRule="auto"/>
              <w:jc w:val="both"/>
              <w:rPr>
                <w:rFonts w:ascii="Times New Roman" w:hAnsi="Times New Roman"/>
                <w:sz w:val="24"/>
                <w:szCs w:val="24"/>
                <w:lang w:val="ru-RU"/>
              </w:rPr>
            </w:pPr>
            <w:r>
              <w:rPr>
                <w:rFonts w:ascii="Times New Roman" w:hAnsi="Times New Roman"/>
                <w:sz w:val="24"/>
                <w:szCs w:val="24"/>
                <w:lang w:val="uk-UA"/>
              </w:rPr>
              <w:t>Бичкова Тетяна Олександрівна</w:t>
            </w:r>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уповноважена</w:t>
            </w:r>
            <w:proofErr w:type="spellEnd"/>
            <w:r w:rsidR="00637D60" w:rsidRPr="0037687F">
              <w:rPr>
                <w:rFonts w:ascii="Times New Roman" w:hAnsi="Times New Roman"/>
                <w:sz w:val="24"/>
                <w:szCs w:val="24"/>
                <w:lang w:val="ru-RU"/>
              </w:rPr>
              <w:t xml:space="preserve"> особа, </w:t>
            </w:r>
            <w:r>
              <w:rPr>
                <w:rFonts w:ascii="Times New Roman" w:hAnsi="Times New Roman"/>
                <w:sz w:val="24"/>
                <w:szCs w:val="24"/>
                <w:lang w:val="ru-RU"/>
              </w:rPr>
              <w:t xml:space="preserve"> </w:t>
            </w:r>
            <w:proofErr w:type="spellStart"/>
            <w:r>
              <w:rPr>
                <w:rFonts w:ascii="Times New Roman" w:hAnsi="Times New Roman"/>
                <w:sz w:val="24"/>
                <w:szCs w:val="24"/>
                <w:lang w:val="ru-RU"/>
              </w:rPr>
              <w:t>фахівець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із</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публічних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закупівель</w:t>
            </w:r>
            <w:r w:rsidR="00637D60" w:rsidRPr="0037687F">
              <w:rPr>
                <w:rFonts w:ascii="Times New Roman" w:hAnsi="Times New Roman"/>
                <w:sz w:val="24"/>
                <w:szCs w:val="24"/>
                <w:lang w:val="ru-RU"/>
              </w:rPr>
              <w:t>в</w:t>
            </w:r>
            <w:proofErr w:type="spellEnd"/>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відділу</w:t>
            </w:r>
            <w:proofErr w:type="spellEnd"/>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матеріально-технічного</w:t>
            </w:r>
            <w:proofErr w:type="spellEnd"/>
            <w:r w:rsidR="00637D60" w:rsidRPr="0037687F">
              <w:rPr>
                <w:rFonts w:ascii="Times New Roman" w:hAnsi="Times New Roman"/>
                <w:sz w:val="24"/>
                <w:szCs w:val="24"/>
                <w:lang w:val="ru-RU"/>
              </w:rPr>
              <w:t xml:space="preserve"> </w:t>
            </w:r>
            <w:proofErr w:type="spellStart"/>
            <w:r w:rsidR="00637D60" w:rsidRPr="0037687F">
              <w:rPr>
                <w:rFonts w:ascii="Times New Roman" w:hAnsi="Times New Roman"/>
                <w:sz w:val="24"/>
                <w:szCs w:val="24"/>
                <w:lang w:val="ru-RU"/>
              </w:rPr>
              <w:t>постачання</w:t>
            </w:r>
            <w:proofErr w:type="spellEnd"/>
            <w:r w:rsidR="00637D60" w:rsidRPr="0037687F">
              <w:rPr>
                <w:rFonts w:ascii="Times New Roman" w:hAnsi="Times New Roman"/>
                <w:sz w:val="24"/>
                <w:szCs w:val="24"/>
                <w:lang w:val="ru-RU"/>
              </w:rPr>
              <w:t>, тел. 0</w:t>
            </w:r>
            <w:r>
              <w:rPr>
                <w:rFonts w:ascii="Times New Roman" w:hAnsi="Times New Roman"/>
                <w:sz w:val="24"/>
                <w:szCs w:val="24"/>
                <w:lang w:val="ru-RU"/>
              </w:rPr>
              <w:t>504657672</w:t>
            </w:r>
            <w:r w:rsidR="00637D60" w:rsidRPr="0037687F">
              <w:rPr>
                <w:rFonts w:ascii="Times New Roman" w:hAnsi="Times New Roman"/>
                <w:sz w:val="24"/>
                <w:szCs w:val="24"/>
                <w:lang w:val="ru-RU"/>
              </w:rPr>
              <w:t xml:space="preserve">, </w:t>
            </w:r>
            <w:proofErr w:type="spellStart"/>
            <w:r>
              <w:rPr>
                <w:rFonts w:ascii="Times New Roman" w:hAnsi="Times New Roman"/>
                <w:sz w:val="24"/>
                <w:szCs w:val="24"/>
              </w:rPr>
              <w:t>tbychkova</w:t>
            </w:r>
            <w:proofErr w:type="spellEnd"/>
            <w:r w:rsidR="00637D60" w:rsidRPr="0037687F">
              <w:rPr>
                <w:rFonts w:ascii="Times New Roman" w:hAnsi="Times New Roman"/>
                <w:sz w:val="24"/>
                <w:szCs w:val="24"/>
                <w:lang w:val="ru-RU"/>
              </w:rPr>
              <w:t>@water.cn.ua</w:t>
            </w:r>
            <w:r w:rsidR="00637D60">
              <w:rPr>
                <w:rFonts w:ascii="Times New Roman" w:hAnsi="Times New Roman"/>
                <w:sz w:val="24"/>
                <w:szCs w:val="24"/>
                <w:lang w:val="ru-RU"/>
              </w:rPr>
              <w:t>;</w:t>
            </w:r>
            <w:r w:rsidR="00637D60" w:rsidRPr="0037687F">
              <w:rPr>
                <w:rFonts w:ascii="Times New Roman" w:hAnsi="Times New Roman"/>
                <w:sz w:val="24"/>
                <w:szCs w:val="24"/>
                <w:lang w:val="ru-RU"/>
              </w:rPr>
              <w:t xml:space="preserve"> </w:t>
            </w:r>
          </w:p>
          <w:p w14:paraId="2B17B308" w14:textId="00442EB7" w:rsidR="00637D60" w:rsidRPr="00B02973" w:rsidRDefault="00637D60" w:rsidP="00480A83">
            <w:pPr>
              <w:pStyle w:val="18"/>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Дудко Тетяна Валентинівна, начальник виробничо-технічного відділу,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 0952855250, </w:t>
            </w:r>
            <w:hyperlink r:id="rId8" w:history="1">
              <w:r w:rsidRPr="00382588">
                <w:rPr>
                  <w:rStyle w:val="aa"/>
                  <w:rFonts w:ascii="Times New Roman" w:eastAsia="Times New Roman" w:hAnsi="Times New Roman" w:cs="Times New Roman"/>
                  <w:sz w:val="24"/>
                  <w:szCs w:val="24"/>
                  <w:lang w:val="uk-UA"/>
                </w:rPr>
                <w:t>tdudko@water.cn.ua</w:t>
              </w:r>
            </w:hyperlink>
            <w:r>
              <w:rPr>
                <w:rFonts w:ascii="Times New Roman" w:eastAsia="Times New Roman" w:hAnsi="Times New Roman" w:cs="Times New Roman"/>
                <w:sz w:val="24"/>
                <w:szCs w:val="24"/>
                <w:lang w:val="uk-UA"/>
              </w:rPr>
              <w:t xml:space="preserve"> – з технічних питань</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B51A99" w:rsidRDefault="00AC05E8" w:rsidP="00480A83">
            <w:pPr>
              <w:pStyle w:val="18"/>
              <w:widowControl w:val="0"/>
              <w:spacing w:before="120" w:after="120" w:line="240" w:lineRule="auto"/>
              <w:jc w:val="both"/>
              <w:rPr>
                <w:lang w:val="ru-RU"/>
              </w:rPr>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sidRPr="00B51A99">
              <w:rPr>
                <w:rFonts w:ascii="Times New Roman" w:eastAsia="Times New Roman" w:hAnsi="Times New Roman" w:cs="Times New Roman"/>
                <w:sz w:val="24"/>
                <w:szCs w:val="24"/>
                <w:lang w:val="ru-RU"/>
              </w:rPr>
              <w:t>)</w:t>
            </w:r>
            <w:r w:rsidRPr="00817D83">
              <w:rPr>
                <w:rFonts w:ascii="Times New Roman" w:eastAsia="Times New Roman" w:hAnsi="Times New Roman" w:cs="Times New Roman"/>
                <w:sz w:val="24"/>
                <w:szCs w:val="24"/>
                <w:lang w:val="ru-RU"/>
              </w:rPr>
              <w:t xml:space="preserve"> </w:t>
            </w:r>
            <w:r w:rsidR="006D00C3" w:rsidRPr="00B51A99">
              <w:rPr>
                <w:rFonts w:ascii="Times New Roman" w:eastAsia="Times New Roman" w:hAnsi="Times New Roman" w:cs="Times New Roman"/>
                <w:sz w:val="24"/>
                <w:szCs w:val="24"/>
                <w:lang w:val="ru-RU"/>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1"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6CB693B1" w14:textId="58B335F2" w:rsidR="00AC05E8" w:rsidRPr="003A45B4" w:rsidRDefault="003A45B4" w:rsidP="003A45B4">
            <w:pPr>
              <w:jc w:val="both"/>
              <w:rPr>
                <w:bCs/>
              </w:rPr>
            </w:pPr>
            <w:r w:rsidRPr="003A45B4">
              <w:t xml:space="preserve">«Капітальний ремонт огорожі території водопровідної насосної станції № 3 «Бобровиця», розташованої за </w:t>
            </w:r>
            <w:proofErr w:type="spellStart"/>
            <w:r w:rsidRPr="003A45B4">
              <w:t>адресою</w:t>
            </w:r>
            <w:proofErr w:type="spellEnd"/>
            <w:r w:rsidRPr="003A45B4">
              <w:t xml:space="preserve">: Чернігівська область, Чернігівський район, </w:t>
            </w:r>
            <w:proofErr w:type="spellStart"/>
            <w:r w:rsidRPr="003A45B4">
              <w:t>Киселівська</w:t>
            </w:r>
            <w:proofErr w:type="spellEnd"/>
            <w:r w:rsidRPr="003A45B4">
              <w:t xml:space="preserve"> територіальна громада, комплекс будівель і споруд № 1</w:t>
            </w:r>
            <w:r w:rsidRPr="003A45B4">
              <w:rPr>
                <w:bCs/>
              </w:rPr>
              <w:t xml:space="preserve">, пошкодженої внаслідок воєнних дій </w:t>
            </w:r>
            <w:proofErr w:type="spellStart"/>
            <w:r w:rsidRPr="003A45B4">
              <w:rPr>
                <w:bCs/>
              </w:rPr>
              <w:t>рф</w:t>
            </w:r>
            <w:proofErr w:type="spellEnd"/>
            <w:r w:rsidRPr="003A45B4">
              <w:rPr>
                <w:bCs/>
              </w:rPr>
              <w:t xml:space="preserve"> на території України»</w:t>
            </w:r>
            <w:r w:rsidRPr="003A45B4">
              <w:rPr>
                <w:bCs/>
                <w:lang w:val="en-US"/>
              </w:rPr>
              <w:t xml:space="preserve"> </w:t>
            </w:r>
            <w:r w:rsidR="005F7AE9" w:rsidRPr="003A45B4">
              <w:t>(ДК 021:2015: 45450000-6 Інші завершальні будівельні роботи)</w:t>
            </w:r>
          </w:p>
        </w:tc>
      </w:tr>
      <w:bookmarkEnd w:id="1"/>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36010253" w14:textId="77777777" w:rsidR="00AE5B88" w:rsidRPr="00FC4C0D" w:rsidRDefault="00AC05E8" w:rsidP="00AE5B88">
            <w:pPr>
              <w:pStyle w:val="a6"/>
              <w:snapToGrid w:val="0"/>
              <w:spacing w:before="0" w:after="0"/>
              <w:jc w:val="both"/>
              <w:rPr>
                <w:rFonts w:ascii="Times New Roman" w:hAnsi="Times New Roman"/>
              </w:rPr>
            </w:pPr>
            <w:r w:rsidRPr="00FC4C0D">
              <w:rPr>
                <w:rFonts w:ascii="Times New Roman" w:eastAsia="Times New Roman" w:hAnsi="Times New Roman"/>
              </w:rPr>
              <w:t xml:space="preserve">Місце </w:t>
            </w:r>
            <w:r w:rsidR="00987BE2" w:rsidRPr="00FC4C0D">
              <w:rPr>
                <w:rFonts w:ascii="Times New Roman" w:eastAsia="Times New Roman" w:hAnsi="Times New Roman"/>
              </w:rPr>
              <w:t xml:space="preserve">виконання робіт: </w:t>
            </w:r>
            <w:r w:rsidR="00AE5B88" w:rsidRPr="00FC4C0D">
              <w:rPr>
                <w:rFonts w:ascii="Times New Roman" w:hAnsi="Times New Roman"/>
              </w:rPr>
              <w:t xml:space="preserve">територія водопровідної насосної станції № 3 «Бобровиця», комплекс будівель і споруд № 1 </w:t>
            </w:r>
            <w:proofErr w:type="spellStart"/>
            <w:r w:rsidR="00AE5B88" w:rsidRPr="00FC4C0D">
              <w:rPr>
                <w:rFonts w:ascii="Times New Roman" w:hAnsi="Times New Roman"/>
              </w:rPr>
              <w:t>Киселівська</w:t>
            </w:r>
            <w:proofErr w:type="spellEnd"/>
            <w:r w:rsidR="00AE5B88" w:rsidRPr="00FC4C0D">
              <w:rPr>
                <w:rFonts w:ascii="Times New Roman" w:hAnsi="Times New Roman"/>
              </w:rPr>
              <w:t xml:space="preserve"> територіальна громада Чернігівського району Чернігівської області.</w:t>
            </w:r>
          </w:p>
          <w:p w14:paraId="52D27918" w14:textId="7838EA41" w:rsidR="00AC05E8" w:rsidRPr="00FC4C0D" w:rsidRDefault="00AE5B88" w:rsidP="00FC4C0D">
            <w:pPr>
              <w:pStyle w:val="a6"/>
              <w:snapToGrid w:val="0"/>
              <w:spacing w:before="0" w:after="0"/>
              <w:jc w:val="both"/>
              <w:rPr>
                <w:rFonts w:ascii="Times New Roman" w:hAnsi="Times New Roman"/>
              </w:rPr>
            </w:pPr>
            <w:r>
              <w:rPr>
                <w:rFonts w:ascii="Times New Roman" w:hAnsi="Times New Roman"/>
              </w:rPr>
              <w:t xml:space="preserve"> </w:t>
            </w:r>
            <w:r w:rsidR="00987BE2" w:rsidRPr="00FC4C0D">
              <w:rPr>
                <w:rFonts w:ascii="Times New Roman" w:hAnsi="Times New Roman"/>
              </w:rPr>
              <w:t>О</w:t>
            </w:r>
            <w:r w:rsidR="00AC05E8" w:rsidRPr="00FC4C0D">
              <w:rPr>
                <w:rFonts w:ascii="Times New Roman" w:hAnsi="Times New Roman"/>
              </w:rPr>
              <w:t>бсяг</w:t>
            </w:r>
            <w:r w:rsidR="00E85CEB" w:rsidRPr="00FC4C0D">
              <w:rPr>
                <w:rFonts w:ascii="Times New Roman" w:hAnsi="Times New Roman"/>
              </w:rPr>
              <w:t xml:space="preserve"> виконання робіт</w:t>
            </w:r>
            <w:r>
              <w:rPr>
                <w:rFonts w:ascii="Times New Roman" w:hAnsi="Times New Roman"/>
              </w:rPr>
              <w:t xml:space="preserve"> 1 робота</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58EE5910" w14:textId="77777777" w:rsidR="00FC4C0D" w:rsidRDefault="00FC4C0D" w:rsidP="00480A83">
            <w:pPr>
              <w:widowControl w:val="0"/>
              <w:spacing w:beforeLines="50" w:before="120" w:afterLines="50" w:after="120"/>
              <w:ind w:right="113" w:hanging="2"/>
              <w:contextualSpacing/>
              <w:jc w:val="both"/>
              <w:rPr>
                <w:rFonts w:eastAsia="Times New Roman"/>
              </w:rPr>
            </w:pPr>
          </w:p>
          <w:p w14:paraId="1BD1F6B4" w14:textId="3F3938C8" w:rsidR="00AC05E8" w:rsidRPr="001F17C4" w:rsidRDefault="00AC05E8" w:rsidP="00480A83">
            <w:pPr>
              <w:widowControl w:val="0"/>
              <w:spacing w:beforeLines="50" w:before="120" w:afterLines="50" w:after="120"/>
              <w:ind w:right="113" w:hanging="2"/>
              <w:contextualSpacing/>
              <w:jc w:val="both"/>
            </w:pPr>
            <w:r>
              <w:rPr>
                <w:rFonts w:eastAsia="Times New Roman"/>
              </w:rPr>
              <w:t xml:space="preserve">до </w:t>
            </w:r>
            <w:r w:rsidR="00174D39">
              <w:rPr>
                <w:rFonts w:eastAsia="Times New Roman"/>
                <w:lang w:val="en-US"/>
              </w:rPr>
              <w:t>15</w:t>
            </w:r>
            <w:r>
              <w:rPr>
                <w:rFonts w:eastAsia="Times New Roman"/>
              </w:rPr>
              <w:t>.</w:t>
            </w:r>
            <w:r w:rsidR="003A45B4">
              <w:rPr>
                <w:rFonts w:eastAsia="Times New Roman"/>
                <w:lang w:val="en-US"/>
              </w:rPr>
              <w:t>0</w:t>
            </w:r>
            <w:r w:rsidR="00174D39">
              <w:rPr>
                <w:rFonts w:eastAsia="Times New Roman"/>
                <w:lang w:val="en-US"/>
              </w:rPr>
              <w:t>9</w:t>
            </w:r>
            <w:r>
              <w:rPr>
                <w:rFonts w:eastAsia="Times New Roman"/>
              </w:rPr>
              <w:t>.202</w:t>
            </w:r>
            <w:r w:rsidR="003A45B4">
              <w:rPr>
                <w:rFonts w:eastAsia="Times New Roman"/>
                <w:lang w:val="en-US"/>
              </w:rPr>
              <w:t>4</w:t>
            </w:r>
            <w:r>
              <w:rPr>
                <w:rFonts w:eastAsia="Times New Roman"/>
              </w:rPr>
              <w:t>р</w:t>
            </w:r>
            <w:r w:rsidR="001D3EBC">
              <w:rPr>
                <w:rFonts w:eastAsia="Times New Roman"/>
              </w:rPr>
              <w:t>.</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23A2C984" w:rsidR="00AC05E8" w:rsidRPr="00162A86" w:rsidRDefault="003A45B4" w:rsidP="00480A83">
            <w:pPr>
              <w:widowControl w:val="0"/>
              <w:spacing w:beforeLines="50" w:before="120" w:afterLines="50" w:after="120"/>
              <w:ind w:right="113"/>
              <w:contextualSpacing/>
              <w:jc w:val="both"/>
            </w:pPr>
            <w:r>
              <w:rPr>
                <w:iCs/>
                <w:lang w:val="en-US"/>
              </w:rPr>
              <w:t>5</w:t>
            </w:r>
            <w:r w:rsidR="00DD7352">
              <w:rPr>
                <w:iCs/>
                <w:lang w:val="ru-RU"/>
              </w:rPr>
              <w:t> </w:t>
            </w:r>
            <w:r>
              <w:rPr>
                <w:iCs/>
                <w:lang w:val="en-US"/>
              </w:rPr>
              <w:t>385</w:t>
            </w:r>
            <w:r w:rsidR="00DD7352">
              <w:rPr>
                <w:iCs/>
                <w:lang w:val="ru-RU"/>
              </w:rPr>
              <w:t> </w:t>
            </w:r>
            <w:r>
              <w:rPr>
                <w:iCs/>
                <w:lang w:val="en-US"/>
              </w:rPr>
              <w:t>449</w:t>
            </w:r>
            <w:r w:rsidR="00DD7352">
              <w:rPr>
                <w:iCs/>
                <w:lang w:val="ru-RU"/>
              </w:rPr>
              <w:t>,</w:t>
            </w:r>
            <w:r>
              <w:rPr>
                <w:iCs/>
                <w:lang w:val="en-US"/>
              </w:rPr>
              <w:t>34</w:t>
            </w:r>
            <w:r w:rsidR="00DD7352">
              <w:rPr>
                <w:bCs/>
                <w:lang w:eastAsia="uk-UA"/>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B51A99" w:rsidRDefault="0073501F" w:rsidP="003D5055">
            <w:pPr>
              <w:pStyle w:val="18"/>
              <w:widowControl w:val="0"/>
              <w:spacing w:before="120" w:after="120" w:line="240" w:lineRule="auto"/>
              <w:ind w:left="-9" w:right="113"/>
              <w:rPr>
                <w:sz w:val="24"/>
                <w:szCs w:val="24"/>
                <w:lang w:val="ru-RU"/>
              </w:rPr>
            </w:pPr>
            <w:proofErr w:type="spellStart"/>
            <w:r w:rsidRPr="00B51A99">
              <w:rPr>
                <w:rFonts w:ascii="Times New Roman" w:hAnsi="Times New Roman" w:cs="Times New Roman"/>
                <w:sz w:val="24"/>
                <w:szCs w:val="24"/>
                <w:shd w:val="solid" w:color="FFFFFF" w:fill="FFFFFF"/>
                <w:lang w:val="ru-RU"/>
              </w:rPr>
              <w:t>інформація</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прийняття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чи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неприйняття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розгляду</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тендерної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пропозиції</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ціна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якої</w:t>
            </w:r>
            <w:proofErr w:type="spellEnd"/>
            <w:r w:rsidRPr="00B51A99">
              <w:rPr>
                <w:rFonts w:ascii="Times New Roman" w:hAnsi="Times New Roman" w:cs="Times New Roman"/>
                <w:sz w:val="24"/>
                <w:szCs w:val="24"/>
                <w:shd w:val="solid" w:color="FFFFFF" w:fill="FFFFFF"/>
                <w:lang w:val="ru-RU"/>
              </w:rPr>
              <w:t xml:space="preserve"> є </w:t>
            </w:r>
            <w:proofErr w:type="spellStart"/>
            <w:r w:rsidRPr="00B51A99">
              <w:rPr>
                <w:rFonts w:ascii="Times New Roman" w:hAnsi="Times New Roman" w:cs="Times New Roman"/>
                <w:sz w:val="24"/>
                <w:szCs w:val="24"/>
                <w:shd w:val="solid" w:color="FFFFFF" w:fill="FFFFFF"/>
                <w:lang w:val="ru-RU"/>
              </w:rPr>
              <w:t>вищою</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ніж</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очікувана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вартість</w:t>
            </w:r>
            <w:proofErr w:type="spellEnd"/>
            <w:r w:rsidRPr="00B51A99">
              <w:rPr>
                <w:rFonts w:ascii="Times New Roman" w:hAnsi="Times New Roman" w:cs="Times New Roman"/>
                <w:sz w:val="24"/>
                <w:szCs w:val="24"/>
                <w:shd w:val="solid" w:color="FFFFFF" w:fill="FFFFFF"/>
                <w:lang w:val="ru-RU"/>
              </w:rPr>
              <w:t xml:space="preserve"> предмета </w:t>
            </w:r>
            <w:proofErr w:type="spellStart"/>
            <w:r w:rsidRPr="00B51A99">
              <w:rPr>
                <w:rFonts w:ascii="Times New Roman" w:hAnsi="Times New Roman" w:cs="Times New Roman"/>
                <w:sz w:val="24"/>
                <w:szCs w:val="24"/>
                <w:shd w:val="solid" w:color="FFFFFF" w:fill="FFFFFF"/>
                <w:lang w:val="ru-RU"/>
              </w:rPr>
              <w:t>закупівлі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визначена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замовником</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оголошенні</w:t>
            </w:r>
            <w:proofErr w:type="spellEnd"/>
            <w:r w:rsidRPr="00B51A99">
              <w:rPr>
                <w:rFonts w:ascii="Times New Roman" w:hAnsi="Times New Roman" w:cs="Times New Roman"/>
                <w:sz w:val="24"/>
                <w:szCs w:val="24"/>
                <w:shd w:val="solid" w:color="FFFFFF" w:fill="FFFFFF"/>
                <w:lang w:val="ru-RU"/>
              </w:rPr>
              <w:t xml:space="preserve"> про </w:t>
            </w:r>
            <w:proofErr w:type="spellStart"/>
            <w:r w:rsidRPr="00B51A99">
              <w:rPr>
                <w:rFonts w:ascii="Times New Roman" w:hAnsi="Times New Roman" w:cs="Times New Roman"/>
                <w:sz w:val="24"/>
                <w:szCs w:val="24"/>
                <w:shd w:val="solid" w:color="FFFFFF" w:fill="FFFFFF"/>
                <w:lang w:val="ru-RU"/>
              </w:rPr>
              <w:t>проведення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відкритих</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торгів</w:t>
            </w:r>
            <w:proofErr w:type="spellEnd"/>
          </w:p>
        </w:tc>
        <w:tc>
          <w:tcPr>
            <w:tcW w:w="6788" w:type="dxa"/>
          </w:tcPr>
          <w:p w14:paraId="66A3082A" w14:textId="77777777" w:rsidR="00FC4C0D" w:rsidRDefault="00FC4C0D" w:rsidP="003D5055">
            <w:pPr>
              <w:widowControl w:val="0"/>
              <w:spacing w:beforeLines="50" w:before="120" w:afterLines="50" w:after="120"/>
              <w:ind w:right="113"/>
              <w:contextualSpacing/>
              <w:jc w:val="both"/>
              <w:rPr>
                <w:shd w:val="solid" w:color="FFFFFF" w:fill="FFFFFF"/>
                <w:lang w:eastAsia="en-US"/>
              </w:rPr>
            </w:pPr>
          </w:p>
          <w:p w14:paraId="5AF21D22" w14:textId="4ADBA05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0C87AC48"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4.7</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153B662B" w:rsidR="0073501F"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2CB35CC" w14:textId="5B928338" w:rsidR="00FC15DA" w:rsidRPr="00AC710B" w:rsidRDefault="00FC15DA"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Виключення:</w:t>
            </w:r>
          </w:p>
          <w:p w14:paraId="68DB9319" w14:textId="77777777" w:rsidR="00FC15DA" w:rsidRPr="00B04893" w:rsidRDefault="00FC15DA" w:rsidP="00FC15DA">
            <w:pPr>
              <w:widowControl w:val="0"/>
              <w:jc w:val="both"/>
              <w:rPr>
                <w:color w:val="000000"/>
              </w:rPr>
            </w:pPr>
            <w:r w:rsidRPr="00B04893">
              <w:rPr>
                <w:color w:val="000000"/>
                <w:lang w:eastAsia="uk-UA"/>
              </w:rPr>
              <w:t xml:space="preserve">Особливостями встановлено, що </w:t>
            </w:r>
            <w:r w:rsidRPr="00B04893">
              <w:rPr>
                <w:color w:val="000000"/>
                <w:shd w:val="clear" w:color="auto" w:fill="FFFFFF"/>
              </w:rPr>
              <w:t>замовникам забороняється здійснювати публічні закупівлі товарів, робіт і послуг</w:t>
            </w:r>
            <w:r w:rsidRPr="00B04893">
              <w:rPr>
                <w:color w:val="000000"/>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B04893">
              <w:rPr>
                <w:color w:val="000000"/>
              </w:rPr>
              <w:t>бенефіціарним</w:t>
            </w:r>
            <w:proofErr w:type="spellEnd"/>
            <w:r w:rsidRPr="00B04893">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4AA70491" w:rsidR="0073501F" w:rsidRPr="00AC710B" w:rsidRDefault="00FC15DA" w:rsidP="00FC15DA">
            <w:pPr>
              <w:pStyle w:val="18"/>
              <w:widowControl w:val="0"/>
              <w:spacing w:line="240" w:lineRule="auto"/>
              <w:ind w:right="113"/>
              <w:jc w:val="both"/>
              <w:rPr>
                <w:lang w:val="uk-UA"/>
              </w:rPr>
            </w:pPr>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Замовникам</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shd w:val="clear" w:color="auto" w:fill="FFFFFF"/>
              </w:rPr>
              <w:t>забороняється</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здійснювати</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публічні</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закупівлі</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товарів</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походженням</w:t>
            </w:r>
            <w:proofErr w:type="spellEnd"/>
            <w:r w:rsidRPr="00B04893">
              <w:rPr>
                <w:rFonts w:ascii="Times New Roman" w:hAnsi="Times New Roman" w:cs="Times New Roman"/>
                <w:sz w:val="24"/>
                <w:szCs w:val="24"/>
                <w:shd w:val="clear" w:color="auto" w:fill="FFFFFF"/>
              </w:rPr>
              <w:t xml:space="preserve"> з </w:t>
            </w:r>
            <w:proofErr w:type="spellStart"/>
            <w:r w:rsidRPr="00B04893">
              <w:rPr>
                <w:rFonts w:ascii="Times New Roman" w:hAnsi="Times New Roman" w:cs="Times New Roman"/>
                <w:sz w:val="24"/>
                <w:szCs w:val="24"/>
                <w:shd w:val="clear" w:color="auto" w:fill="FFFFFF"/>
              </w:rPr>
              <w:t>Російської</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Федерації</w:t>
            </w:r>
            <w:proofErr w:type="spellEnd"/>
            <w:r w:rsidRPr="00B04893">
              <w:rPr>
                <w:rFonts w:ascii="Times New Roman" w:hAnsi="Times New Roman" w:cs="Times New Roman"/>
                <w:sz w:val="24"/>
                <w:szCs w:val="24"/>
                <w:shd w:val="clear" w:color="auto" w:fill="FFFFFF"/>
              </w:rPr>
              <w:t>/</w:t>
            </w:r>
            <w:proofErr w:type="spellStart"/>
            <w:r w:rsidRPr="00B04893">
              <w:rPr>
                <w:rFonts w:ascii="Times New Roman" w:hAnsi="Times New Roman" w:cs="Times New Roman"/>
                <w:sz w:val="24"/>
                <w:szCs w:val="24"/>
                <w:shd w:val="clear" w:color="auto" w:fill="FFFFFF"/>
              </w:rPr>
              <w:t>Республіки</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Білорусь</w:t>
            </w:r>
            <w:proofErr w:type="spellEnd"/>
            <w:r w:rsidRPr="00B04893">
              <w:rPr>
                <w:rFonts w:ascii="Times New Roman" w:hAnsi="Times New Roman" w:cs="Times New Roman"/>
                <w:sz w:val="24"/>
                <w:szCs w:val="24"/>
                <w:shd w:val="clear" w:color="auto" w:fill="FFFFFF"/>
              </w:rPr>
              <w:t>/</w:t>
            </w:r>
            <w:proofErr w:type="spellStart"/>
            <w:r w:rsidRPr="00B04893">
              <w:rPr>
                <w:rFonts w:ascii="Times New Roman" w:hAnsi="Times New Roman" w:cs="Times New Roman"/>
                <w:sz w:val="24"/>
                <w:szCs w:val="24"/>
                <w:shd w:val="clear" w:color="auto" w:fill="FFFFFF"/>
              </w:rPr>
              <w:t>Ісламської</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Республіки</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Іран</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за</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винятком</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товарів</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походженням</w:t>
            </w:r>
            <w:proofErr w:type="spellEnd"/>
            <w:r w:rsidRPr="00B04893">
              <w:rPr>
                <w:rFonts w:ascii="Times New Roman" w:hAnsi="Times New Roman" w:cs="Times New Roman"/>
                <w:sz w:val="24"/>
                <w:szCs w:val="24"/>
                <w:shd w:val="clear" w:color="auto" w:fill="FFFFFF"/>
              </w:rPr>
              <w:t xml:space="preserve"> з </w:t>
            </w:r>
            <w:proofErr w:type="spellStart"/>
            <w:r w:rsidRPr="00B04893">
              <w:rPr>
                <w:rFonts w:ascii="Times New Roman" w:hAnsi="Times New Roman" w:cs="Times New Roman"/>
                <w:sz w:val="24"/>
                <w:szCs w:val="24"/>
                <w:shd w:val="clear" w:color="auto" w:fill="FFFFFF"/>
              </w:rPr>
              <w:t>Російської</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Федерації</w:t>
            </w:r>
            <w:proofErr w:type="spellEnd"/>
            <w:r w:rsidRPr="00B04893">
              <w:rPr>
                <w:rFonts w:ascii="Times New Roman" w:hAnsi="Times New Roman" w:cs="Times New Roman"/>
                <w:sz w:val="24"/>
                <w:szCs w:val="24"/>
                <w:shd w:val="clear" w:color="auto" w:fill="FFFFFF"/>
              </w:rPr>
              <w:t>/</w:t>
            </w:r>
            <w:proofErr w:type="spellStart"/>
            <w:r w:rsidRPr="00B04893">
              <w:rPr>
                <w:rFonts w:ascii="Times New Roman" w:hAnsi="Times New Roman" w:cs="Times New Roman"/>
                <w:sz w:val="24"/>
                <w:szCs w:val="24"/>
                <w:shd w:val="clear" w:color="auto" w:fill="FFFFFF"/>
              </w:rPr>
              <w:t>Республіки</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Білорусь</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необхідних</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для</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ремонту</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та</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обслуговування</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товарів</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придбаних</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до</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набрання</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чинності</w:t>
            </w:r>
            <w:proofErr w:type="spellEnd"/>
            <w:r w:rsidRPr="00B04893">
              <w:rPr>
                <w:rFonts w:ascii="Times New Roman" w:hAnsi="Times New Roman" w:cs="Times New Roman"/>
                <w:sz w:val="24"/>
                <w:szCs w:val="24"/>
                <w:shd w:val="clear" w:color="auto" w:fill="FFFFFF"/>
              </w:rPr>
              <w:t xml:space="preserve"> </w:t>
            </w:r>
            <w:proofErr w:type="spellStart"/>
            <w:r w:rsidRPr="00B04893">
              <w:rPr>
                <w:rFonts w:ascii="Times New Roman" w:hAnsi="Times New Roman" w:cs="Times New Roman"/>
                <w:sz w:val="24"/>
                <w:szCs w:val="24"/>
                <w:shd w:val="clear" w:color="auto" w:fill="FFFFFF"/>
              </w:rPr>
              <w:t>постановою</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Кабінету</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Міністрів</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України</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від</w:t>
            </w:r>
            <w:proofErr w:type="spellEnd"/>
            <w:r w:rsidRPr="00B04893">
              <w:rPr>
                <w:rFonts w:ascii="Times New Roman" w:hAnsi="Times New Roman" w:cs="Times New Roman"/>
                <w:sz w:val="24"/>
                <w:szCs w:val="24"/>
              </w:rPr>
              <w:t xml:space="preserve"> 12 </w:t>
            </w:r>
            <w:proofErr w:type="spellStart"/>
            <w:r w:rsidRPr="00B04893">
              <w:rPr>
                <w:rFonts w:ascii="Times New Roman" w:hAnsi="Times New Roman" w:cs="Times New Roman"/>
                <w:sz w:val="24"/>
                <w:szCs w:val="24"/>
              </w:rPr>
              <w:t>жовтня</w:t>
            </w:r>
            <w:proofErr w:type="spellEnd"/>
            <w:r w:rsidRPr="00B04893">
              <w:rPr>
                <w:rFonts w:ascii="Times New Roman" w:hAnsi="Times New Roman" w:cs="Times New Roman"/>
                <w:sz w:val="24"/>
                <w:szCs w:val="24"/>
              </w:rPr>
              <w:t xml:space="preserve"> 2022 р. № 1178 “</w:t>
            </w:r>
            <w:proofErr w:type="spellStart"/>
            <w:r w:rsidRPr="00B04893">
              <w:rPr>
                <w:rFonts w:ascii="Times New Roman" w:hAnsi="Times New Roman" w:cs="Times New Roman"/>
                <w:sz w:val="24"/>
                <w:szCs w:val="24"/>
              </w:rPr>
              <w:t>Про</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затвердження</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особливостей</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здійснення</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публічних</w:t>
            </w:r>
            <w:proofErr w:type="spellEnd"/>
            <w:r w:rsidRPr="00B04893">
              <w:rPr>
                <w:rFonts w:ascii="Times New Roman" w:hAnsi="Times New Roman" w:cs="Times New Roman"/>
                <w:sz w:val="24"/>
                <w:szCs w:val="24"/>
              </w:rPr>
              <w:t xml:space="preserve"> закупівель </w:t>
            </w:r>
            <w:proofErr w:type="spellStart"/>
            <w:r w:rsidRPr="00B04893">
              <w:rPr>
                <w:rFonts w:ascii="Times New Roman" w:hAnsi="Times New Roman" w:cs="Times New Roman"/>
                <w:sz w:val="24"/>
                <w:szCs w:val="24"/>
              </w:rPr>
              <w:t>товарів</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робіт</w:t>
            </w:r>
            <w:proofErr w:type="spellEnd"/>
            <w:r w:rsidRPr="00B04893">
              <w:rPr>
                <w:rFonts w:ascii="Times New Roman" w:hAnsi="Times New Roman" w:cs="Times New Roman"/>
                <w:sz w:val="24"/>
                <w:szCs w:val="24"/>
              </w:rPr>
              <w:t xml:space="preserve"> і </w:t>
            </w:r>
            <w:proofErr w:type="spellStart"/>
            <w:r w:rsidRPr="00B04893">
              <w:rPr>
                <w:rFonts w:ascii="Times New Roman" w:hAnsi="Times New Roman" w:cs="Times New Roman"/>
                <w:sz w:val="24"/>
                <w:szCs w:val="24"/>
              </w:rPr>
              <w:t>послуг</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для</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замовників</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передбачених</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Законом</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України</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Про</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публічні</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закупівлі</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на</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період</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дії</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правового</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режиму</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воєнного</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стану</w:t>
            </w:r>
            <w:proofErr w:type="spellEnd"/>
            <w:r w:rsidRPr="00B04893">
              <w:rPr>
                <w:rFonts w:ascii="Times New Roman" w:hAnsi="Times New Roman" w:cs="Times New Roman"/>
                <w:sz w:val="24"/>
                <w:szCs w:val="24"/>
              </w:rPr>
              <w:t xml:space="preserve"> в </w:t>
            </w:r>
            <w:proofErr w:type="spellStart"/>
            <w:r w:rsidRPr="00B04893">
              <w:rPr>
                <w:rFonts w:ascii="Times New Roman" w:hAnsi="Times New Roman" w:cs="Times New Roman"/>
                <w:sz w:val="24"/>
                <w:szCs w:val="24"/>
              </w:rPr>
              <w:t>Україні</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та</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протягом</w:t>
            </w:r>
            <w:proofErr w:type="spellEnd"/>
            <w:r w:rsidRPr="00B04893">
              <w:rPr>
                <w:rFonts w:ascii="Times New Roman" w:hAnsi="Times New Roman" w:cs="Times New Roman"/>
                <w:sz w:val="24"/>
                <w:szCs w:val="24"/>
              </w:rPr>
              <w:t xml:space="preserve"> 90 </w:t>
            </w:r>
            <w:proofErr w:type="spellStart"/>
            <w:r w:rsidRPr="00B04893">
              <w:rPr>
                <w:rFonts w:ascii="Times New Roman" w:hAnsi="Times New Roman" w:cs="Times New Roman"/>
                <w:sz w:val="24"/>
                <w:szCs w:val="24"/>
              </w:rPr>
              <w:t>днів</w:t>
            </w:r>
            <w:proofErr w:type="spellEnd"/>
            <w:r w:rsidRPr="00B04893">
              <w:rPr>
                <w:rFonts w:ascii="Times New Roman" w:hAnsi="Times New Roman" w:cs="Times New Roman"/>
                <w:sz w:val="24"/>
                <w:szCs w:val="24"/>
              </w:rPr>
              <w:t xml:space="preserve"> з </w:t>
            </w:r>
            <w:proofErr w:type="spellStart"/>
            <w:r w:rsidRPr="00B04893">
              <w:rPr>
                <w:rFonts w:ascii="Times New Roman" w:hAnsi="Times New Roman" w:cs="Times New Roman"/>
                <w:sz w:val="24"/>
                <w:szCs w:val="24"/>
              </w:rPr>
              <w:t>дня</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його</w:t>
            </w:r>
            <w:proofErr w:type="spellEnd"/>
            <w:r w:rsidRPr="00B04893">
              <w:rPr>
                <w:rFonts w:ascii="Times New Roman" w:hAnsi="Times New Roman" w:cs="Times New Roman"/>
                <w:sz w:val="24"/>
                <w:szCs w:val="24"/>
              </w:rPr>
              <w:t xml:space="preserve"> </w:t>
            </w:r>
            <w:proofErr w:type="spellStart"/>
            <w:r w:rsidRPr="00B04893">
              <w:rPr>
                <w:rFonts w:ascii="Times New Roman" w:hAnsi="Times New Roman" w:cs="Times New Roman"/>
                <w:sz w:val="24"/>
                <w:szCs w:val="24"/>
              </w:rPr>
              <w:t>припинення</w:t>
            </w:r>
            <w:proofErr w:type="spellEnd"/>
            <w:r>
              <w:t xml:space="preserve"> </w:t>
            </w:r>
            <w:proofErr w:type="spellStart"/>
            <w:r>
              <w:t>або</w:t>
            </w:r>
            <w:proofErr w:type="spellEnd"/>
            <w:r>
              <w:t xml:space="preserve"> </w:t>
            </w:r>
            <w:proofErr w:type="spellStart"/>
            <w:r>
              <w:t>скасування</w:t>
            </w:r>
            <w:proofErr w:type="spellEnd"/>
            <w:r>
              <w:t>”.</w:t>
            </w:r>
            <w:r>
              <w:rPr>
                <w:lang w:eastAsia="uk-UA"/>
              </w:rPr>
              <w:t xml:space="preserve">         </w:t>
            </w:r>
          </w:p>
        </w:tc>
      </w:tr>
      <w:tr w:rsidR="0073501F" w14:paraId="7D06C311" w14:textId="77777777" w:rsidTr="00120C8A">
        <w:trPr>
          <w:trHeight w:val="520"/>
          <w:jc w:val="center"/>
        </w:trPr>
        <w:tc>
          <w:tcPr>
            <w:tcW w:w="576" w:type="dxa"/>
            <w:gridSpan w:val="2"/>
          </w:tcPr>
          <w:p w14:paraId="4C6B6882" w14:textId="49D7F946" w:rsidR="0073501F" w:rsidRDefault="008866A8"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 xml:space="preserve">Інформація про валюту, у </w:t>
            </w:r>
            <w:r>
              <w:rPr>
                <w:rFonts w:ascii="Times New Roman" w:eastAsia="Times New Roman" w:hAnsi="Times New Roman" w:cs="Times New Roman"/>
                <w:sz w:val="24"/>
                <w:szCs w:val="24"/>
                <w:lang w:val="uk-UA"/>
              </w:rPr>
              <w:lastRenderedPageBreak/>
              <w:t>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lastRenderedPageBreak/>
              <w:t xml:space="preserve"> </w:t>
            </w:r>
          </w:p>
        </w:tc>
      </w:tr>
      <w:tr w:rsidR="0073501F" w14:paraId="25774CD9" w14:textId="77777777" w:rsidTr="00120C8A">
        <w:trPr>
          <w:trHeight w:val="520"/>
          <w:jc w:val="center"/>
        </w:trPr>
        <w:tc>
          <w:tcPr>
            <w:tcW w:w="576" w:type="dxa"/>
            <w:gridSpan w:val="2"/>
          </w:tcPr>
          <w:p w14:paraId="07766208" w14:textId="23F101A6" w:rsidR="0073501F" w:rsidRDefault="008866A8"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lastRenderedPageBreak/>
              <w:t>4.9</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B51A99">
              <w:rPr>
                <w:rFonts w:ascii="Times New Roman" w:eastAsia="Times New Roman" w:hAnsi="Times New Roman" w:cs="Times New Roman"/>
                <w:sz w:val="24"/>
                <w:szCs w:val="24"/>
                <w:lang w:val="ru-RU"/>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51A99">
              <w:rPr>
                <w:rFonts w:ascii="Times New Roman" w:hAnsi="Times New Roman" w:cs="Times New Roman"/>
                <w:sz w:val="24"/>
                <w:szCs w:val="24"/>
                <w:shd w:val="solid" w:color="FFFFFF" w:fill="FFFFFF"/>
                <w:lang w:val="ru-RU"/>
              </w:rPr>
              <w:t>Усі</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за </w:t>
            </w:r>
            <w:proofErr w:type="spellStart"/>
            <w:r w:rsidRPr="00B51A99">
              <w:rPr>
                <w:rFonts w:ascii="Times New Roman" w:hAnsi="Times New Roman" w:cs="Times New Roman"/>
                <w:sz w:val="24"/>
                <w:szCs w:val="24"/>
                <w:shd w:val="solid" w:color="FFFFFF" w:fill="FFFFFF"/>
                <w:lang w:val="ru-RU"/>
              </w:rPr>
              <w:t>роз’ясненнями</w:t>
            </w:r>
            <w:proofErr w:type="spellEnd"/>
            <w:r w:rsidRPr="00B51A99">
              <w:rPr>
                <w:rFonts w:ascii="Times New Roman" w:hAnsi="Times New Roman" w:cs="Times New Roman"/>
                <w:sz w:val="24"/>
                <w:szCs w:val="24"/>
                <w:shd w:val="solid" w:color="FFFFFF" w:fill="FFFFFF"/>
                <w:lang w:val="ru-RU"/>
              </w:rPr>
              <w:t xml:space="preserve"> та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щодо</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усунення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порушення</w:t>
            </w:r>
            <w:proofErr w:type="spellEnd"/>
            <w:r w:rsidRPr="00B51A99">
              <w:rPr>
                <w:rFonts w:ascii="Times New Roman" w:hAnsi="Times New Roman" w:cs="Times New Roman"/>
                <w:sz w:val="24"/>
                <w:szCs w:val="24"/>
                <w:shd w:val="solid" w:color="FFFFFF" w:fill="FFFFFF"/>
                <w:lang w:val="ru-RU"/>
              </w:rPr>
              <w:t xml:space="preserve"> автоматично </w:t>
            </w:r>
            <w:proofErr w:type="spellStart"/>
            <w:r w:rsidRPr="00B51A99">
              <w:rPr>
                <w:rFonts w:ascii="Times New Roman" w:hAnsi="Times New Roman" w:cs="Times New Roman"/>
                <w:sz w:val="24"/>
                <w:szCs w:val="24"/>
                <w:shd w:val="solid" w:color="FFFFFF" w:fill="FFFFFF"/>
                <w:lang w:val="ru-RU"/>
              </w:rPr>
              <w:t>оприлюднюються</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закупівель без </w:t>
            </w:r>
            <w:proofErr w:type="spellStart"/>
            <w:r w:rsidRPr="00B51A99">
              <w:rPr>
                <w:rFonts w:ascii="Times New Roman" w:hAnsi="Times New Roman" w:cs="Times New Roman"/>
                <w:sz w:val="24"/>
                <w:szCs w:val="24"/>
                <w:shd w:val="solid" w:color="FFFFFF" w:fill="FFFFFF"/>
                <w:lang w:val="ru-RU"/>
              </w:rPr>
              <w:t>ідентифікації</w:t>
            </w:r>
            <w:proofErr w:type="spellEnd"/>
            <w:r w:rsidRPr="00B51A99">
              <w:rPr>
                <w:rFonts w:ascii="Times New Roman" w:hAnsi="Times New Roman" w:cs="Times New Roman"/>
                <w:sz w:val="24"/>
                <w:szCs w:val="24"/>
                <w:shd w:val="solid" w:color="FFFFFF" w:fill="FFFFFF"/>
                <w:lang w:val="ru-RU"/>
              </w:rPr>
              <w:t xml:space="preserve"> особи, яка </w:t>
            </w:r>
            <w:proofErr w:type="spellStart"/>
            <w:r w:rsidRPr="00B51A99">
              <w:rPr>
                <w:rFonts w:ascii="Times New Roman" w:hAnsi="Times New Roman" w:cs="Times New Roman"/>
                <w:sz w:val="24"/>
                <w:szCs w:val="24"/>
                <w:shd w:val="solid" w:color="FFFFFF" w:fill="FFFFFF"/>
                <w:lang w:val="ru-RU"/>
              </w:rPr>
              <w:t>звернулася</w:t>
            </w:r>
            <w:proofErr w:type="spellEnd"/>
            <w:r w:rsidRPr="00B51A99">
              <w:rPr>
                <w:rFonts w:ascii="Times New Roman" w:hAnsi="Times New Roman" w:cs="Times New Roman"/>
                <w:sz w:val="24"/>
                <w:szCs w:val="24"/>
                <w:shd w:val="solid" w:color="FFFFFF" w:fill="FFFFFF"/>
                <w:lang w:val="ru-RU"/>
              </w:rPr>
              <w:t xml:space="preserve"> до </w:t>
            </w:r>
            <w:proofErr w:type="spellStart"/>
            <w:r w:rsidRPr="00B51A99">
              <w:rPr>
                <w:rFonts w:ascii="Times New Roman" w:hAnsi="Times New Roman" w:cs="Times New Roman"/>
                <w:sz w:val="24"/>
                <w:szCs w:val="24"/>
                <w:shd w:val="solid" w:color="FFFFFF" w:fill="FFFFFF"/>
                <w:lang w:val="ru-RU"/>
              </w:rPr>
              <w:t>замовника</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Замовник</w:t>
            </w:r>
            <w:proofErr w:type="spellEnd"/>
            <w:r w:rsidRPr="00B51A99">
              <w:rPr>
                <w:rFonts w:ascii="Times New Roman" w:hAnsi="Times New Roman" w:cs="Times New Roman"/>
                <w:sz w:val="24"/>
                <w:szCs w:val="24"/>
                <w:shd w:val="solid" w:color="FFFFFF" w:fill="FFFFFF"/>
                <w:lang w:val="ru-RU"/>
              </w:rPr>
              <w:t xml:space="preserve"> повинен </w:t>
            </w:r>
            <w:proofErr w:type="spellStart"/>
            <w:r w:rsidRPr="00B51A99">
              <w:rPr>
                <w:rFonts w:ascii="Times New Roman" w:hAnsi="Times New Roman" w:cs="Times New Roman"/>
                <w:b/>
                <w:sz w:val="24"/>
                <w:szCs w:val="24"/>
                <w:shd w:val="solid" w:color="FFFFFF" w:fill="FFFFFF"/>
                <w:lang w:val="ru-RU"/>
              </w:rPr>
              <w:t>протягом</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трьох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днів</w:t>
            </w:r>
            <w:proofErr w:type="spellEnd"/>
            <w:r w:rsidRPr="00B51A99">
              <w:rPr>
                <w:rFonts w:ascii="Times New Roman" w:hAnsi="Times New Roman" w:cs="Times New Roman"/>
                <w:b/>
                <w:sz w:val="24"/>
                <w:szCs w:val="24"/>
                <w:shd w:val="solid" w:color="FFFFFF" w:fill="FFFFFF"/>
                <w:lang w:val="ru-RU"/>
              </w:rPr>
              <w:t xml:space="preserve"> з дня </w:t>
            </w:r>
            <w:proofErr w:type="spellStart"/>
            <w:r w:rsidRPr="00B51A99">
              <w:rPr>
                <w:rFonts w:ascii="Times New Roman" w:hAnsi="Times New Roman" w:cs="Times New Roman"/>
                <w:b/>
                <w:sz w:val="24"/>
                <w:szCs w:val="24"/>
                <w:shd w:val="solid" w:color="FFFFFF" w:fill="FFFFFF"/>
                <w:lang w:val="ru-RU"/>
              </w:rPr>
              <w:t>їх</w:t>
            </w:r>
            <w:proofErr w:type="spellEnd"/>
            <w:r w:rsidRPr="00B51A99">
              <w:rPr>
                <w:rFonts w:ascii="Times New Roman" w:hAnsi="Times New Roman" w:cs="Times New Roman"/>
                <w:b/>
                <w:sz w:val="24"/>
                <w:szCs w:val="24"/>
                <w:shd w:val="solid" w:color="FFFFFF" w:fill="FFFFFF"/>
                <w:lang w:val="ru-RU"/>
              </w:rPr>
              <w:t xml:space="preserve"> </w:t>
            </w:r>
            <w:proofErr w:type="spellStart"/>
            <w:r w:rsidRPr="00B51A99">
              <w:rPr>
                <w:rFonts w:ascii="Times New Roman" w:hAnsi="Times New Roman" w:cs="Times New Roman"/>
                <w:b/>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надати</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роз’яснення</w:t>
            </w:r>
            <w:proofErr w:type="spellEnd"/>
            <w:r w:rsidRPr="00B51A99">
              <w:rPr>
                <w:rFonts w:ascii="Times New Roman" w:hAnsi="Times New Roman" w:cs="Times New Roman"/>
                <w:sz w:val="24"/>
                <w:szCs w:val="24"/>
                <w:shd w:val="solid" w:color="FFFFFF" w:fill="FFFFFF"/>
                <w:lang w:val="ru-RU"/>
              </w:rPr>
              <w:t xml:space="preserve"> на </w:t>
            </w:r>
            <w:proofErr w:type="spellStart"/>
            <w:r w:rsidRPr="00B51A99">
              <w:rPr>
                <w:rFonts w:ascii="Times New Roman" w:hAnsi="Times New Roman" w:cs="Times New Roman"/>
                <w:sz w:val="24"/>
                <w:szCs w:val="24"/>
                <w:shd w:val="solid" w:color="FFFFFF" w:fill="FFFFFF"/>
                <w:lang w:val="ru-RU"/>
              </w:rPr>
              <w:t>звернення</w:t>
            </w:r>
            <w:proofErr w:type="spellEnd"/>
            <w:r w:rsidRPr="00B51A99">
              <w:rPr>
                <w:rFonts w:ascii="Times New Roman" w:hAnsi="Times New Roman" w:cs="Times New Roman"/>
                <w:sz w:val="24"/>
                <w:szCs w:val="24"/>
                <w:shd w:val="solid" w:color="FFFFFF" w:fill="FFFFFF"/>
                <w:lang w:val="ru-RU"/>
              </w:rPr>
              <w:t xml:space="preserve"> шляхом </w:t>
            </w:r>
            <w:proofErr w:type="spellStart"/>
            <w:r w:rsidRPr="00B51A99">
              <w:rPr>
                <w:rFonts w:ascii="Times New Roman" w:hAnsi="Times New Roman" w:cs="Times New Roman"/>
                <w:sz w:val="24"/>
                <w:szCs w:val="24"/>
                <w:shd w:val="solid" w:color="FFFFFF" w:fill="FFFFFF"/>
                <w:lang w:val="ru-RU"/>
              </w:rPr>
              <w:t>оприлюднення</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його</w:t>
            </w:r>
            <w:proofErr w:type="spellEnd"/>
            <w:r w:rsidRPr="00B51A99">
              <w:rPr>
                <w:rFonts w:ascii="Times New Roman" w:hAnsi="Times New Roman" w:cs="Times New Roman"/>
                <w:sz w:val="24"/>
                <w:szCs w:val="24"/>
                <w:shd w:val="solid" w:color="FFFFFF" w:fill="FFFFFF"/>
                <w:lang w:val="ru-RU"/>
              </w:rPr>
              <w:t xml:space="preserve"> в </w:t>
            </w:r>
            <w:proofErr w:type="spellStart"/>
            <w:r w:rsidRPr="00B51A99">
              <w:rPr>
                <w:rFonts w:ascii="Times New Roman" w:hAnsi="Times New Roman" w:cs="Times New Roman"/>
                <w:sz w:val="24"/>
                <w:szCs w:val="24"/>
                <w:shd w:val="solid" w:color="FFFFFF" w:fill="FFFFFF"/>
                <w:lang w:val="ru-RU"/>
              </w:rPr>
              <w:t>електронній</w:t>
            </w:r>
            <w:proofErr w:type="spellEnd"/>
            <w:r w:rsidRPr="00B51A99">
              <w:rPr>
                <w:rFonts w:ascii="Times New Roman" w:hAnsi="Times New Roman" w:cs="Times New Roman"/>
                <w:sz w:val="24"/>
                <w:szCs w:val="24"/>
                <w:shd w:val="solid" w:color="FFFFFF" w:fill="FFFFFF"/>
                <w:lang w:val="ru-RU"/>
              </w:rPr>
              <w:t xml:space="preserve"> </w:t>
            </w:r>
            <w:proofErr w:type="spellStart"/>
            <w:r w:rsidRPr="00B51A99">
              <w:rPr>
                <w:rFonts w:ascii="Times New Roman" w:hAnsi="Times New Roman" w:cs="Times New Roman"/>
                <w:sz w:val="24"/>
                <w:szCs w:val="24"/>
                <w:shd w:val="solid" w:color="FFFFFF" w:fill="FFFFFF"/>
                <w:lang w:val="ru-RU"/>
              </w:rPr>
              <w:t>системі</w:t>
            </w:r>
            <w:proofErr w:type="spellEnd"/>
            <w:r w:rsidRPr="00B51A99">
              <w:rPr>
                <w:rFonts w:ascii="Times New Roman" w:hAnsi="Times New Roman" w:cs="Times New Roman"/>
                <w:sz w:val="24"/>
                <w:szCs w:val="24"/>
                <w:shd w:val="solid" w:color="FFFFFF" w:fill="FFFFFF"/>
                <w:lang w:val="ru-RU"/>
              </w:rPr>
              <w:t xml:space="preserve"> закупівель.</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r>
              <w:rPr>
                <w:shd w:val="solid" w:color="FFFFFF" w:fill="FFFFFF"/>
                <w:lang w:eastAsia="en-US"/>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B51A99">
              <w:rPr>
                <w:rFonts w:ascii="Times New Roman" w:hAnsi="Times New Roman" w:cs="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8CD912C" w14:textId="77777777" w:rsidR="00C82D72" w:rsidRPr="0011791F" w:rsidRDefault="00C82D72" w:rsidP="00C82D72">
            <w:pPr>
              <w:widowControl w:val="0"/>
              <w:jc w:val="both"/>
              <w:rPr>
                <w:rFonts w:eastAsia="Times New Roman"/>
              </w:rPr>
            </w:pPr>
            <w:r w:rsidRPr="00F41F38">
              <w:rPr>
                <w:rFonts w:eastAsia="Times New Roman"/>
              </w:rPr>
              <w:t xml:space="preserve">1.1. </w:t>
            </w:r>
            <w:r w:rsidRPr="0011791F">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Times New Roman"/>
              </w:rPr>
              <w:t>:</w:t>
            </w:r>
          </w:p>
          <w:p w14:paraId="757E1C1B" w14:textId="02093637" w:rsidR="004759D5" w:rsidRPr="0011791F" w:rsidRDefault="0073501F" w:rsidP="004759D5">
            <w:pPr>
              <w:widowControl w:val="0"/>
              <w:autoSpaceDE w:val="0"/>
              <w:autoSpaceDN w:val="0"/>
              <w:jc w:val="both"/>
              <w:rPr>
                <w:rFonts w:eastAsia="Times New Roman"/>
                <w:b/>
              </w:rPr>
            </w:pPr>
            <w:r w:rsidRPr="00120C8A">
              <w:rPr>
                <w:rFonts w:eastAsia="Times New Roman"/>
              </w:rPr>
              <w:t xml:space="preserve"> -</w:t>
            </w:r>
            <w:r w:rsidR="004759D5" w:rsidRPr="0011791F">
              <w:rPr>
                <w:rFonts w:eastAsia="Times New Roman"/>
              </w:rPr>
              <w:t xml:space="preserve"> інформації щодо відповідності учасника вимогам, визначеним у п. 4</w:t>
            </w:r>
            <w:r w:rsidR="004759D5">
              <w:rPr>
                <w:rFonts w:eastAsia="Times New Roman"/>
              </w:rPr>
              <w:t>7</w:t>
            </w:r>
            <w:r w:rsidR="004759D5" w:rsidRPr="0011791F">
              <w:rPr>
                <w:rFonts w:eastAsia="Times New Roman"/>
              </w:rPr>
              <w:t xml:space="preserve"> Особливостей  </w:t>
            </w:r>
            <w:r w:rsidR="004759D5" w:rsidRPr="0011791F">
              <w:rPr>
                <w:rFonts w:eastAsia="Times New Roman"/>
                <w:b/>
              </w:rPr>
              <w:t>у відповідності до Додатку № 2 тендерної документації</w:t>
            </w:r>
            <w:r w:rsidR="004759D5">
              <w:rPr>
                <w:rFonts w:eastAsia="Times New Roman"/>
                <w:b/>
              </w:rPr>
              <w:t>;</w:t>
            </w:r>
          </w:p>
          <w:p w14:paraId="7EE235B6" w14:textId="032AEE26"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r w:rsidR="005232F2">
              <w:rPr>
                <w:rFonts w:eastAsia="Times New Roman"/>
                <w:b/>
                <w:lang w:eastAsia="en-US" w:bidi="as-IN"/>
              </w:rPr>
              <w:t>;</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B51A99">
              <w:rPr>
                <w:rFonts w:eastAsia="Times New Roman"/>
                <w:b/>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lastRenderedPageBreak/>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6A87432"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B51A99">
              <w:rPr>
                <w:rFonts w:eastAsia="Times New Roman"/>
                <w:lang w:val="ru-RU"/>
              </w:rPr>
              <w:t xml:space="preserve"> </w:t>
            </w:r>
            <w:r w:rsidRPr="00120C8A">
              <w:rPr>
                <w:rFonts w:eastAsia="Times New Roman"/>
              </w:rPr>
              <w:t xml:space="preserve">Проект Договору </w:t>
            </w:r>
            <w:r w:rsidR="00B008A5">
              <w:rPr>
                <w:rFonts w:eastAsia="Times New Roman"/>
              </w:rPr>
              <w:t xml:space="preserve"> на закупівлю (</w:t>
            </w:r>
            <w:r w:rsidR="00865AF4">
              <w:rPr>
                <w:rFonts w:eastAsia="Times New Roman"/>
              </w:rPr>
              <w:t xml:space="preserve">Договір </w:t>
            </w:r>
            <w:proofErr w:type="spellStart"/>
            <w:r w:rsidR="005232F2">
              <w:rPr>
                <w:rFonts w:eastAsia="Times New Roman"/>
              </w:rPr>
              <w:t>підряду</w:t>
            </w:r>
            <w:proofErr w:type="spellEnd"/>
            <w:r w:rsidR="00865AF4">
              <w:rPr>
                <w:rFonts w:eastAsia="Times New Roman"/>
              </w:rPr>
              <w:t>)</w:t>
            </w:r>
            <w:r w:rsidRPr="00120C8A">
              <w:rPr>
                <w:rFonts w:eastAsia="Times New Roman"/>
              </w:rPr>
              <w:t xml:space="preserve">,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B51A99">
              <w:rPr>
                <w:rFonts w:eastAsia="Times New Roman"/>
                <w:b/>
                <w:lang w:val="ru-RU"/>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B51A99">
              <w:rPr>
                <w:bCs/>
                <w:lang w:val="ru-RU"/>
              </w:rPr>
              <w:t xml:space="preserve">- </w:t>
            </w:r>
            <w:r w:rsidRPr="00120C8A">
              <w:rPr>
                <w:bCs/>
              </w:rPr>
              <w:t xml:space="preserve">тендерної пропозиції, згідно форми, наведеної </w:t>
            </w:r>
            <w:r w:rsidRPr="00120C8A">
              <w:rPr>
                <w:b/>
                <w:bCs/>
              </w:rPr>
              <w:t xml:space="preserve">у Додатку </w:t>
            </w:r>
            <w:r w:rsidRPr="00B51A99">
              <w:rPr>
                <w:b/>
                <w:bCs/>
                <w:lang w:val="ru-RU"/>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lastRenderedPageBreak/>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120C8A" w:rsidRDefault="004007F7" w:rsidP="004007F7">
            <w:pPr>
              <w:ind w:right="15" w:firstLine="426"/>
              <w:jc w:val="both"/>
              <w:textAlignment w:val="baseline"/>
            </w:pPr>
            <w:r w:rsidRPr="00120C8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w:t>
            </w:r>
            <w:r w:rsidRPr="00120C8A">
              <w:lastRenderedPageBreak/>
              <w:t xml:space="preserve">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Під час використання електронної системи закупівель з метою подання тендерних пропозицій та їх оцінки документи,</w:t>
            </w:r>
            <w:r w:rsidRPr="00120C8A">
              <w:rPr>
                <w:bCs/>
              </w:rPr>
              <w:t xml:space="preserve"> </w:t>
            </w:r>
            <w:r w:rsidRPr="00120C8A">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w:t>
            </w:r>
            <w:r w:rsidRPr="00120C8A">
              <w:rPr>
                <w:rFonts w:eastAsia="Times New Roman"/>
              </w:rPr>
              <w:lastRenderedPageBreak/>
              <w:t xml:space="preserve">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lastRenderedPageBreak/>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w:t>
            </w:r>
            <w:r w:rsidRPr="00120C8A">
              <w:rPr>
                <w:rFonts w:ascii="Times New Roman" w:hAnsi="Times New Roman"/>
                <w:color w:val="000000"/>
              </w:rPr>
              <w:lastRenderedPageBreak/>
              <w:t xml:space="preserve">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58AA2C64"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0073279A">
                <w:rPr>
                  <w:rStyle w:val="aa"/>
                  <w:rFonts w:ascii="Times New Roman" w:hAnsi="Times New Roman"/>
                  <w:color w:val="000000"/>
                  <w:shd w:val="clear" w:color="auto" w:fill="FFFFFF"/>
                </w:rPr>
                <w:t>п</w:t>
              </w:r>
              <w:r w:rsidRPr="00120C8A">
                <w:rPr>
                  <w:rStyle w:val="aa"/>
                  <w:rFonts w:ascii="Times New Roman" w:hAnsi="Times New Roman"/>
                  <w:color w:val="000000"/>
                  <w:shd w:val="clear" w:color="auto" w:fill="FFFFFF"/>
                </w:rPr>
                <w:t xml:space="preserve">. </w:t>
              </w:r>
              <w:r w:rsidR="0073279A">
                <w:rPr>
                  <w:rStyle w:val="aa"/>
                  <w:rFonts w:ascii="Times New Roman" w:hAnsi="Times New Roman"/>
                  <w:color w:val="000000"/>
                  <w:shd w:val="clear" w:color="auto" w:fill="FFFFFF"/>
                </w:rPr>
                <w:t>4</w:t>
              </w:r>
              <w:r w:rsidRPr="00120C8A">
                <w:rPr>
                  <w:rStyle w:val="aa"/>
                  <w:rFonts w:ascii="Times New Roman" w:hAnsi="Times New Roman"/>
                  <w:color w:val="000000"/>
                  <w:shd w:val="clear" w:color="auto" w:fill="FFFFFF"/>
                </w:rPr>
                <w:t>7</w:t>
              </w:r>
            </w:hyperlink>
            <w:r w:rsidRPr="00120C8A">
              <w:rPr>
                <w:rFonts w:ascii="Times New Roman" w:hAnsi="Times New Roman"/>
                <w:bCs/>
                <w:color w:val="000000"/>
                <w:shd w:val="clear" w:color="auto" w:fill="FFFFFF"/>
              </w:rPr>
              <w:t xml:space="preserve"> </w:t>
            </w:r>
            <w:proofErr w:type="spellStart"/>
            <w:r w:rsidR="0073279A">
              <w:rPr>
                <w:rFonts w:ascii="Times New Roman" w:hAnsi="Times New Roman"/>
                <w:bCs/>
                <w:color w:val="000000"/>
                <w:shd w:val="clear" w:color="auto" w:fill="FFFFFF"/>
              </w:rPr>
              <w:t>Особливиостей</w:t>
            </w:r>
            <w:proofErr w:type="spellEnd"/>
            <w:r w:rsidRPr="00120C8A">
              <w:rPr>
                <w:rFonts w:ascii="Times New Roman" w:hAnsi="Times New Roman"/>
                <w:bCs/>
                <w:color w:val="000000"/>
                <w:shd w:val="clear" w:color="auto" w:fill="FFFFFF"/>
              </w:rPr>
              <w:t>.</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 xml:space="preserve">Забезпечення тендерної </w:t>
            </w:r>
            <w:r>
              <w:rPr>
                <w:rFonts w:ascii="Times New Roman" w:eastAsia="Times New Roman" w:hAnsi="Times New Roman" w:cs="Times New Roman"/>
                <w:sz w:val="24"/>
                <w:szCs w:val="24"/>
                <w:lang w:val="uk-UA"/>
              </w:rPr>
              <w:lastRenderedPageBreak/>
              <w:t>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lastRenderedPageBreak/>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B51A99">
              <w:rPr>
                <w:rStyle w:val="rvts0"/>
                <w:lang w:val="ru-RU"/>
              </w:rPr>
              <w:t>Якщо</w:t>
            </w:r>
            <w:proofErr w:type="spellEnd"/>
            <w:r w:rsidRPr="00B51A99">
              <w:rPr>
                <w:rStyle w:val="rvts0"/>
                <w:lang w:val="ru-RU"/>
              </w:rPr>
              <w:t xml:space="preserve"> не </w:t>
            </w:r>
            <w:proofErr w:type="spellStart"/>
            <w:r w:rsidRPr="00B51A99">
              <w:rPr>
                <w:rStyle w:val="rvts0"/>
                <w:lang w:val="ru-RU"/>
              </w:rPr>
              <w:t>планується</w:t>
            </w:r>
            <w:proofErr w:type="spellEnd"/>
            <w:r w:rsidRPr="00B51A99">
              <w:rPr>
                <w:rStyle w:val="rvts0"/>
                <w:lang w:val="ru-RU"/>
              </w:rPr>
              <w:t xml:space="preserve">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субпідрядника</w:t>
            </w:r>
            <w:proofErr w:type="spellEnd"/>
            <w:r w:rsidRPr="00B51A99">
              <w:rPr>
                <w:rStyle w:val="rvts0"/>
                <w:lang w:val="ru-RU"/>
              </w:rPr>
              <w:t xml:space="preserve"> (</w:t>
            </w:r>
            <w:proofErr w:type="spellStart"/>
            <w:r w:rsidRPr="00B51A99">
              <w:rPr>
                <w:rStyle w:val="rvts0"/>
                <w:lang w:val="ru-RU"/>
              </w:rPr>
              <w:t>субпідрядників</w:t>
            </w:r>
            <w:proofErr w:type="spellEnd"/>
            <w:r w:rsidRPr="00B51A99">
              <w:rPr>
                <w:rStyle w:val="rvts0"/>
                <w:lang w:val="ru-RU"/>
              </w:rPr>
              <w:t xml:space="preserve">), то </w:t>
            </w:r>
            <w:proofErr w:type="spellStart"/>
            <w:r w:rsidRPr="00B51A99">
              <w:rPr>
                <w:rStyle w:val="rvts0"/>
                <w:lang w:val="ru-RU"/>
              </w:rPr>
              <w:t>учасник</w:t>
            </w:r>
            <w:proofErr w:type="spellEnd"/>
            <w:r w:rsidRPr="00B51A99">
              <w:rPr>
                <w:rStyle w:val="rvts0"/>
                <w:lang w:val="ru-RU"/>
              </w:rPr>
              <w:t xml:space="preserve"> повинен </w:t>
            </w:r>
            <w:proofErr w:type="spellStart"/>
            <w:r w:rsidRPr="00B51A99">
              <w:rPr>
                <w:rStyle w:val="rvts0"/>
                <w:lang w:val="ru-RU"/>
              </w:rPr>
              <w:t>надати</w:t>
            </w:r>
            <w:proofErr w:type="spellEnd"/>
            <w:r w:rsidRPr="00B51A99">
              <w:rPr>
                <w:rStyle w:val="rvts0"/>
                <w:lang w:val="ru-RU"/>
              </w:rPr>
              <w:t xml:space="preserve"> </w:t>
            </w:r>
            <w:proofErr w:type="spellStart"/>
            <w:r w:rsidRPr="00B51A99">
              <w:rPr>
                <w:rStyle w:val="rvts0"/>
                <w:lang w:val="ru-RU"/>
              </w:rPr>
              <w:t>довідку</w:t>
            </w:r>
            <w:proofErr w:type="spellEnd"/>
            <w:r w:rsidRPr="00B51A99">
              <w:rPr>
                <w:rStyle w:val="rvts0"/>
                <w:lang w:val="ru-RU"/>
              </w:rPr>
              <w:t xml:space="preserve"> в </w:t>
            </w:r>
            <w:proofErr w:type="spellStart"/>
            <w:r w:rsidRPr="00B51A99">
              <w:rPr>
                <w:rStyle w:val="rvts0"/>
                <w:lang w:val="ru-RU"/>
              </w:rPr>
              <w:t>довільній</w:t>
            </w:r>
            <w:proofErr w:type="spellEnd"/>
            <w:r w:rsidRPr="00B51A99">
              <w:rPr>
                <w:rStyle w:val="rvts0"/>
                <w:lang w:val="ru-RU"/>
              </w:rPr>
              <w:t xml:space="preserve"> </w:t>
            </w:r>
            <w:proofErr w:type="spellStart"/>
            <w:r w:rsidRPr="00B51A99">
              <w:rPr>
                <w:rStyle w:val="rvts0"/>
                <w:lang w:val="ru-RU"/>
              </w:rPr>
              <w:t>формі</w:t>
            </w:r>
            <w:proofErr w:type="spellEnd"/>
            <w:r w:rsidRPr="00B51A99">
              <w:rPr>
                <w:rStyle w:val="rvts0"/>
                <w:lang w:val="ru-RU"/>
              </w:rPr>
              <w:t xml:space="preserve"> </w:t>
            </w:r>
            <w:proofErr w:type="spellStart"/>
            <w:r w:rsidRPr="00B51A99">
              <w:rPr>
                <w:rStyle w:val="rvts0"/>
                <w:lang w:val="ru-RU"/>
              </w:rPr>
              <w:t>щодо</w:t>
            </w:r>
            <w:proofErr w:type="spellEnd"/>
            <w:r w:rsidRPr="00B51A99">
              <w:rPr>
                <w:rStyle w:val="rvts0"/>
                <w:lang w:val="ru-RU"/>
              </w:rPr>
              <w:t xml:space="preserve"> не </w:t>
            </w:r>
            <w:proofErr w:type="spellStart"/>
            <w:r w:rsidRPr="00B51A99">
              <w:rPr>
                <w:rStyle w:val="rvts0"/>
                <w:lang w:val="ru-RU"/>
              </w:rPr>
              <w:t>залучення</w:t>
            </w:r>
            <w:proofErr w:type="spellEnd"/>
            <w:r w:rsidRPr="00B51A99">
              <w:rPr>
                <w:rStyle w:val="rvts0"/>
                <w:lang w:val="ru-RU"/>
              </w:rPr>
              <w:t xml:space="preserve"> </w:t>
            </w:r>
            <w:proofErr w:type="spellStart"/>
            <w:r w:rsidRPr="00B51A99">
              <w:rPr>
                <w:rStyle w:val="rvts0"/>
                <w:lang w:val="ru-RU"/>
              </w:rPr>
              <w:t>субпідрядних</w:t>
            </w:r>
            <w:proofErr w:type="spellEnd"/>
            <w:r w:rsidRPr="00B51A99">
              <w:rPr>
                <w:rStyle w:val="rvts0"/>
                <w:lang w:val="ru-RU"/>
              </w:rPr>
              <w:t xml:space="preserve"> </w:t>
            </w:r>
            <w:proofErr w:type="spellStart"/>
            <w:r w:rsidRPr="00B51A99">
              <w:rPr>
                <w:rStyle w:val="rvts0"/>
                <w:lang w:val="ru-RU"/>
              </w:rPr>
              <w:t>організацій</w:t>
            </w:r>
            <w:proofErr w:type="spellEnd"/>
            <w:r w:rsidRPr="00B51A99">
              <w:rPr>
                <w:rStyle w:val="rvts0"/>
                <w:lang w:val="ru-RU"/>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Тендерні пропозиції вважаються дійсними протягом </w:t>
            </w:r>
            <w:r w:rsidRPr="00B51A99">
              <w:rPr>
                <w:rFonts w:ascii="Times New Roman" w:eastAsia="Times New Roman" w:hAnsi="Times New Roman" w:cs="Times New Roman"/>
                <w:sz w:val="24"/>
                <w:szCs w:val="24"/>
                <w:lang w:val="ru-RU"/>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B51A99">
              <w:rPr>
                <w:rFonts w:ascii="Times New Roman" w:eastAsia="Times New Roman" w:hAnsi="Times New Roman" w:cs="Times New Roman"/>
                <w:sz w:val="24"/>
                <w:szCs w:val="24"/>
                <w:lang w:val="ru-RU"/>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B51A99">
              <w:rPr>
                <w:rFonts w:ascii="Times New Roman" w:eastAsia="Times New Roman" w:hAnsi="Times New Roman" w:cs="Times New Roman"/>
                <w:sz w:val="24"/>
                <w:szCs w:val="24"/>
                <w:lang w:val="ru-RU"/>
              </w:rPr>
              <w:t xml:space="preserve">з </w:t>
            </w:r>
            <w:proofErr w:type="spellStart"/>
            <w:r w:rsidRPr="00B51A99">
              <w:rPr>
                <w:rFonts w:ascii="Times New Roman" w:eastAsia="Times New Roman" w:hAnsi="Times New Roman" w:cs="Times New Roman"/>
                <w:sz w:val="24"/>
                <w:szCs w:val="24"/>
                <w:lang w:val="ru-RU"/>
              </w:rPr>
              <w:t>дати</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кінцевого</w:t>
            </w:r>
            <w:proofErr w:type="spellEnd"/>
            <w:r w:rsidRPr="00B51A99">
              <w:rPr>
                <w:rFonts w:ascii="Times New Roman" w:eastAsia="Times New Roman" w:hAnsi="Times New Roman" w:cs="Times New Roman"/>
                <w:sz w:val="24"/>
                <w:szCs w:val="24"/>
                <w:lang w:val="ru-RU"/>
              </w:rPr>
              <w:t xml:space="preserve"> строку </w:t>
            </w:r>
            <w:proofErr w:type="spellStart"/>
            <w:r w:rsidRPr="00B51A99">
              <w:rPr>
                <w:rFonts w:ascii="Times New Roman" w:eastAsia="Times New Roman" w:hAnsi="Times New Roman" w:cs="Times New Roman"/>
                <w:sz w:val="24"/>
                <w:szCs w:val="24"/>
                <w:lang w:val="ru-RU"/>
              </w:rPr>
              <w:t>подання</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тендерних</w:t>
            </w:r>
            <w:proofErr w:type="spellEnd"/>
            <w:r w:rsidRPr="00B51A99">
              <w:rPr>
                <w:rFonts w:ascii="Times New Roman" w:eastAsia="Times New Roman" w:hAnsi="Times New Roman" w:cs="Times New Roman"/>
                <w:sz w:val="24"/>
                <w:szCs w:val="24"/>
                <w:lang w:val="ru-RU"/>
              </w:rPr>
              <w:t xml:space="preserve"> </w:t>
            </w:r>
            <w:proofErr w:type="spellStart"/>
            <w:r w:rsidRPr="00B51A99">
              <w:rPr>
                <w:rFonts w:ascii="Times New Roman" w:eastAsia="Times New Roman" w:hAnsi="Times New Roman" w:cs="Times New Roman"/>
                <w:sz w:val="24"/>
                <w:szCs w:val="24"/>
                <w:lang w:val="ru-RU"/>
              </w:rPr>
              <w:t>пропозицій</w:t>
            </w:r>
            <w:proofErr w:type="spellEnd"/>
            <w:r w:rsidRPr="00B51A99">
              <w:rPr>
                <w:rFonts w:ascii="Times New Roman" w:eastAsia="Times New Roman" w:hAnsi="Times New Roman" w:cs="Times New Roman"/>
                <w:sz w:val="24"/>
                <w:szCs w:val="24"/>
                <w:lang w:val="ru-RU"/>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B51A99">
              <w:rPr>
                <w:rFonts w:ascii="Times New Roman" w:eastAsia="Times New Roman" w:hAnsi="Times New Roman" w:cs="Times New Roman"/>
                <w:sz w:val="24"/>
                <w:szCs w:val="24"/>
                <w:lang w:val="ru-RU"/>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FC4C0D">
            <w:pPr>
              <w:pStyle w:val="LO-normal"/>
              <w:widowControl w:val="0"/>
              <w:spacing w:line="240" w:lineRule="auto"/>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5.1. Кваліфікаційні критерії </w:t>
            </w:r>
            <w:r w:rsidRPr="00120C8A">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07DF52D"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w:t>
            </w:r>
            <w:r w:rsidR="002D0C2A">
              <w:rPr>
                <w:rFonts w:ascii="Times New Roman" w:eastAsia="Times New Roman" w:hAnsi="Times New Roman" w:cs="Times New Roman"/>
                <w:color w:val="auto"/>
                <w:sz w:val="24"/>
                <w:szCs w:val="24"/>
                <w:lang w:val="uk-UA"/>
              </w:rPr>
              <w:t xml:space="preserve"> 1</w:t>
            </w:r>
            <w:r w:rsidRPr="00120C8A">
              <w:rPr>
                <w:rFonts w:ascii="Times New Roman" w:eastAsia="Times New Roman" w:hAnsi="Times New Roman" w:cs="Times New Roman"/>
                <w:color w:val="auto"/>
                <w:sz w:val="24"/>
                <w:szCs w:val="24"/>
                <w:lang w:val="uk-UA"/>
              </w:rPr>
              <w:t xml:space="preserve">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w:t>
            </w:r>
            <w:r w:rsidRPr="0038717B">
              <w:rPr>
                <w:rFonts w:ascii="Times New Roman" w:hAnsi="Times New Roman" w:cs="Times New Roman"/>
                <w:color w:val="auto"/>
                <w:sz w:val="24"/>
                <w:szCs w:val="24"/>
                <w:lang w:val="uk-UA"/>
              </w:rPr>
              <w:t xml:space="preserve">пункту 47 </w:t>
            </w:r>
            <w:r w:rsidRPr="00120C8A">
              <w:rPr>
                <w:rFonts w:ascii="Times New Roman" w:hAnsi="Times New Roman" w:cs="Times New Roman"/>
                <w:color w:val="auto"/>
                <w:sz w:val="24"/>
                <w:szCs w:val="24"/>
                <w:lang w:val="uk-UA"/>
              </w:rPr>
              <w:t>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приймає рішення про відмову учаснику </w:t>
            </w:r>
            <w:r w:rsidRPr="00120C8A">
              <w:rPr>
                <w:rFonts w:ascii="Times New Roman" w:hAnsi="Times New Roman" w:cs="Times New Roman"/>
                <w:color w:val="auto"/>
                <w:sz w:val="24"/>
                <w:szCs w:val="24"/>
                <w:lang w:val="uk-UA"/>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241DF9D5"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lastRenderedPageBreak/>
              <w:t xml:space="preserve">11) </w:t>
            </w:r>
            <w:r w:rsidR="00BA0D13"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BA0D13" w:rsidRPr="002A5D59">
              <w:rPr>
                <w:rFonts w:ascii="Times New Roman" w:hAnsi="Times New Roman"/>
                <w:color w:val="auto"/>
                <w:sz w:val="24"/>
                <w:szCs w:val="24"/>
                <w:lang w:val="uk-UA" w:eastAsia="uk-UA"/>
              </w:rPr>
              <w:t>бенефіціарний</w:t>
            </w:r>
            <w:proofErr w:type="spellEnd"/>
            <w:r w:rsidR="00BA0D13"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4273DD48"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lastRenderedPageBreak/>
              <w:t>У разі коли учасник процедури закупівлі має намір залучити інших суб’єктів господарювання як субпідрядників</w:t>
            </w:r>
            <w:r w:rsidR="00E85CEB">
              <w:rPr>
                <w:rFonts w:ascii="Times New Roman" w:hAnsi="Times New Roman" w:cs="Times New Roman"/>
                <w:color w:val="auto"/>
                <w:sz w:val="24"/>
                <w:szCs w:val="24"/>
                <w:lang w:val="uk-UA"/>
              </w:rPr>
              <w:t xml:space="preserve"> </w:t>
            </w:r>
            <w:r w:rsidRPr="00120C8A">
              <w:rPr>
                <w:rFonts w:ascii="Times New Roman" w:hAnsi="Times New Roman" w:cs="Times New Roman"/>
                <w:color w:val="auto"/>
                <w:sz w:val="24"/>
                <w:szCs w:val="24"/>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443480B8"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000A3AE9">
              <w:rPr>
                <w:rFonts w:ascii="Times New Roman" w:eastAsia="Times New Roman" w:hAnsi="Times New Roman" w:cs="Times New Roman"/>
                <w:color w:val="auto"/>
                <w:sz w:val="24"/>
                <w:szCs w:val="24"/>
                <w:lang w:val="uk-UA"/>
              </w:rPr>
              <w:t>2</w:t>
            </w:r>
            <w:r w:rsidRPr="00120C8A">
              <w:rPr>
                <w:rFonts w:ascii="Times New Roman" w:eastAsia="Times New Roman" w:hAnsi="Times New Roman" w:cs="Times New Roman"/>
                <w:color w:val="auto"/>
                <w:sz w:val="24"/>
                <w:szCs w:val="24"/>
                <w:lang w:val="uk-UA"/>
              </w:rPr>
              <w:t xml:space="preserve">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w:t>
            </w:r>
            <w:r w:rsidRPr="00120C8A">
              <w:lastRenderedPageBreak/>
              <w:t xml:space="preserve">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t>*</w:t>
            </w:r>
            <w:r w:rsidRPr="00120C8A">
              <w:rPr>
                <w:i/>
              </w:rPr>
              <w:t xml:space="preserve">Учасник процедури закупівлі, що перебуває в обставинах, зазначених в абзаці чотирнадцятому пункту </w:t>
            </w:r>
            <w:r w:rsidRPr="00112B72">
              <w:rPr>
                <w:i/>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lastRenderedPageBreak/>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lastRenderedPageBreak/>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 xml:space="preserve">Кінцевий строк подання </w:t>
            </w:r>
            <w:r>
              <w:rPr>
                <w:rFonts w:ascii="Times New Roman" w:eastAsia="Times New Roman" w:hAnsi="Times New Roman" w:cs="Times New Roman"/>
                <w:sz w:val="24"/>
                <w:szCs w:val="24"/>
                <w:lang w:val="uk-UA"/>
              </w:rPr>
              <w:lastRenderedPageBreak/>
              <w:t>тендерної пропозиції</w:t>
            </w:r>
          </w:p>
        </w:tc>
        <w:tc>
          <w:tcPr>
            <w:tcW w:w="6788" w:type="dxa"/>
          </w:tcPr>
          <w:p w14:paraId="31B285FE" w14:textId="4245D4FB" w:rsidR="00A47A38" w:rsidRPr="00772B02"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lastRenderedPageBreak/>
              <w:t xml:space="preserve">Кінцевий строк подання тендерних пропозицій </w:t>
            </w:r>
            <w:r w:rsidR="00174D39">
              <w:rPr>
                <w:rFonts w:ascii="Times New Roman" w:eastAsia="Times New Roman" w:hAnsi="Times New Roman" w:cs="Times New Roman"/>
                <w:b/>
                <w:color w:val="auto"/>
                <w:sz w:val="24"/>
                <w:szCs w:val="24"/>
              </w:rPr>
              <w:t>03</w:t>
            </w:r>
            <w:r w:rsidRPr="00772B02">
              <w:rPr>
                <w:rFonts w:ascii="Times New Roman" w:eastAsia="Times New Roman" w:hAnsi="Times New Roman" w:cs="Times New Roman"/>
                <w:b/>
                <w:color w:val="auto"/>
                <w:sz w:val="24"/>
                <w:szCs w:val="24"/>
                <w:lang w:val="uk-UA"/>
              </w:rPr>
              <w:t>.</w:t>
            </w:r>
            <w:r w:rsidR="003A45B4">
              <w:rPr>
                <w:rFonts w:ascii="Times New Roman" w:eastAsia="Times New Roman" w:hAnsi="Times New Roman" w:cs="Times New Roman"/>
                <w:b/>
                <w:color w:val="auto"/>
                <w:sz w:val="24"/>
                <w:szCs w:val="24"/>
              </w:rPr>
              <w:t>0</w:t>
            </w:r>
            <w:r w:rsidR="00174D39">
              <w:rPr>
                <w:rFonts w:ascii="Times New Roman" w:eastAsia="Times New Roman" w:hAnsi="Times New Roman" w:cs="Times New Roman"/>
                <w:b/>
                <w:color w:val="auto"/>
                <w:sz w:val="24"/>
                <w:szCs w:val="24"/>
              </w:rPr>
              <w:t>4</w:t>
            </w:r>
            <w:r w:rsidRPr="00772B02">
              <w:rPr>
                <w:rFonts w:ascii="Times New Roman" w:eastAsia="Times New Roman" w:hAnsi="Times New Roman" w:cs="Times New Roman"/>
                <w:b/>
                <w:color w:val="auto"/>
                <w:sz w:val="24"/>
                <w:szCs w:val="24"/>
                <w:lang w:val="uk-UA"/>
              </w:rPr>
              <w:t>.202</w:t>
            </w:r>
            <w:r w:rsidR="003A45B4">
              <w:rPr>
                <w:rFonts w:ascii="Times New Roman" w:eastAsia="Times New Roman" w:hAnsi="Times New Roman" w:cs="Times New Roman"/>
                <w:b/>
                <w:color w:val="auto"/>
                <w:sz w:val="24"/>
                <w:szCs w:val="24"/>
              </w:rPr>
              <w:t>4</w:t>
            </w:r>
            <w:r w:rsidR="00112B72" w:rsidRPr="00772B02">
              <w:rPr>
                <w:rFonts w:ascii="Times New Roman" w:eastAsia="Times New Roman" w:hAnsi="Times New Roman" w:cs="Times New Roman"/>
                <w:b/>
                <w:color w:val="auto"/>
                <w:sz w:val="24"/>
                <w:szCs w:val="24"/>
                <w:lang w:val="uk-UA"/>
              </w:rPr>
              <w:t xml:space="preserve"> р.</w:t>
            </w:r>
            <w:r w:rsidRPr="00772B02">
              <w:rPr>
                <w:rFonts w:ascii="Times New Roman" w:eastAsia="Times New Roman" w:hAnsi="Times New Roman" w:cs="Times New Roman"/>
                <w:b/>
                <w:color w:val="auto"/>
                <w:sz w:val="24"/>
                <w:szCs w:val="24"/>
                <w:lang w:val="uk-UA"/>
              </w:rPr>
              <w:t xml:space="preserve"> </w:t>
            </w:r>
            <w:r w:rsidRPr="00772B02">
              <w:rPr>
                <w:rFonts w:ascii="Times New Roman" w:eastAsia="Times New Roman" w:hAnsi="Times New Roman" w:cs="Times New Roman"/>
                <w:b/>
                <w:color w:val="auto"/>
                <w:sz w:val="24"/>
                <w:szCs w:val="24"/>
                <w:lang w:val="uk-UA"/>
              </w:rPr>
              <w:lastRenderedPageBreak/>
              <w:t xml:space="preserve">до </w:t>
            </w:r>
            <w:r w:rsidRPr="00772B02">
              <w:rPr>
                <w:rFonts w:ascii="Times New Roman" w:eastAsia="Times New Roman" w:hAnsi="Times New Roman" w:cs="Times New Roman"/>
                <w:b/>
                <w:color w:val="auto"/>
                <w:sz w:val="24"/>
                <w:szCs w:val="24"/>
                <w:lang w:val="ru"/>
              </w:rPr>
              <w:t xml:space="preserve">00 </w:t>
            </w:r>
            <w:r w:rsidRPr="00772B02">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223366" w:rsidP="00A47A38">
            <w:pPr>
              <w:jc w:val="both"/>
              <w:rPr>
                <w:rFonts w:eastAsia="Times New Roman"/>
              </w:rPr>
            </w:pPr>
            <w:hyperlink r:id="rId21" w:tgtFrame="_blank" w:history="1">
              <w:r w:rsidR="00A47A38"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223366" w:rsidP="00A47A38">
            <w:pPr>
              <w:jc w:val="both"/>
              <w:rPr>
                <w:rFonts w:eastAsia="Times New Roman"/>
              </w:rPr>
            </w:pPr>
            <w:hyperlink r:id="rId22" w:tgtFrame="_blank" w:history="1">
              <w:r w:rsidR="00A47A38"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2334FEC" w14:textId="77777777" w:rsidR="00A47A38" w:rsidRPr="006952FB" w:rsidRDefault="00223366"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223366"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223366"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223366"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223366" w:rsidP="00A47A38">
            <w:pPr>
              <w:jc w:val="both"/>
              <w:rPr>
                <w:rFonts w:eastAsia="Times New Roman"/>
              </w:rPr>
            </w:pPr>
            <w:hyperlink r:id="rId27" w:tgtFrame="_blank" w:history="1">
              <w:r w:rsidR="00A47A38" w:rsidRPr="006952FB">
                <w:rPr>
                  <w:rFonts w:eastAsia="Times New Roman"/>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w:t>
              </w:r>
              <w:r w:rsidR="00A47A38" w:rsidRPr="006952FB">
                <w:rPr>
                  <w:rFonts w:eastAsia="Times New Roman"/>
                </w:rPr>
                <w:lastRenderedPageBreak/>
                <w:t>життєвого циклу товару (товарів), роботи (робіт) або послуги (послуг), а саме витрати, пов'язані з:</w:t>
              </w:r>
            </w:hyperlink>
          </w:p>
          <w:p w14:paraId="37303B11" w14:textId="77777777" w:rsidR="00A47A38" w:rsidRPr="006952FB" w:rsidRDefault="00223366"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223366"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223366"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223366"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223366"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223366" w:rsidP="00A47A38">
            <w:pPr>
              <w:jc w:val="both"/>
              <w:rPr>
                <w:rFonts w:eastAsia="Times New Roman"/>
              </w:rPr>
            </w:pPr>
            <w:hyperlink r:id="rId33" w:tgtFrame="_blank" w:history="1">
              <w:r w:rsidR="00A47A38" w:rsidRPr="006952FB">
                <w:rPr>
                  <w:rFonts w:eastAsia="Times New Roman"/>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223366"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41F5034C" w:rsidR="00A47A38" w:rsidRPr="00DA14B4"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DA14B4">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DA14B4"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DA14B4">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w:t>
            </w:r>
            <w:r w:rsidRPr="0018100C">
              <w:rPr>
                <w:rFonts w:eastAsia="Times New Roman"/>
              </w:rPr>
              <w:lastRenderedPageBreak/>
              <w:t>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закупівель.</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18100C">
              <w:rPr>
                <w:rFonts w:eastAsia="Times New Roman"/>
              </w:rPr>
              <w:lastRenderedPageBreak/>
              <w:t>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B51A99">
              <w:rPr>
                <w:rFonts w:ascii="Times New Roman" w:eastAsia="Times New Roman" w:hAnsi="Times New Roman" w:cs="Times New Roman"/>
                <w:color w:val="auto"/>
                <w:sz w:val="24"/>
                <w:szCs w:val="24"/>
                <w:lang w:val="ru-RU"/>
              </w:rPr>
              <w:t>Замовник</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розглядає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тендерні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пропозиції</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урахуванням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або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невиправлення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виявлених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невідповідностей</w:t>
            </w:r>
            <w:proofErr w:type="spellEnd"/>
            <w:r w:rsidRPr="00B51A99">
              <w:rPr>
                <w:rFonts w:ascii="Times New Roman" w:eastAsia="Times New Roman" w:hAnsi="Times New Roman" w:cs="Times New Roman"/>
                <w:color w:val="auto"/>
                <w:sz w:val="24"/>
                <w:szCs w:val="24"/>
                <w:lang w:val="ru-RU"/>
              </w:rPr>
              <w:t xml:space="preserve">. </w:t>
            </w:r>
          </w:p>
          <w:p w14:paraId="3E9BF85C"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B51A99">
              <w:rPr>
                <w:rFonts w:ascii="Times New Roman" w:eastAsia="Times New Roman" w:hAnsi="Times New Roman" w:cs="Times New Roman"/>
                <w:b/>
                <w:bCs/>
                <w:color w:val="auto"/>
                <w:sz w:val="24"/>
                <w:szCs w:val="24"/>
                <w:lang w:val="ru-RU"/>
              </w:rPr>
              <w:t xml:space="preserve">На </w:t>
            </w:r>
            <w:proofErr w:type="spellStart"/>
            <w:r w:rsidRPr="00B51A99">
              <w:rPr>
                <w:rFonts w:ascii="Times New Roman" w:eastAsia="Times New Roman" w:hAnsi="Times New Roman" w:cs="Times New Roman"/>
                <w:b/>
                <w:bCs/>
                <w:color w:val="auto"/>
                <w:sz w:val="24"/>
                <w:szCs w:val="24"/>
                <w:lang w:val="ru-RU"/>
              </w:rPr>
              <w:t>підтвердження</w:t>
            </w:r>
            <w:proofErr w:type="spellEnd"/>
            <w:r w:rsidRPr="00B51A99">
              <w:rPr>
                <w:rFonts w:ascii="Times New Roman" w:eastAsia="Times New Roman" w:hAnsi="Times New Roman" w:cs="Times New Roman"/>
                <w:b/>
                <w:bCs/>
                <w:color w:val="auto"/>
                <w:sz w:val="24"/>
                <w:szCs w:val="24"/>
                <w:lang w:val="ru-RU"/>
              </w:rPr>
              <w:t xml:space="preserve"> того, </w:t>
            </w:r>
            <w:proofErr w:type="spellStart"/>
            <w:r w:rsidRPr="00B51A99">
              <w:rPr>
                <w:rFonts w:ascii="Times New Roman" w:eastAsia="Times New Roman" w:hAnsi="Times New Roman" w:cs="Times New Roman"/>
                <w:b/>
                <w:bCs/>
                <w:color w:val="auto"/>
                <w:sz w:val="24"/>
                <w:szCs w:val="24"/>
                <w:lang w:val="ru-RU"/>
              </w:rPr>
              <w:t>що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учасник</w:t>
            </w:r>
            <w:proofErr w:type="spellEnd"/>
            <w:r w:rsidRPr="00B51A99">
              <w:rPr>
                <w:rFonts w:ascii="Times New Roman" w:eastAsia="Times New Roman" w:hAnsi="Times New Roman" w:cs="Times New Roman"/>
                <w:b/>
                <w:bCs/>
                <w:color w:val="auto"/>
                <w:sz w:val="24"/>
                <w:szCs w:val="24"/>
                <w:lang w:val="ru-RU"/>
              </w:rPr>
              <w:t xml:space="preserve"> не </w:t>
            </w:r>
            <w:proofErr w:type="spellStart"/>
            <w:r w:rsidRPr="00B51A99">
              <w:rPr>
                <w:rFonts w:ascii="Times New Roman" w:eastAsia="Times New Roman" w:hAnsi="Times New Roman" w:cs="Times New Roman"/>
                <w:b/>
                <w:bCs/>
                <w:color w:val="auto"/>
                <w:sz w:val="24"/>
                <w:szCs w:val="24"/>
                <w:lang w:val="ru-RU"/>
              </w:rPr>
              <w:t>перебуває</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під</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дією</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спеціальних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економічних</w:t>
            </w:r>
            <w:proofErr w:type="spellEnd"/>
            <w:r w:rsidRPr="00B51A99">
              <w:rPr>
                <w:rFonts w:ascii="Times New Roman" w:eastAsia="Times New Roman" w:hAnsi="Times New Roman" w:cs="Times New Roman"/>
                <w:b/>
                <w:bCs/>
                <w:color w:val="auto"/>
                <w:sz w:val="24"/>
                <w:szCs w:val="24"/>
                <w:lang w:val="ru-RU"/>
              </w:rPr>
              <w:t xml:space="preserve"> та </w:t>
            </w:r>
            <w:proofErr w:type="spellStart"/>
            <w:r w:rsidRPr="00B51A99">
              <w:rPr>
                <w:rFonts w:ascii="Times New Roman" w:eastAsia="Times New Roman" w:hAnsi="Times New Roman" w:cs="Times New Roman"/>
                <w:b/>
                <w:bCs/>
                <w:color w:val="auto"/>
                <w:sz w:val="24"/>
                <w:szCs w:val="24"/>
                <w:lang w:val="ru-RU"/>
              </w:rPr>
              <w:t>інших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обмежувальних</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заходів</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встановлених</w:t>
            </w:r>
            <w:proofErr w:type="spellEnd"/>
            <w:r w:rsidRPr="00B51A99">
              <w:rPr>
                <w:rFonts w:ascii="Times New Roman" w:eastAsia="Times New Roman" w:hAnsi="Times New Roman" w:cs="Times New Roman"/>
                <w:b/>
                <w:bCs/>
                <w:color w:val="auto"/>
                <w:sz w:val="24"/>
                <w:szCs w:val="24"/>
                <w:lang w:val="ru-RU"/>
              </w:rPr>
              <w:t xml:space="preserve"> в </w:t>
            </w:r>
            <w:proofErr w:type="spellStart"/>
            <w:r w:rsidRPr="00B51A99">
              <w:rPr>
                <w:rFonts w:ascii="Times New Roman" w:eastAsia="Times New Roman" w:hAnsi="Times New Roman" w:cs="Times New Roman"/>
                <w:b/>
                <w:bCs/>
                <w:color w:val="auto"/>
                <w:sz w:val="24"/>
                <w:szCs w:val="24"/>
                <w:lang w:val="ru-RU"/>
              </w:rPr>
              <w:t>складі</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тендерної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пропозиції</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необхідно</w:t>
            </w:r>
            <w:proofErr w:type="spellEnd"/>
            <w:r w:rsidRPr="00B51A99">
              <w:rPr>
                <w:rFonts w:ascii="Times New Roman" w:eastAsia="Times New Roman" w:hAnsi="Times New Roman" w:cs="Times New Roman"/>
                <w:b/>
                <w:bCs/>
                <w:color w:val="auto"/>
                <w:sz w:val="24"/>
                <w:szCs w:val="24"/>
                <w:lang w:val="ru-RU"/>
              </w:rPr>
              <w:t xml:space="preserve"> </w:t>
            </w:r>
            <w:proofErr w:type="spellStart"/>
            <w:r w:rsidRPr="00B51A99">
              <w:rPr>
                <w:rFonts w:ascii="Times New Roman" w:eastAsia="Times New Roman" w:hAnsi="Times New Roman" w:cs="Times New Roman"/>
                <w:b/>
                <w:bCs/>
                <w:color w:val="auto"/>
                <w:sz w:val="24"/>
                <w:szCs w:val="24"/>
                <w:lang w:val="ru-RU"/>
              </w:rPr>
              <w:t>надати</w:t>
            </w:r>
            <w:proofErr w:type="spellEnd"/>
            <w:r w:rsidRPr="00B51A99">
              <w:rPr>
                <w:rFonts w:ascii="Times New Roman" w:eastAsia="Times New Roman" w:hAnsi="Times New Roman" w:cs="Times New Roman"/>
                <w:b/>
                <w:bCs/>
                <w:color w:val="auto"/>
                <w:sz w:val="24"/>
                <w:szCs w:val="24"/>
                <w:lang w:val="ru-RU"/>
              </w:rPr>
              <w:t>:</w:t>
            </w:r>
          </w:p>
          <w:p w14:paraId="0093C096"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1)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учасник</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перебуває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спеціальних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економічних</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інших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обмежувальних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заходів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встановлених</w:t>
            </w:r>
            <w:proofErr w:type="spellEnd"/>
            <w:r w:rsidRPr="00B51A99">
              <w:rPr>
                <w:rFonts w:ascii="Times New Roman" w:eastAsia="Times New Roman" w:hAnsi="Times New Roman" w:cs="Times New Roman"/>
                <w:color w:val="auto"/>
                <w:sz w:val="24"/>
                <w:szCs w:val="24"/>
                <w:lang w:val="ru-RU"/>
              </w:rPr>
              <w:t>:</w:t>
            </w:r>
          </w:p>
          <w:p w14:paraId="3F4FE1D4"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B51A99">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основні</w:t>
            </w:r>
            <w:proofErr w:type="spellEnd"/>
            <w:r w:rsidRPr="00B51A99">
              <w:rPr>
                <w:rFonts w:ascii="Times New Roman" w:eastAsia="Times New Roman" w:hAnsi="Times New Roman" w:cs="Times New Roman"/>
                <w:color w:val="auto"/>
                <w:sz w:val="24"/>
                <w:szCs w:val="24"/>
                <w:lang w:val="ru-RU"/>
              </w:rPr>
              <w:t xml:space="preserve"> засади </w:t>
            </w:r>
            <w:proofErr w:type="spellStart"/>
            <w:r w:rsidRPr="00B51A99">
              <w:rPr>
                <w:rFonts w:ascii="Times New Roman" w:eastAsia="Times New Roman" w:hAnsi="Times New Roman" w:cs="Times New Roman"/>
                <w:color w:val="auto"/>
                <w:sz w:val="24"/>
                <w:szCs w:val="24"/>
                <w:lang w:val="ru-RU"/>
              </w:rPr>
              <w:t>примусового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вилучення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Україні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об’єктів</w:t>
            </w:r>
            <w:proofErr w:type="spellEnd"/>
            <w:r w:rsidRPr="00B51A99">
              <w:rPr>
                <w:rFonts w:ascii="Times New Roman" w:eastAsia="Times New Roman" w:hAnsi="Times New Roman" w:cs="Times New Roman"/>
                <w:color w:val="auto"/>
                <w:sz w:val="24"/>
                <w:szCs w:val="24"/>
                <w:lang w:val="ru-RU"/>
              </w:rPr>
              <w:t xml:space="preserve"> права </w:t>
            </w:r>
            <w:proofErr w:type="spellStart"/>
            <w:r w:rsidRPr="00B51A99">
              <w:rPr>
                <w:rFonts w:ascii="Times New Roman" w:eastAsia="Times New Roman" w:hAnsi="Times New Roman" w:cs="Times New Roman"/>
                <w:color w:val="auto"/>
                <w:sz w:val="24"/>
                <w:szCs w:val="24"/>
                <w:lang w:val="ru-RU"/>
              </w:rPr>
              <w:t>власності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її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Російська</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Федерація</w:t>
            </w:r>
            <w:proofErr w:type="spellEnd"/>
            <w:r w:rsidRPr="00B51A99">
              <w:rPr>
                <w:rFonts w:ascii="Times New Roman" w:eastAsia="Times New Roman" w:hAnsi="Times New Roman" w:cs="Times New Roman"/>
                <w:color w:val="auto"/>
                <w:sz w:val="24"/>
                <w:szCs w:val="24"/>
                <w:lang w:val="ru-RU"/>
              </w:rPr>
              <w:t xml:space="preserve"> – держава, яка </w:t>
            </w:r>
            <w:proofErr w:type="spellStart"/>
            <w:r w:rsidRPr="00B51A99">
              <w:rPr>
                <w:rFonts w:ascii="Times New Roman" w:eastAsia="Times New Roman" w:hAnsi="Times New Roman" w:cs="Times New Roman"/>
                <w:color w:val="auto"/>
                <w:sz w:val="24"/>
                <w:szCs w:val="24"/>
                <w:lang w:val="ru-RU"/>
              </w:rPr>
              <w:t>рішенням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Верховної</w:t>
            </w:r>
            <w:proofErr w:type="spellEnd"/>
            <w:r w:rsidRPr="00B51A99">
              <w:rPr>
                <w:rFonts w:ascii="Times New Roman" w:eastAsia="Times New Roman" w:hAnsi="Times New Roman" w:cs="Times New Roman"/>
                <w:color w:val="auto"/>
                <w:sz w:val="24"/>
                <w:szCs w:val="24"/>
                <w:lang w:val="ru-RU"/>
              </w:rPr>
              <w:t xml:space="preserve"> Ради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відповідно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Резолюції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Генеральної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Асамблеї</w:t>
            </w:r>
            <w:proofErr w:type="spellEnd"/>
            <w:r w:rsidRPr="00B51A99">
              <w:rPr>
                <w:rFonts w:ascii="Times New Roman" w:eastAsia="Times New Roman" w:hAnsi="Times New Roman" w:cs="Times New Roman"/>
                <w:color w:val="auto"/>
                <w:sz w:val="24"/>
                <w:szCs w:val="24"/>
                <w:lang w:val="ru-RU"/>
              </w:rPr>
              <w:t xml:space="preserve"> ООН 3314 «</w:t>
            </w:r>
            <w:proofErr w:type="spellStart"/>
            <w:r w:rsidRPr="00B51A99">
              <w:rPr>
                <w:rFonts w:ascii="Times New Roman" w:eastAsia="Times New Roman" w:hAnsi="Times New Roman" w:cs="Times New Roman"/>
                <w:color w:val="auto"/>
                <w:sz w:val="24"/>
                <w:szCs w:val="24"/>
                <w:lang w:val="ru-RU"/>
              </w:rPr>
              <w:t>Визначення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14 </w:t>
            </w:r>
            <w:proofErr w:type="spellStart"/>
            <w:r w:rsidRPr="00B51A99">
              <w:rPr>
                <w:rFonts w:ascii="Times New Roman" w:eastAsia="Times New Roman" w:hAnsi="Times New Roman" w:cs="Times New Roman"/>
                <w:color w:val="auto"/>
                <w:sz w:val="24"/>
                <w:szCs w:val="24"/>
                <w:lang w:val="ru-RU"/>
              </w:rPr>
              <w:t>грудня</w:t>
            </w:r>
            <w:proofErr w:type="spellEnd"/>
            <w:r w:rsidRPr="00B51A99">
              <w:rPr>
                <w:rFonts w:ascii="Times New Roman" w:eastAsia="Times New Roman" w:hAnsi="Times New Roman" w:cs="Times New Roman"/>
                <w:color w:val="auto"/>
                <w:sz w:val="24"/>
                <w:szCs w:val="24"/>
                <w:lang w:val="ru-RU"/>
              </w:rPr>
              <w:t xml:space="preserve"> 1974 року </w:t>
            </w:r>
            <w:proofErr w:type="spellStart"/>
            <w:r w:rsidRPr="00B51A99">
              <w:rPr>
                <w:rFonts w:ascii="Times New Roman" w:eastAsia="Times New Roman" w:hAnsi="Times New Roman" w:cs="Times New Roman"/>
                <w:color w:val="auto"/>
                <w:sz w:val="24"/>
                <w:szCs w:val="24"/>
                <w:lang w:val="ru-RU"/>
              </w:rPr>
              <w:t>визнана</w:t>
            </w:r>
            <w:proofErr w:type="spellEnd"/>
            <w:r w:rsidRPr="00B51A99">
              <w:rPr>
                <w:rFonts w:ascii="Times New Roman" w:eastAsia="Times New Roman" w:hAnsi="Times New Roman" w:cs="Times New Roman"/>
                <w:color w:val="auto"/>
                <w:sz w:val="24"/>
                <w:szCs w:val="24"/>
                <w:lang w:val="ru-RU"/>
              </w:rPr>
              <w:t xml:space="preserve">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і </w:t>
            </w:r>
            <w:proofErr w:type="spellStart"/>
            <w:r w:rsidRPr="00B51A99">
              <w:rPr>
                <w:rFonts w:ascii="Times New Roman" w:eastAsia="Times New Roman" w:hAnsi="Times New Roman" w:cs="Times New Roman"/>
                <w:color w:val="auto"/>
                <w:sz w:val="24"/>
                <w:szCs w:val="24"/>
                <w:lang w:val="ru-RU"/>
              </w:rPr>
              <w:t>здійснює</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збройну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проти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w:t>
            </w:r>
          </w:p>
          <w:p w14:paraId="769769B7"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Кабінету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Міністрів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3 </w:t>
            </w:r>
            <w:proofErr w:type="spellStart"/>
            <w:r w:rsidRPr="00B51A99">
              <w:rPr>
                <w:rFonts w:ascii="Times New Roman" w:eastAsia="Times New Roman" w:hAnsi="Times New Roman" w:cs="Times New Roman"/>
                <w:color w:val="auto"/>
                <w:sz w:val="24"/>
                <w:szCs w:val="24"/>
                <w:lang w:val="ru-RU"/>
              </w:rPr>
              <w:t>березня</w:t>
            </w:r>
            <w:proofErr w:type="spellEnd"/>
            <w:r w:rsidRPr="00B51A99">
              <w:rPr>
                <w:rFonts w:ascii="Times New Roman" w:eastAsia="Times New Roman" w:hAnsi="Times New Roman" w:cs="Times New Roman"/>
                <w:color w:val="auto"/>
                <w:sz w:val="24"/>
                <w:szCs w:val="24"/>
                <w:lang w:val="ru-RU"/>
              </w:rPr>
              <w:t xml:space="preserve"> 2022 року №187 «Про </w:t>
            </w:r>
            <w:proofErr w:type="spellStart"/>
            <w:r w:rsidRPr="00B51A99">
              <w:rPr>
                <w:rFonts w:ascii="Times New Roman" w:eastAsia="Times New Roman" w:hAnsi="Times New Roman" w:cs="Times New Roman"/>
                <w:color w:val="auto"/>
                <w:sz w:val="24"/>
                <w:szCs w:val="24"/>
                <w:lang w:val="ru-RU"/>
              </w:rPr>
              <w:t>забезпечення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захисту</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національних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інтересів</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майбутніми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позовами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держави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у </w:t>
            </w:r>
            <w:proofErr w:type="spellStart"/>
            <w:r w:rsidRPr="00B51A99">
              <w:rPr>
                <w:rFonts w:ascii="Times New Roman" w:eastAsia="Times New Roman" w:hAnsi="Times New Roman" w:cs="Times New Roman"/>
                <w:color w:val="auto"/>
                <w:sz w:val="24"/>
                <w:szCs w:val="24"/>
                <w:lang w:val="ru-RU"/>
              </w:rPr>
              <w:t>зв’язку</w:t>
            </w:r>
            <w:proofErr w:type="spellEnd"/>
            <w:r w:rsidRPr="00B51A99">
              <w:rPr>
                <w:rFonts w:ascii="Times New Roman" w:eastAsia="Times New Roman" w:hAnsi="Times New Roman" w:cs="Times New Roman"/>
                <w:color w:val="auto"/>
                <w:sz w:val="24"/>
                <w:szCs w:val="24"/>
                <w:lang w:val="ru-RU"/>
              </w:rPr>
              <w:t xml:space="preserve"> з </w:t>
            </w:r>
            <w:proofErr w:type="spellStart"/>
            <w:r w:rsidRPr="00B51A99">
              <w:rPr>
                <w:rFonts w:ascii="Times New Roman" w:eastAsia="Times New Roman" w:hAnsi="Times New Roman" w:cs="Times New Roman"/>
                <w:color w:val="auto"/>
                <w:sz w:val="24"/>
                <w:szCs w:val="24"/>
                <w:lang w:val="ru-RU"/>
              </w:rPr>
              <w:t>військовою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агресією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до </w:t>
            </w:r>
            <w:proofErr w:type="spellStart"/>
            <w:r w:rsidRPr="00B51A99">
              <w:rPr>
                <w:rFonts w:ascii="Times New Roman" w:eastAsia="Times New Roman" w:hAnsi="Times New Roman" w:cs="Times New Roman"/>
                <w:color w:val="auto"/>
                <w:sz w:val="24"/>
                <w:szCs w:val="24"/>
                <w:lang w:val="ru-RU"/>
              </w:rPr>
              <w:t>прийняття</w:t>
            </w:r>
            <w:proofErr w:type="spellEnd"/>
            <w:r w:rsidRPr="00B51A99">
              <w:rPr>
                <w:rFonts w:ascii="Times New Roman" w:eastAsia="Times New Roman" w:hAnsi="Times New Roman" w:cs="Times New Roman"/>
                <w:color w:val="auto"/>
                <w:sz w:val="24"/>
                <w:szCs w:val="24"/>
                <w:lang w:val="ru-RU"/>
              </w:rPr>
              <w:t xml:space="preserve"> та </w:t>
            </w:r>
            <w:proofErr w:type="spellStart"/>
            <w:r w:rsidRPr="00B51A99">
              <w:rPr>
                <w:rFonts w:ascii="Times New Roman" w:eastAsia="Times New Roman" w:hAnsi="Times New Roman" w:cs="Times New Roman"/>
                <w:color w:val="auto"/>
                <w:sz w:val="24"/>
                <w:szCs w:val="24"/>
                <w:lang w:val="ru-RU"/>
              </w:rPr>
              <w:t>набрання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чинності</w:t>
            </w:r>
            <w:proofErr w:type="spellEnd"/>
            <w:r w:rsidRPr="00B51A99">
              <w:rPr>
                <w:rFonts w:ascii="Times New Roman" w:eastAsia="Times New Roman" w:hAnsi="Times New Roman" w:cs="Times New Roman"/>
                <w:color w:val="auto"/>
                <w:sz w:val="24"/>
                <w:szCs w:val="24"/>
                <w:lang w:val="ru-RU"/>
              </w:rPr>
              <w:t xml:space="preserve"> Законом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щодо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врегулювання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відносин</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участю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пов’язаних</w:t>
            </w:r>
            <w:proofErr w:type="spellEnd"/>
            <w:r w:rsidRPr="00B51A99">
              <w:rPr>
                <w:rFonts w:ascii="Times New Roman" w:eastAsia="Times New Roman" w:hAnsi="Times New Roman" w:cs="Times New Roman"/>
                <w:color w:val="auto"/>
                <w:sz w:val="24"/>
                <w:szCs w:val="24"/>
                <w:lang w:val="ru-RU"/>
              </w:rPr>
              <w:t xml:space="preserve"> з державою-</w:t>
            </w:r>
            <w:proofErr w:type="spellStart"/>
            <w:r w:rsidRPr="00B51A99">
              <w:rPr>
                <w:rFonts w:ascii="Times New Roman" w:eastAsia="Times New Roman" w:hAnsi="Times New Roman" w:cs="Times New Roman"/>
                <w:color w:val="auto"/>
                <w:sz w:val="24"/>
                <w:szCs w:val="24"/>
                <w:lang w:val="ru-RU"/>
              </w:rPr>
              <w:t>агресором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встановлено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мораторій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заборону</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виконання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постановою</w:t>
            </w:r>
            <w:proofErr w:type="spellEnd"/>
            <w:r w:rsidRPr="00B51A99">
              <w:rPr>
                <w:rFonts w:ascii="Times New Roman" w:eastAsia="Times New Roman" w:hAnsi="Times New Roman" w:cs="Times New Roman"/>
                <w:color w:val="auto"/>
                <w:sz w:val="24"/>
                <w:szCs w:val="24"/>
                <w:lang w:val="ru-RU"/>
              </w:rPr>
              <w:t>);</w:t>
            </w:r>
          </w:p>
          <w:p w14:paraId="29BF85C5" w14:textId="77777777" w:rsidR="00A47A38" w:rsidRPr="00B51A99"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B51A99">
              <w:rPr>
                <w:rFonts w:ascii="Times New Roman" w:eastAsia="Times New Roman" w:hAnsi="Times New Roman" w:cs="Times New Roman"/>
                <w:color w:val="auto"/>
                <w:sz w:val="24"/>
                <w:szCs w:val="24"/>
                <w:lang w:val="ru-RU"/>
              </w:rPr>
              <w:t xml:space="preserve">2) </w:t>
            </w:r>
            <w:proofErr w:type="spellStart"/>
            <w:r w:rsidRPr="00B51A99">
              <w:rPr>
                <w:rFonts w:ascii="Times New Roman" w:eastAsia="Times New Roman" w:hAnsi="Times New Roman" w:cs="Times New Roman"/>
                <w:color w:val="auto"/>
                <w:sz w:val="24"/>
                <w:szCs w:val="24"/>
                <w:lang w:val="ru-RU"/>
              </w:rPr>
              <w:t>Гарантійний</w:t>
            </w:r>
            <w:proofErr w:type="spellEnd"/>
            <w:r w:rsidRPr="00B51A99">
              <w:rPr>
                <w:rFonts w:ascii="Times New Roman" w:eastAsia="Times New Roman" w:hAnsi="Times New Roman" w:cs="Times New Roman"/>
                <w:color w:val="auto"/>
                <w:sz w:val="24"/>
                <w:szCs w:val="24"/>
                <w:lang w:val="ru-RU"/>
              </w:rPr>
              <w:t xml:space="preserve"> лист </w:t>
            </w:r>
            <w:proofErr w:type="spellStart"/>
            <w:r w:rsidRPr="00B51A99">
              <w:rPr>
                <w:rFonts w:ascii="Times New Roman" w:eastAsia="Times New Roman" w:hAnsi="Times New Roman" w:cs="Times New Roman"/>
                <w:color w:val="auto"/>
                <w:sz w:val="24"/>
                <w:szCs w:val="24"/>
                <w:lang w:val="ru-RU"/>
              </w:rPr>
              <w:t>довільної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форми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підтверджено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що</w:t>
            </w:r>
            <w:proofErr w:type="spellEnd"/>
            <w:r w:rsidRPr="00B51A99">
              <w:rPr>
                <w:rFonts w:ascii="Times New Roman" w:eastAsia="Times New Roman" w:hAnsi="Times New Roman" w:cs="Times New Roman"/>
                <w:color w:val="auto"/>
                <w:sz w:val="24"/>
                <w:szCs w:val="24"/>
                <w:lang w:val="ru-RU"/>
              </w:rPr>
              <w:t xml:space="preserve"> на </w:t>
            </w:r>
            <w:proofErr w:type="spellStart"/>
            <w:r w:rsidRPr="00B51A99">
              <w:rPr>
                <w:rFonts w:ascii="Times New Roman" w:eastAsia="Times New Roman" w:hAnsi="Times New Roman" w:cs="Times New Roman"/>
                <w:color w:val="auto"/>
                <w:sz w:val="24"/>
                <w:szCs w:val="24"/>
                <w:lang w:val="ru-RU"/>
              </w:rPr>
              <w:t>Учасника</w:t>
            </w:r>
            <w:proofErr w:type="spellEnd"/>
            <w:r w:rsidRPr="00B51A99">
              <w:rPr>
                <w:rFonts w:ascii="Times New Roman" w:eastAsia="Times New Roman" w:hAnsi="Times New Roman" w:cs="Times New Roman"/>
                <w:color w:val="auto"/>
                <w:sz w:val="24"/>
                <w:szCs w:val="24"/>
                <w:lang w:val="ru-RU"/>
              </w:rPr>
              <w:t xml:space="preserve"> не </w:t>
            </w:r>
            <w:proofErr w:type="spellStart"/>
            <w:r w:rsidRPr="00B51A99">
              <w:rPr>
                <w:rFonts w:ascii="Times New Roman" w:eastAsia="Times New Roman" w:hAnsi="Times New Roman" w:cs="Times New Roman"/>
                <w:color w:val="auto"/>
                <w:sz w:val="24"/>
                <w:szCs w:val="24"/>
                <w:lang w:val="ru-RU"/>
              </w:rPr>
              <w:t>розповсюджується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дія</w:t>
            </w:r>
            <w:proofErr w:type="spellEnd"/>
            <w:r w:rsidRPr="00B51A99">
              <w:rPr>
                <w:rFonts w:ascii="Times New Roman" w:eastAsia="Times New Roman" w:hAnsi="Times New Roman" w:cs="Times New Roman"/>
                <w:color w:val="auto"/>
                <w:sz w:val="24"/>
                <w:szCs w:val="24"/>
                <w:lang w:val="ru-RU"/>
              </w:rPr>
              <w:t xml:space="preserve"> Постанови </w:t>
            </w:r>
            <w:proofErr w:type="spellStart"/>
            <w:r w:rsidRPr="00B51A99">
              <w:rPr>
                <w:rFonts w:ascii="Times New Roman" w:eastAsia="Times New Roman" w:hAnsi="Times New Roman" w:cs="Times New Roman"/>
                <w:color w:val="auto"/>
                <w:sz w:val="24"/>
                <w:szCs w:val="24"/>
                <w:lang w:val="ru-RU"/>
              </w:rPr>
              <w:t>Національного</w:t>
            </w:r>
            <w:proofErr w:type="spellEnd"/>
            <w:r w:rsidRPr="00B51A99">
              <w:rPr>
                <w:rFonts w:ascii="Times New Roman" w:eastAsia="Times New Roman" w:hAnsi="Times New Roman" w:cs="Times New Roman"/>
                <w:color w:val="auto"/>
                <w:sz w:val="24"/>
                <w:szCs w:val="24"/>
                <w:lang w:val="ru-RU"/>
              </w:rPr>
              <w:t xml:space="preserve"> банку </w:t>
            </w:r>
            <w:proofErr w:type="spellStart"/>
            <w:r w:rsidRPr="00B51A99">
              <w:rPr>
                <w:rFonts w:ascii="Times New Roman" w:eastAsia="Times New Roman" w:hAnsi="Times New Roman" w:cs="Times New Roman"/>
                <w:color w:val="auto"/>
                <w:sz w:val="24"/>
                <w:szCs w:val="24"/>
                <w:lang w:val="ru-RU"/>
              </w:rPr>
              <w:t>України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від</w:t>
            </w:r>
            <w:proofErr w:type="spellEnd"/>
            <w:r w:rsidRPr="00B51A99">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B51A99">
              <w:rPr>
                <w:rFonts w:ascii="Times New Roman" w:eastAsia="Times New Roman" w:hAnsi="Times New Roman" w:cs="Times New Roman"/>
                <w:color w:val="auto"/>
                <w:sz w:val="24"/>
                <w:szCs w:val="24"/>
                <w:lang w:val="ru-RU"/>
              </w:rPr>
              <w:t>банківської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системи</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період</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запровадження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воєнного</w:t>
            </w:r>
            <w:proofErr w:type="spellEnd"/>
            <w:r w:rsidRPr="00B51A99">
              <w:rPr>
                <w:rFonts w:ascii="Times New Roman" w:eastAsia="Times New Roman" w:hAnsi="Times New Roman" w:cs="Times New Roman"/>
                <w:color w:val="auto"/>
                <w:sz w:val="24"/>
                <w:szCs w:val="24"/>
                <w:lang w:val="ru-RU"/>
              </w:rPr>
              <w:t xml:space="preserve"> стану» (</w:t>
            </w:r>
            <w:proofErr w:type="spellStart"/>
            <w:r w:rsidRPr="00B51A99">
              <w:rPr>
                <w:rFonts w:ascii="Times New Roman" w:eastAsia="Times New Roman" w:hAnsi="Times New Roman" w:cs="Times New Roman"/>
                <w:color w:val="auto"/>
                <w:sz w:val="24"/>
                <w:szCs w:val="24"/>
                <w:lang w:val="ru-RU"/>
              </w:rPr>
              <w:t>згідно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передбачено</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зупинення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здійснення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обслуговуючими</w:t>
            </w:r>
            <w:proofErr w:type="spellEnd"/>
            <w:r w:rsidRPr="00B51A99">
              <w:rPr>
                <w:rFonts w:ascii="Times New Roman" w:eastAsia="Times New Roman" w:hAnsi="Times New Roman" w:cs="Times New Roman"/>
                <w:color w:val="auto"/>
                <w:sz w:val="24"/>
                <w:szCs w:val="24"/>
                <w:lang w:val="ru-RU"/>
              </w:rPr>
              <w:t xml:space="preserve"> банками </w:t>
            </w:r>
            <w:proofErr w:type="spellStart"/>
            <w:r w:rsidRPr="00B51A99">
              <w:rPr>
                <w:rFonts w:ascii="Times New Roman" w:eastAsia="Times New Roman" w:hAnsi="Times New Roman" w:cs="Times New Roman"/>
                <w:color w:val="auto"/>
                <w:sz w:val="24"/>
                <w:szCs w:val="24"/>
                <w:lang w:val="ru-RU"/>
              </w:rPr>
              <w:t>видаткових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операцій</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резидентів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 xml:space="preserve">, за </w:t>
            </w:r>
            <w:proofErr w:type="spellStart"/>
            <w:r w:rsidRPr="00B51A99">
              <w:rPr>
                <w:rFonts w:ascii="Times New Roman" w:eastAsia="Times New Roman" w:hAnsi="Times New Roman" w:cs="Times New Roman"/>
                <w:color w:val="auto"/>
                <w:sz w:val="24"/>
                <w:szCs w:val="24"/>
                <w:lang w:val="ru-RU"/>
              </w:rPr>
              <w:t>рахунками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юридичних</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осіб</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крім</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банків</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кінцевими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бенефіціарними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власниками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яких</w:t>
            </w:r>
            <w:proofErr w:type="spellEnd"/>
            <w:r w:rsidRPr="00B51A99">
              <w:rPr>
                <w:rFonts w:ascii="Times New Roman" w:eastAsia="Times New Roman" w:hAnsi="Times New Roman" w:cs="Times New Roman"/>
                <w:color w:val="auto"/>
                <w:sz w:val="24"/>
                <w:szCs w:val="24"/>
                <w:lang w:val="ru-RU"/>
              </w:rPr>
              <w:t xml:space="preserve"> є </w:t>
            </w:r>
            <w:proofErr w:type="spellStart"/>
            <w:r w:rsidRPr="00B51A99">
              <w:rPr>
                <w:rFonts w:ascii="Times New Roman" w:eastAsia="Times New Roman" w:hAnsi="Times New Roman" w:cs="Times New Roman"/>
                <w:color w:val="auto"/>
                <w:sz w:val="24"/>
                <w:szCs w:val="24"/>
                <w:lang w:val="ru-RU"/>
              </w:rPr>
              <w:t>резиденти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Російської</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Федерації</w:t>
            </w:r>
            <w:proofErr w:type="spellEnd"/>
            <w:r w:rsidRPr="00B51A99">
              <w:rPr>
                <w:rFonts w:ascii="Times New Roman" w:eastAsia="Times New Roman" w:hAnsi="Times New Roman" w:cs="Times New Roman"/>
                <w:color w:val="auto"/>
                <w:sz w:val="24"/>
                <w:szCs w:val="24"/>
                <w:lang w:val="ru-RU"/>
              </w:rPr>
              <w:t>/</w:t>
            </w:r>
            <w:proofErr w:type="spellStart"/>
            <w:r w:rsidRPr="00B51A99">
              <w:rPr>
                <w:rFonts w:ascii="Times New Roman" w:eastAsia="Times New Roman" w:hAnsi="Times New Roman" w:cs="Times New Roman"/>
                <w:color w:val="auto"/>
                <w:sz w:val="24"/>
                <w:szCs w:val="24"/>
                <w:lang w:val="ru-RU"/>
              </w:rPr>
              <w:t>Республіки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Білорусь</w:t>
            </w:r>
            <w:proofErr w:type="spellEnd"/>
            <w:r w:rsidRPr="00B51A99">
              <w:rPr>
                <w:rFonts w:ascii="Times New Roman" w:eastAsia="Times New Roman" w:hAnsi="Times New Roman" w:cs="Times New Roman"/>
                <w:color w:val="auto"/>
                <w:sz w:val="24"/>
                <w:szCs w:val="24"/>
                <w:lang w:val="ru-RU"/>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lastRenderedPageBreak/>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233DD313" w:rsidR="00A47A38" w:rsidRPr="0018100C" w:rsidRDefault="00A47A38" w:rsidP="00A47A38">
            <w:pPr>
              <w:pStyle w:val="rvps2"/>
              <w:spacing w:before="0" w:beforeAutospacing="0" w:after="0" w:afterAutospacing="0"/>
              <w:ind w:firstLine="426"/>
              <w:jc w:val="both"/>
            </w:pPr>
            <w:bookmarkStart w:id="17" w:name="n599"/>
            <w:bookmarkEnd w:id="17"/>
            <w:r w:rsidRPr="0018100C">
              <w:t>- є громадянином Російської Федерації/Республіки Білорусь</w:t>
            </w:r>
            <w:r w:rsidR="008F7A19">
              <w:t>/Ісламської республіки Іран</w:t>
            </w:r>
            <w:r w:rsidRPr="0018100C">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w:t>
            </w:r>
            <w:r w:rsidR="008F7A19">
              <w:t xml:space="preserve"> </w:t>
            </w:r>
            <w:r w:rsidRPr="0018100C">
              <w:t>Білорусь</w:t>
            </w:r>
            <w:r w:rsidR="008F7A19">
              <w:t>/Ісламської республіки Іран</w:t>
            </w:r>
            <w:r w:rsidRPr="0018100C">
              <w:t xml:space="preserve">;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F7A19">
              <w:t>/Ісламська республіка Іран</w:t>
            </w:r>
            <w:r w:rsidRPr="0018100C">
              <w:t>, громадянин Російської Федерації/Республіки Білорусь</w:t>
            </w:r>
            <w:r w:rsidR="008F7A19">
              <w:t xml:space="preserve">/Ісламської республіки Іран </w:t>
            </w:r>
            <w:r w:rsidRPr="0018100C">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B20E0">
              <w:t>/Ісламської республіки Іран</w:t>
            </w:r>
            <w:r w:rsidRPr="0018100C">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B20E0">
              <w:t>/Ісламської республіки Іран</w:t>
            </w:r>
            <w:r w:rsidRPr="0018100C">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18100C">
              <w:lastRenderedPageBreak/>
              <w:t>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8"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8"/>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закупівель автоматично протягом </w:t>
            </w:r>
            <w:r w:rsidRPr="0018100C">
              <w:rPr>
                <w:rFonts w:ascii="Times New Roman" w:eastAsia="Times New Roman" w:hAnsi="Times New Roman" w:cs="Times New Roman"/>
                <w:color w:val="auto"/>
                <w:sz w:val="24"/>
                <w:szCs w:val="24"/>
                <w:lang w:val="uk-UA"/>
              </w:rPr>
              <w:lastRenderedPageBreak/>
              <w:t>одного робочого дня з дня настання підстав для відміни відкритих торгів, визначених</w:t>
            </w:r>
            <w:r w:rsidRPr="00B51A99">
              <w:rPr>
                <w:rFonts w:ascii="Times New Roman" w:eastAsia="Times New Roman" w:hAnsi="Times New Roman" w:cs="Times New Roman"/>
                <w:color w:val="auto"/>
                <w:sz w:val="24"/>
                <w:szCs w:val="24"/>
                <w:lang w:val="ru-RU"/>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5FE177E5"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B51A99">
              <w:rPr>
                <w:rFonts w:ascii="Times New Roman" w:eastAsia="Times New Roman" w:hAnsi="Times New Roman" w:cs="Times New Roman"/>
                <w:color w:val="auto"/>
                <w:sz w:val="24"/>
                <w:szCs w:val="24"/>
                <w:lang w:val="ru-RU"/>
              </w:rPr>
              <w:t xml:space="preserve">У </w:t>
            </w:r>
            <w:proofErr w:type="spellStart"/>
            <w:r w:rsidRPr="00B51A99">
              <w:rPr>
                <w:rFonts w:ascii="Times New Roman" w:eastAsia="Times New Roman" w:hAnsi="Times New Roman" w:cs="Times New Roman"/>
                <w:color w:val="auto"/>
                <w:sz w:val="24"/>
                <w:szCs w:val="24"/>
                <w:lang w:val="ru-RU"/>
              </w:rPr>
              <w:t>разі</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подання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скарги</w:t>
            </w:r>
            <w:proofErr w:type="spellEnd"/>
            <w:r w:rsidRPr="00B51A99">
              <w:rPr>
                <w:rFonts w:ascii="Times New Roman" w:eastAsia="Times New Roman" w:hAnsi="Times New Roman" w:cs="Times New Roman"/>
                <w:color w:val="auto"/>
                <w:sz w:val="24"/>
                <w:szCs w:val="24"/>
                <w:lang w:val="ru-RU"/>
              </w:rPr>
              <w:t xml:space="preserve"> </w:t>
            </w:r>
            <w:proofErr w:type="gramStart"/>
            <w:r w:rsidRPr="00B51A99">
              <w:rPr>
                <w:rFonts w:ascii="Times New Roman" w:eastAsia="Times New Roman" w:hAnsi="Times New Roman" w:cs="Times New Roman"/>
                <w:color w:val="auto"/>
                <w:sz w:val="24"/>
                <w:szCs w:val="24"/>
                <w:lang w:val="ru-RU"/>
              </w:rPr>
              <w:t>до</w:t>
            </w:r>
            <w:r w:rsidR="00112B72">
              <w:rPr>
                <w:rFonts w:ascii="Times New Roman" w:eastAsia="Times New Roman" w:hAnsi="Times New Roman" w:cs="Times New Roman"/>
                <w:color w:val="auto"/>
                <w:sz w:val="24"/>
                <w:szCs w:val="24"/>
                <w:lang w:val="ru-RU"/>
              </w:rPr>
              <w:t xml:space="preserve"> </w:t>
            </w:r>
            <w:r w:rsidRPr="00B51A99">
              <w:rPr>
                <w:rFonts w:ascii="Times New Roman" w:eastAsia="Times New Roman" w:hAnsi="Times New Roman" w:cs="Times New Roman"/>
                <w:color w:val="auto"/>
                <w:sz w:val="24"/>
                <w:szCs w:val="24"/>
                <w:lang w:val="ru-RU"/>
              </w:rPr>
              <w:t>органу</w:t>
            </w:r>
            <w:proofErr w:type="gram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оскарження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після</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оприлюднення</w:t>
            </w:r>
            <w:proofErr w:type="spellEnd"/>
            <w:r w:rsidRPr="00B51A99">
              <w:rPr>
                <w:rFonts w:ascii="Times New Roman" w:eastAsia="Times New Roman" w:hAnsi="Times New Roman" w:cs="Times New Roman"/>
                <w:color w:val="auto"/>
                <w:sz w:val="24"/>
                <w:szCs w:val="24"/>
                <w:lang w:val="ru-RU"/>
              </w:rPr>
              <w:t xml:space="preserve"> в </w:t>
            </w:r>
            <w:proofErr w:type="spellStart"/>
            <w:r w:rsidRPr="00B51A99">
              <w:rPr>
                <w:rFonts w:ascii="Times New Roman" w:eastAsia="Times New Roman" w:hAnsi="Times New Roman" w:cs="Times New Roman"/>
                <w:color w:val="auto"/>
                <w:sz w:val="24"/>
                <w:szCs w:val="24"/>
                <w:lang w:val="ru-RU"/>
              </w:rPr>
              <w:t>електронній</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системі</w:t>
            </w:r>
            <w:proofErr w:type="spellEnd"/>
            <w:r w:rsidRPr="00B51A99">
              <w:rPr>
                <w:rFonts w:ascii="Times New Roman" w:eastAsia="Times New Roman" w:hAnsi="Times New Roman" w:cs="Times New Roman"/>
                <w:color w:val="auto"/>
                <w:sz w:val="24"/>
                <w:szCs w:val="24"/>
                <w:lang w:val="ru-RU"/>
              </w:rPr>
              <w:t xml:space="preserve"> закупівель </w:t>
            </w:r>
            <w:proofErr w:type="spellStart"/>
            <w:r w:rsidRPr="00B51A99">
              <w:rPr>
                <w:rFonts w:ascii="Times New Roman" w:eastAsia="Times New Roman" w:hAnsi="Times New Roman" w:cs="Times New Roman"/>
                <w:color w:val="auto"/>
                <w:sz w:val="24"/>
                <w:szCs w:val="24"/>
                <w:lang w:val="ru-RU"/>
              </w:rPr>
              <w:t>повідомлення</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намір</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укласти</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договір</w:t>
            </w:r>
            <w:proofErr w:type="spellEnd"/>
            <w:r w:rsidRPr="00B51A99">
              <w:rPr>
                <w:rFonts w:ascii="Times New Roman" w:eastAsia="Times New Roman" w:hAnsi="Times New Roman" w:cs="Times New Roman"/>
                <w:color w:val="auto"/>
                <w:sz w:val="24"/>
                <w:szCs w:val="24"/>
                <w:lang w:val="ru-RU"/>
              </w:rPr>
              <w:t xml:space="preserve">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перебіг</w:t>
            </w:r>
            <w:proofErr w:type="spellEnd"/>
            <w:r w:rsidRPr="00B51A99">
              <w:rPr>
                <w:rFonts w:ascii="Times New Roman" w:eastAsia="Times New Roman" w:hAnsi="Times New Roman" w:cs="Times New Roman"/>
                <w:color w:val="auto"/>
                <w:sz w:val="24"/>
                <w:szCs w:val="24"/>
                <w:lang w:val="ru-RU"/>
              </w:rPr>
              <w:t xml:space="preserve"> строку для </w:t>
            </w:r>
            <w:proofErr w:type="spellStart"/>
            <w:r w:rsidRPr="00B51A99">
              <w:rPr>
                <w:rFonts w:ascii="Times New Roman" w:eastAsia="Times New Roman" w:hAnsi="Times New Roman" w:cs="Times New Roman"/>
                <w:color w:val="auto"/>
                <w:sz w:val="24"/>
                <w:szCs w:val="24"/>
                <w:lang w:val="ru-RU"/>
              </w:rPr>
              <w:t>укладення</w:t>
            </w:r>
            <w:proofErr w:type="spellEnd"/>
            <w:r w:rsidRPr="00B51A99">
              <w:rPr>
                <w:rFonts w:ascii="Times New Roman" w:eastAsia="Times New Roman" w:hAnsi="Times New Roman" w:cs="Times New Roman"/>
                <w:color w:val="auto"/>
                <w:sz w:val="24"/>
                <w:szCs w:val="24"/>
                <w:lang w:val="ru-RU"/>
              </w:rPr>
              <w:t xml:space="preserve"> договору про </w:t>
            </w:r>
            <w:proofErr w:type="spellStart"/>
            <w:r w:rsidRPr="00B51A99">
              <w:rPr>
                <w:rFonts w:ascii="Times New Roman" w:eastAsia="Times New Roman" w:hAnsi="Times New Roman" w:cs="Times New Roman"/>
                <w:color w:val="auto"/>
                <w:sz w:val="24"/>
                <w:szCs w:val="24"/>
                <w:lang w:val="ru-RU"/>
              </w:rPr>
              <w:t>закупівлю</w:t>
            </w:r>
            <w:proofErr w:type="spellEnd"/>
            <w:r w:rsidRPr="00B51A99">
              <w:rPr>
                <w:rFonts w:ascii="Times New Roman" w:eastAsia="Times New Roman" w:hAnsi="Times New Roman" w:cs="Times New Roman"/>
                <w:color w:val="auto"/>
                <w:sz w:val="24"/>
                <w:szCs w:val="24"/>
                <w:lang w:val="ru-RU"/>
              </w:rPr>
              <w:t xml:space="preserve"> </w:t>
            </w:r>
            <w:proofErr w:type="spellStart"/>
            <w:r w:rsidRPr="00B51A99">
              <w:rPr>
                <w:rFonts w:ascii="Times New Roman" w:eastAsia="Times New Roman" w:hAnsi="Times New Roman" w:cs="Times New Roman"/>
                <w:color w:val="auto"/>
                <w:sz w:val="24"/>
                <w:szCs w:val="24"/>
                <w:lang w:val="ru-RU"/>
              </w:rPr>
              <w:t>призупиняється</w:t>
            </w:r>
            <w:proofErr w:type="spellEnd"/>
            <w:r w:rsidRPr="00B51A99">
              <w:rPr>
                <w:rFonts w:ascii="Times New Roman" w:eastAsia="Times New Roman" w:hAnsi="Times New Roman" w:cs="Times New Roman"/>
                <w:color w:val="auto"/>
                <w:sz w:val="24"/>
                <w:szCs w:val="24"/>
                <w:lang w:val="ru-RU"/>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9"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9"/>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Істотні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умови</w:t>
            </w:r>
            <w:proofErr w:type="spellEnd"/>
            <w:r w:rsidRPr="00B51A99">
              <w:rPr>
                <w:rFonts w:ascii="Times New Roman" w:hAnsi="Times New Roman" w:cs="Times New Roman"/>
                <w:color w:val="auto"/>
                <w:sz w:val="24"/>
                <w:szCs w:val="24"/>
                <w:lang w:val="ru-RU"/>
              </w:rPr>
              <w:t xml:space="preserve"> договору та порядок </w:t>
            </w:r>
            <w:proofErr w:type="spellStart"/>
            <w:r w:rsidRPr="00B51A99">
              <w:rPr>
                <w:rFonts w:ascii="Times New Roman" w:hAnsi="Times New Roman" w:cs="Times New Roman"/>
                <w:color w:val="auto"/>
                <w:sz w:val="24"/>
                <w:szCs w:val="24"/>
                <w:lang w:val="ru-RU"/>
              </w:rPr>
              <w:t>внесення</w:t>
            </w:r>
            <w:proofErr w:type="spellEnd"/>
            <w:r w:rsidRPr="00B51A99">
              <w:rPr>
                <w:rFonts w:ascii="Times New Roman" w:hAnsi="Times New Roman" w:cs="Times New Roman"/>
                <w:color w:val="auto"/>
                <w:sz w:val="24"/>
                <w:szCs w:val="24"/>
                <w:lang w:val="ru-RU"/>
              </w:rPr>
              <w:t xml:space="preserve"> до них </w:t>
            </w:r>
            <w:proofErr w:type="spellStart"/>
            <w:r w:rsidRPr="00B51A99">
              <w:rPr>
                <w:rFonts w:ascii="Times New Roman" w:hAnsi="Times New Roman" w:cs="Times New Roman"/>
                <w:color w:val="auto"/>
                <w:sz w:val="24"/>
                <w:szCs w:val="24"/>
                <w:lang w:val="ru-RU"/>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30" w:name="_Hlk136519703"/>
            <w:r w:rsidRPr="00B51A99">
              <w:rPr>
                <w:rFonts w:eastAsia="Times New Roman"/>
                <w:lang w:val="ru-RU" w:eastAsia="uk-UA"/>
              </w:rPr>
              <w:t xml:space="preserve"> </w:t>
            </w:r>
            <w:bookmarkStart w:id="31"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bookmarkEnd w:id="30"/>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2" w:name="bookmark=id.4d34og8" w:colFirst="0" w:colLast="0"/>
            <w:bookmarkEnd w:id="32"/>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3" w:name="bookmark=id.17dp8vu" w:colFirst="0" w:colLast="0"/>
            <w:bookmarkEnd w:id="33"/>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4" w:name="_heading=h.3rdcrjn" w:colFirst="0" w:colLast="0"/>
            <w:bookmarkEnd w:id="34"/>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5" w:name="_heading=h.1fob9te" w:colFirst="0" w:colLast="0"/>
            <w:bookmarkEnd w:id="35"/>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18100C">
              <w:lastRenderedPageBreak/>
              <w:t>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Під час оприлюднення в електронній системі закупівель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18100C">
              <w:rPr>
                <w:rStyle w:val="rvts0"/>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1"/>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B51A99">
              <w:rPr>
                <w:rFonts w:ascii="Times New Roman" w:hAnsi="Times New Roman" w:cs="Times New Roman"/>
                <w:color w:val="auto"/>
                <w:sz w:val="24"/>
                <w:szCs w:val="24"/>
                <w:lang w:val="ru-RU"/>
              </w:rPr>
              <w:t>Дії</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замовника</w:t>
            </w:r>
            <w:proofErr w:type="spellEnd"/>
            <w:r w:rsidRPr="00B51A99">
              <w:rPr>
                <w:rFonts w:ascii="Times New Roman" w:hAnsi="Times New Roman" w:cs="Times New Roman"/>
                <w:color w:val="auto"/>
                <w:sz w:val="24"/>
                <w:szCs w:val="24"/>
                <w:lang w:val="ru-RU"/>
              </w:rPr>
              <w:t xml:space="preserve"> при </w:t>
            </w:r>
            <w:proofErr w:type="spellStart"/>
            <w:r w:rsidRPr="00B51A99">
              <w:rPr>
                <w:rFonts w:ascii="Times New Roman" w:hAnsi="Times New Roman" w:cs="Times New Roman"/>
                <w:color w:val="auto"/>
                <w:sz w:val="24"/>
                <w:szCs w:val="24"/>
                <w:lang w:val="ru-RU"/>
              </w:rPr>
              <w:t>відхиленні</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переможця</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процедури</w:t>
            </w:r>
            <w:proofErr w:type="spellEnd"/>
            <w:r w:rsidRPr="00B51A99">
              <w:rPr>
                <w:rFonts w:ascii="Times New Roman" w:hAnsi="Times New Roman" w:cs="Times New Roman"/>
                <w:color w:val="auto"/>
                <w:sz w:val="24"/>
                <w:szCs w:val="24"/>
                <w:lang w:val="ru-RU"/>
              </w:rPr>
              <w:t xml:space="preserve"> </w:t>
            </w:r>
            <w:proofErr w:type="spellStart"/>
            <w:r w:rsidRPr="00B51A99">
              <w:rPr>
                <w:rFonts w:ascii="Times New Roman" w:hAnsi="Times New Roman" w:cs="Times New Roman"/>
                <w:color w:val="auto"/>
                <w:sz w:val="24"/>
                <w:szCs w:val="24"/>
                <w:lang w:val="ru-RU"/>
              </w:rPr>
              <w:t>закупівлі</w:t>
            </w:r>
            <w:proofErr w:type="spellEnd"/>
          </w:p>
        </w:tc>
        <w:tc>
          <w:tcPr>
            <w:tcW w:w="6788" w:type="dxa"/>
          </w:tcPr>
          <w:p w14:paraId="404CD2D0" w14:textId="23AAA628"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B51A99">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B51A99">
              <w:rPr>
                <w:rFonts w:ascii="Times New Roman" w:hAnsi="Times New Roman" w:cs="Times New Roman"/>
                <w:color w:val="auto"/>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8100C">
              <w:rPr>
                <w:rFonts w:ascii="Times New Roman" w:hAnsi="Times New Roman" w:cs="Times New Roman"/>
                <w:color w:val="auto"/>
                <w:sz w:val="24"/>
                <w:szCs w:val="24"/>
              </w:rPr>
              <w:t xml:space="preserve">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w:t>
            </w:r>
            <w:r w:rsidR="00114BF0">
              <w:rPr>
                <w:rFonts w:ascii="Times New Roman" w:hAnsi="Times New Roman" w:cs="Times New Roman"/>
                <w:color w:val="auto"/>
                <w:sz w:val="24"/>
                <w:szCs w:val="24"/>
                <w:lang w:val="uk-UA"/>
              </w:rPr>
              <w:t>9</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04F581E6" w:rsidR="00562689" w:rsidRDefault="00562689" w:rsidP="00480A83">
      <w:pPr>
        <w:tabs>
          <w:tab w:val="left" w:pos="0"/>
          <w:tab w:val="center" w:pos="4153"/>
          <w:tab w:val="right" w:pos="8306"/>
        </w:tabs>
        <w:rPr>
          <w:b/>
          <w:bCs/>
        </w:rPr>
      </w:pPr>
    </w:p>
    <w:p w14:paraId="598515E4" w14:textId="61A5B4A7" w:rsidR="00112B72" w:rsidRDefault="00112B72" w:rsidP="00480A83">
      <w:pPr>
        <w:tabs>
          <w:tab w:val="left" w:pos="0"/>
          <w:tab w:val="center" w:pos="4153"/>
          <w:tab w:val="right" w:pos="8306"/>
        </w:tabs>
        <w:rPr>
          <w:b/>
          <w:bCs/>
        </w:rPr>
      </w:pPr>
    </w:p>
    <w:p w14:paraId="2D1048EE" w14:textId="64CA9944" w:rsidR="00112B72" w:rsidRDefault="00112B72" w:rsidP="00480A83">
      <w:pPr>
        <w:tabs>
          <w:tab w:val="left" w:pos="0"/>
          <w:tab w:val="center" w:pos="4153"/>
          <w:tab w:val="right" w:pos="8306"/>
        </w:tabs>
        <w:rPr>
          <w:b/>
          <w:bCs/>
        </w:rPr>
      </w:pPr>
    </w:p>
    <w:p w14:paraId="4B66B87E" w14:textId="3EC09E1A" w:rsidR="00112B72" w:rsidRDefault="00112B72" w:rsidP="00480A83">
      <w:pPr>
        <w:tabs>
          <w:tab w:val="left" w:pos="0"/>
          <w:tab w:val="center" w:pos="4153"/>
          <w:tab w:val="right" w:pos="8306"/>
        </w:tabs>
        <w:rPr>
          <w:b/>
          <w:bCs/>
        </w:rPr>
      </w:pPr>
    </w:p>
    <w:p w14:paraId="7E7E2D99" w14:textId="49A844D6" w:rsidR="00112B72" w:rsidRDefault="00112B72" w:rsidP="00480A83">
      <w:pPr>
        <w:tabs>
          <w:tab w:val="left" w:pos="0"/>
          <w:tab w:val="center" w:pos="4153"/>
          <w:tab w:val="right" w:pos="8306"/>
        </w:tabs>
        <w:rPr>
          <w:b/>
          <w:bCs/>
        </w:rPr>
      </w:pPr>
    </w:p>
    <w:p w14:paraId="5765A221" w14:textId="7109A467" w:rsidR="00112B72" w:rsidRDefault="00112B72" w:rsidP="00480A83">
      <w:pPr>
        <w:tabs>
          <w:tab w:val="left" w:pos="0"/>
          <w:tab w:val="center" w:pos="4153"/>
          <w:tab w:val="right" w:pos="8306"/>
        </w:tabs>
        <w:rPr>
          <w:b/>
          <w:bCs/>
        </w:rPr>
      </w:pPr>
    </w:p>
    <w:p w14:paraId="19F4EA26" w14:textId="63C7687A" w:rsidR="00112B72" w:rsidRDefault="00112B72" w:rsidP="00480A83">
      <w:pPr>
        <w:tabs>
          <w:tab w:val="left" w:pos="0"/>
          <w:tab w:val="center" w:pos="4153"/>
          <w:tab w:val="right" w:pos="8306"/>
        </w:tabs>
        <w:rPr>
          <w:b/>
          <w:bCs/>
        </w:rPr>
      </w:pPr>
    </w:p>
    <w:p w14:paraId="740004C2" w14:textId="3FC36AA8" w:rsidR="00112B72" w:rsidRDefault="00112B72" w:rsidP="00480A83">
      <w:pPr>
        <w:tabs>
          <w:tab w:val="left" w:pos="0"/>
          <w:tab w:val="center" w:pos="4153"/>
          <w:tab w:val="right" w:pos="8306"/>
        </w:tabs>
        <w:rPr>
          <w:b/>
          <w:bCs/>
        </w:rPr>
      </w:pPr>
    </w:p>
    <w:p w14:paraId="46DF8353" w14:textId="07BDEE42" w:rsidR="00112B72" w:rsidRDefault="00112B72" w:rsidP="00480A83">
      <w:pPr>
        <w:tabs>
          <w:tab w:val="left" w:pos="0"/>
          <w:tab w:val="center" w:pos="4153"/>
          <w:tab w:val="right" w:pos="8306"/>
        </w:tabs>
        <w:rPr>
          <w:b/>
          <w:bCs/>
        </w:rPr>
      </w:pPr>
    </w:p>
    <w:p w14:paraId="1C6A0B0F" w14:textId="2B36F0F4" w:rsidR="00112B72" w:rsidRDefault="00112B72" w:rsidP="00480A83">
      <w:pPr>
        <w:tabs>
          <w:tab w:val="left" w:pos="0"/>
          <w:tab w:val="center" w:pos="4153"/>
          <w:tab w:val="right" w:pos="8306"/>
        </w:tabs>
        <w:rPr>
          <w:b/>
          <w:bCs/>
        </w:rPr>
      </w:pPr>
    </w:p>
    <w:p w14:paraId="75C68473" w14:textId="5BD41860" w:rsidR="00112B72" w:rsidRDefault="00112B72" w:rsidP="00480A83">
      <w:pPr>
        <w:tabs>
          <w:tab w:val="left" w:pos="0"/>
          <w:tab w:val="center" w:pos="4153"/>
          <w:tab w:val="right" w:pos="8306"/>
        </w:tabs>
        <w:rPr>
          <w:b/>
          <w:bCs/>
        </w:rPr>
      </w:pPr>
    </w:p>
    <w:p w14:paraId="72B80A97" w14:textId="197B3C64" w:rsidR="00112B72" w:rsidRDefault="00112B72" w:rsidP="00480A83">
      <w:pPr>
        <w:tabs>
          <w:tab w:val="left" w:pos="0"/>
          <w:tab w:val="center" w:pos="4153"/>
          <w:tab w:val="right" w:pos="8306"/>
        </w:tabs>
        <w:rPr>
          <w:b/>
          <w:bCs/>
        </w:rPr>
      </w:pPr>
    </w:p>
    <w:p w14:paraId="27C893C8" w14:textId="54DA361F" w:rsidR="00112B72" w:rsidRDefault="00112B72" w:rsidP="00480A83">
      <w:pPr>
        <w:tabs>
          <w:tab w:val="left" w:pos="0"/>
          <w:tab w:val="center" w:pos="4153"/>
          <w:tab w:val="right" w:pos="8306"/>
        </w:tabs>
        <w:rPr>
          <w:b/>
          <w:bCs/>
        </w:rPr>
      </w:pPr>
    </w:p>
    <w:p w14:paraId="525B34A1" w14:textId="0FFED783" w:rsidR="00112B72" w:rsidRDefault="00112B72" w:rsidP="00480A83">
      <w:pPr>
        <w:tabs>
          <w:tab w:val="left" w:pos="0"/>
          <w:tab w:val="center" w:pos="4153"/>
          <w:tab w:val="right" w:pos="8306"/>
        </w:tabs>
        <w:rPr>
          <w:b/>
          <w:bCs/>
        </w:rPr>
      </w:pPr>
    </w:p>
    <w:p w14:paraId="61EBE152" w14:textId="2A5CA3E3" w:rsidR="00E07646" w:rsidRDefault="00E07646" w:rsidP="00480A83">
      <w:pPr>
        <w:tabs>
          <w:tab w:val="left" w:pos="0"/>
          <w:tab w:val="center" w:pos="4153"/>
          <w:tab w:val="right" w:pos="8306"/>
        </w:tabs>
        <w:rPr>
          <w:b/>
          <w:bCs/>
        </w:rPr>
      </w:pPr>
    </w:p>
    <w:p w14:paraId="528BBA21" w14:textId="1B60AFC1" w:rsidR="00CE010D" w:rsidRPr="0018100C" w:rsidRDefault="00E07646"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lastRenderedPageBreak/>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352C3191" w14:textId="77777777" w:rsidR="00112B72" w:rsidRDefault="00112B72" w:rsidP="00112B72">
      <w:pPr>
        <w:ind w:firstLine="708"/>
        <w:jc w:val="both"/>
      </w:pPr>
      <w: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7B764CC2" w14:textId="77777777" w:rsidR="00112B72" w:rsidRDefault="00112B72" w:rsidP="00112B72">
      <w:pPr>
        <w:ind w:firstLine="708"/>
        <w:jc w:val="both"/>
      </w:pPr>
    </w:p>
    <w:p w14:paraId="32FE03CA" w14:textId="77777777" w:rsidR="00112B72" w:rsidRPr="00363001" w:rsidRDefault="00112B72" w:rsidP="00112B72">
      <w:pPr>
        <w:autoSpaceDE w:val="0"/>
        <w:autoSpaceDN w:val="0"/>
        <w:adjustRightInd w:val="0"/>
        <w:jc w:val="center"/>
        <w:rPr>
          <w:rFonts w:eastAsia="Times New Roman"/>
          <w:b/>
          <w:bCs/>
          <w:caps/>
          <w:color w:val="000000"/>
          <w:lang w:val="ru-RU"/>
        </w:rPr>
      </w:pPr>
      <w:r w:rsidRPr="00363001">
        <w:rPr>
          <w:b/>
          <w:bCs/>
          <w:caps/>
          <w:color w:val="000000"/>
          <w:lang w:val="ru-RU"/>
        </w:rPr>
        <w:t>Довідка</w:t>
      </w:r>
    </w:p>
    <w:p w14:paraId="55E4328D" w14:textId="77777777"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про наявність В УЧАСНИКА працівників відповідної кваліфікації,</w:t>
      </w:r>
    </w:p>
    <w:p w14:paraId="2E742C38" w14:textId="0D909AD2" w:rsidR="00112B72" w:rsidRPr="00363001" w:rsidRDefault="00112B72" w:rsidP="00112B72">
      <w:pPr>
        <w:autoSpaceDE w:val="0"/>
        <w:autoSpaceDN w:val="0"/>
        <w:adjustRightInd w:val="0"/>
        <w:jc w:val="center"/>
        <w:rPr>
          <w:b/>
          <w:bCs/>
          <w:caps/>
          <w:color w:val="000000"/>
          <w:lang w:val="ru-RU"/>
        </w:rPr>
      </w:pPr>
      <w:r w:rsidRPr="00363001">
        <w:rPr>
          <w:b/>
          <w:bCs/>
          <w:caps/>
          <w:color w:val="000000"/>
          <w:lang w:val="ru-RU"/>
        </w:rPr>
        <w:t>які мають необхідні знання та досвід ДЛЯ здійснення ПРОЦЕДУРИ ЗАКУПІВЛІ І ВИКОНАННЯ ДОГОВОРУ</w:t>
      </w:r>
    </w:p>
    <w:p w14:paraId="7F9010CC" w14:textId="77777777" w:rsidR="00112B72" w:rsidRDefault="00112B72" w:rsidP="00112B72">
      <w:pPr>
        <w:autoSpaceDE w:val="0"/>
        <w:autoSpaceDN w:val="0"/>
        <w:adjustRightInd w:val="0"/>
        <w:jc w:val="center"/>
        <w:rPr>
          <w:bCs/>
          <w:color w:val="000000"/>
          <w:lang w:val="ru-RU"/>
        </w:rPr>
      </w:pPr>
    </w:p>
    <w:tbl>
      <w:tblPr>
        <w:tblW w:w="10065" w:type="dxa"/>
        <w:jc w:val="center"/>
        <w:tblLayout w:type="fixed"/>
        <w:tblLook w:val="04A0" w:firstRow="1" w:lastRow="0" w:firstColumn="1" w:lastColumn="0" w:noHBand="0" w:noVBand="1"/>
      </w:tblPr>
      <w:tblGrid>
        <w:gridCol w:w="1501"/>
        <w:gridCol w:w="2189"/>
        <w:gridCol w:w="1275"/>
        <w:gridCol w:w="1700"/>
        <w:gridCol w:w="991"/>
        <w:gridCol w:w="2409"/>
      </w:tblGrid>
      <w:tr w:rsidR="00112B72" w14:paraId="766773D7" w14:textId="77777777" w:rsidTr="000E795C">
        <w:trPr>
          <w:trHeight w:val="444"/>
          <w:jc w:val="center"/>
        </w:trPr>
        <w:tc>
          <w:tcPr>
            <w:tcW w:w="1501" w:type="dxa"/>
            <w:vMerge w:val="restart"/>
            <w:tcBorders>
              <w:top w:val="single" w:sz="4" w:space="0" w:color="000000"/>
              <w:left w:val="single" w:sz="4" w:space="0" w:color="000000"/>
              <w:bottom w:val="single" w:sz="4" w:space="0" w:color="000000"/>
              <w:right w:val="nil"/>
            </w:tcBorders>
            <w:vAlign w:val="center"/>
            <w:hideMark/>
          </w:tcPr>
          <w:p w14:paraId="39D12C2C" w14:textId="77777777" w:rsidR="00112B72" w:rsidRDefault="00112B72">
            <w:pPr>
              <w:autoSpaceDE w:val="0"/>
              <w:snapToGrid w:val="0"/>
              <w:jc w:val="center"/>
              <w:rPr>
                <w:bCs/>
                <w:color w:val="000000"/>
                <w:sz w:val="22"/>
                <w:szCs w:val="22"/>
                <w:lang w:val="ru-RU"/>
              </w:rPr>
            </w:pPr>
            <w:r>
              <w:rPr>
                <w:bCs/>
                <w:color w:val="000000"/>
                <w:sz w:val="22"/>
                <w:szCs w:val="22"/>
                <w:lang w:val="ru-RU"/>
              </w:rPr>
              <w:t>№</w:t>
            </w:r>
          </w:p>
          <w:p w14:paraId="289866EF" w14:textId="77777777" w:rsidR="00112B72" w:rsidRDefault="00112B72">
            <w:pPr>
              <w:autoSpaceDE w:val="0"/>
              <w:jc w:val="center"/>
              <w:rPr>
                <w:bCs/>
                <w:color w:val="000000"/>
                <w:sz w:val="22"/>
                <w:szCs w:val="22"/>
                <w:lang w:val="ru-RU"/>
              </w:rPr>
            </w:pPr>
            <w:r>
              <w:rPr>
                <w:bCs/>
                <w:color w:val="000000"/>
                <w:sz w:val="22"/>
                <w:szCs w:val="22"/>
                <w:lang w:val="ru-RU"/>
              </w:rPr>
              <w:t>п/п</w:t>
            </w:r>
          </w:p>
        </w:tc>
        <w:tc>
          <w:tcPr>
            <w:tcW w:w="2189" w:type="dxa"/>
            <w:vMerge w:val="restart"/>
            <w:tcBorders>
              <w:top w:val="single" w:sz="4" w:space="0" w:color="000000"/>
              <w:left w:val="single" w:sz="4" w:space="0" w:color="000000"/>
              <w:bottom w:val="single" w:sz="4" w:space="0" w:color="000000"/>
              <w:right w:val="nil"/>
            </w:tcBorders>
            <w:vAlign w:val="center"/>
            <w:hideMark/>
          </w:tcPr>
          <w:p w14:paraId="79B19538"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Найменування</w:t>
            </w:r>
            <w:proofErr w:type="spellEnd"/>
            <w:r>
              <w:rPr>
                <w:bCs/>
                <w:color w:val="000000"/>
                <w:sz w:val="22"/>
                <w:szCs w:val="22"/>
                <w:lang w:val="ru-RU"/>
              </w:rPr>
              <w:t xml:space="preserve"> </w:t>
            </w:r>
            <w:proofErr w:type="spellStart"/>
            <w:r>
              <w:rPr>
                <w:bCs/>
                <w:color w:val="000000"/>
                <w:sz w:val="22"/>
                <w:szCs w:val="22"/>
                <w:lang w:val="ru-RU"/>
              </w:rPr>
              <w:t>спеціальності</w:t>
            </w:r>
            <w:proofErr w:type="spellEnd"/>
          </w:p>
          <w:p w14:paraId="2CB6809A" w14:textId="77777777" w:rsidR="00112B72" w:rsidRDefault="00112B72">
            <w:pPr>
              <w:autoSpaceDE w:val="0"/>
              <w:jc w:val="center"/>
              <w:rPr>
                <w:bCs/>
                <w:color w:val="000000"/>
                <w:sz w:val="22"/>
                <w:szCs w:val="22"/>
                <w:lang w:val="ru-RU"/>
              </w:rPr>
            </w:pPr>
            <w:r>
              <w:rPr>
                <w:bCs/>
                <w:color w:val="000000"/>
                <w:sz w:val="22"/>
                <w:szCs w:val="22"/>
                <w:lang w:val="ru-RU"/>
              </w:rPr>
              <w:t>(та посади для ІТР)</w:t>
            </w:r>
          </w:p>
        </w:tc>
        <w:tc>
          <w:tcPr>
            <w:tcW w:w="1275" w:type="dxa"/>
            <w:vMerge w:val="restart"/>
            <w:tcBorders>
              <w:top w:val="single" w:sz="4" w:space="0" w:color="000000"/>
              <w:left w:val="single" w:sz="4" w:space="0" w:color="000000"/>
              <w:bottom w:val="single" w:sz="4" w:space="0" w:color="000000"/>
              <w:right w:val="nil"/>
            </w:tcBorders>
            <w:vAlign w:val="center"/>
            <w:hideMark/>
          </w:tcPr>
          <w:p w14:paraId="70706624" w14:textId="77777777" w:rsidR="00112B72" w:rsidRDefault="00112B72">
            <w:pPr>
              <w:autoSpaceDE w:val="0"/>
              <w:snapToGrid w:val="0"/>
              <w:jc w:val="center"/>
              <w:rPr>
                <w:bCs/>
                <w:color w:val="000000"/>
                <w:sz w:val="22"/>
                <w:szCs w:val="22"/>
                <w:lang w:val="ru-RU"/>
              </w:rPr>
            </w:pPr>
            <w:r>
              <w:rPr>
                <w:bCs/>
                <w:color w:val="000000"/>
                <w:sz w:val="22"/>
                <w:szCs w:val="22"/>
                <w:lang w:val="ru-RU"/>
              </w:rPr>
              <w:t>П.І.Б.</w:t>
            </w:r>
          </w:p>
        </w:tc>
        <w:tc>
          <w:tcPr>
            <w:tcW w:w="1700" w:type="dxa"/>
            <w:vMerge w:val="restart"/>
            <w:tcBorders>
              <w:top w:val="single" w:sz="4" w:space="0" w:color="000000"/>
              <w:left w:val="single" w:sz="4" w:space="0" w:color="000000"/>
              <w:bottom w:val="single" w:sz="4" w:space="0" w:color="000000"/>
              <w:right w:val="nil"/>
            </w:tcBorders>
            <w:vAlign w:val="center"/>
            <w:hideMark/>
          </w:tcPr>
          <w:p w14:paraId="230B56E2" w14:textId="77777777" w:rsidR="00112B72" w:rsidRDefault="00112B72">
            <w:pPr>
              <w:autoSpaceDE w:val="0"/>
              <w:snapToGrid w:val="0"/>
              <w:jc w:val="center"/>
              <w:rPr>
                <w:bCs/>
                <w:color w:val="000000"/>
                <w:sz w:val="22"/>
                <w:szCs w:val="22"/>
                <w:lang w:val="ru-RU"/>
              </w:rPr>
            </w:pPr>
            <w:proofErr w:type="spellStart"/>
            <w:r>
              <w:rPr>
                <w:bCs/>
                <w:color w:val="000000"/>
                <w:sz w:val="22"/>
                <w:szCs w:val="22"/>
                <w:lang w:val="ru-RU"/>
              </w:rPr>
              <w:t>Досвід</w:t>
            </w:r>
            <w:proofErr w:type="spellEnd"/>
            <w:r>
              <w:rPr>
                <w:bCs/>
                <w:color w:val="000000"/>
                <w:sz w:val="22"/>
                <w:szCs w:val="22"/>
                <w:lang w:val="ru-RU"/>
              </w:rPr>
              <w:t xml:space="preserve"> </w:t>
            </w:r>
            <w:proofErr w:type="spellStart"/>
            <w:r>
              <w:rPr>
                <w:bCs/>
                <w:color w:val="000000"/>
                <w:sz w:val="22"/>
                <w:szCs w:val="22"/>
                <w:lang w:val="ru-RU"/>
              </w:rPr>
              <w:t>роботи</w:t>
            </w:r>
            <w:proofErr w:type="spellEnd"/>
            <w:r>
              <w:rPr>
                <w:bCs/>
                <w:color w:val="000000"/>
                <w:sz w:val="22"/>
                <w:szCs w:val="22"/>
                <w:lang w:val="ru-RU"/>
              </w:rPr>
              <w:t xml:space="preserve"> за </w:t>
            </w:r>
            <w:proofErr w:type="spellStart"/>
            <w:r>
              <w:rPr>
                <w:bCs/>
                <w:color w:val="000000"/>
                <w:sz w:val="22"/>
                <w:szCs w:val="22"/>
                <w:lang w:val="ru-RU"/>
              </w:rPr>
              <w:t>спеціаль</w:t>
            </w:r>
            <w:r>
              <w:rPr>
                <w:bCs/>
                <w:color w:val="000000"/>
                <w:sz w:val="22"/>
                <w:szCs w:val="22"/>
                <w:lang w:val="ru-RU"/>
              </w:rPr>
              <w:softHyphen/>
              <w:t>ністю</w:t>
            </w:r>
            <w:proofErr w:type="spellEnd"/>
            <w:r>
              <w:rPr>
                <w:bCs/>
                <w:color w:val="000000"/>
                <w:sz w:val="22"/>
                <w:szCs w:val="22"/>
                <w:lang w:val="ru-RU"/>
              </w:rPr>
              <w:t xml:space="preserve">, </w:t>
            </w:r>
            <w:proofErr w:type="spellStart"/>
            <w:r>
              <w:rPr>
                <w:bCs/>
                <w:color w:val="000000"/>
                <w:sz w:val="22"/>
                <w:szCs w:val="22"/>
                <w:lang w:val="ru-RU"/>
              </w:rPr>
              <w:t>років</w:t>
            </w:r>
            <w:proofErr w:type="spellEnd"/>
          </w:p>
        </w:tc>
        <w:tc>
          <w:tcPr>
            <w:tcW w:w="3400" w:type="dxa"/>
            <w:gridSpan w:val="2"/>
            <w:tcBorders>
              <w:top w:val="single" w:sz="4" w:space="0" w:color="000000"/>
              <w:left w:val="single" w:sz="4" w:space="0" w:color="000000"/>
              <w:bottom w:val="single" w:sz="4" w:space="0" w:color="000000"/>
              <w:right w:val="single" w:sz="4" w:space="0" w:color="000000"/>
            </w:tcBorders>
            <w:vAlign w:val="center"/>
            <w:hideMark/>
          </w:tcPr>
          <w:p w14:paraId="0510F3D9" w14:textId="77777777" w:rsidR="00112B72" w:rsidRDefault="00112B72">
            <w:pPr>
              <w:autoSpaceDE w:val="0"/>
              <w:snapToGrid w:val="0"/>
              <w:jc w:val="center"/>
              <w:rPr>
                <w:bCs/>
                <w:color w:val="000000"/>
                <w:sz w:val="22"/>
                <w:szCs w:val="22"/>
                <w:lang w:val="ru-RU"/>
              </w:rPr>
            </w:pPr>
            <w:r>
              <w:rPr>
                <w:color w:val="000000"/>
                <w:sz w:val="22"/>
                <w:szCs w:val="22"/>
                <w:lang w:eastAsia="uk-UA"/>
              </w:rPr>
              <w:t>Форма трудових відносин</w:t>
            </w:r>
          </w:p>
        </w:tc>
      </w:tr>
      <w:tr w:rsidR="00112B72" w14:paraId="41DFC0ED" w14:textId="77777777" w:rsidTr="000E795C">
        <w:trPr>
          <w:trHeight w:val="162"/>
          <w:jc w:val="center"/>
        </w:trPr>
        <w:tc>
          <w:tcPr>
            <w:tcW w:w="1501" w:type="dxa"/>
            <w:vMerge/>
            <w:tcBorders>
              <w:top w:val="single" w:sz="4" w:space="0" w:color="000000"/>
              <w:left w:val="single" w:sz="4" w:space="0" w:color="000000"/>
              <w:bottom w:val="single" w:sz="4" w:space="0" w:color="000000"/>
              <w:right w:val="nil"/>
            </w:tcBorders>
            <w:vAlign w:val="center"/>
            <w:hideMark/>
          </w:tcPr>
          <w:p w14:paraId="79D3FF28" w14:textId="77777777" w:rsidR="00112B72" w:rsidRDefault="00112B72">
            <w:pPr>
              <w:rPr>
                <w:bCs/>
                <w:color w:val="000000"/>
                <w:sz w:val="22"/>
                <w:szCs w:val="22"/>
                <w:lang w:val="ru-RU" w:eastAsia="ar-SA"/>
              </w:rPr>
            </w:pPr>
          </w:p>
        </w:tc>
        <w:tc>
          <w:tcPr>
            <w:tcW w:w="2189" w:type="dxa"/>
            <w:vMerge/>
            <w:tcBorders>
              <w:top w:val="single" w:sz="4" w:space="0" w:color="000000"/>
              <w:left w:val="single" w:sz="4" w:space="0" w:color="000000"/>
              <w:bottom w:val="single" w:sz="4" w:space="0" w:color="000000"/>
              <w:right w:val="nil"/>
            </w:tcBorders>
            <w:vAlign w:val="center"/>
            <w:hideMark/>
          </w:tcPr>
          <w:p w14:paraId="54F08BB4" w14:textId="77777777" w:rsidR="00112B72" w:rsidRDefault="00112B72">
            <w:pPr>
              <w:rPr>
                <w:bCs/>
                <w:color w:val="000000"/>
                <w:sz w:val="22"/>
                <w:szCs w:val="22"/>
                <w:lang w:val="ru-RU" w:eastAsia="ar-SA"/>
              </w:rPr>
            </w:pPr>
          </w:p>
        </w:tc>
        <w:tc>
          <w:tcPr>
            <w:tcW w:w="1275" w:type="dxa"/>
            <w:vMerge/>
            <w:tcBorders>
              <w:top w:val="single" w:sz="4" w:space="0" w:color="000000"/>
              <w:left w:val="single" w:sz="4" w:space="0" w:color="000000"/>
              <w:bottom w:val="single" w:sz="4" w:space="0" w:color="000000"/>
              <w:right w:val="nil"/>
            </w:tcBorders>
            <w:vAlign w:val="center"/>
            <w:hideMark/>
          </w:tcPr>
          <w:p w14:paraId="2B2C6111" w14:textId="77777777" w:rsidR="00112B72" w:rsidRDefault="00112B72">
            <w:pPr>
              <w:rPr>
                <w:bCs/>
                <w:color w:val="000000"/>
                <w:sz w:val="22"/>
                <w:szCs w:val="22"/>
                <w:lang w:val="ru-RU" w:eastAsia="ar-SA"/>
              </w:rPr>
            </w:pPr>
          </w:p>
        </w:tc>
        <w:tc>
          <w:tcPr>
            <w:tcW w:w="1700" w:type="dxa"/>
            <w:vMerge/>
            <w:tcBorders>
              <w:top w:val="single" w:sz="4" w:space="0" w:color="000000"/>
              <w:left w:val="single" w:sz="4" w:space="0" w:color="000000"/>
              <w:bottom w:val="single" w:sz="4" w:space="0" w:color="000000"/>
              <w:right w:val="nil"/>
            </w:tcBorders>
            <w:vAlign w:val="center"/>
            <w:hideMark/>
          </w:tcPr>
          <w:p w14:paraId="6094997F" w14:textId="77777777" w:rsidR="00112B72" w:rsidRDefault="00112B72">
            <w:pPr>
              <w:rPr>
                <w:bCs/>
                <w:color w:val="000000"/>
                <w:sz w:val="22"/>
                <w:szCs w:val="22"/>
                <w:lang w:val="ru-RU" w:eastAsia="ar-SA"/>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FD1928D" w14:textId="77777777" w:rsidR="00112B72" w:rsidRDefault="00112B72">
            <w:pPr>
              <w:autoSpaceDE w:val="0"/>
              <w:snapToGrid w:val="0"/>
              <w:jc w:val="center"/>
              <w:rPr>
                <w:bCs/>
                <w:color w:val="000000"/>
                <w:u w:val="single"/>
                <w:lang w:val="ru-RU"/>
              </w:rPr>
            </w:pPr>
            <w:r>
              <w:rPr>
                <w:color w:val="000000"/>
                <w:sz w:val="22"/>
                <w:szCs w:val="22"/>
                <w:lang w:eastAsia="uk-UA"/>
              </w:rPr>
              <w:t>основне місце роботи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5EFF6E6" w14:textId="77777777" w:rsidR="00112B72" w:rsidRDefault="00112B72">
            <w:pPr>
              <w:autoSpaceDE w:val="0"/>
              <w:snapToGrid w:val="0"/>
              <w:jc w:val="center"/>
              <w:rPr>
                <w:bCs/>
                <w:color w:val="000000"/>
                <w:u w:val="single"/>
                <w:lang w:val="ru-RU"/>
              </w:rPr>
            </w:pPr>
            <w:r>
              <w:rPr>
                <w:color w:val="000000"/>
                <w:sz w:val="22"/>
                <w:szCs w:val="22"/>
                <w:lang w:eastAsia="uk-UA"/>
              </w:rPr>
              <w:t>неосновне місце роботи (найменування документа, який підтверджує трудові відносини)</w:t>
            </w:r>
          </w:p>
        </w:tc>
      </w:tr>
      <w:tr w:rsidR="00112B72" w14:paraId="443DCBB2" w14:textId="77777777" w:rsidTr="000E795C">
        <w:trPr>
          <w:trHeight w:val="162"/>
          <w:jc w:val="center"/>
        </w:trPr>
        <w:tc>
          <w:tcPr>
            <w:tcW w:w="1501" w:type="dxa"/>
            <w:tcBorders>
              <w:top w:val="single" w:sz="4" w:space="0" w:color="000000"/>
              <w:left w:val="single" w:sz="4" w:space="0" w:color="000000"/>
              <w:bottom w:val="single" w:sz="4" w:space="0" w:color="000000"/>
              <w:right w:val="nil"/>
            </w:tcBorders>
          </w:tcPr>
          <w:p w14:paraId="3FF9291A" w14:textId="77777777" w:rsidR="00112B72" w:rsidRDefault="00112B72">
            <w:pPr>
              <w:autoSpaceDE w:val="0"/>
              <w:snapToGrid w:val="0"/>
              <w:jc w:val="center"/>
              <w:rPr>
                <w:bCs/>
                <w:color w:val="000000"/>
                <w:u w:val="single"/>
                <w:lang w:val="ru-RU"/>
              </w:rPr>
            </w:pPr>
          </w:p>
        </w:tc>
        <w:tc>
          <w:tcPr>
            <w:tcW w:w="2189" w:type="dxa"/>
            <w:tcBorders>
              <w:top w:val="single" w:sz="4" w:space="0" w:color="000000"/>
              <w:left w:val="single" w:sz="4" w:space="0" w:color="000000"/>
              <w:bottom w:val="single" w:sz="4" w:space="0" w:color="000000"/>
              <w:right w:val="nil"/>
            </w:tcBorders>
          </w:tcPr>
          <w:p w14:paraId="54AA9E97" w14:textId="77777777" w:rsidR="00112B72" w:rsidRDefault="00112B72">
            <w:pPr>
              <w:autoSpaceDE w:val="0"/>
              <w:snapToGrid w:val="0"/>
              <w:jc w:val="center"/>
              <w:rPr>
                <w:bCs/>
                <w:color w:val="000000"/>
                <w:u w:val="single"/>
                <w:lang w:val="ru-RU"/>
              </w:rPr>
            </w:pPr>
          </w:p>
        </w:tc>
        <w:tc>
          <w:tcPr>
            <w:tcW w:w="1275" w:type="dxa"/>
            <w:tcBorders>
              <w:top w:val="single" w:sz="4" w:space="0" w:color="000000"/>
              <w:left w:val="single" w:sz="4" w:space="0" w:color="000000"/>
              <w:bottom w:val="single" w:sz="4" w:space="0" w:color="000000"/>
              <w:right w:val="nil"/>
            </w:tcBorders>
          </w:tcPr>
          <w:p w14:paraId="3092E005" w14:textId="77777777" w:rsidR="00112B72" w:rsidRDefault="00112B72">
            <w:pPr>
              <w:autoSpaceDE w:val="0"/>
              <w:snapToGrid w:val="0"/>
              <w:jc w:val="center"/>
              <w:rPr>
                <w:bCs/>
                <w:color w:val="000000"/>
                <w:u w:val="single"/>
                <w:lang w:val="ru-RU"/>
              </w:rPr>
            </w:pPr>
          </w:p>
        </w:tc>
        <w:tc>
          <w:tcPr>
            <w:tcW w:w="1700" w:type="dxa"/>
            <w:tcBorders>
              <w:top w:val="single" w:sz="4" w:space="0" w:color="000000"/>
              <w:left w:val="single" w:sz="4" w:space="0" w:color="000000"/>
              <w:bottom w:val="single" w:sz="4" w:space="0" w:color="000000"/>
              <w:right w:val="nil"/>
            </w:tcBorders>
          </w:tcPr>
          <w:p w14:paraId="0DA8FF81" w14:textId="77777777" w:rsidR="00112B72" w:rsidRDefault="00112B72">
            <w:pPr>
              <w:autoSpaceDE w:val="0"/>
              <w:snapToGrid w:val="0"/>
              <w:jc w:val="center"/>
              <w:rPr>
                <w:bCs/>
                <w:color w:val="000000"/>
                <w:u w:val="single"/>
                <w:lang w:val="ru-RU"/>
              </w:rPr>
            </w:pPr>
          </w:p>
        </w:tc>
        <w:tc>
          <w:tcPr>
            <w:tcW w:w="991" w:type="dxa"/>
            <w:tcBorders>
              <w:top w:val="single" w:sz="4" w:space="0" w:color="000000"/>
              <w:left w:val="single" w:sz="4" w:space="0" w:color="000000"/>
              <w:bottom w:val="single" w:sz="4" w:space="0" w:color="000000"/>
              <w:right w:val="single" w:sz="4" w:space="0" w:color="000000"/>
            </w:tcBorders>
          </w:tcPr>
          <w:p w14:paraId="275EA99E" w14:textId="77777777" w:rsidR="00112B72" w:rsidRDefault="00112B72">
            <w:pPr>
              <w:autoSpaceDE w:val="0"/>
              <w:snapToGrid w:val="0"/>
              <w:jc w:val="center"/>
              <w:rPr>
                <w:bCs/>
                <w:color w:val="000000"/>
                <w:u w:val="single"/>
                <w:lang w:val="ru-RU"/>
              </w:rPr>
            </w:pPr>
          </w:p>
        </w:tc>
        <w:tc>
          <w:tcPr>
            <w:tcW w:w="2409" w:type="dxa"/>
            <w:tcBorders>
              <w:top w:val="single" w:sz="4" w:space="0" w:color="000000"/>
              <w:left w:val="single" w:sz="4" w:space="0" w:color="000000"/>
              <w:bottom w:val="single" w:sz="4" w:space="0" w:color="000000"/>
              <w:right w:val="single" w:sz="4" w:space="0" w:color="000000"/>
            </w:tcBorders>
          </w:tcPr>
          <w:p w14:paraId="759DDD40" w14:textId="77777777" w:rsidR="00112B72" w:rsidRDefault="00112B72">
            <w:pPr>
              <w:autoSpaceDE w:val="0"/>
              <w:snapToGrid w:val="0"/>
              <w:jc w:val="center"/>
              <w:rPr>
                <w:bCs/>
                <w:color w:val="000000"/>
                <w:u w:val="single"/>
                <w:lang w:val="ru-RU"/>
              </w:rPr>
            </w:pPr>
          </w:p>
        </w:tc>
      </w:tr>
    </w:tbl>
    <w:p w14:paraId="11BC57CA" w14:textId="77777777" w:rsidR="00112B72" w:rsidRDefault="00112B72" w:rsidP="00112B72">
      <w:pPr>
        <w:tabs>
          <w:tab w:val="num" w:pos="0"/>
        </w:tabs>
        <w:autoSpaceDE w:val="0"/>
        <w:ind w:left="864" w:hanging="864"/>
        <w:outlineLvl w:val="3"/>
        <w:rPr>
          <w:bCs/>
          <w:color w:val="000000"/>
          <w:vertAlign w:val="superscript"/>
          <w:lang w:eastAsia="ar-SA"/>
        </w:rPr>
      </w:pPr>
    </w:p>
    <w:p w14:paraId="018097FC" w14:textId="77777777" w:rsidR="00112B72" w:rsidRDefault="00112B72" w:rsidP="00112B72">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62CCBCE" w14:textId="77777777" w:rsidR="00112B72" w:rsidRDefault="00112B72" w:rsidP="00112B72">
      <w:pPr>
        <w:ind w:firstLine="708"/>
        <w:jc w:val="center"/>
      </w:pPr>
    </w:p>
    <w:p w14:paraId="0F938D68" w14:textId="77777777" w:rsidR="00112B72" w:rsidRDefault="00112B72" w:rsidP="00112B72">
      <w:pPr>
        <w:ind w:firstLine="708"/>
        <w:jc w:val="both"/>
      </w:pPr>
      <w: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AA49404" w14:textId="77777777" w:rsidR="00112B72" w:rsidRDefault="00112B72" w:rsidP="00112B72">
      <w:pPr>
        <w:ind w:firstLine="708"/>
        <w:jc w:val="both"/>
      </w:pPr>
      <w: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06CF3101" w14:textId="77777777" w:rsidR="00112B72" w:rsidRDefault="00112B72" w:rsidP="00112B72">
      <w:pPr>
        <w:ind w:firstLine="708"/>
        <w:jc w:val="both"/>
      </w:pPr>
      <w:r>
        <w:t xml:space="preserve">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 або документ про її реєстрацію в Управлінні </w:t>
      </w:r>
      <w:proofErr w:type="spellStart"/>
      <w:r>
        <w:t>Держпраці</w:t>
      </w:r>
      <w:proofErr w:type="spellEnd"/>
      <w: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78D8F4EE" w14:textId="01A15F76" w:rsidR="00112B72" w:rsidRDefault="002367EE" w:rsidP="00112B72">
      <w:pPr>
        <w:ind w:firstLine="708"/>
        <w:jc w:val="both"/>
      </w:pPr>
      <w:r w:rsidRPr="002367EE">
        <w:t xml:space="preserve">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w:t>
      </w:r>
      <w:r>
        <w:t>наведеної нижче форми.</w:t>
      </w:r>
    </w:p>
    <w:p w14:paraId="26D7E1AC" w14:textId="42F958FB" w:rsidR="002367EE" w:rsidRDefault="002367EE" w:rsidP="00112B72">
      <w:pPr>
        <w:ind w:firstLine="708"/>
        <w:jc w:val="both"/>
      </w:pPr>
    </w:p>
    <w:p w14:paraId="72D75DD3" w14:textId="4B37587E" w:rsidR="002367EE" w:rsidRDefault="002367EE" w:rsidP="00112B72">
      <w:pPr>
        <w:ind w:firstLine="708"/>
        <w:jc w:val="both"/>
      </w:pPr>
    </w:p>
    <w:p w14:paraId="254AC8E5" w14:textId="4109BAFB" w:rsidR="002367EE" w:rsidRDefault="002367EE" w:rsidP="00112B72">
      <w:pPr>
        <w:ind w:firstLine="708"/>
        <w:jc w:val="both"/>
      </w:pPr>
    </w:p>
    <w:p w14:paraId="2D56F518" w14:textId="7C055F40" w:rsidR="002367EE" w:rsidRDefault="002367EE" w:rsidP="00112B72">
      <w:pPr>
        <w:ind w:firstLine="708"/>
        <w:jc w:val="both"/>
      </w:pPr>
    </w:p>
    <w:p w14:paraId="752409AA" w14:textId="7B61531E" w:rsidR="002367EE" w:rsidRDefault="002367EE" w:rsidP="00112B72">
      <w:pPr>
        <w:ind w:firstLine="708"/>
        <w:jc w:val="both"/>
      </w:pPr>
    </w:p>
    <w:p w14:paraId="5FBEAF8A" w14:textId="77777777" w:rsidR="00597545" w:rsidRPr="00363001" w:rsidRDefault="00597545" w:rsidP="00112B72">
      <w:pPr>
        <w:ind w:firstLine="708"/>
        <w:jc w:val="both"/>
      </w:pPr>
    </w:p>
    <w:p w14:paraId="5FFD1D4A" w14:textId="77777777" w:rsidR="00363001" w:rsidRPr="00363001" w:rsidRDefault="00363001" w:rsidP="00363001">
      <w:pPr>
        <w:autoSpaceDE w:val="0"/>
        <w:jc w:val="center"/>
        <w:rPr>
          <w:rFonts w:ascii="Times New Roman CYR" w:eastAsia="Times New Roman" w:hAnsi="Times New Roman CYR"/>
          <w:b/>
          <w:caps/>
          <w:color w:val="000000"/>
          <w:lang w:val="ru-RU"/>
        </w:rPr>
      </w:pPr>
      <w:r w:rsidRPr="00363001">
        <w:rPr>
          <w:rFonts w:ascii="Times New Roman CYR" w:hAnsi="Times New Roman CYR"/>
          <w:b/>
          <w:caps/>
          <w:color w:val="000000"/>
          <w:lang w:val="ru-RU"/>
        </w:rPr>
        <w:t>Довідка</w:t>
      </w:r>
    </w:p>
    <w:p w14:paraId="0C598A49" w14:textId="3F956B8F" w:rsidR="00363001" w:rsidRDefault="00363001" w:rsidP="00363001">
      <w:pPr>
        <w:autoSpaceDN w:val="0"/>
        <w:adjustRightInd w:val="0"/>
        <w:ind w:left="567"/>
        <w:jc w:val="center"/>
        <w:rPr>
          <w:rFonts w:ascii="Times New Roman CYR" w:hAnsi="Times New Roman CYR"/>
          <w:b/>
          <w:caps/>
          <w:color w:val="000000"/>
          <w:lang w:val="ru-RU"/>
        </w:rPr>
      </w:pPr>
      <w:r w:rsidRPr="00363001">
        <w:rPr>
          <w:rFonts w:ascii="Times New Roman CYR" w:hAnsi="Times New Roman CYR"/>
          <w:b/>
          <w:caps/>
          <w:color w:val="000000"/>
          <w:lang w:val="ru-RU"/>
        </w:rPr>
        <w:t>про наявність В УЧАСНИКА обладнання</w:t>
      </w:r>
      <w:r w:rsidR="00597545">
        <w:rPr>
          <w:rFonts w:ascii="Times New Roman CYR" w:hAnsi="Times New Roman CYR"/>
          <w:b/>
          <w:caps/>
          <w:color w:val="000000"/>
          <w:lang w:val="ru-RU"/>
        </w:rPr>
        <w:t>,</w:t>
      </w:r>
      <w:r w:rsidRPr="00363001">
        <w:rPr>
          <w:rFonts w:ascii="Times New Roman CYR" w:hAnsi="Times New Roman CYR"/>
          <w:b/>
          <w:caps/>
          <w:color w:val="000000"/>
          <w:lang w:val="ru-RU"/>
        </w:rPr>
        <w:t xml:space="preserve"> МАТЕРІАЛЬНО-ТЕХНІЧНОЇ БАЗИ</w:t>
      </w:r>
      <w:r w:rsidR="00597545">
        <w:rPr>
          <w:rFonts w:ascii="Times New Roman CYR" w:hAnsi="Times New Roman CYR"/>
          <w:b/>
          <w:caps/>
          <w:color w:val="000000"/>
          <w:lang w:val="ru-RU"/>
        </w:rPr>
        <w:t xml:space="preserve"> та технологій</w:t>
      </w:r>
      <w:r w:rsidRPr="00363001">
        <w:rPr>
          <w:rFonts w:ascii="Times New Roman CYR" w:hAnsi="Times New Roman CYR"/>
          <w:b/>
          <w:caps/>
          <w:color w:val="000000"/>
          <w:lang w:val="ru-RU"/>
        </w:rPr>
        <w:t>, ЩО ПОТРІБНІ ДЛЯ ВИКОНАННЯ ДОГОВОРУ</w:t>
      </w:r>
    </w:p>
    <w:p w14:paraId="7C235481" w14:textId="77777777" w:rsidR="00363001" w:rsidRPr="00363001" w:rsidRDefault="00363001" w:rsidP="00363001">
      <w:pPr>
        <w:autoSpaceDN w:val="0"/>
        <w:adjustRightInd w:val="0"/>
        <w:ind w:left="567"/>
        <w:jc w:val="cente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285"/>
        <w:gridCol w:w="1804"/>
        <w:gridCol w:w="2066"/>
        <w:gridCol w:w="1610"/>
      </w:tblGrid>
      <w:tr w:rsidR="00597545" w:rsidRPr="006801D8" w14:paraId="592EB0CC" w14:textId="77777777" w:rsidTr="000E795C">
        <w:trPr>
          <w:jc w:val="center"/>
        </w:trPr>
        <w:tc>
          <w:tcPr>
            <w:tcW w:w="1158" w:type="dxa"/>
            <w:tcBorders>
              <w:top w:val="single" w:sz="4" w:space="0" w:color="auto"/>
              <w:left w:val="single" w:sz="4" w:space="0" w:color="auto"/>
              <w:bottom w:val="single" w:sz="4" w:space="0" w:color="auto"/>
              <w:right w:val="single" w:sz="4" w:space="0" w:color="auto"/>
            </w:tcBorders>
          </w:tcPr>
          <w:p w14:paraId="012848ED" w14:textId="77777777" w:rsidR="00597545" w:rsidRPr="006801D8" w:rsidRDefault="00597545" w:rsidP="006250F9">
            <w:pPr>
              <w:jc w:val="both"/>
              <w:rPr>
                <w:bCs/>
                <w:color w:val="1A1A1A" w:themeColor="background1" w:themeShade="1A"/>
              </w:rPr>
            </w:pPr>
            <w:r w:rsidRPr="006801D8">
              <w:rPr>
                <w:bCs/>
                <w:color w:val="1A1A1A" w:themeColor="background1" w:themeShade="1A"/>
              </w:rPr>
              <w:lastRenderedPageBreak/>
              <w:t>№ з/п</w:t>
            </w:r>
          </w:p>
        </w:tc>
        <w:tc>
          <w:tcPr>
            <w:tcW w:w="3285" w:type="dxa"/>
            <w:tcBorders>
              <w:top w:val="single" w:sz="4" w:space="0" w:color="auto"/>
              <w:left w:val="single" w:sz="4" w:space="0" w:color="auto"/>
              <w:bottom w:val="single" w:sz="4" w:space="0" w:color="auto"/>
              <w:right w:val="single" w:sz="4" w:space="0" w:color="auto"/>
            </w:tcBorders>
          </w:tcPr>
          <w:p w14:paraId="01826F3D" w14:textId="77777777" w:rsidR="00597545" w:rsidRPr="006801D8" w:rsidRDefault="00597545" w:rsidP="006250F9">
            <w:pPr>
              <w:jc w:val="both"/>
              <w:rPr>
                <w:bCs/>
                <w:color w:val="1A1A1A" w:themeColor="background1" w:themeShade="1A"/>
              </w:rPr>
            </w:pPr>
            <w:r w:rsidRPr="006801D8">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03F2210D" w14:textId="77777777" w:rsidR="00597545" w:rsidRPr="006801D8" w:rsidRDefault="00597545" w:rsidP="006250F9">
            <w:pPr>
              <w:jc w:val="both"/>
              <w:rPr>
                <w:bCs/>
                <w:color w:val="1A1A1A" w:themeColor="background1" w:themeShade="1A"/>
              </w:rPr>
            </w:pPr>
            <w:r w:rsidRPr="006801D8">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14:paraId="7AEA9CF0" w14:textId="77777777" w:rsidR="00597545" w:rsidRPr="006801D8" w:rsidRDefault="00597545" w:rsidP="006250F9">
            <w:pPr>
              <w:jc w:val="both"/>
              <w:rPr>
                <w:bCs/>
                <w:color w:val="1A1A1A" w:themeColor="background1" w:themeShade="1A"/>
              </w:rPr>
            </w:pPr>
            <w:r w:rsidRPr="006801D8">
              <w:rPr>
                <w:bCs/>
                <w:color w:val="1A1A1A" w:themeColor="background1" w:themeShade="1A"/>
              </w:rPr>
              <w:t>Власна або оренда або послуги</w:t>
            </w:r>
          </w:p>
        </w:tc>
        <w:tc>
          <w:tcPr>
            <w:tcW w:w="1610" w:type="dxa"/>
            <w:tcBorders>
              <w:top w:val="single" w:sz="4" w:space="0" w:color="auto"/>
              <w:left w:val="single" w:sz="4" w:space="0" w:color="auto"/>
              <w:bottom w:val="single" w:sz="4" w:space="0" w:color="auto"/>
              <w:right w:val="single" w:sz="4" w:space="0" w:color="auto"/>
            </w:tcBorders>
          </w:tcPr>
          <w:p w14:paraId="15939102" w14:textId="77777777" w:rsidR="00597545" w:rsidRPr="006801D8" w:rsidRDefault="00597545" w:rsidP="006250F9">
            <w:pPr>
              <w:jc w:val="both"/>
              <w:rPr>
                <w:bCs/>
                <w:color w:val="1A1A1A" w:themeColor="background1" w:themeShade="1A"/>
              </w:rPr>
            </w:pPr>
            <w:r w:rsidRPr="006801D8">
              <w:rPr>
                <w:bCs/>
                <w:color w:val="1A1A1A" w:themeColor="background1" w:themeShade="1A"/>
              </w:rPr>
              <w:t>Примітка</w:t>
            </w:r>
          </w:p>
        </w:tc>
      </w:tr>
      <w:tr w:rsidR="00597545" w:rsidRPr="006801D8" w14:paraId="515089F1" w14:textId="77777777" w:rsidTr="000E795C">
        <w:trPr>
          <w:jc w:val="center"/>
        </w:trPr>
        <w:tc>
          <w:tcPr>
            <w:tcW w:w="1158" w:type="dxa"/>
            <w:tcBorders>
              <w:top w:val="single" w:sz="4" w:space="0" w:color="auto"/>
              <w:left w:val="single" w:sz="4" w:space="0" w:color="auto"/>
              <w:bottom w:val="single" w:sz="4" w:space="0" w:color="auto"/>
              <w:right w:val="single" w:sz="4" w:space="0" w:color="auto"/>
            </w:tcBorders>
          </w:tcPr>
          <w:p w14:paraId="6F416F5A" w14:textId="77777777" w:rsidR="00597545" w:rsidRPr="006801D8" w:rsidRDefault="00597545" w:rsidP="006250F9">
            <w:pPr>
              <w:jc w:val="both"/>
              <w:rPr>
                <w:bCs/>
                <w:color w:val="1A1A1A" w:themeColor="background1" w:themeShade="1A"/>
              </w:rPr>
            </w:pPr>
            <w:r w:rsidRPr="006801D8">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14:paraId="3C59C974" w14:textId="77777777" w:rsidR="00597545" w:rsidRPr="006801D8" w:rsidRDefault="00597545" w:rsidP="006250F9">
            <w:pPr>
              <w:jc w:val="both"/>
              <w:rPr>
                <w:bCs/>
                <w:color w:val="1A1A1A" w:themeColor="background1" w:themeShade="1A"/>
              </w:rPr>
            </w:pPr>
            <w:r w:rsidRPr="006801D8">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14:paraId="5B92476C" w14:textId="77777777" w:rsidR="00597545" w:rsidRPr="006801D8" w:rsidRDefault="00597545" w:rsidP="006250F9">
            <w:pPr>
              <w:jc w:val="both"/>
              <w:rPr>
                <w:bCs/>
                <w:color w:val="1A1A1A" w:themeColor="background1" w:themeShade="1A"/>
              </w:rPr>
            </w:pPr>
            <w:r w:rsidRPr="006801D8">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14:paraId="15CAE3BC" w14:textId="77777777" w:rsidR="00597545" w:rsidRPr="006801D8" w:rsidRDefault="00597545" w:rsidP="006250F9">
            <w:pPr>
              <w:jc w:val="both"/>
              <w:rPr>
                <w:bCs/>
                <w:color w:val="1A1A1A" w:themeColor="background1" w:themeShade="1A"/>
              </w:rPr>
            </w:pPr>
            <w:r w:rsidRPr="006801D8">
              <w:rPr>
                <w:bCs/>
                <w:color w:val="1A1A1A" w:themeColor="background1" w:themeShade="1A"/>
              </w:rPr>
              <w:t>4</w:t>
            </w:r>
          </w:p>
        </w:tc>
        <w:tc>
          <w:tcPr>
            <w:tcW w:w="1610" w:type="dxa"/>
            <w:tcBorders>
              <w:top w:val="single" w:sz="4" w:space="0" w:color="auto"/>
              <w:left w:val="single" w:sz="4" w:space="0" w:color="auto"/>
              <w:bottom w:val="single" w:sz="4" w:space="0" w:color="auto"/>
              <w:right w:val="single" w:sz="4" w:space="0" w:color="auto"/>
            </w:tcBorders>
          </w:tcPr>
          <w:p w14:paraId="238F738C" w14:textId="77777777" w:rsidR="00597545" w:rsidRPr="006801D8" w:rsidRDefault="00597545" w:rsidP="006250F9">
            <w:pPr>
              <w:jc w:val="both"/>
              <w:rPr>
                <w:bCs/>
                <w:color w:val="1A1A1A" w:themeColor="background1" w:themeShade="1A"/>
              </w:rPr>
            </w:pPr>
            <w:r w:rsidRPr="006801D8">
              <w:rPr>
                <w:bCs/>
                <w:color w:val="1A1A1A" w:themeColor="background1" w:themeShade="1A"/>
              </w:rPr>
              <w:t>5</w:t>
            </w:r>
          </w:p>
        </w:tc>
      </w:tr>
    </w:tbl>
    <w:p w14:paraId="41C2F9E1" w14:textId="77777777" w:rsidR="00363001" w:rsidRDefault="00112B72" w:rsidP="00363001">
      <w:pPr>
        <w:tabs>
          <w:tab w:val="num" w:pos="0"/>
        </w:tabs>
        <w:autoSpaceDE w:val="0"/>
        <w:ind w:left="864" w:hanging="864"/>
        <w:jc w:val="center"/>
        <w:outlineLvl w:val="3"/>
      </w:pPr>
      <w:r w:rsidRPr="00363001">
        <w:tab/>
      </w:r>
    </w:p>
    <w:p w14:paraId="64987480" w14:textId="4E8E3CE5" w:rsidR="00363001" w:rsidRDefault="00363001" w:rsidP="00363001">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5552895A" w14:textId="77777777" w:rsidR="00112B72" w:rsidRPr="00363001" w:rsidRDefault="00112B72" w:rsidP="00112B72">
      <w:pPr>
        <w:ind w:firstLine="708"/>
        <w:jc w:val="both"/>
      </w:pPr>
      <w:r w:rsidRPr="00363001">
        <w:tab/>
      </w:r>
      <w:r w:rsidRPr="00363001">
        <w:tab/>
      </w:r>
      <w:r w:rsidRPr="00363001">
        <w:tab/>
      </w:r>
      <w:r w:rsidRPr="00363001">
        <w:tab/>
      </w:r>
      <w:r w:rsidRPr="00363001">
        <w:tab/>
      </w:r>
      <w:r w:rsidRPr="00363001">
        <w:tab/>
      </w:r>
      <w:r w:rsidRPr="00363001">
        <w:tab/>
      </w:r>
    </w:p>
    <w:p w14:paraId="3DE552B9" w14:textId="1107C020" w:rsidR="00597545" w:rsidRDefault="00597545" w:rsidP="00597545">
      <w:pPr>
        <w:ind w:firstLine="708"/>
        <w:jc w:val="both"/>
      </w:pPr>
      <w:r>
        <w:t xml:space="preserve">До довідки включаються обладнання та матеріально-технічна база, що буде використовуватися при виконанні робіт, які є необхідними для виконання робіт згідно предмету закупівлі. </w:t>
      </w:r>
    </w:p>
    <w:p w14:paraId="30FCC81F" w14:textId="669CF501" w:rsidR="00597545" w:rsidRDefault="00597545" w:rsidP="00597545">
      <w:pPr>
        <w:ind w:firstLine="708"/>
        <w:jc w:val="both"/>
      </w:pPr>
      <w:r>
        <w:t xml:space="preserve">При залученні власної техніки Учасник повинен надати копії </w:t>
      </w:r>
      <w:proofErr w:type="spellStart"/>
      <w:r>
        <w:t>свідоцтв</w:t>
      </w:r>
      <w:proofErr w:type="spellEnd"/>
      <w:r>
        <w:t xml:space="preserve"> про реєстрацію транспортних засобів, при залученні орендованої техніки - копії договору оренди, копію договору надання послуг.</w:t>
      </w:r>
    </w:p>
    <w:p w14:paraId="749075A2" w14:textId="17519CE5" w:rsidR="00112B72" w:rsidRDefault="00112B72" w:rsidP="00112B72">
      <w:pPr>
        <w:ind w:firstLine="708"/>
        <w:jc w:val="both"/>
      </w:pPr>
      <w:r>
        <w:t xml:space="preserve">Для підтвердження наявності досвіду виконання аналогічного договору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 </w:t>
      </w:r>
    </w:p>
    <w:p w14:paraId="64FDB027" w14:textId="77777777" w:rsidR="00112B72" w:rsidRDefault="00112B72" w:rsidP="00112B72">
      <w:pPr>
        <w:ind w:firstLine="708"/>
        <w:jc w:val="both"/>
      </w:pPr>
      <w:r>
        <w:t>Аналогічним договором відповідно до умов цієї документації є договір на виконання робіт на об'єктах водопровідно-каналізаційного господарства (реконструкція, будівництво, санація, тощо).</w:t>
      </w:r>
    </w:p>
    <w:p w14:paraId="735BB316" w14:textId="599D62CE" w:rsidR="00112B72" w:rsidRDefault="00112B72" w:rsidP="00112B72">
      <w:pPr>
        <w:ind w:firstLine="708"/>
        <w:jc w:val="both"/>
      </w:pPr>
      <w:r>
        <w:t xml:space="preserve">Учасник для підтвердження виконання такого договору, повинен надати в своїй тендерній пропозиції копію відповідного договору та довідку (ф КБ-3), що підтверджують факт виконання робіт.  </w:t>
      </w:r>
    </w:p>
    <w:p w14:paraId="1FF25AEA" w14:textId="77777777" w:rsidR="00112B72" w:rsidRDefault="00112B72" w:rsidP="00112B72">
      <w:pPr>
        <w:ind w:firstLine="708"/>
        <w:jc w:val="both"/>
      </w:pPr>
    </w:p>
    <w:p w14:paraId="533C43CE" w14:textId="77777777" w:rsidR="00B361CD" w:rsidRPr="00B361CD" w:rsidRDefault="00B361CD" w:rsidP="00B361CD">
      <w:pPr>
        <w:tabs>
          <w:tab w:val="left" w:pos="0"/>
        </w:tabs>
        <w:autoSpaceDE w:val="0"/>
        <w:autoSpaceDN w:val="0"/>
        <w:adjustRightInd w:val="0"/>
        <w:ind w:left="567" w:right="22"/>
        <w:jc w:val="center"/>
        <w:rPr>
          <w:rFonts w:eastAsia="Times New Roman"/>
          <w:b/>
        </w:rPr>
      </w:pPr>
      <w:r w:rsidRPr="00B361CD">
        <w:rPr>
          <w:b/>
        </w:rPr>
        <w:t xml:space="preserve">ДОВІДКА ЩОДО ПІДТВЕРДЖЕННЯ </w:t>
      </w:r>
    </w:p>
    <w:p w14:paraId="4A02154B" w14:textId="7BBEE656" w:rsidR="00B361CD" w:rsidRPr="00B361CD" w:rsidRDefault="00B361CD" w:rsidP="00B361CD">
      <w:pPr>
        <w:tabs>
          <w:tab w:val="left" w:pos="0"/>
        </w:tabs>
        <w:autoSpaceDE w:val="0"/>
        <w:autoSpaceDN w:val="0"/>
        <w:adjustRightInd w:val="0"/>
        <w:ind w:left="567" w:right="22"/>
        <w:jc w:val="center"/>
        <w:rPr>
          <w:b/>
        </w:rPr>
      </w:pPr>
      <w:r w:rsidRPr="00B361CD">
        <w:rPr>
          <w:b/>
        </w:rPr>
        <w:t xml:space="preserve">ДОСВІДУ ВИКОНАННЯ АНАЛОГІЧНОГО ДОГОВОРУ </w:t>
      </w:r>
    </w:p>
    <w:p w14:paraId="659776FD" w14:textId="77777777" w:rsidR="00B361CD" w:rsidRPr="00B361CD" w:rsidRDefault="00B361CD" w:rsidP="00B361CD">
      <w:pPr>
        <w:tabs>
          <w:tab w:val="left" w:pos="0"/>
        </w:tabs>
        <w:autoSpaceDE w:val="0"/>
        <w:autoSpaceDN w:val="0"/>
        <w:adjustRightInd w:val="0"/>
        <w:ind w:left="567" w:right="2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372"/>
        <w:gridCol w:w="2261"/>
        <w:gridCol w:w="2808"/>
      </w:tblGrid>
      <w:tr w:rsidR="00B361CD" w:rsidRPr="00B361CD" w14:paraId="22B86BBA" w14:textId="77777777" w:rsidTr="00B361CD">
        <w:trPr>
          <w:trHeight w:val="598"/>
        </w:trPr>
        <w:tc>
          <w:tcPr>
            <w:tcW w:w="495" w:type="pct"/>
            <w:tcBorders>
              <w:top w:val="single" w:sz="4" w:space="0" w:color="auto"/>
              <w:left w:val="single" w:sz="4" w:space="0" w:color="auto"/>
              <w:bottom w:val="single" w:sz="4" w:space="0" w:color="auto"/>
              <w:right w:val="single" w:sz="4" w:space="0" w:color="auto"/>
            </w:tcBorders>
            <w:hideMark/>
          </w:tcPr>
          <w:p w14:paraId="4CF7C7D2" w14:textId="77777777" w:rsidR="00B361CD" w:rsidRPr="00B361CD" w:rsidRDefault="00B361CD">
            <w:pPr>
              <w:tabs>
                <w:tab w:val="left" w:pos="1080"/>
              </w:tabs>
              <w:autoSpaceDE w:val="0"/>
              <w:autoSpaceDN w:val="0"/>
              <w:adjustRightInd w:val="0"/>
              <w:ind w:right="22"/>
              <w:jc w:val="center"/>
            </w:pPr>
            <w:r w:rsidRPr="00B361CD">
              <w:t>№</w:t>
            </w:r>
          </w:p>
          <w:p w14:paraId="58B99A81" w14:textId="77777777" w:rsidR="00B361CD" w:rsidRPr="00B361CD" w:rsidRDefault="00B361CD">
            <w:pPr>
              <w:tabs>
                <w:tab w:val="left" w:pos="1080"/>
              </w:tabs>
              <w:autoSpaceDE w:val="0"/>
              <w:autoSpaceDN w:val="0"/>
              <w:adjustRightInd w:val="0"/>
              <w:ind w:right="22"/>
              <w:jc w:val="center"/>
            </w:pPr>
            <w:r w:rsidRPr="00B361CD">
              <w:t>п/п</w:t>
            </w:r>
          </w:p>
        </w:tc>
        <w:tc>
          <w:tcPr>
            <w:tcW w:w="2086" w:type="pct"/>
            <w:tcBorders>
              <w:top w:val="single" w:sz="4" w:space="0" w:color="auto"/>
              <w:left w:val="single" w:sz="4" w:space="0" w:color="auto"/>
              <w:bottom w:val="single" w:sz="4" w:space="0" w:color="auto"/>
              <w:right w:val="single" w:sz="4" w:space="0" w:color="auto"/>
            </w:tcBorders>
            <w:hideMark/>
          </w:tcPr>
          <w:p w14:paraId="6369312F" w14:textId="77777777" w:rsidR="00B361CD" w:rsidRPr="00B361CD" w:rsidRDefault="00B361CD" w:rsidP="00E20929">
            <w:pPr>
              <w:tabs>
                <w:tab w:val="left" w:pos="1080"/>
              </w:tabs>
              <w:autoSpaceDE w:val="0"/>
              <w:autoSpaceDN w:val="0"/>
              <w:adjustRightInd w:val="0"/>
              <w:ind w:right="22" w:firstLine="540"/>
              <w:jc w:val="center"/>
            </w:pPr>
            <w:r w:rsidRPr="00B361CD">
              <w:t>Назва та адреса замовника, якому здійснювалось поставка аналогічного предмету закупівлі</w:t>
            </w:r>
          </w:p>
        </w:tc>
        <w:tc>
          <w:tcPr>
            <w:tcW w:w="1079" w:type="pct"/>
            <w:tcBorders>
              <w:top w:val="single" w:sz="4" w:space="0" w:color="auto"/>
              <w:left w:val="single" w:sz="4" w:space="0" w:color="auto"/>
              <w:bottom w:val="single" w:sz="4" w:space="0" w:color="auto"/>
              <w:right w:val="single" w:sz="4" w:space="0" w:color="auto"/>
            </w:tcBorders>
            <w:hideMark/>
          </w:tcPr>
          <w:p w14:paraId="5590CE9C" w14:textId="77777777" w:rsidR="00B361CD" w:rsidRPr="00B361CD" w:rsidRDefault="00B361CD">
            <w:pPr>
              <w:tabs>
                <w:tab w:val="left" w:pos="1080"/>
              </w:tabs>
              <w:autoSpaceDE w:val="0"/>
              <w:autoSpaceDN w:val="0"/>
              <w:adjustRightInd w:val="0"/>
              <w:ind w:right="22"/>
              <w:jc w:val="center"/>
            </w:pPr>
            <w:r w:rsidRPr="00B361CD">
              <w:t>Предмет         договору</w:t>
            </w:r>
          </w:p>
        </w:tc>
        <w:tc>
          <w:tcPr>
            <w:tcW w:w="1340" w:type="pct"/>
            <w:tcBorders>
              <w:top w:val="single" w:sz="4" w:space="0" w:color="auto"/>
              <w:left w:val="single" w:sz="4" w:space="0" w:color="auto"/>
              <w:bottom w:val="single" w:sz="4" w:space="0" w:color="auto"/>
              <w:right w:val="single" w:sz="4" w:space="0" w:color="auto"/>
            </w:tcBorders>
            <w:hideMark/>
          </w:tcPr>
          <w:p w14:paraId="2F531E26" w14:textId="77777777" w:rsidR="00B361CD" w:rsidRPr="00B361CD" w:rsidRDefault="00B361CD" w:rsidP="00E20929">
            <w:pPr>
              <w:tabs>
                <w:tab w:val="left" w:pos="1080"/>
              </w:tabs>
              <w:autoSpaceDE w:val="0"/>
              <w:autoSpaceDN w:val="0"/>
              <w:adjustRightInd w:val="0"/>
              <w:ind w:right="22" w:firstLine="540"/>
            </w:pPr>
            <w:r w:rsidRPr="00B361CD">
              <w:t>П.І.Б., номер телефону контактної особи замовника</w:t>
            </w:r>
          </w:p>
        </w:tc>
      </w:tr>
      <w:tr w:rsidR="00B361CD" w:rsidRPr="00B361CD" w14:paraId="4129B126" w14:textId="77777777" w:rsidTr="00B361CD">
        <w:trPr>
          <w:trHeight w:val="262"/>
        </w:trPr>
        <w:tc>
          <w:tcPr>
            <w:tcW w:w="495" w:type="pct"/>
            <w:tcBorders>
              <w:top w:val="single" w:sz="4" w:space="0" w:color="auto"/>
              <w:left w:val="single" w:sz="4" w:space="0" w:color="auto"/>
              <w:bottom w:val="single" w:sz="4" w:space="0" w:color="auto"/>
              <w:right w:val="single" w:sz="4" w:space="0" w:color="auto"/>
            </w:tcBorders>
          </w:tcPr>
          <w:p w14:paraId="180982D5"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tcBorders>
              <w:top w:val="single" w:sz="4" w:space="0" w:color="auto"/>
              <w:left w:val="single" w:sz="4" w:space="0" w:color="auto"/>
              <w:bottom w:val="single" w:sz="4" w:space="0" w:color="auto"/>
              <w:right w:val="single" w:sz="4" w:space="0" w:color="auto"/>
            </w:tcBorders>
          </w:tcPr>
          <w:p w14:paraId="3FECEB10"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Borders>
              <w:top w:val="single" w:sz="4" w:space="0" w:color="auto"/>
              <w:left w:val="single" w:sz="4" w:space="0" w:color="auto"/>
              <w:bottom w:val="single" w:sz="4" w:space="0" w:color="auto"/>
              <w:right w:val="single" w:sz="4" w:space="0" w:color="auto"/>
            </w:tcBorders>
          </w:tcPr>
          <w:p w14:paraId="7F029BCD"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Borders>
              <w:top w:val="single" w:sz="4" w:space="0" w:color="auto"/>
              <w:left w:val="single" w:sz="4" w:space="0" w:color="auto"/>
              <w:bottom w:val="single" w:sz="4" w:space="0" w:color="auto"/>
              <w:right w:val="single" w:sz="4" w:space="0" w:color="auto"/>
            </w:tcBorders>
          </w:tcPr>
          <w:p w14:paraId="22200342" w14:textId="77777777" w:rsidR="00B361CD" w:rsidRPr="00B361CD" w:rsidRDefault="00B361CD">
            <w:pPr>
              <w:tabs>
                <w:tab w:val="left" w:pos="1080"/>
              </w:tabs>
              <w:autoSpaceDE w:val="0"/>
              <w:autoSpaceDN w:val="0"/>
              <w:adjustRightInd w:val="0"/>
              <w:ind w:right="22" w:firstLine="540"/>
              <w:jc w:val="both"/>
              <w:rPr>
                <w:rFonts w:ascii="Times New Roman CYR" w:hAnsi="Times New Roman CYR" w:cs="Times New Roman CYR"/>
                <w:b/>
              </w:rPr>
            </w:pPr>
          </w:p>
        </w:tc>
      </w:tr>
    </w:tbl>
    <w:p w14:paraId="5EABB155" w14:textId="77777777" w:rsidR="00B361CD" w:rsidRDefault="00B361CD" w:rsidP="00B361CD">
      <w:pPr>
        <w:tabs>
          <w:tab w:val="num" w:pos="0"/>
        </w:tabs>
        <w:autoSpaceDE w:val="0"/>
        <w:ind w:left="864" w:hanging="864"/>
        <w:outlineLvl w:val="3"/>
        <w:rPr>
          <w:b/>
          <w:bCs/>
          <w:color w:val="000000"/>
          <w:sz w:val="20"/>
          <w:szCs w:val="20"/>
          <w:vertAlign w:val="superscript"/>
        </w:rPr>
      </w:pPr>
    </w:p>
    <w:p w14:paraId="26E9452A" w14:textId="77777777" w:rsidR="00B361CD" w:rsidRDefault="00B361CD" w:rsidP="00B361CD">
      <w:pPr>
        <w:tabs>
          <w:tab w:val="num" w:pos="0"/>
        </w:tabs>
        <w:autoSpaceDE w:val="0"/>
        <w:ind w:left="864" w:hanging="864"/>
        <w:jc w:val="center"/>
        <w:outlineLvl w:val="3"/>
        <w:rPr>
          <w:bCs/>
          <w:color w:val="000000"/>
          <w:vertAlign w:val="superscript"/>
        </w:rPr>
      </w:pPr>
      <w:r>
        <w:rPr>
          <w:bCs/>
          <w:color w:val="000000"/>
          <w:vertAlign w:val="superscript"/>
        </w:rPr>
        <w:t xml:space="preserve">(посада особи) </w:t>
      </w:r>
      <w:r>
        <w:rPr>
          <w:bCs/>
          <w:color w:val="000000"/>
          <w:vertAlign w:val="superscript"/>
        </w:rPr>
        <w:tab/>
      </w:r>
      <w:r>
        <w:rPr>
          <w:bCs/>
          <w:color w:val="000000"/>
          <w:vertAlign w:val="superscript"/>
        </w:rPr>
        <w:tab/>
        <w:t xml:space="preserve">(підпис) </w:t>
      </w:r>
      <w:r>
        <w:rPr>
          <w:bCs/>
          <w:color w:val="000000"/>
          <w:vertAlign w:val="superscript"/>
        </w:rPr>
        <w:tab/>
      </w:r>
      <w:r>
        <w:rPr>
          <w:bCs/>
          <w:color w:val="000000"/>
          <w:vertAlign w:val="superscript"/>
        </w:rPr>
        <w:tab/>
      </w:r>
      <w:r>
        <w:rPr>
          <w:bCs/>
          <w:color w:val="000000"/>
          <w:vertAlign w:val="superscript"/>
        </w:rPr>
        <w:tab/>
        <w:t>(розшифрування підпису (П.І.Б.)</w:t>
      </w:r>
    </w:p>
    <w:p w14:paraId="09FAA25A" w14:textId="77777777" w:rsidR="00112B72" w:rsidRDefault="00112B72" w:rsidP="009E375B">
      <w:pPr>
        <w:ind w:firstLine="708"/>
        <w:jc w:val="both"/>
      </w:pPr>
    </w:p>
    <w:p w14:paraId="17816CF2" w14:textId="77777777" w:rsidR="003E182E" w:rsidRDefault="003E182E" w:rsidP="004678D1">
      <w:pPr>
        <w:tabs>
          <w:tab w:val="left" w:pos="0"/>
          <w:tab w:val="center" w:pos="4153"/>
          <w:tab w:val="right" w:pos="8306"/>
        </w:tabs>
        <w:jc w:val="right"/>
        <w:rPr>
          <w:b/>
          <w:bCs/>
        </w:rPr>
      </w:pPr>
    </w:p>
    <w:p w14:paraId="55177E71" w14:textId="3EA296CA" w:rsidR="003E182E" w:rsidRDefault="003E182E" w:rsidP="004678D1">
      <w:pPr>
        <w:tabs>
          <w:tab w:val="left" w:pos="0"/>
          <w:tab w:val="center" w:pos="4153"/>
          <w:tab w:val="right" w:pos="8306"/>
        </w:tabs>
        <w:jc w:val="right"/>
        <w:rPr>
          <w:b/>
          <w:bCs/>
        </w:rPr>
      </w:pPr>
    </w:p>
    <w:p w14:paraId="7E7FABC1" w14:textId="02ED0C4B" w:rsidR="00B138C1" w:rsidRDefault="00B138C1" w:rsidP="004678D1">
      <w:pPr>
        <w:tabs>
          <w:tab w:val="left" w:pos="0"/>
          <w:tab w:val="center" w:pos="4153"/>
          <w:tab w:val="right" w:pos="8306"/>
        </w:tabs>
        <w:jc w:val="right"/>
        <w:rPr>
          <w:b/>
          <w:bCs/>
        </w:rPr>
      </w:pPr>
    </w:p>
    <w:p w14:paraId="5AFD526A" w14:textId="434F9D0D" w:rsidR="00B138C1" w:rsidRDefault="00B138C1" w:rsidP="004678D1">
      <w:pPr>
        <w:tabs>
          <w:tab w:val="left" w:pos="0"/>
          <w:tab w:val="center" w:pos="4153"/>
          <w:tab w:val="right" w:pos="8306"/>
        </w:tabs>
        <w:jc w:val="right"/>
        <w:rPr>
          <w:b/>
          <w:bCs/>
        </w:rPr>
      </w:pPr>
    </w:p>
    <w:p w14:paraId="6048E5D2" w14:textId="67A58AEB" w:rsidR="00B138C1" w:rsidRDefault="00B138C1" w:rsidP="004678D1">
      <w:pPr>
        <w:tabs>
          <w:tab w:val="left" w:pos="0"/>
          <w:tab w:val="center" w:pos="4153"/>
          <w:tab w:val="right" w:pos="8306"/>
        </w:tabs>
        <w:jc w:val="right"/>
        <w:rPr>
          <w:b/>
          <w:bCs/>
        </w:rPr>
      </w:pPr>
    </w:p>
    <w:p w14:paraId="54CF4D36" w14:textId="2FD1E36A" w:rsidR="00B138C1" w:rsidRDefault="00B138C1" w:rsidP="004678D1">
      <w:pPr>
        <w:tabs>
          <w:tab w:val="left" w:pos="0"/>
          <w:tab w:val="center" w:pos="4153"/>
          <w:tab w:val="right" w:pos="8306"/>
        </w:tabs>
        <w:jc w:val="right"/>
        <w:rPr>
          <w:b/>
          <w:bCs/>
        </w:rPr>
      </w:pPr>
    </w:p>
    <w:p w14:paraId="220E2856" w14:textId="142E2205" w:rsidR="00B138C1" w:rsidRDefault="00B138C1" w:rsidP="004678D1">
      <w:pPr>
        <w:tabs>
          <w:tab w:val="left" w:pos="0"/>
          <w:tab w:val="center" w:pos="4153"/>
          <w:tab w:val="right" w:pos="8306"/>
        </w:tabs>
        <w:jc w:val="right"/>
        <w:rPr>
          <w:b/>
          <w:bCs/>
        </w:rPr>
      </w:pPr>
    </w:p>
    <w:p w14:paraId="48DBC4D3" w14:textId="321AB688" w:rsidR="00B138C1" w:rsidRDefault="00B138C1" w:rsidP="004678D1">
      <w:pPr>
        <w:tabs>
          <w:tab w:val="left" w:pos="0"/>
          <w:tab w:val="center" w:pos="4153"/>
          <w:tab w:val="right" w:pos="8306"/>
        </w:tabs>
        <w:jc w:val="right"/>
        <w:rPr>
          <w:b/>
          <w:bCs/>
        </w:rPr>
      </w:pPr>
    </w:p>
    <w:p w14:paraId="45D95E1E" w14:textId="3EFC6F27" w:rsidR="00B138C1" w:rsidRDefault="00B138C1" w:rsidP="004678D1">
      <w:pPr>
        <w:tabs>
          <w:tab w:val="left" w:pos="0"/>
          <w:tab w:val="center" w:pos="4153"/>
          <w:tab w:val="right" w:pos="8306"/>
        </w:tabs>
        <w:jc w:val="right"/>
        <w:rPr>
          <w:b/>
          <w:bCs/>
        </w:rPr>
      </w:pPr>
    </w:p>
    <w:p w14:paraId="7541053B" w14:textId="5A728F02" w:rsidR="00B138C1" w:rsidRDefault="00B138C1" w:rsidP="004678D1">
      <w:pPr>
        <w:tabs>
          <w:tab w:val="left" w:pos="0"/>
          <w:tab w:val="center" w:pos="4153"/>
          <w:tab w:val="right" w:pos="8306"/>
        </w:tabs>
        <w:jc w:val="right"/>
        <w:rPr>
          <w:b/>
          <w:bCs/>
        </w:rPr>
      </w:pPr>
    </w:p>
    <w:p w14:paraId="77E53330" w14:textId="2EE9B51F" w:rsidR="00B138C1" w:rsidRDefault="00B138C1" w:rsidP="004678D1">
      <w:pPr>
        <w:tabs>
          <w:tab w:val="left" w:pos="0"/>
          <w:tab w:val="center" w:pos="4153"/>
          <w:tab w:val="right" w:pos="8306"/>
        </w:tabs>
        <w:jc w:val="right"/>
        <w:rPr>
          <w:b/>
          <w:bCs/>
        </w:rPr>
      </w:pPr>
    </w:p>
    <w:p w14:paraId="56D62354" w14:textId="701628C7" w:rsidR="00B138C1" w:rsidRDefault="00B138C1" w:rsidP="004678D1">
      <w:pPr>
        <w:tabs>
          <w:tab w:val="left" w:pos="0"/>
          <w:tab w:val="center" w:pos="4153"/>
          <w:tab w:val="right" w:pos="8306"/>
        </w:tabs>
        <w:jc w:val="right"/>
        <w:rPr>
          <w:b/>
          <w:bCs/>
        </w:rPr>
      </w:pPr>
    </w:p>
    <w:p w14:paraId="1D273D47" w14:textId="05667E53" w:rsidR="00B138C1" w:rsidRDefault="00B138C1" w:rsidP="004678D1">
      <w:pPr>
        <w:tabs>
          <w:tab w:val="left" w:pos="0"/>
          <w:tab w:val="center" w:pos="4153"/>
          <w:tab w:val="right" w:pos="8306"/>
        </w:tabs>
        <w:jc w:val="right"/>
        <w:rPr>
          <w:b/>
          <w:bCs/>
        </w:rPr>
      </w:pPr>
    </w:p>
    <w:p w14:paraId="092E7DC1" w14:textId="77777777" w:rsidR="003E182E" w:rsidRDefault="003E182E" w:rsidP="000C2B7E">
      <w:pPr>
        <w:tabs>
          <w:tab w:val="left" w:pos="0"/>
          <w:tab w:val="center" w:pos="4153"/>
          <w:tab w:val="right" w:pos="8306"/>
        </w:tabs>
        <w:rPr>
          <w:b/>
          <w:bCs/>
        </w:rPr>
      </w:pPr>
    </w:p>
    <w:p w14:paraId="2F7FE515" w14:textId="77777777" w:rsidR="003E182E" w:rsidRDefault="003E182E" w:rsidP="003E182E">
      <w:pPr>
        <w:tabs>
          <w:tab w:val="left" w:pos="0"/>
          <w:tab w:val="center" w:pos="4153"/>
          <w:tab w:val="right" w:pos="8306"/>
        </w:tabs>
        <w:rPr>
          <w:b/>
          <w:bCs/>
        </w:rPr>
      </w:pPr>
    </w:p>
    <w:p w14:paraId="4CE3B5CD" w14:textId="77777777" w:rsidR="00E13C65" w:rsidRDefault="00E13C65" w:rsidP="004678D1">
      <w:pPr>
        <w:tabs>
          <w:tab w:val="left" w:pos="0"/>
          <w:tab w:val="center" w:pos="4153"/>
          <w:tab w:val="right" w:pos="8306"/>
        </w:tabs>
        <w:jc w:val="right"/>
        <w:rPr>
          <w:b/>
          <w:bCs/>
        </w:rPr>
      </w:pPr>
    </w:p>
    <w:p w14:paraId="7905AA18" w14:textId="77777777" w:rsidR="00E13C65" w:rsidRDefault="00E13C65" w:rsidP="004678D1">
      <w:pPr>
        <w:tabs>
          <w:tab w:val="left" w:pos="0"/>
          <w:tab w:val="center" w:pos="4153"/>
          <w:tab w:val="right" w:pos="8306"/>
        </w:tabs>
        <w:jc w:val="right"/>
        <w:rPr>
          <w:b/>
          <w:bCs/>
        </w:rPr>
      </w:pPr>
    </w:p>
    <w:p w14:paraId="6CD38E7C" w14:textId="77777777" w:rsidR="00E13C65" w:rsidRDefault="00E13C65" w:rsidP="004678D1">
      <w:pPr>
        <w:tabs>
          <w:tab w:val="left" w:pos="0"/>
          <w:tab w:val="center" w:pos="4153"/>
          <w:tab w:val="right" w:pos="8306"/>
        </w:tabs>
        <w:jc w:val="right"/>
        <w:rPr>
          <w:b/>
          <w:bCs/>
        </w:rPr>
      </w:pPr>
    </w:p>
    <w:p w14:paraId="370BC5B0" w14:textId="77777777" w:rsidR="00E13C65" w:rsidRDefault="00E13C65" w:rsidP="004678D1">
      <w:pPr>
        <w:tabs>
          <w:tab w:val="left" w:pos="0"/>
          <w:tab w:val="center" w:pos="4153"/>
          <w:tab w:val="right" w:pos="8306"/>
        </w:tabs>
        <w:jc w:val="right"/>
        <w:rPr>
          <w:b/>
          <w:bCs/>
        </w:rPr>
      </w:pPr>
    </w:p>
    <w:p w14:paraId="1BF260A1" w14:textId="0B0E1A18"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 xml:space="preserve">Підтвердження відсутності обставин для відмови в участі у процедурі закупівлі, передбачених </w:t>
      </w:r>
      <w:r w:rsidRPr="0018100C">
        <w:rPr>
          <w:b/>
        </w:rPr>
        <w:lastRenderedPageBreak/>
        <w:t>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15FA7582" w:rsidR="003E3BFC" w:rsidRPr="0018100C" w:rsidRDefault="003E3BFC" w:rsidP="003E3BFC">
      <w:pPr>
        <w:widowControl w:val="0"/>
        <w:jc w:val="center"/>
        <w:rPr>
          <w:b/>
          <w:bCs/>
        </w:rPr>
      </w:pPr>
      <w:r w:rsidRPr="0018100C">
        <w:rPr>
          <w:b/>
          <w:bCs/>
        </w:rPr>
        <w:t xml:space="preserve">                                                                                                            ___________________ 202</w:t>
      </w:r>
      <w:r w:rsidR="00E20929">
        <w:rPr>
          <w:b/>
          <w:bCs/>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B51A99" w:rsidRDefault="003E3BFC" w:rsidP="00830E43">
      <w:pPr>
        <w:ind w:firstLine="284"/>
        <w:jc w:val="both"/>
        <w:rPr>
          <w:rFonts w:eastAsia="Times New Roman"/>
          <w:lang w:val="ru-RU"/>
        </w:rPr>
      </w:pPr>
      <w:r w:rsidRPr="0018100C">
        <w:rPr>
          <w:bCs/>
        </w:rPr>
        <w:t>7. Предмет закупівлі:</w:t>
      </w:r>
      <w:r w:rsidR="00830E43" w:rsidRPr="0018100C">
        <w:rPr>
          <w:rFonts w:eastAsia="Times New Roman"/>
          <w:b/>
        </w:rPr>
        <w:t xml:space="preserve"> </w:t>
      </w:r>
      <w:r w:rsidR="00AF1E46" w:rsidRPr="00B51A99">
        <w:rPr>
          <w:rFonts w:eastAsia="Times New Roman"/>
          <w:lang w:val="ru-RU"/>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B51A99" w:rsidRDefault="003E3BFC" w:rsidP="00AD79E4">
      <w:pPr>
        <w:ind w:right="-37"/>
        <w:rPr>
          <w:rFonts w:eastAsia="Times New Roman"/>
          <w:b/>
          <w:bCs/>
          <w:sz w:val="20"/>
          <w:szCs w:val="20"/>
          <w:lang w:val="ru-RU"/>
        </w:rPr>
      </w:pPr>
    </w:p>
    <w:p w14:paraId="6BE1B42E" w14:textId="77777777" w:rsidR="00894B2D" w:rsidRPr="00B51A99" w:rsidRDefault="00894B2D" w:rsidP="00AD79E4">
      <w:pPr>
        <w:ind w:right="-37"/>
        <w:jc w:val="right"/>
        <w:rPr>
          <w:b/>
          <w:lang w:val="ru-RU"/>
        </w:rPr>
      </w:pPr>
    </w:p>
    <w:p w14:paraId="03375A8E" w14:textId="77777777" w:rsidR="00894B2D" w:rsidRPr="00B51A99" w:rsidRDefault="00894B2D" w:rsidP="00AD79E4">
      <w:pPr>
        <w:ind w:right="-37"/>
        <w:jc w:val="right"/>
        <w:rPr>
          <w:b/>
          <w:lang w:val="ru-RU"/>
        </w:rPr>
      </w:pPr>
    </w:p>
    <w:p w14:paraId="0B82B123" w14:textId="77777777" w:rsidR="00894B2D" w:rsidRPr="00B51A99" w:rsidRDefault="00894B2D" w:rsidP="00AD79E4">
      <w:pPr>
        <w:ind w:right="-37"/>
        <w:jc w:val="right"/>
        <w:rPr>
          <w:b/>
          <w:lang w:val="ru-RU"/>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61D9A8B6" w14:textId="77777777" w:rsidR="00E13C65" w:rsidRDefault="00E13C65" w:rsidP="00894B2D">
      <w:pPr>
        <w:jc w:val="right"/>
        <w:rPr>
          <w:b/>
        </w:rPr>
      </w:pPr>
    </w:p>
    <w:p w14:paraId="07C79A47" w14:textId="634B7BCF" w:rsidR="00894B2D" w:rsidRPr="0018100C" w:rsidRDefault="00894B2D" w:rsidP="00894B2D">
      <w:pPr>
        <w:jc w:val="right"/>
        <w:rPr>
          <w:b/>
        </w:rPr>
      </w:pPr>
      <w:r w:rsidRPr="0018100C">
        <w:rPr>
          <w:b/>
        </w:rPr>
        <w:lastRenderedPageBreak/>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B51A99" w:rsidRDefault="00B24928" w:rsidP="0060201B">
      <w:pPr>
        <w:ind w:right="-37"/>
        <w:jc w:val="right"/>
        <w:rPr>
          <w:rFonts w:eastAsia="Times New Roman"/>
          <w:b/>
          <w:bCs/>
          <w:sz w:val="20"/>
          <w:szCs w:val="20"/>
          <w:lang w:val="ru-RU"/>
        </w:rPr>
      </w:pPr>
      <w:r w:rsidRPr="00B51A99">
        <w:rPr>
          <w:b/>
          <w:lang w:val="ru-RU"/>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7A180F00" w14:textId="77777777" w:rsidR="00D10F59" w:rsidRPr="004C4C89" w:rsidRDefault="00D10F59" w:rsidP="00D10F59">
      <w:pPr>
        <w:jc w:val="center"/>
        <w:rPr>
          <w:bCs/>
        </w:rPr>
      </w:pPr>
      <w:bookmarkStart w:id="36" w:name="_Hlk73530399"/>
      <w:r w:rsidRPr="00E3552F">
        <w:rPr>
          <w:b/>
        </w:rPr>
        <w:t>«</w:t>
      </w:r>
      <w:r>
        <w:rPr>
          <w:b/>
        </w:rPr>
        <w:t xml:space="preserve">Капітальний ремонт огорожі території водопровідної насосної станції № 3 «Бобровиця», розташованої за </w:t>
      </w:r>
      <w:proofErr w:type="spellStart"/>
      <w:r>
        <w:rPr>
          <w:b/>
        </w:rPr>
        <w:t>адресою</w:t>
      </w:r>
      <w:proofErr w:type="spellEnd"/>
      <w:r>
        <w:rPr>
          <w:b/>
        </w:rPr>
        <w:t xml:space="preserve">: Чернігівська область, Чернігівський район, </w:t>
      </w:r>
      <w:proofErr w:type="spellStart"/>
      <w:r>
        <w:rPr>
          <w:b/>
        </w:rPr>
        <w:t>Киселівська</w:t>
      </w:r>
      <w:proofErr w:type="spellEnd"/>
      <w:r>
        <w:rPr>
          <w:b/>
        </w:rPr>
        <w:t xml:space="preserve"> територіальна громада, комплекс будівель і споруд № 1</w:t>
      </w:r>
      <w:r>
        <w:rPr>
          <w:b/>
          <w:bCs/>
        </w:rPr>
        <w:t xml:space="preserve">, пошкодженої внаслідок воєнних дій </w:t>
      </w:r>
      <w:proofErr w:type="spellStart"/>
      <w:r>
        <w:rPr>
          <w:b/>
          <w:bCs/>
        </w:rPr>
        <w:t>рф</w:t>
      </w:r>
      <w:proofErr w:type="spellEnd"/>
      <w:r>
        <w:rPr>
          <w:b/>
          <w:bCs/>
        </w:rPr>
        <w:t xml:space="preserve"> на території України»</w:t>
      </w:r>
    </w:p>
    <w:p w14:paraId="0804644C" w14:textId="77777777" w:rsidR="00D10F59" w:rsidRPr="00597160" w:rsidRDefault="00D10F59" w:rsidP="00D10F59">
      <w:pPr>
        <w:jc w:val="center"/>
        <w:rPr>
          <w:bCs/>
        </w:rPr>
      </w:pPr>
    </w:p>
    <w:p w14:paraId="2B885D4D" w14:textId="77777777" w:rsidR="00D10F59" w:rsidRDefault="00D10F59" w:rsidP="00D10F59">
      <w:pPr>
        <w:autoSpaceDE w:val="0"/>
        <w:autoSpaceDN w:val="0"/>
        <w:adjustRightInd w:val="0"/>
        <w:ind w:firstLine="708"/>
        <w:jc w:val="both"/>
        <w:rPr>
          <w:bCs/>
        </w:rPr>
      </w:pPr>
      <w:r w:rsidRPr="009D4626">
        <w:rPr>
          <w:bCs/>
        </w:rPr>
        <w:t>Робочим проектом передбачено</w:t>
      </w:r>
      <w:r>
        <w:rPr>
          <w:bCs/>
        </w:rPr>
        <w:t xml:space="preserve"> капітальний ремонт існуючої огорожі у два ряди з </w:t>
      </w:r>
      <w:proofErr w:type="spellStart"/>
      <w:r>
        <w:rPr>
          <w:bCs/>
        </w:rPr>
        <w:t>профлисту</w:t>
      </w:r>
      <w:proofErr w:type="spellEnd"/>
      <w:r>
        <w:rPr>
          <w:bCs/>
        </w:rPr>
        <w:t xml:space="preserve"> та сітки-</w:t>
      </w:r>
      <w:proofErr w:type="spellStart"/>
      <w:r>
        <w:rPr>
          <w:bCs/>
        </w:rPr>
        <w:t>рябиця</w:t>
      </w:r>
      <w:proofErr w:type="spellEnd"/>
      <w:r>
        <w:rPr>
          <w:bCs/>
        </w:rPr>
        <w:t xml:space="preserve"> загальною протяжністю 1006 погонних метри, демонтаж колючого дроту, воріт та хвіртки з подальшою їх заміною.</w:t>
      </w:r>
    </w:p>
    <w:p w14:paraId="29701476" w14:textId="77777777" w:rsidR="00D10F59" w:rsidRDefault="00D10F59" w:rsidP="00D10F59">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r>
        <w:t xml:space="preserve"> </w:t>
      </w:r>
      <w:r w:rsidRPr="00466C61">
        <w:t>Використання матеріалів, які були в користуванні, не допускається.</w:t>
      </w:r>
    </w:p>
    <w:p w14:paraId="4BCDC344" w14:textId="77777777" w:rsidR="00D10F59" w:rsidRDefault="00D10F59" w:rsidP="00D10F59">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2FC8DDB9" w14:textId="77777777" w:rsidR="00D10F59" w:rsidRDefault="00D10F59" w:rsidP="00D10F59">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47EEC9C3" w14:textId="77777777" w:rsidR="00D10F59" w:rsidRDefault="00D10F59" w:rsidP="00D10F59">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2EBF2997" w14:textId="77777777" w:rsidR="00D10F59" w:rsidRDefault="00D10F59" w:rsidP="00D10F59">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76AB40F9" w14:textId="77777777" w:rsidR="00D10F59" w:rsidRDefault="00D10F59" w:rsidP="00D10F59">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22E8765D" w14:textId="77777777" w:rsidR="00D10F59" w:rsidRPr="00E93D3E" w:rsidRDefault="00D10F59" w:rsidP="00D10F59">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4B118276" w14:textId="77777777" w:rsidR="00D10F59" w:rsidRDefault="00D10F59" w:rsidP="00D10F59">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79C6B6F0" w14:textId="77777777" w:rsidR="00D10F59" w:rsidRDefault="00D10F59" w:rsidP="00D10F59">
      <w:pPr>
        <w:tabs>
          <w:tab w:val="left" w:pos="2310"/>
        </w:tabs>
        <w:autoSpaceDE w:val="0"/>
        <w:autoSpaceDN w:val="0"/>
        <w:ind w:firstLine="709"/>
        <w:jc w:val="both"/>
      </w:pPr>
      <w:r>
        <w:t>Працівники повинні мати відповідну кваліфікацію та дозволи (за необхідності) для виконання певного виду робіт.</w:t>
      </w:r>
    </w:p>
    <w:p w14:paraId="57651FBB" w14:textId="77777777" w:rsidR="00D10F59" w:rsidRDefault="00D10F59" w:rsidP="00D10F59">
      <w:pPr>
        <w:ind w:firstLine="708"/>
        <w:jc w:val="both"/>
      </w:pPr>
      <w:r>
        <w:t>Персонал, який буде виконувати роботи, повинен отримати у Замовника дозвіл на вхід (вихід) на об’єкт, пройти інструктаж з охорони праці на виробництві з відміткою в журналі, мати посвідчення про перевірку знань.</w:t>
      </w:r>
    </w:p>
    <w:p w14:paraId="5D7F1D3A" w14:textId="77777777" w:rsidR="00D10F59" w:rsidRDefault="00D10F59" w:rsidP="00D10F59">
      <w:pPr>
        <w:ind w:firstLine="708"/>
        <w:jc w:val="both"/>
      </w:pPr>
      <w:r>
        <w:t>Персонал, який працює з механізмами, електроінструментами повинен мати відповідні права для роботи з ними.</w:t>
      </w:r>
    </w:p>
    <w:p w14:paraId="7091212B" w14:textId="77777777" w:rsidR="00D10F59" w:rsidRPr="00C349C4" w:rsidRDefault="00D10F59" w:rsidP="00D10F59">
      <w:pPr>
        <w:tabs>
          <w:tab w:val="left" w:pos="2310"/>
        </w:tabs>
        <w:autoSpaceDE w:val="0"/>
        <w:autoSpaceDN w:val="0"/>
        <w:ind w:firstLine="709"/>
        <w:jc w:val="both"/>
        <w:rPr>
          <w:bCs/>
        </w:rPr>
      </w:pPr>
      <w:r>
        <w:t>Будівельний майданчик має утримуватись відповідно вимог з охорони праці і промислової безпеки відповідно до ДБН А.3.2-2-2009, Правил пожежної безпеки в Україні (НАПБ. А.01.001).</w:t>
      </w:r>
    </w:p>
    <w:p w14:paraId="7A02702A" w14:textId="77777777" w:rsidR="00D10F59" w:rsidRPr="00E3552F" w:rsidRDefault="00D10F59" w:rsidP="00D10F59">
      <w:pPr>
        <w:ind w:firstLine="709"/>
        <w:jc w:val="both"/>
      </w:pPr>
      <w:r w:rsidRPr="00E3552F">
        <w:t xml:space="preserve">Вид будівництва – </w:t>
      </w:r>
      <w:r>
        <w:t>капітальний ремонт</w:t>
      </w:r>
      <w:r w:rsidRPr="00E3552F">
        <w:t>.</w:t>
      </w:r>
    </w:p>
    <w:p w14:paraId="4A95EFC5" w14:textId="77777777" w:rsidR="00D10F59" w:rsidRDefault="00D10F59" w:rsidP="00D10F59">
      <w:pPr>
        <w:ind w:firstLine="709"/>
        <w:jc w:val="both"/>
      </w:pPr>
      <w:r w:rsidRPr="00E3552F">
        <w:lastRenderedPageBreak/>
        <w:t>Клас наслідків (відповідальності) – СС</w:t>
      </w:r>
      <w:r>
        <w:t>1</w:t>
      </w:r>
      <w:r w:rsidRPr="00E3552F">
        <w:t>.</w:t>
      </w:r>
    </w:p>
    <w:p w14:paraId="751C43C9" w14:textId="77777777" w:rsidR="00D10F59" w:rsidRDefault="00D10F59" w:rsidP="00D10F59">
      <w:pPr>
        <w:ind w:firstLine="709"/>
        <w:jc w:val="both"/>
      </w:pPr>
      <w:r>
        <w:rPr>
          <w:rFonts w:eastAsia="Arial" w:cs="Arial"/>
          <w:bCs/>
          <w:color w:val="000000"/>
          <w:szCs w:val="22"/>
        </w:rPr>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та, за бажанням, відвідати об’єкт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15 м. Чернігів (</w:t>
      </w:r>
      <w:proofErr w:type="spellStart"/>
      <w:r>
        <w:t>тел</w:t>
      </w:r>
      <w:proofErr w:type="spellEnd"/>
      <w:r>
        <w:t>. 095 285 52 50).</w:t>
      </w:r>
    </w:p>
    <w:p w14:paraId="2B1A6BF4" w14:textId="77777777" w:rsidR="00222EF9" w:rsidRDefault="00222EF9" w:rsidP="009E375B">
      <w:pPr>
        <w:jc w:val="center"/>
        <w:rPr>
          <w:b/>
        </w:rPr>
      </w:pPr>
    </w:p>
    <w:p w14:paraId="332E7829" w14:textId="77777777" w:rsidR="006276C4" w:rsidRDefault="006276C4" w:rsidP="006276C4">
      <w:pPr>
        <w:jc w:val="center"/>
        <w:rPr>
          <w:b/>
        </w:rPr>
      </w:pPr>
      <w:bookmarkStart w:id="37" w:name="bookmark28"/>
      <w:bookmarkEnd w:id="36"/>
      <w:r w:rsidRPr="001220A2">
        <w:rPr>
          <w:b/>
        </w:rPr>
        <w:t xml:space="preserve">Довідка </w:t>
      </w:r>
    </w:p>
    <w:p w14:paraId="18C4996F" w14:textId="77777777" w:rsidR="006276C4" w:rsidRDefault="006276C4" w:rsidP="006276C4">
      <w:pPr>
        <w:jc w:val="center"/>
        <w:rPr>
          <w:b/>
        </w:rPr>
      </w:pPr>
      <w:r w:rsidRPr="001220A2">
        <w:rPr>
          <w:b/>
        </w:rPr>
        <w:t xml:space="preserve">про ознайомлення з </w:t>
      </w:r>
      <w:r>
        <w:rPr>
          <w:b/>
        </w:rPr>
        <w:t>проектною документацією</w:t>
      </w:r>
    </w:p>
    <w:p w14:paraId="493EF750" w14:textId="77777777" w:rsidR="006276C4" w:rsidRDefault="006276C4" w:rsidP="006276C4">
      <w:pPr>
        <w:jc w:val="center"/>
        <w:rPr>
          <w:b/>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559"/>
        <w:gridCol w:w="1985"/>
        <w:gridCol w:w="2409"/>
        <w:gridCol w:w="1560"/>
      </w:tblGrid>
      <w:tr w:rsidR="006276C4" w:rsidRPr="006276C4" w14:paraId="1F1E4E59" w14:textId="77777777" w:rsidTr="00D10F59">
        <w:tc>
          <w:tcPr>
            <w:tcW w:w="455" w:type="dxa"/>
            <w:tcBorders>
              <w:top w:val="single" w:sz="4" w:space="0" w:color="auto"/>
              <w:left w:val="single" w:sz="4" w:space="0" w:color="auto"/>
              <w:bottom w:val="single" w:sz="4" w:space="0" w:color="auto"/>
              <w:right w:val="single" w:sz="4" w:space="0" w:color="auto"/>
            </w:tcBorders>
          </w:tcPr>
          <w:p w14:paraId="0FA2968D" w14:textId="77777777" w:rsidR="006276C4" w:rsidRPr="006276C4" w:rsidRDefault="006276C4" w:rsidP="008E4B04">
            <w:pPr>
              <w:jc w:val="center"/>
            </w:pPr>
          </w:p>
          <w:p w14:paraId="6B765492" w14:textId="77777777" w:rsidR="006276C4" w:rsidRPr="006276C4" w:rsidRDefault="006276C4" w:rsidP="008E4B04">
            <w:pPr>
              <w:jc w:val="center"/>
            </w:pPr>
            <w:r w:rsidRPr="006276C4">
              <w:t>№ з/п</w:t>
            </w:r>
          </w:p>
        </w:tc>
        <w:tc>
          <w:tcPr>
            <w:tcW w:w="1134" w:type="dxa"/>
            <w:tcBorders>
              <w:top w:val="single" w:sz="4" w:space="0" w:color="auto"/>
              <w:left w:val="single" w:sz="4" w:space="0" w:color="auto"/>
              <w:bottom w:val="single" w:sz="4" w:space="0" w:color="auto"/>
              <w:right w:val="single" w:sz="4" w:space="0" w:color="auto"/>
            </w:tcBorders>
          </w:tcPr>
          <w:p w14:paraId="35974B78" w14:textId="77777777" w:rsidR="006276C4" w:rsidRPr="006276C4" w:rsidRDefault="006276C4" w:rsidP="008E4B04">
            <w:pPr>
              <w:jc w:val="center"/>
            </w:pPr>
          </w:p>
          <w:p w14:paraId="0836F9C3" w14:textId="77777777" w:rsidR="006276C4" w:rsidRPr="006276C4" w:rsidRDefault="006276C4" w:rsidP="008E4B04">
            <w:pPr>
              <w:jc w:val="center"/>
            </w:pPr>
            <w:r w:rsidRPr="006276C4">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40186609" w14:textId="77777777" w:rsidR="006276C4" w:rsidRPr="006276C4" w:rsidRDefault="006276C4" w:rsidP="008E4B04">
            <w:pPr>
              <w:jc w:val="center"/>
            </w:pPr>
            <w:r w:rsidRPr="006276C4">
              <w:t>Посада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030F49F4" w14:textId="77777777" w:rsidR="006276C4" w:rsidRPr="006276C4" w:rsidRDefault="006276C4" w:rsidP="008E4B04">
            <w:pPr>
              <w:jc w:val="center"/>
            </w:pPr>
            <w:r w:rsidRPr="006276C4">
              <w:t>Прізвище,</w:t>
            </w:r>
          </w:p>
          <w:p w14:paraId="7C94D194" w14:textId="77777777" w:rsidR="006276C4" w:rsidRPr="006276C4" w:rsidRDefault="006276C4" w:rsidP="008E4B04">
            <w:pPr>
              <w:jc w:val="center"/>
            </w:pPr>
            <w:r w:rsidRPr="006276C4">
              <w:t>ім’я,</w:t>
            </w:r>
          </w:p>
          <w:p w14:paraId="743926F5" w14:textId="77777777" w:rsidR="006276C4" w:rsidRPr="006276C4" w:rsidRDefault="006276C4" w:rsidP="008E4B04">
            <w:pPr>
              <w:jc w:val="center"/>
            </w:pPr>
            <w:r w:rsidRPr="006276C4">
              <w:t>по-батькові представника організації учасника</w:t>
            </w:r>
          </w:p>
        </w:tc>
        <w:tc>
          <w:tcPr>
            <w:tcW w:w="1985" w:type="dxa"/>
            <w:tcBorders>
              <w:top w:val="single" w:sz="4" w:space="0" w:color="auto"/>
              <w:left w:val="single" w:sz="4" w:space="0" w:color="auto"/>
              <w:bottom w:val="single" w:sz="4" w:space="0" w:color="auto"/>
              <w:right w:val="single" w:sz="4" w:space="0" w:color="auto"/>
            </w:tcBorders>
          </w:tcPr>
          <w:p w14:paraId="4F987013" w14:textId="77777777" w:rsidR="006276C4" w:rsidRPr="006276C4" w:rsidRDefault="006276C4" w:rsidP="008E4B04">
            <w:pPr>
              <w:jc w:val="center"/>
            </w:pPr>
            <w:r w:rsidRPr="006276C4">
              <w:t>Документ, підтверджуючий відряджену особу представника організації учасника</w:t>
            </w:r>
          </w:p>
        </w:tc>
        <w:tc>
          <w:tcPr>
            <w:tcW w:w="2409" w:type="dxa"/>
            <w:tcBorders>
              <w:top w:val="single" w:sz="4" w:space="0" w:color="auto"/>
              <w:left w:val="single" w:sz="4" w:space="0" w:color="auto"/>
              <w:bottom w:val="single" w:sz="4" w:space="0" w:color="auto"/>
              <w:right w:val="single" w:sz="4" w:space="0" w:color="auto"/>
            </w:tcBorders>
          </w:tcPr>
          <w:p w14:paraId="26107879" w14:textId="77777777" w:rsidR="006276C4" w:rsidRPr="006276C4" w:rsidRDefault="006276C4" w:rsidP="008E4B04">
            <w:pPr>
              <w:jc w:val="center"/>
            </w:pPr>
            <w:r w:rsidRPr="006276C4">
              <w:t>Розпорядчий документ по організації учасника щодо направлення для ознайомлення з проектною документацією</w:t>
            </w:r>
          </w:p>
        </w:tc>
        <w:tc>
          <w:tcPr>
            <w:tcW w:w="1560" w:type="dxa"/>
            <w:tcBorders>
              <w:top w:val="single" w:sz="4" w:space="0" w:color="auto"/>
              <w:left w:val="single" w:sz="4" w:space="0" w:color="auto"/>
              <w:bottom w:val="single" w:sz="4" w:space="0" w:color="auto"/>
              <w:right w:val="single" w:sz="4" w:space="0" w:color="auto"/>
            </w:tcBorders>
          </w:tcPr>
          <w:p w14:paraId="60EA7F30" w14:textId="77777777" w:rsidR="006276C4" w:rsidRPr="006276C4" w:rsidRDefault="006276C4" w:rsidP="008E4B04">
            <w:pPr>
              <w:jc w:val="center"/>
            </w:pPr>
            <w:r w:rsidRPr="006276C4">
              <w:t>Дата ознайомлення з проектною документацією</w:t>
            </w:r>
          </w:p>
        </w:tc>
      </w:tr>
      <w:tr w:rsidR="006276C4" w:rsidRPr="006276C4" w14:paraId="2081F4FC" w14:textId="77777777" w:rsidTr="00D10F59">
        <w:tc>
          <w:tcPr>
            <w:tcW w:w="455" w:type="dxa"/>
            <w:tcBorders>
              <w:top w:val="single" w:sz="4" w:space="0" w:color="auto"/>
              <w:left w:val="single" w:sz="4" w:space="0" w:color="auto"/>
              <w:bottom w:val="single" w:sz="4" w:space="0" w:color="auto"/>
              <w:right w:val="single" w:sz="4" w:space="0" w:color="auto"/>
            </w:tcBorders>
          </w:tcPr>
          <w:p w14:paraId="68B0741C" w14:textId="77777777" w:rsidR="006276C4" w:rsidRPr="006276C4" w:rsidRDefault="006276C4" w:rsidP="008E4B04">
            <w:pPr>
              <w:jc w:val="center"/>
            </w:pPr>
            <w:r w:rsidRPr="006276C4">
              <w:t>1</w:t>
            </w:r>
          </w:p>
        </w:tc>
        <w:tc>
          <w:tcPr>
            <w:tcW w:w="1134" w:type="dxa"/>
            <w:tcBorders>
              <w:top w:val="single" w:sz="4" w:space="0" w:color="auto"/>
              <w:left w:val="single" w:sz="4" w:space="0" w:color="auto"/>
              <w:bottom w:val="single" w:sz="4" w:space="0" w:color="auto"/>
              <w:right w:val="single" w:sz="4" w:space="0" w:color="auto"/>
            </w:tcBorders>
          </w:tcPr>
          <w:p w14:paraId="546356D3" w14:textId="77777777" w:rsidR="006276C4" w:rsidRPr="006276C4" w:rsidRDefault="006276C4" w:rsidP="008E4B04">
            <w:pPr>
              <w:jc w:val="center"/>
            </w:pPr>
            <w:r w:rsidRPr="006276C4">
              <w:t>2</w:t>
            </w:r>
          </w:p>
        </w:tc>
        <w:tc>
          <w:tcPr>
            <w:tcW w:w="1276" w:type="dxa"/>
            <w:tcBorders>
              <w:top w:val="single" w:sz="4" w:space="0" w:color="auto"/>
              <w:left w:val="single" w:sz="4" w:space="0" w:color="auto"/>
              <w:bottom w:val="single" w:sz="4" w:space="0" w:color="auto"/>
              <w:right w:val="single" w:sz="4" w:space="0" w:color="auto"/>
            </w:tcBorders>
          </w:tcPr>
          <w:p w14:paraId="0206B1C6" w14:textId="77777777" w:rsidR="006276C4" w:rsidRPr="006276C4" w:rsidRDefault="006276C4" w:rsidP="008E4B04">
            <w:pPr>
              <w:jc w:val="center"/>
            </w:pPr>
            <w:r w:rsidRPr="006276C4">
              <w:t>3</w:t>
            </w:r>
          </w:p>
        </w:tc>
        <w:tc>
          <w:tcPr>
            <w:tcW w:w="1559" w:type="dxa"/>
            <w:tcBorders>
              <w:top w:val="single" w:sz="4" w:space="0" w:color="auto"/>
              <w:left w:val="single" w:sz="4" w:space="0" w:color="auto"/>
              <w:bottom w:val="single" w:sz="4" w:space="0" w:color="auto"/>
              <w:right w:val="single" w:sz="4" w:space="0" w:color="auto"/>
            </w:tcBorders>
          </w:tcPr>
          <w:p w14:paraId="55DEB998" w14:textId="77777777" w:rsidR="006276C4" w:rsidRPr="006276C4" w:rsidRDefault="006276C4" w:rsidP="008E4B04">
            <w:pPr>
              <w:jc w:val="center"/>
            </w:pPr>
            <w:r w:rsidRPr="006276C4">
              <w:t>4</w:t>
            </w:r>
          </w:p>
        </w:tc>
        <w:tc>
          <w:tcPr>
            <w:tcW w:w="1985" w:type="dxa"/>
            <w:tcBorders>
              <w:top w:val="single" w:sz="4" w:space="0" w:color="auto"/>
              <w:left w:val="single" w:sz="4" w:space="0" w:color="auto"/>
              <w:bottom w:val="single" w:sz="4" w:space="0" w:color="auto"/>
              <w:right w:val="single" w:sz="4" w:space="0" w:color="auto"/>
            </w:tcBorders>
          </w:tcPr>
          <w:p w14:paraId="5C82CCB1" w14:textId="77777777" w:rsidR="006276C4" w:rsidRPr="006276C4" w:rsidRDefault="006276C4" w:rsidP="008E4B04">
            <w:pPr>
              <w:jc w:val="center"/>
              <w:rPr>
                <w:highlight w:val="yellow"/>
              </w:rPr>
            </w:pPr>
            <w:r w:rsidRPr="006276C4">
              <w:t>5</w:t>
            </w:r>
          </w:p>
        </w:tc>
        <w:tc>
          <w:tcPr>
            <w:tcW w:w="2409" w:type="dxa"/>
            <w:tcBorders>
              <w:top w:val="single" w:sz="4" w:space="0" w:color="auto"/>
              <w:left w:val="single" w:sz="4" w:space="0" w:color="auto"/>
              <w:bottom w:val="single" w:sz="4" w:space="0" w:color="auto"/>
              <w:right w:val="single" w:sz="4" w:space="0" w:color="auto"/>
            </w:tcBorders>
          </w:tcPr>
          <w:p w14:paraId="20F3964B" w14:textId="77777777" w:rsidR="006276C4" w:rsidRPr="006276C4" w:rsidRDefault="006276C4" w:rsidP="008E4B04">
            <w:pPr>
              <w:jc w:val="center"/>
            </w:pPr>
            <w:r w:rsidRPr="006276C4">
              <w:t>6</w:t>
            </w:r>
          </w:p>
        </w:tc>
        <w:tc>
          <w:tcPr>
            <w:tcW w:w="1560" w:type="dxa"/>
            <w:tcBorders>
              <w:top w:val="single" w:sz="4" w:space="0" w:color="auto"/>
              <w:left w:val="single" w:sz="4" w:space="0" w:color="auto"/>
              <w:bottom w:val="single" w:sz="4" w:space="0" w:color="auto"/>
              <w:right w:val="single" w:sz="4" w:space="0" w:color="auto"/>
            </w:tcBorders>
          </w:tcPr>
          <w:p w14:paraId="3BD9759E" w14:textId="77777777" w:rsidR="006276C4" w:rsidRPr="006276C4" w:rsidRDefault="006276C4" w:rsidP="008E4B04">
            <w:pPr>
              <w:jc w:val="center"/>
            </w:pPr>
            <w:r w:rsidRPr="006276C4">
              <w:t>7</w:t>
            </w:r>
          </w:p>
        </w:tc>
      </w:tr>
      <w:tr w:rsidR="006276C4" w:rsidRPr="006276C4" w14:paraId="6858901D" w14:textId="77777777" w:rsidTr="00D10F59">
        <w:tc>
          <w:tcPr>
            <w:tcW w:w="455" w:type="dxa"/>
            <w:tcBorders>
              <w:top w:val="single" w:sz="4" w:space="0" w:color="auto"/>
              <w:left w:val="single" w:sz="4" w:space="0" w:color="auto"/>
              <w:bottom w:val="single" w:sz="4" w:space="0" w:color="auto"/>
              <w:right w:val="single" w:sz="4" w:space="0" w:color="auto"/>
            </w:tcBorders>
          </w:tcPr>
          <w:p w14:paraId="34A01F12" w14:textId="77777777" w:rsidR="006276C4" w:rsidRPr="006276C4" w:rsidRDefault="006276C4" w:rsidP="008E4B04"/>
        </w:tc>
        <w:tc>
          <w:tcPr>
            <w:tcW w:w="1134" w:type="dxa"/>
            <w:tcBorders>
              <w:top w:val="single" w:sz="4" w:space="0" w:color="auto"/>
              <w:left w:val="single" w:sz="4" w:space="0" w:color="auto"/>
              <w:bottom w:val="single" w:sz="4" w:space="0" w:color="auto"/>
              <w:right w:val="single" w:sz="4" w:space="0" w:color="auto"/>
            </w:tcBorders>
          </w:tcPr>
          <w:p w14:paraId="7DD4BFDD" w14:textId="77777777" w:rsidR="006276C4" w:rsidRPr="006276C4" w:rsidRDefault="006276C4" w:rsidP="008E4B04"/>
        </w:tc>
        <w:tc>
          <w:tcPr>
            <w:tcW w:w="1276" w:type="dxa"/>
            <w:tcBorders>
              <w:top w:val="single" w:sz="4" w:space="0" w:color="auto"/>
              <w:left w:val="single" w:sz="4" w:space="0" w:color="auto"/>
              <w:bottom w:val="single" w:sz="4" w:space="0" w:color="auto"/>
              <w:right w:val="single" w:sz="4" w:space="0" w:color="auto"/>
            </w:tcBorders>
          </w:tcPr>
          <w:p w14:paraId="65D188AE" w14:textId="77777777" w:rsidR="006276C4" w:rsidRPr="006276C4" w:rsidRDefault="006276C4" w:rsidP="008E4B04"/>
        </w:tc>
        <w:tc>
          <w:tcPr>
            <w:tcW w:w="1559" w:type="dxa"/>
            <w:tcBorders>
              <w:top w:val="single" w:sz="4" w:space="0" w:color="auto"/>
              <w:left w:val="single" w:sz="4" w:space="0" w:color="auto"/>
              <w:bottom w:val="single" w:sz="4" w:space="0" w:color="auto"/>
              <w:right w:val="single" w:sz="4" w:space="0" w:color="auto"/>
            </w:tcBorders>
          </w:tcPr>
          <w:p w14:paraId="32755DBE" w14:textId="77777777" w:rsidR="006276C4" w:rsidRPr="006276C4" w:rsidRDefault="006276C4" w:rsidP="008E4B04"/>
        </w:tc>
        <w:tc>
          <w:tcPr>
            <w:tcW w:w="1985" w:type="dxa"/>
            <w:tcBorders>
              <w:top w:val="single" w:sz="4" w:space="0" w:color="auto"/>
              <w:left w:val="single" w:sz="4" w:space="0" w:color="auto"/>
              <w:bottom w:val="single" w:sz="4" w:space="0" w:color="auto"/>
              <w:right w:val="single" w:sz="4" w:space="0" w:color="auto"/>
            </w:tcBorders>
          </w:tcPr>
          <w:p w14:paraId="5B9A1664" w14:textId="77777777" w:rsidR="006276C4" w:rsidRPr="006276C4" w:rsidRDefault="006276C4" w:rsidP="008E4B04"/>
        </w:tc>
        <w:tc>
          <w:tcPr>
            <w:tcW w:w="2409" w:type="dxa"/>
            <w:tcBorders>
              <w:top w:val="single" w:sz="4" w:space="0" w:color="auto"/>
              <w:left w:val="single" w:sz="4" w:space="0" w:color="auto"/>
              <w:bottom w:val="single" w:sz="4" w:space="0" w:color="auto"/>
              <w:right w:val="single" w:sz="4" w:space="0" w:color="auto"/>
            </w:tcBorders>
          </w:tcPr>
          <w:p w14:paraId="4159E866" w14:textId="77777777" w:rsidR="006276C4" w:rsidRPr="006276C4" w:rsidRDefault="006276C4" w:rsidP="008E4B04"/>
        </w:tc>
        <w:tc>
          <w:tcPr>
            <w:tcW w:w="1560" w:type="dxa"/>
            <w:tcBorders>
              <w:top w:val="single" w:sz="4" w:space="0" w:color="auto"/>
              <w:left w:val="single" w:sz="4" w:space="0" w:color="auto"/>
              <w:bottom w:val="single" w:sz="4" w:space="0" w:color="auto"/>
              <w:right w:val="single" w:sz="4" w:space="0" w:color="auto"/>
            </w:tcBorders>
          </w:tcPr>
          <w:p w14:paraId="31356460" w14:textId="77777777" w:rsidR="006276C4" w:rsidRPr="006276C4" w:rsidRDefault="006276C4" w:rsidP="008E4B04"/>
        </w:tc>
      </w:tr>
      <w:tr w:rsidR="006276C4" w:rsidRPr="006276C4" w14:paraId="7D900121" w14:textId="77777777" w:rsidTr="00D10F59">
        <w:tc>
          <w:tcPr>
            <w:tcW w:w="455" w:type="dxa"/>
            <w:tcBorders>
              <w:top w:val="single" w:sz="4" w:space="0" w:color="auto"/>
              <w:left w:val="single" w:sz="4" w:space="0" w:color="auto"/>
              <w:bottom w:val="single" w:sz="4" w:space="0" w:color="auto"/>
              <w:right w:val="single" w:sz="4" w:space="0" w:color="auto"/>
            </w:tcBorders>
          </w:tcPr>
          <w:p w14:paraId="289D8F30" w14:textId="77777777" w:rsidR="006276C4" w:rsidRPr="006276C4" w:rsidRDefault="006276C4" w:rsidP="008E4B04"/>
        </w:tc>
        <w:tc>
          <w:tcPr>
            <w:tcW w:w="1134" w:type="dxa"/>
            <w:tcBorders>
              <w:top w:val="single" w:sz="4" w:space="0" w:color="auto"/>
              <w:left w:val="single" w:sz="4" w:space="0" w:color="auto"/>
              <w:bottom w:val="single" w:sz="4" w:space="0" w:color="auto"/>
              <w:right w:val="single" w:sz="4" w:space="0" w:color="auto"/>
            </w:tcBorders>
          </w:tcPr>
          <w:p w14:paraId="3F8AF86F" w14:textId="77777777" w:rsidR="006276C4" w:rsidRPr="006276C4" w:rsidRDefault="006276C4" w:rsidP="008E4B04"/>
        </w:tc>
        <w:tc>
          <w:tcPr>
            <w:tcW w:w="1276" w:type="dxa"/>
            <w:tcBorders>
              <w:top w:val="single" w:sz="4" w:space="0" w:color="auto"/>
              <w:left w:val="single" w:sz="4" w:space="0" w:color="auto"/>
              <w:bottom w:val="single" w:sz="4" w:space="0" w:color="auto"/>
              <w:right w:val="single" w:sz="4" w:space="0" w:color="auto"/>
            </w:tcBorders>
          </w:tcPr>
          <w:p w14:paraId="5169858D" w14:textId="77777777" w:rsidR="006276C4" w:rsidRPr="006276C4" w:rsidRDefault="006276C4" w:rsidP="008E4B04"/>
        </w:tc>
        <w:tc>
          <w:tcPr>
            <w:tcW w:w="1559" w:type="dxa"/>
            <w:tcBorders>
              <w:top w:val="single" w:sz="4" w:space="0" w:color="auto"/>
              <w:left w:val="single" w:sz="4" w:space="0" w:color="auto"/>
              <w:bottom w:val="single" w:sz="4" w:space="0" w:color="auto"/>
              <w:right w:val="single" w:sz="4" w:space="0" w:color="auto"/>
            </w:tcBorders>
          </w:tcPr>
          <w:p w14:paraId="58355A26" w14:textId="77777777" w:rsidR="006276C4" w:rsidRPr="006276C4" w:rsidRDefault="006276C4" w:rsidP="008E4B04"/>
        </w:tc>
        <w:tc>
          <w:tcPr>
            <w:tcW w:w="1985" w:type="dxa"/>
            <w:tcBorders>
              <w:top w:val="single" w:sz="4" w:space="0" w:color="auto"/>
              <w:left w:val="single" w:sz="4" w:space="0" w:color="auto"/>
              <w:bottom w:val="single" w:sz="4" w:space="0" w:color="auto"/>
              <w:right w:val="single" w:sz="4" w:space="0" w:color="auto"/>
            </w:tcBorders>
          </w:tcPr>
          <w:p w14:paraId="11D03B2D" w14:textId="77777777" w:rsidR="006276C4" w:rsidRPr="006276C4" w:rsidRDefault="006276C4" w:rsidP="008E4B04"/>
        </w:tc>
        <w:tc>
          <w:tcPr>
            <w:tcW w:w="2409" w:type="dxa"/>
            <w:tcBorders>
              <w:top w:val="single" w:sz="4" w:space="0" w:color="auto"/>
              <w:left w:val="single" w:sz="4" w:space="0" w:color="auto"/>
              <w:bottom w:val="single" w:sz="4" w:space="0" w:color="auto"/>
              <w:right w:val="single" w:sz="4" w:space="0" w:color="auto"/>
            </w:tcBorders>
          </w:tcPr>
          <w:p w14:paraId="7C7AD8E1" w14:textId="77777777" w:rsidR="006276C4" w:rsidRPr="006276C4" w:rsidRDefault="006276C4" w:rsidP="008E4B04"/>
        </w:tc>
        <w:tc>
          <w:tcPr>
            <w:tcW w:w="1560" w:type="dxa"/>
            <w:tcBorders>
              <w:top w:val="single" w:sz="4" w:space="0" w:color="auto"/>
              <w:left w:val="single" w:sz="4" w:space="0" w:color="auto"/>
              <w:bottom w:val="single" w:sz="4" w:space="0" w:color="auto"/>
              <w:right w:val="single" w:sz="4" w:space="0" w:color="auto"/>
            </w:tcBorders>
          </w:tcPr>
          <w:p w14:paraId="0FDF1E09" w14:textId="77777777" w:rsidR="006276C4" w:rsidRPr="006276C4" w:rsidRDefault="006276C4" w:rsidP="008E4B04"/>
        </w:tc>
      </w:tr>
    </w:tbl>
    <w:p w14:paraId="1888423B" w14:textId="77777777" w:rsidR="006276C4" w:rsidRPr="006276C4" w:rsidRDefault="006276C4" w:rsidP="006276C4">
      <w:pPr>
        <w:jc w:val="center"/>
        <w:rPr>
          <w:b/>
        </w:rPr>
      </w:pPr>
    </w:p>
    <w:p w14:paraId="3E6192FF" w14:textId="77777777" w:rsidR="006276C4" w:rsidRPr="006276C4" w:rsidRDefault="006276C4" w:rsidP="006276C4">
      <w:pPr>
        <w:jc w:val="both"/>
      </w:pPr>
      <w:r w:rsidRPr="006276C4">
        <w:t>Підпис</w:t>
      </w:r>
      <w:r w:rsidRPr="006276C4">
        <w:rPr>
          <w:b/>
        </w:rPr>
        <w:t xml:space="preserve"> </w:t>
      </w:r>
      <w:r w:rsidRPr="006276C4">
        <w:t xml:space="preserve">представника організації учасника     </w:t>
      </w:r>
      <w:r w:rsidRPr="006276C4">
        <w:tab/>
        <w:t>_____________               ______________</w:t>
      </w:r>
    </w:p>
    <w:p w14:paraId="40511801" w14:textId="77777777" w:rsidR="006276C4" w:rsidRPr="006276C4" w:rsidRDefault="006276C4" w:rsidP="006276C4">
      <w:pPr>
        <w:jc w:val="both"/>
      </w:pPr>
      <w:r w:rsidRPr="006276C4">
        <w:tab/>
      </w:r>
      <w:r w:rsidRPr="006276C4">
        <w:tab/>
      </w:r>
      <w:r w:rsidRPr="006276C4">
        <w:tab/>
      </w:r>
      <w:r w:rsidRPr="006276C4">
        <w:tab/>
      </w:r>
      <w:r w:rsidRPr="006276C4">
        <w:tab/>
      </w:r>
      <w:r w:rsidRPr="006276C4">
        <w:tab/>
        <w:t xml:space="preserve">                    (підпис)</w:t>
      </w:r>
      <w:r w:rsidRPr="006276C4">
        <w:tab/>
        <w:t xml:space="preserve">                  (ініціали, прізвище)</w:t>
      </w:r>
    </w:p>
    <w:p w14:paraId="0212B044" w14:textId="77777777" w:rsidR="006276C4" w:rsidRPr="006276C4" w:rsidRDefault="006276C4" w:rsidP="006276C4">
      <w:pPr>
        <w:jc w:val="both"/>
      </w:pPr>
    </w:p>
    <w:p w14:paraId="2200C246" w14:textId="77777777" w:rsidR="006276C4" w:rsidRPr="006276C4" w:rsidRDefault="006276C4" w:rsidP="006276C4">
      <w:pPr>
        <w:jc w:val="both"/>
      </w:pPr>
    </w:p>
    <w:p w14:paraId="1229B94C" w14:textId="77777777" w:rsidR="006276C4" w:rsidRPr="006276C4" w:rsidRDefault="006276C4" w:rsidP="006276C4">
      <w:pPr>
        <w:jc w:val="both"/>
      </w:pPr>
      <w:r w:rsidRPr="006276C4">
        <w:t>Підпис</w:t>
      </w:r>
      <w:r w:rsidRPr="006276C4">
        <w:rPr>
          <w:b/>
        </w:rPr>
        <w:t xml:space="preserve"> </w:t>
      </w:r>
      <w:r w:rsidRPr="006276C4">
        <w:t>представника організації замовника           _______________               ___________</w:t>
      </w:r>
    </w:p>
    <w:p w14:paraId="1F12E856" w14:textId="3FCFD58B" w:rsidR="006276C4" w:rsidRPr="00FC4C0D" w:rsidRDefault="006276C4" w:rsidP="00FC4C0D">
      <w:pPr>
        <w:jc w:val="both"/>
      </w:pPr>
      <w:r w:rsidRPr="006276C4">
        <w:tab/>
      </w:r>
      <w:r w:rsidRPr="006276C4">
        <w:tab/>
      </w:r>
      <w:r w:rsidRPr="006276C4">
        <w:tab/>
      </w:r>
      <w:r w:rsidRPr="006276C4">
        <w:tab/>
      </w:r>
      <w:r w:rsidRPr="006276C4">
        <w:tab/>
      </w:r>
      <w:r w:rsidRPr="006276C4">
        <w:tab/>
        <w:t xml:space="preserve">                      (підпис)</w:t>
      </w:r>
      <w:r w:rsidRPr="006276C4">
        <w:tab/>
      </w:r>
      <w:r w:rsidRPr="006276C4">
        <w:tab/>
        <w:t xml:space="preserve">       (ініціали, прізвище)</w:t>
      </w:r>
    </w:p>
    <w:bookmarkEnd w:id="37"/>
    <w:p w14:paraId="652DC815" w14:textId="2861B51B" w:rsidR="00DC090A" w:rsidRDefault="00DC090A" w:rsidP="00894B2D">
      <w:pPr>
        <w:jc w:val="right"/>
        <w:rPr>
          <w:b/>
        </w:rPr>
      </w:pPr>
    </w:p>
    <w:p w14:paraId="4B9F7C42" w14:textId="77777777" w:rsidR="0027245F" w:rsidRPr="00171390" w:rsidRDefault="0027245F" w:rsidP="0027245F">
      <w:pPr>
        <w:pStyle w:val="2f3"/>
        <w:keepNext/>
        <w:keepLines/>
        <w:shd w:val="clear" w:color="auto" w:fill="auto"/>
        <w:spacing w:after="0" w:line="240" w:lineRule="auto"/>
        <w:rPr>
          <w:b/>
          <w:sz w:val="24"/>
          <w:szCs w:val="24"/>
          <w:lang w:val="uk-UA"/>
        </w:rPr>
      </w:pPr>
      <w:r w:rsidRPr="00171390">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p>
    <w:p w14:paraId="406EBB21" w14:textId="77777777" w:rsidR="0027245F" w:rsidRPr="00E3552F" w:rsidRDefault="0027245F" w:rsidP="0027245F">
      <w:pPr>
        <w:pStyle w:val="122"/>
        <w:numPr>
          <w:ilvl w:val="1"/>
          <w:numId w:val="15"/>
        </w:numPr>
        <w:shd w:val="clear" w:color="auto" w:fill="auto"/>
        <w:tabs>
          <w:tab w:val="left" w:pos="851"/>
          <w:tab w:val="left" w:pos="1134"/>
          <w:tab w:val="left" w:pos="1446"/>
        </w:tabs>
        <w:spacing w:line="240" w:lineRule="auto"/>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730DC1F1" w14:textId="77777777" w:rsidR="0027245F" w:rsidRPr="00E3552F" w:rsidRDefault="0027245F" w:rsidP="0027245F">
      <w:pPr>
        <w:pStyle w:val="122"/>
        <w:numPr>
          <w:ilvl w:val="1"/>
          <w:numId w:val="15"/>
        </w:numPr>
        <w:shd w:val="clear" w:color="auto" w:fill="auto"/>
        <w:tabs>
          <w:tab w:val="left" w:pos="851"/>
          <w:tab w:val="left" w:pos="1134"/>
          <w:tab w:val="left" w:pos="1446"/>
        </w:tabs>
        <w:spacing w:line="240" w:lineRule="auto"/>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71D63C66" w14:textId="77777777" w:rsidR="0027245F" w:rsidRPr="00E3552F" w:rsidRDefault="0027245F" w:rsidP="0027245F">
      <w:pPr>
        <w:pStyle w:val="122"/>
        <w:numPr>
          <w:ilvl w:val="1"/>
          <w:numId w:val="15"/>
        </w:numPr>
        <w:shd w:val="clear" w:color="auto" w:fill="auto"/>
        <w:tabs>
          <w:tab w:val="left" w:pos="851"/>
          <w:tab w:val="left" w:pos="1134"/>
          <w:tab w:val="left" w:pos="1436"/>
        </w:tabs>
        <w:spacing w:line="240" w:lineRule="auto"/>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42D80D04" w14:textId="77777777" w:rsidR="0027245F" w:rsidRPr="00E3552F" w:rsidRDefault="0027245F" w:rsidP="0027245F">
      <w:pPr>
        <w:pStyle w:val="122"/>
        <w:numPr>
          <w:ilvl w:val="1"/>
          <w:numId w:val="15"/>
        </w:numPr>
        <w:shd w:val="clear" w:color="auto" w:fill="auto"/>
        <w:tabs>
          <w:tab w:val="left" w:pos="851"/>
          <w:tab w:val="left" w:pos="1134"/>
          <w:tab w:val="left" w:pos="1455"/>
        </w:tabs>
        <w:spacing w:line="240" w:lineRule="auto"/>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757824F2" w14:textId="77777777" w:rsidR="0027245F" w:rsidRPr="00E3552F" w:rsidRDefault="0027245F" w:rsidP="0027245F">
      <w:pPr>
        <w:pStyle w:val="122"/>
        <w:numPr>
          <w:ilvl w:val="1"/>
          <w:numId w:val="15"/>
        </w:numPr>
        <w:shd w:val="clear" w:color="auto" w:fill="auto"/>
        <w:tabs>
          <w:tab w:val="left" w:pos="851"/>
          <w:tab w:val="left" w:pos="1134"/>
          <w:tab w:val="left" w:pos="1441"/>
        </w:tabs>
        <w:spacing w:line="240" w:lineRule="auto"/>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1D2E5798" w14:textId="77777777" w:rsidR="0027245F" w:rsidRPr="00E3552F" w:rsidRDefault="0027245F" w:rsidP="0027245F">
      <w:pPr>
        <w:pStyle w:val="122"/>
        <w:numPr>
          <w:ilvl w:val="1"/>
          <w:numId w:val="15"/>
        </w:numPr>
        <w:shd w:val="clear" w:color="auto" w:fill="auto"/>
        <w:tabs>
          <w:tab w:val="left" w:pos="851"/>
          <w:tab w:val="left" w:pos="1134"/>
          <w:tab w:val="left" w:pos="1436"/>
        </w:tabs>
        <w:spacing w:line="240" w:lineRule="auto"/>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15E3297A" w14:textId="77777777" w:rsidR="0027245F" w:rsidRPr="00E3552F" w:rsidRDefault="0027245F" w:rsidP="0027245F">
      <w:pPr>
        <w:pStyle w:val="122"/>
        <w:numPr>
          <w:ilvl w:val="1"/>
          <w:numId w:val="15"/>
        </w:numPr>
        <w:shd w:val="clear" w:color="auto" w:fill="auto"/>
        <w:tabs>
          <w:tab w:val="left" w:pos="851"/>
          <w:tab w:val="left" w:pos="1134"/>
          <w:tab w:val="left" w:pos="1446"/>
        </w:tabs>
        <w:spacing w:line="240" w:lineRule="auto"/>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46BAFD32" w14:textId="77777777" w:rsidR="0027245F" w:rsidRPr="00E3552F" w:rsidRDefault="0027245F" w:rsidP="0027245F">
      <w:pPr>
        <w:pStyle w:val="122"/>
        <w:numPr>
          <w:ilvl w:val="1"/>
          <w:numId w:val="15"/>
        </w:numPr>
        <w:shd w:val="clear" w:color="auto" w:fill="auto"/>
        <w:tabs>
          <w:tab w:val="left" w:pos="851"/>
          <w:tab w:val="left" w:pos="1134"/>
          <w:tab w:val="left" w:pos="1446"/>
        </w:tabs>
        <w:spacing w:line="240" w:lineRule="auto"/>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lastRenderedPageBreak/>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0E9032C5" w14:textId="77777777" w:rsidR="0027245F" w:rsidRPr="00E3552F" w:rsidRDefault="0027245F" w:rsidP="0027245F">
      <w:pPr>
        <w:pStyle w:val="122"/>
        <w:numPr>
          <w:ilvl w:val="1"/>
          <w:numId w:val="15"/>
        </w:numPr>
        <w:shd w:val="clear" w:color="auto" w:fill="auto"/>
        <w:tabs>
          <w:tab w:val="left" w:pos="851"/>
          <w:tab w:val="left" w:pos="1134"/>
          <w:tab w:val="left" w:pos="1441"/>
        </w:tabs>
        <w:spacing w:line="240" w:lineRule="auto"/>
        <w:ind w:left="-284" w:right="20"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4CF86D9B" w14:textId="77777777" w:rsidR="0027245F" w:rsidRPr="00E3552F" w:rsidRDefault="0027245F" w:rsidP="0027245F">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7191BC6E"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7EF6C217"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5B80EF8E"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7C72F685"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616847A6" w14:textId="77777777" w:rsidR="0027245F" w:rsidRPr="00E3552F" w:rsidRDefault="0027245F" w:rsidP="0027245F">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7891848B" w14:textId="77777777" w:rsidR="0027245F" w:rsidRDefault="0027245F" w:rsidP="0027245F">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0196AF27" w14:textId="77777777" w:rsidR="0027245F" w:rsidRPr="00116E11" w:rsidRDefault="0027245F" w:rsidP="0027245F">
      <w:pPr>
        <w:jc w:val="center"/>
        <w:rPr>
          <w:bCs/>
          <w:sz w:val="22"/>
          <w:szCs w:val="22"/>
        </w:rPr>
      </w:pPr>
    </w:p>
    <w:p w14:paraId="0CCA18F4" w14:textId="77777777" w:rsidR="0027245F" w:rsidRPr="00173EBC" w:rsidRDefault="0027245F" w:rsidP="0027245F">
      <w:pPr>
        <w:jc w:val="center"/>
        <w:rPr>
          <w:b/>
        </w:rPr>
      </w:pPr>
      <w:r>
        <w:rPr>
          <w:b/>
        </w:rPr>
        <w:t>ТЕХНІЧНІ ТА ЯКІСНІ ХАРАКТЕРИСТИКИ ДО ПРЕДМЕТУ ЗАКУПІВЛІ</w:t>
      </w:r>
    </w:p>
    <w:p w14:paraId="402BFB72" w14:textId="77777777" w:rsidR="0027245F" w:rsidRPr="00173EBC" w:rsidRDefault="0027245F" w:rsidP="0027245F">
      <w:pPr>
        <w:autoSpaceDE w:val="0"/>
        <w:ind w:firstLine="709"/>
        <w:jc w:val="both"/>
      </w:pPr>
    </w:p>
    <w:p w14:paraId="725A093C" w14:textId="77777777" w:rsidR="0027245F" w:rsidRPr="0027245F" w:rsidRDefault="0027245F" w:rsidP="0027245F">
      <w:pPr>
        <w:jc w:val="center"/>
        <w:rPr>
          <w:b/>
          <w:bCs/>
          <w:lang w:val="en-US"/>
        </w:rPr>
      </w:pPr>
      <w:r w:rsidRPr="0027245F">
        <w:rPr>
          <w:b/>
          <w:bCs/>
        </w:rPr>
        <w:t>Відомість обсягів робіт</w:t>
      </w:r>
    </w:p>
    <w:p w14:paraId="0321299A" w14:textId="77777777" w:rsidR="0027245F" w:rsidRDefault="0027245F" w:rsidP="0027245F">
      <w:pPr>
        <w:jc w:val="center"/>
        <w:rPr>
          <w:bCs/>
          <w:lang w:val="en-US"/>
        </w:rPr>
      </w:pP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804"/>
        <w:gridCol w:w="1134"/>
        <w:gridCol w:w="1527"/>
      </w:tblGrid>
      <w:tr w:rsidR="0027245F" w:rsidRPr="00816788" w14:paraId="33F6B602" w14:textId="77777777" w:rsidTr="0027245F">
        <w:tc>
          <w:tcPr>
            <w:tcW w:w="567" w:type="dxa"/>
            <w:vAlign w:val="center"/>
          </w:tcPr>
          <w:p w14:paraId="2A45B484" w14:textId="77777777" w:rsidR="0027245F" w:rsidRPr="00816788" w:rsidRDefault="0027245F" w:rsidP="000749D7">
            <w:pPr>
              <w:keepLines/>
              <w:autoSpaceDE w:val="0"/>
              <w:autoSpaceDN w:val="0"/>
              <w:jc w:val="center"/>
              <w:rPr>
                <w:spacing w:val="-3"/>
              </w:rPr>
            </w:pPr>
            <w:r w:rsidRPr="00816788">
              <w:rPr>
                <w:spacing w:val="-3"/>
              </w:rPr>
              <w:t>№</w:t>
            </w:r>
          </w:p>
          <w:p w14:paraId="4F2AEEF1" w14:textId="77777777" w:rsidR="0027245F" w:rsidRPr="00816788" w:rsidRDefault="0027245F" w:rsidP="000749D7">
            <w:pPr>
              <w:keepLines/>
              <w:autoSpaceDE w:val="0"/>
              <w:autoSpaceDN w:val="0"/>
              <w:jc w:val="center"/>
            </w:pPr>
            <w:r w:rsidRPr="00816788">
              <w:rPr>
                <w:spacing w:val="-3"/>
              </w:rPr>
              <w:t>п/п</w:t>
            </w:r>
          </w:p>
        </w:tc>
        <w:tc>
          <w:tcPr>
            <w:tcW w:w="6804" w:type="dxa"/>
            <w:vAlign w:val="center"/>
          </w:tcPr>
          <w:p w14:paraId="3D1D6CDE" w14:textId="77777777" w:rsidR="0027245F" w:rsidRPr="00816788" w:rsidRDefault="0027245F" w:rsidP="000749D7">
            <w:pPr>
              <w:keepLines/>
              <w:autoSpaceDE w:val="0"/>
              <w:autoSpaceDN w:val="0"/>
              <w:jc w:val="center"/>
              <w:rPr>
                <w:spacing w:val="-3"/>
              </w:rPr>
            </w:pPr>
          </w:p>
          <w:p w14:paraId="2CE647E8" w14:textId="77777777" w:rsidR="0027245F" w:rsidRPr="00816788" w:rsidRDefault="0027245F" w:rsidP="000749D7">
            <w:pPr>
              <w:keepLines/>
              <w:autoSpaceDE w:val="0"/>
              <w:autoSpaceDN w:val="0"/>
              <w:jc w:val="center"/>
              <w:rPr>
                <w:spacing w:val="-3"/>
              </w:rPr>
            </w:pPr>
            <w:r w:rsidRPr="00816788">
              <w:rPr>
                <w:spacing w:val="-3"/>
              </w:rPr>
              <w:t>Найменування робіт та витрат</w:t>
            </w:r>
          </w:p>
          <w:p w14:paraId="19615F28" w14:textId="77777777" w:rsidR="0027245F" w:rsidRPr="00816788" w:rsidRDefault="0027245F" w:rsidP="000749D7">
            <w:pPr>
              <w:keepLines/>
              <w:autoSpaceDE w:val="0"/>
              <w:autoSpaceDN w:val="0"/>
              <w:jc w:val="center"/>
            </w:pPr>
          </w:p>
        </w:tc>
        <w:tc>
          <w:tcPr>
            <w:tcW w:w="1134" w:type="dxa"/>
            <w:vAlign w:val="center"/>
          </w:tcPr>
          <w:p w14:paraId="478C4D22" w14:textId="77777777" w:rsidR="0027245F" w:rsidRPr="00816788" w:rsidRDefault="0027245F" w:rsidP="000749D7">
            <w:pPr>
              <w:keepLines/>
              <w:autoSpaceDE w:val="0"/>
              <w:autoSpaceDN w:val="0"/>
              <w:jc w:val="center"/>
              <w:rPr>
                <w:spacing w:val="-3"/>
              </w:rPr>
            </w:pPr>
            <w:r w:rsidRPr="00816788">
              <w:rPr>
                <w:spacing w:val="-3"/>
              </w:rPr>
              <w:t>Одиниця</w:t>
            </w:r>
          </w:p>
          <w:p w14:paraId="6C77F5C1" w14:textId="77777777" w:rsidR="0027245F" w:rsidRPr="00816788" w:rsidRDefault="0027245F" w:rsidP="000749D7">
            <w:pPr>
              <w:keepLines/>
              <w:autoSpaceDE w:val="0"/>
              <w:autoSpaceDN w:val="0"/>
              <w:jc w:val="center"/>
            </w:pPr>
            <w:r w:rsidRPr="00816788">
              <w:rPr>
                <w:spacing w:val="-3"/>
              </w:rPr>
              <w:t>виміру</w:t>
            </w:r>
          </w:p>
        </w:tc>
        <w:tc>
          <w:tcPr>
            <w:tcW w:w="1527" w:type="dxa"/>
            <w:vAlign w:val="center"/>
          </w:tcPr>
          <w:p w14:paraId="511BD63D" w14:textId="77777777" w:rsidR="0027245F" w:rsidRPr="00816788" w:rsidRDefault="0027245F" w:rsidP="000749D7">
            <w:pPr>
              <w:keepLines/>
              <w:autoSpaceDE w:val="0"/>
              <w:autoSpaceDN w:val="0"/>
              <w:jc w:val="center"/>
            </w:pPr>
            <w:r w:rsidRPr="00816788">
              <w:rPr>
                <w:spacing w:val="-3"/>
              </w:rPr>
              <w:t>Кількість</w:t>
            </w:r>
          </w:p>
        </w:tc>
      </w:tr>
      <w:tr w:rsidR="0027245F" w:rsidRPr="00816788" w14:paraId="195911A0" w14:textId="77777777" w:rsidTr="0027245F">
        <w:tc>
          <w:tcPr>
            <w:tcW w:w="10032" w:type="dxa"/>
            <w:gridSpan w:val="4"/>
            <w:vAlign w:val="center"/>
          </w:tcPr>
          <w:p w14:paraId="1AB12805" w14:textId="77777777" w:rsidR="0027245F" w:rsidRPr="00816788" w:rsidRDefault="0027245F" w:rsidP="000749D7">
            <w:pPr>
              <w:autoSpaceDE w:val="0"/>
              <w:autoSpaceDN w:val="0"/>
              <w:adjustRightInd w:val="0"/>
              <w:jc w:val="center"/>
            </w:pPr>
            <w:r w:rsidRPr="00816788">
              <w:rPr>
                <w:spacing w:val="-3"/>
              </w:rPr>
              <w:t>Демонтаж огорожі та воріт з хвірткою</w:t>
            </w:r>
          </w:p>
        </w:tc>
      </w:tr>
      <w:tr w:rsidR="0027245F" w:rsidRPr="00816788" w14:paraId="4C4B8F8F" w14:textId="77777777" w:rsidTr="0027245F">
        <w:tc>
          <w:tcPr>
            <w:tcW w:w="567" w:type="dxa"/>
          </w:tcPr>
          <w:p w14:paraId="0905D762" w14:textId="77777777" w:rsidR="0027245F" w:rsidRPr="00816788" w:rsidRDefault="0027245F" w:rsidP="000749D7">
            <w:pPr>
              <w:keepLines/>
              <w:autoSpaceDE w:val="0"/>
              <w:autoSpaceDN w:val="0"/>
              <w:jc w:val="center"/>
            </w:pPr>
            <w:r w:rsidRPr="00816788">
              <w:rPr>
                <w:spacing w:val="-3"/>
              </w:rPr>
              <w:t>1</w:t>
            </w:r>
          </w:p>
        </w:tc>
        <w:tc>
          <w:tcPr>
            <w:tcW w:w="6804" w:type="dxa"/>
          </w:tcPr>
          <w:p w14:paraId="40247D2E" w14:textId="77777777" w:rsidR="0027245F" w:rsidRPr="00816788" w:rsidRDefault="0027245F" w:rsidP="000749D7">
            <w:pPr>
              <w:keepLines/>
              <w:autoSpaceDE w:val="0"/>
              <w:autoSpaceDN w:val="0"/>
            </w:pPr>
            <w:r w:rsidRPr="00816788">
              <w:rPr>
                <w:spacing w:val="-3"/>
              </w:rPr>
              <w:t xml:space="preserve">Демонтаж металевої огорожі з </w:t>
            </w:r>
            <w:proofErr w:type="spellStart"/>
            <w:r w:rsidRPr="00816788">
              <w:rPr>
                <w:spacing w:val="-3"/>
              </w:rPr>
              <w:t>профнастилу</w:t>
            </w:r>
            <w:proofErr w:type="spellEnd"/>
            <w:r w:rsidRPr="00816788">
              <w:rPr>
                <w:spacing w:val="-3"/>
              </w:rPr>
              <w:t xml:space="preserve"> по металевих стовпах без цоколя, висотою до 2,2 м</w:t>
            </w:r>
          </w:p>
        </w:tc>
        <w:tc>
          <w:tcPr>
            <w:tcW w:w="1134" w:type="dxa"/>
          </w:tcPr>
          <w:p w14:paraId="52E3187D" w14:textId="77777777" w:rsidR="0027245F" w:rsidRPr="00816788" w:rsidRDefault="0027245F" w:rsidP="000749D7">
            <w:pPr>
              <w:keepLines/>
              <w:autoSpaceDE w:val="0"/>
              <w:autoSpaceDN w:val="0"/>
              <w:jc w:val="center"/>
            </w:pPr>
            <w:r w:rsidRPr="00816788">
              <w:rPr>
                <w:spacing w:val="-3"/>
              </w:rPr>
              <w:t>м</w:t>
            </w:r>
          </w:p>
        </w:tc>
        <w:tc>
          <w:tcPr>
            <w:tcW w:w="1527" w:type="dxa"/>
          </w:tcPr>
          <w:p w14:paraId="6D2F57E3" w14:textId="77777777" w:rsidR="0027245F" w:rsidRPr="00816788" w:rsidRDefault="0027245F" w:rsidP="000749D7">
            <w:pPr>
              <w:keepLines/>
              <w:autoSpaceDE w:val="0"/>
              <w:autoSpaceDN w:val="0"/>
              <w:jc w:val="center"/>
            </w:pPr>
            <w:r w:rsidRPr="00816788">
              <w:rPr>
                <w:spacing w:val="-3"/>
              </w:rPr>
              <w:t>1006</w:t>
            </w:r>
          </w:p>
        </w:tc>
      </w:tr>
      <w:tr w:rsidR="0027245F" w:rsidRPr="00816788" w14:paraId="2BFB094D" w14:textId="77777777" w:rsidTr="0027245F">
        <w:tc>
          <w:tcPr>
            <w:tcW w:w="567" w:type="dxa"/>
          </w:tcPr>
          <w:p w14:paraId="09CF309A" w14:textId="77777777" w:rsidR="0027245F" w:rsidRPr="00816788" w:rsidRDefault="0027245F" w:rsidP="000749D7">
            <w:pPr>
              <w:keepLines/>
              <w:autoSpaceDE w:val="0"/>
              <w:autoSpaceDN w:val="0"/>
              <w:jc w:val="center"/>
            </w:pPr>
            <w:r w:rsidRPr="00816788">
              <w:rPr>
                <w:spacing w:val="-3"/>
              </w:rPr>
              <w:t>2</w:t>
            </w:r>
          </w:p>
        </w:tc>
        <w:tc>
          <w:tcPr>
            <w:tcW w:w="6804" w:type="dxa"/>
          </w:tcPr>
          <w:p w14:paraId="6C883AA4" w14:textId="77777777" w:rsidR="0027245F" w:rsidRPr="00816788" w:rsidRDefault="0027245F" w:rsidP="000749D7">
            <w:pPr>
              <w:keepLines/>
              <w:autoSpaceDE w:val="0"/>
              <w:autoSpaceDN w:val="0"/>
            </w:pPr>
            <w:r w:rsidRPr="00816788">
              <w:rPr>
                <w:spacing w:val="-3"/>
              </w:rPr>
              <w:t>Демонтаж металевої огорожі з сітчастих панелей по залізобетонних стовпах без цоколя, висотою до 1,7 м</w:t>
            </w:r>
          </w:p>
        </w:tc>
        <w:tc>
          <w:tcPr>
            <w:tcW w:w="1134" w:type="dxa"/>
          </w:tcPr>
          <w:p w14:paraId="413E9658" w14:textId="77777777" w:rsidR="0027245F" w:rsidRPr="00816788" w:rsidRDefault="0027245F" w:rsidP="000749D7">
            <w:pPr>
              <w:keepLines/>
              <w:autoSpaceDE w:val="0"/>
              <w:autoSpaceDN w:val="0"/>
              <w:jc w:val="center"/>
            </w:pPr>
            <w:r w:rsidRPr="00816788">
              <w:rPr>
                <w:spacing w:val="-3"/>
              </w:rPr>
              <w:t>м</w:t>
            </w:r>
          </w:p>
        </w:tc>
        <w:tc>
          <w:tcPr>
            <w:tcW w:w="1527" w:type="dxa"/>
          </w:tcPr>
          <w:p w14:paraId="191A960C" w14:textId="77777777" w:rsidR="0027245F" w:rsidRPr="00816788" w:rsidRDefault="0027245F" w:rsidP="000749D7">
            <w:pPr>
              <w:keepLines/>
              <w:autoSpaceDE w:val="0"/>
              <w:autoSpaceDN w:val="0"/>
              <w:jc w:val="center"/>
            </w:pPr>
            <w:r w:rsidRPr="00816788">
              <w:rPr>
                <w:spacing w:val="-3"/>
              </w:rPr>
              <w:t>10</w:t>
            </w:r>
          </w:p>
        </w:tc>
      </w:tr>
      <w:tr w:rsidR="0027245F" w:rsidRPr="00816788" w14:paraId="09B418D0" w14:textId="77777777" w:rsidTr="0027245F">
        <w:tc>
          <w:tcPr>
            <w:tcW w:w="567" w:type="dxa"/>
          </w:tcPr>
          <w:p w14:paraId="58A098A0" w14:textId="77777777" w:rsidR="0027245F" w:rsidRPr="00816788" w:rsidRDefault="0027245F" w:rsidP="000749D7">
            <w:pPr>
              <w:keepLines/>
              <w:autoSpaceDE w:val="0"/>
              <w:autoSpaceDN w:val="0"/>
              <w:jc w:val="center"/>
            </w:pPr>
            <w:r w:rsidRPr="00816788">
              <w:rPr>
                <w:spacing w:val="-3"/>
              </w:rPr>
              <w:t>3</w:t>
            </w:r>
          </w:p>
        </w:tc>
        <w:tc>
          <w:tcPr>
            <w:tcW w:w="6804" w:type="dxa"/>
          </w:tcPr>
          <w:p w14:paraId="240C212C" w14:textId="77777777" w:rsidR="0027245F" w:rsidRPr="00816788" w:rsidRDefault="0027245F" w:rsidP="000749D7">
            <w:pPr>
              <w:keepLines/>
              <w:autoSpaceDE w:val="0"/>
              <w:autoSpaceDN w:val="0"/>
            </w:pPr>
            <w:r w:rsidRPr="00816788">
              <w:rPr>
                <w:spacing w:val="-3"/>
              </w:rPr>
              <w:t>Демонтаж металевої огорожі з сітки по залізобетонних стовпах без цоколя, висотою до 1,7 м</w:t>
            </w:r>
          </w:p>
        </w:tc>
        <w:tc>
          <w:tcPr>
            <w:tcW w:w="1134" w:type="dxa"/>
          </w:tcPr>
          <w:p w14:paraId="00614FCF" w14:textId="77777777" w:rsidR="0027245F" w:rsidRPr="00816788" w:rsidRDefault="0027245F" w:rsidP="000749D7">
            <w:pPr>
              <w:keepLines/>
              <w:autoSpaceDE w:val="0"/>
              <w:autoSpaceDN w:val="0"/>
              <w:jc w:val="center"/>
            </w:pPr>
            <w:r w:rsidRPr="00816788">
              <w:rPr>
                <w:spacing w:val="-3"/>
              </w:rPr>
              <w:t>м</w:t>
            </w:r>
          </w:p>
        </w:tc>
        <w:tc>
          <w:tcPr>
            <w:tcW w:w="1527" w:type="dxa"/>
          </w:tcPr>
          <w:p w14:paraId="303F5BDE" w14:textId="77777777" w:rsidR="0027245F" w:rsidRPr="00816788" w:rsidRDefault="0027245F" w:rsidP="000749D7">
            <w:pPr>
              <w:keepLines/>
              <w:autoSpaceDE w:val="0"/>
              <w:autoSpaceDN w:val="0"/>
              <w:jc w:val="center"/>
            </w:pPr>
            <w:r w:rsidRPr="00816788">
              <w:rPr>
                <w:spacing w:val="-3"/>
              </w:rPr>
              <w:t>1001</w:t>
            </w:r>
          </w:p>
        </w:tc>
      </w:tr>
      <w:tr w:rsidR="0027245F" w:rsidRPr="00816788" w14:paraId="3CE94266" w14:textId="77777777" w:rsidTr="0027245F">
        <w:tc>
          <w:tcPr>
            <w:tcW w:w="567" w:type="dxa"/>
          </w:tcPr>
          <w:p w14:paraId="5D289829" w14:textId="77777777" w:rsidR="0027245F" w:rsidRPr="00816788" w:rsidRDefault="0027245F" w:rsidP="000749D7">
            <w:pPr>
              <w:keepLines/>
              <w:autoSpaceDE w:val="0"/>
              <w:autoSpaceDN w:val="0"/>
              <w:jc w:val="center"/>
            </w:pPr>
            <w:r w:rsidRPr="00816788">
              <w:rPr>
                <w:spacing w:val="-3"/>
              </w:rPr>
              <w:t>4</w:t>
            </w:r>
          </w:p>
        </w:tc>
        <w:tc>
          <w:tcPr>
            <w:tcW w:w="6804" w:type="dxa"/>
          </w:tcPr>
          <w:p w14:paraId="79624A5D" w14:textId="77777777" w:rsidR="0027245F" w:rsidRPr="00816788" w:rsidRDefault="0027245F" w:rsidP="000749D7">
            <w:pPr>
              <w:keepLines/>
              <w:autoSpaceDE w:val="0"/>
              <w:autoSpaceDN w:val="0"/>
            </w:pPr>
            <w:r w:rsidRPr="00816788">
              <w:rPr>
                <w:spacing w:val="-3"/>
              </w:rPr>
              <w:t>Демонтаж металевої огорожі з колючого дроту по залізобетонних стовпах</w:t>
            </w:r>
          </w:p>
        </w:tc>
        <w:tc>
          <w:tcPr>
            <w:tcW w:w="1134" w:type="dxa"/>
          </w:tcPr>
          <w:p w14:paraId="4ACBBA16" w14:textId="77777777" w:rsidR="0027245F" w:rsidRPr="00816788" w:rsidRDefault="0027245F" w:rsidP="000749D7">
            <w:pPr>
              <w:keepLines/>
              <w:autoSpaceDE w:val="0"/>
              <w:autoSpaceDN w:val="0"/>
              <w:jc w:val="center"/>
            </w:pPr>
            <w:r w:rsidRPr="00816788">
              <w:rPr>
                <w:spacing w:val="-3"/>
              </w:rPr>
              <w:t>м</w:t>
            </w:r>
          </w:p>
        </w:tc>
        <w:tc>
          <w:tcPr>
            <w:tcW w:w="1527" w:type="dxa"/>
          </w:tcPr>
          <w:p w14:paraId="04AEB1D7" w14:textId="77777777" w:rsidR="0027245F" w:rsidRPr="00816788" w:rsidRDefault="0027245F" w:rsidP="000749D7">
            <w:pPr>
              <w:keepLines/>
              <w:autoSpaceDE w:val="0"/>
              <w:autoSpaceDN w:val="0"/>
              <w:jc w:val="center"/>
            </w:pPr>
            <w:r w:rsidRPr="00816788">
              <w:rPr>
                <w:spacing w:val="-3"/>
              </w:rPr>
              <w:t>1012</w:t>
            </w:r>
          </w:p>
        </w:tc>
      </w:tr>
      <w:tr w:rsidR="0027245F" w:rsidRPr="00816788" w14:paraId="5D6CFFB0" w14:textId="77777777" w:rsidTr="0027245F">
        <w:tc>
          <w:tcPr>
            <w:tcW w:w="567" w:type="dxa"/>
          </w:tcPr>
          <w:p w14:paraId="5BA50CDC" w14:textId="77777777" w:rsidR="0027245F" w:rsidRPr="00816788" w:rsidRDefault="0027245F" w:rsidP="000749D7">
            <w:pPr>
              <w:keepLines/>
              <w:autoSpaceDE w:val="0"/>
              <w:autoSpaceDN w:val="0"/>
              <w:jc w:val="center"/>
            </w:pPr>
            <w:r w:rsidRPr="00816788">
              <w:rPr>
                <w:spacing w:val="-3"/>
              </w:rPr>
              <w:t>5</w:t>
            </w:r>
          </w:p>
        </w:tc>
        <w:tc>
          <w:tcPr>
            <w:tcW w:w="6804" w:type="dxa"/>
          </w:tcPr>
          <w:p w14:paraId="65EB2A89" w14:textId="77777777" w:rsidR="0027245F" w:rsidRPr="00816788" w:rsidRDefault="0027245F" w:rsidP="000749D7">
            <w:pPr>
              <w:keepLines/>
              <w:autoSpaceDE w:val="0"/>
              <w:autoSpaceDN w:val="0"/>
            </w:pPr>
            <w:r w:rsidRPr="00816788">
              <w:rPr>
                <w:spacing w:val="-3"/>
              </w:rPr>
              <w:t>Демонтаж воріт двостулкових з установленням металевих стовпів</w:t>
            </w:r>
          </w:p>
        </w:tc>
        <w:tc>
          <w:tcPr>
            <w:tcW w:w="1134" w:type="dxa"/>
          </w:tcPr>
          <w:p w14:paraId="09CBC914" w14:textId="77777777" w:rsidR="0027245F" w:rsidRPr="00816788" w:rsidRDefault="0027245F" w:rsidP="000749D7">
            <w:pPr>
              <w:keepLines/>
              <w:autoSpaceDE w:val="0"/>
              <w:autoSpaceDN w:val="0"/>
              <w:jc w:val="center"/>
            </w:pPr>
            <w:proofErr w:type="spellStart"/>
            <w:r w:rsidRPr="00816788">
              <w:rPr>
                <w:spacing w:val="-3"/>
              </w:rPr>
              <w:t>шт</w:t>
            </w:r>
            <w:proofErr w:type="spellEnd"/>
          </w:p>
        </w:tc>
        <w:tc>
          <w:tcPr>
            <w:tcW w:w="1527" w:type="dxa"/>
          </w:tcPr>
          <w:p w14:paraId="69EDA8AE" w14:textId="77777777" w:rsidR="0027245F" w:rsidRPr="00816788" w:rsidRDefault="0027245F" w:rsidP="000749D7">
            <w:pPr>
              <w:keepLines/>
              <w:autoSpaceDE w:val="0"/>
              <w:autoSpaceDN w:val="0"/>
              <w:jc w:val="center"/>
            </w:pPr>
            <w:r w:rsidRPr="00816788">
              <w:rPr>
                <w:spacing w:val="-3"/>
              </w:rPr>
              <w:t>2</w:t>
            </w:r>
          </w:p>
        </w:tc>
      </w:tr>
      <w:tr w:rsidR="0027245F" w:rsidRPr="00816788" w14:paraId="63BF7AC1" w14:textId="77777777" w:rsidTr="0027245F">
        <w:tc>
          <w:tcPr>
            <w:tcW w:w="567" w:type="dxa"/>
          </w:tcPr>
          <w:p w14:paraId="3999F308" w14:textId="77777777" w:rsidR="0027245F" w:rsidRPr="00816788" w:rsidRDefault="0027245F" w:rsidP="000749D7">
            <w:pPr>
              <w:keepLines/>
              <w:autoSpaceDE w:val="0"/>
              <w:autoSpaceDN w:val="0"/>
              <w:jc w:val="center"/>
            </w:pPr>
            <w:r w:rsidRPr="00816788">
              <w:rPr>
                <w:spacing w:val="-3"/>
              </w:rPr>
              <w:t>6</w:t>
            </w:r>
          </w:p>
        </w:tc>
        <w:tc>
          <w:tcPr>
            <w:tcW w:w="6804" w:type="dxa"/>
          </w:tcPr>
          <w:p w14:paraId="620D498E" w14:textId="77777777" w:rsidR="0027245F" w:rsidRPr="00816788" w:rsidRDefault="0027245F" w:rsidP="000749D7">
            <w:pPr>
              <w:keepLines/>
              <w:autoSpaceDE w:val="0"/>
              <w:autoSpaceDN w:val="0"/>
            </w:pPr>
            <w:r w:rsidRPr="00816788">
              <w:rPr>
                <w:spacing w:val="-3"/>
              </w:rPr>
              <w:t>Демонтаж хвірток без установлення стовпів при металевих огорожах і огорожах із панелей</w:t>
            </w:r>
          </w:p>
        </w:tc>
        <w:tc>
          <w:tcPr>
            <w:tcW w:w="1134" w:type="dxa"/>
          </w:tcPr>
          <w:p w14:paraId="32CBA9A6" w14:textId="77777777" w:rsidR="0027245F" w:rsidRPr="00816788" w:rsidRDefault="0027245F" w:rsidP="000749D7">
            <w:pPr>
              <w:keepLines/>
              <w:autoSpaceDE w:val="0"/>
              <w:autoSpaceDN w:val="0"/>
              <w:jc w:val="center"/>
            </w:pPr>
            <w:proofErr w:type="spellStart"/>
            <w:r w:rsidRPr="00816788">
              <w:rPr>
                <w:spacing w:val="-3"/>
              </w:rPr>
              <w:t>шт</w:t>
            </w:r>
            <w:proofErr w:type="spellEnd"/>
          </w:p>
        </w:tc>
        <w:tc>
          <w:tcPr>
            <w:tcW w:w="1527" w:type="dxa"/>
          </w:tcPr>
          <w:p w14:paraId="4A380FB5" w14:textId="77777777" w:rsidR="0027245F" w:rsidRPr="00816788" w:rsidRDefault="0027245F" w:rsidP="000749D7">
            <w:pPr>
              <w:keepLines/>
              <w:autoSpaceDE w:val="0"/>
              <w:autoSpaceDN w:val="0"/>
              <w:jc w:val="center"/>
            </w:pPr>
            <w:r w:rsidRPr="00816788">
              <w:rPr>
                <w:spacing w:val="-3"/>
              </w:rPr>
              <w:t>1</w:t>
            </w:r>
          </w:p>
        </w:tc>
      </w:tr>
      <w:tr w:rsidR="0027245F" w:rsidRPr="00816788" w14:paraId="2422830B" w14:textId="77777777" w:rsidTr="0027245F">
        <w:tc>
          <w:tcPr>
            <w:tcW w:w="567" w:type="dxa"/>
          </w:tcPr>
          <w:p w14:paraId="43D51C73" w14:textId="77777777" w:rsidR="0027245F" w:rsidRPr="00816788" w:rsidRDefault="0027245F" w:rsidP="000749D7">
            <w:pPr>
              <w:keepLines/>
              <w:autoSpaceDE w:val="0"/>
              <w:autoSpaceDN w:val="0"/>
              <w:jc w:val="center"/>
              <w:rPr>
                <w:spacing w:val="-3"/>
                <w:lang w:val="en-US"/>
              </w:rPr>
            </w:pPr>
            <w:r>
              <w:rPr>
                <w:spacing w:val="-3"/>
                <w:lang w:val="en-US"/>
              </w:rPr>
              <w:t>7</w:t>
            </w:r>
          </w:p>
        </w:tc>
        <w:tc>
          <w:tcPr>
            <w:tcW w:w="6804" w:type="dxa"/>
          </w:tcPr>
          <w:p w14:paraId="61B1358D" w14:textId="77777777" w:rsidR="0027245F" w:rsidRPr="00816788" w:rsidRDefault="0027245F" w:rsidP="000749D7">
            <w:pPr>
              <w:keepLines/>
              <w:autoSpaceDE w:val="0"/>
              <w:autoSpaceDN w:val="0"/>
              <w:rPr>
                <w:spacing w:val="-3"/>
              </w:rPr>
            </w:pPr>
            <w:r w:rsidRPr="00816788">
              <w:rPr>
                <w:spacing w:val="-3"/>
              </w:rPr>
              <w:t xml:space="preserve">Навантаження сміття екскаваторами на автомобілі-самоскиди, місткість </w:t>
            </w:r>
            <w:proofErr w:type="spellStart"/>
            <w:r w:rsidRPr="00816788">
              <w:rPr>
                <w:spacing w:val="-3"/>
              </w:rPr>
              <w:t>ковша</w:t>
            </w:r>
            <w:proofErr w:type="spellEnd"/>
            <w:r w:rsidRPr="00816788">
              <w:rPr>
                <w:spacing w:val="-3"/>
              </w:rPr>
              <w:t xml:space="preserve"> екскаватора 0,25 м3.</w:t>
            </w:r>
          </w:p>
        </w:tc>
        <w:tc>
          <w:tcPr>
            <w:tcW w:w="1134" w:type="dxa"/>
          </w:tcPr>
          <w:p w14:paraId="666050E4" w14:textId="77777777" w:rsidR="0027245F" w:rsidRPr="00816788" w:rsidRDefault="0027245F" w:rsidP="000749D7">
            <w:pPr>
              <w:keepLines/>
              <w:autoSpaceDE w:val="0"/>
              <w:autoSpaceDN w:val="0"/>
              <w:jc w:val="center"/>
              <w:rPr>
                <w:spacing w:val="-3"/>
              </w:rPr>
            </w:pPr>
            <w:r w:rsidRPr="00816788">
              <w:rPr>
                <w:spacing w:val="-3"/>
              </w:rPr>
              <w:t>т</w:t>
            </w:r>
          </w:p>
        </w:tc>
        <w:tc>
          <w:tcPr>
            <w:tcW w:w="1527" w:type="dxa"/>
          </w:tcPr>
          <w:p w14:paraId="180C1F89" w14:textId="77777777" w:rsidR="0027245F" w:rsidRPr="00816788" w:rsidRDefault="0027245F" w:rsidP="000749D7">
            <w:pPr>
              <w:keepLines/>
              <w:autoSpaceDE w:val="0"/>
              <w:autoSpaceDN w:val="0"/>
              <w:jc w:val="center"/>
              <w:rPr>
                <w:spacing w:val="-3"/>
              </w:rPr>
            </w:pPr>
            <w:r w:rsidRPr="00816788">
              <w:rPr>
                <w:spacing w:val="-3"/>
              </w:rPr>
              <w:t>53,5</w:t>
            </w:r>
          </w:p>
        </w:tc>
      </w:tr>
      <w:tr w:rsidR="0027245F" w:rsidRPr="00816788" w14:paraId="0D63D358" w14:textId="77777777" w:rsidTr="0027245F">
        <w:tc>
          <w:tcPr>
            <w:tcW w:w="567" w:type="dxa"/>
          </w:tcPr>
          <w:p w14:paraId="5B0A0048" w14:textId="77777777" w:rsidR="0027245F" w:rsidRPr="00816788" w:rsidRDefault="0027245F" w:rsidP="000749D7">
            <w:pPr>
              <w:keepLines/>
              <w:autoSpaceDE w:val="0"/>
              <w:autoSpaceDN w:val="0"/>
              <w:jc w:val="center"/>
              <w:rPr>
                <w:spacing w:val="-3"/>
                <w:lang w:val="en-US"/>
              </w:rPr>
            </w:pPr>
            <w:r>
              <w:rPr>
                <w:spacing w:val="-3"/>
                <w:lang w:val="en-US"/>
              </w:rPr>
              <w:t>8</w:t>
            </w:r>
          </w:p>
        </w:tc>
        <w:tc>
          <w:tcPr>
            <w:tcW w:w="6804" w:type="dxa"/>
          </w:tcPr>
          <w:p w14:paraId="29B9A858" w14:textId="77777777" w:rsidR="0027245F" w:rsidRPr="00816788" w:rsidRDefault="0027245F" w:rsidP="000749D7">
            <w:pPr>
              <w:keepLines/>
              <w:autoSpaceDE w:val="0"/>
              <w:autoSpaceDN w:val="0"/>
              <w:rPr>
                <w:spacing w:val="-3"/>
              </w:rPr>
            </w:pPr>
            <w:r w:rsidRPr="00816788">
              <w:rPr>
                <w:spacing w:val="-3"/>
              </w:rPr>
              <w:t xml:space="preserve">Навантаження металобрухту екскаваторами на автомобілі-самоскиди, місткість </w:t>
            </w:r>
            <w:proofErr w:type="spellStart"/>
            <w:r w:rsidRPr="00816788">
              <w:rPr>
                <w:spacing w:val="-3"/>
              </w:rPr>
              <w:t>ковша</w:t>
            </w:r>
            <w:proofErr w:type="spellEnd"/>
            <w:r w:rsidRPr="00816788">
              <w:rPr>
                <w:spacing w:val="-3"/>
              </w:rPr>
              <w:t xml:space="preserve"> екскаватора 0,4 м3.</w:t>
            </w:r>
          </w:p>
        </w:tc>
        <w:tc>
          <w:tcPr>
            <w:tcW w:w="1134" w:type="dxa"/>
          </w:tcPr>
          <w:p w14:paraId="527BF7CF" w14:textId="77777777" w:rsidR="0027245F" w:rsidRPr="00816788" w:rsidRDefault="0027245F" w:rsidP="000749D7">
            <w:pPr>
              <w:keepLines/>
              <w:autoSpaceDE w:val="0"/>
              <w:autoSpaceDN w:val="0"/>
              <w:jc w:val="center"/>
              <w:rPr>
                <w:spacing w:val="-3"/>
              </w:rPr>
            </w:pPr>
            <w:r w:rsidRPr="00816788">
              <w:rPr>
                <w:spacing w:val="-3"/>
              </w:rPr>
              <w:t xml:space="preserve">  т</w:t>
            </w:r>
          </w:p>
        </w:tc>
        <w:tc>
          <w:tcPr>
            <w:tcW w:w="1527" w:type="dxa"/>
          </w:tcPr>
          <w:p w14:paraId="78DE90BE" w14:textId="77777777" w:rsidR="0027245F" w:rsidRPr="00816788" w:rsidRDefault="0027245F" w:rsidP="000749D7">
            <w:pPr>
              <w:keepLines/>
              <w:autoSpaceDE w:val="0"/>
              <w:autoSpaceDN w:val="0"/>
              <w:jc w:val="center"/>
              <w:rPr>
                <w:spacing w:val="-3"/>
              </w:rPr>
            </w:pPr>
            <w:r w:rsidRPr="00816788">
              <w:rPr>
                <w:spacing w:val="-3"/>
              </w:rPr>
              <w:t>22,3682</w:t>
            </w:r>
          </w:p>
        </w:tc>
      </w:tr>
      <w:tr w:rsidR="0027245F" w:rsidRPr="00816788" w14:paraId="4521AEAE" w14:textId="77777777" w:rsidTr="0027245F">
        <w:tc>
          <w:tcPr>
            <w:tcW w:w="567" w:type="dxa"/>
          </w:tcPr>
          <w:p w14:paraId="49AF966F" w14:textId="77777777" w:rsidR="0027245F" w:rsidRPr="00816788" w:rsidRDefault="0027245F" w:rsidP="000749D7">
            <w:pPr>
              <w:keepLines/>
              <w:autoSpaceDE w:val="0"/>
              <w:autoSpaceDN w:val="0"/>
              <w:jc w:val="center"/>
              <w:rPr>
                <w:spacing w:val="-3"/>
                <w:lang w:val="en-US"/>
              </w:rPr>
            </w:pPr>
            <w:r>
              <w:rPr>
                <w:spacing w:val="-3"/>
                <w:lang w:val="en-US"/>
              </w:rPr>
              <w:t>9</w:t>
            </w:r>
          </w:p>
        </w:tc>
        <w:tc>
          <w:tcPr>
            <w:tcW w:w="6804" w:type="dxa"/>
          </w:tcPr>
          <w:p w14:paraId="702AF464" w14:textId="77777777" w:rsidR="0027245F" w:rsidRPr="00816788" w:rsidRDefault="0027245F" w:rsidP="000749D7">
            <w:pPr>
              <w:keepLines/>
              <w:autoSpaceDE w:val="0"/>
              <w:autoSpaceDN w:val="0"/>
              <w:rPr>
                <w:spacing w:val="-3"/>
              </w:rPr>
            </w:pPr>
            <w:r w:rsidRPr="00816788">
              <w:rPr>
                <w:spacing w:val="-3"/>
              </w:rPr>
              <w:t>Перевезення сміття до 10 км</w:t>
            </w:r>
          </w:p>
        </w:tc>
        <w:tc>
          <w:tcPr>
            <w:tcW w:w="1134" w:type="dxa"/>
          </w:tcPr>
          <w:p w14:paraId="3AEE98E3" w14:textId="77777777" w:rsidR="0027245F" w:rsidRPr="00816788" w:rsidRDefault="0027245F" w:rsidP="000749D7">
            <w:pPr>
              <w:keepLines/>
              <w:autoSpaceDE w:val="0"/>
              <w:autoSpaceDN w:val="0"/>
              <w:jc w:val="center"/>
              <w:rPr>
                <w:spacing w:val="-3"/>
              </w:rPr>
            </w:pPr>
            <w:r w:rsidRPr="00816788">
              <w:rPr>
                <w:spacing w:val="-3"/>
              </w:rPr>
              <w:t xml:space="preserve">  т</w:t>
            </w:r>
          </w:p>
        </w:tc>
        <w:tc>
          <w:tcPr>
            <w:tcW w:w="1527" w:type="dxa"/>
          </w:tcPr>
          <w:p w14:paraId="6E6C2057" w14:textId="77777777" w:rsidR="0027245F" w:rsidRPr="00816788" w:rsidRDefault="0027245F" w:rsidP="000749D7">
            <w:pPr>
              <w:keepLines/>
              <w:autoSpaceDE w:val="0"/>
              <w:autoSpaceDN w:val="0"/>
              <w:jc w:val="center"/>
              <w:rPr>
                <w:spacing w:val="-3"/>
              </w:rPr>
            </w:pPr>
            <w:r w:rsidRPr="00816788">
              <w:rPr>
                <w:spacing w:val="-3"/>
              </w:rPr>
              <w:t>53,5</w:t>
            </w:r>
          </w:p>
        </w:tc>
      </w:tr>
      <w:tr w:rsidR="0027245F" w:rsidRPr="00816788" w14:paraId="71E32A8F" w14:textId="77777777" w:rsidTr="0027245F">
        <w:tc>
          <w:tcPr>
            <w:tcW w:w="567" w:type="dxa"/>
          </w:tcPr>
          <w:p w14:paraId="38371377" w14:textId="77777777" w:rsidR="0027245F" w:rsidRPr="00816788" w:rsidRDefault="0027245F" w:rsidP="000749D7">
            <w:pPr>
              <w:keepLines/>
              <w:autoSpaceDE w:val="0"/>
              <w:autoSpaceDN w:val="0"/>
              <w:jc w:val="center"/>
              <w:rPr>
                <w:spacing w:val="-3"/>
                <w:lang w:val="en-US"/>
              </w:rPr>
            </w:pPr>
            <w:r>
              <w:rPr>
                <w:spacing w:val="-3"/>
                <w:lang w:val="en-US"/>
              </w:rPr>
              <w:t>10</w:t>
            </w:r>
          </w:p>
        </w:tc>
        <w:tc>
          <w:tcPr>
            <w:tcW w:w="6804" w:type="dxa"/>
          </w:tcPr>
          <w:p w14:paraId="33F2964C" w14:textId="77777777" w:rsidR="0027245F" w:rsidRPr="00816788" w:rsidRDefault="0027245F" w:rsidP="000749D7">
            <w:pPr>
              <w:keepLines/>
              <w:autoSpaceDE w:val="0"/>
              <w:autoSpaceDN w:val="0"/>
              <w:rPr>
                <w:spacing w:val="-3"/>
              </w:rPr>
            </w:pPr>
            <w:r w:rsidRPr="00816788">
              <w:rPr>
                <w:spacing w:val="-3"/>
              </w:rPr>
              <w:t xml:space="preserve">Перевезення металоконструкцій важкого та легкого типів транспортом загального призначення на </w:t>
            </w:r>
            <w:proofErr w:type="spellStart"/>
            <w:r w:rsidRPr="00816788">
              <w:rPr>
                <w:spacing w:val="-3"/>
              </w:rPr>
              <w:t>вiдстань</w:t>
            </w:r>
            <w:proofErr w:type="spellEnd"/>
            <w:r w:rsidRPr="00816788">
              <w:rPr>
                <w:spacing w:val="-3"/>
              </w:rPr>
              <w:t xml:space="preserve"> 10 км</w:t>
            </w:r>
          </w:p>
        </w:tc>
        <w:tc>
          <w:tcPr>
            <w:tcW w:w="1134" w:type="dxa"/>
          </w:tcPr>
          <w:p w14:paraId="7C7CA1D2" w14:textId="77777777" w:rsidR="0027245F" w:rsidRPr="00816788" w:rsidRDefault="0027245F" w:rsidP="000749D7">
            <w:pPr>
              <w:keepLines/>
              <w:autoSpaceDE w:val="0"/>
              <w:autoSpaceDN w:val="0"/>
              <w:jc w:val="center"/>
              <w:rPr>
                <w:spacing w:val="-3"/>
              </w:rPr>
            </w:pPr>
            <w:r w:rsidRPr="00816788">
              <w:rPr>
                <w:spacing w:val="-3"/>
              </w:rPr>
              <w:t xml:space="preserve">  т</w:t>
            </w:r>
          </w:p>
        </w:tc>
        <w:tc>
          <w:tcPr>
            <w:tcW w:w="1527" w:type="dxa"/>
          </w:tcPr>
          <w:p w14:paraId="5458E8AD" w14:textId="77777777" w:rsidR="0027245F" w:rsidRPr="00816788" w:rsidRDefault="0027245F" w:rsidP="000749D7">
            <w:pPr>
              <w:keepLines/>
              <w:autoSpaceDE w:val="0"/>
              <w:autoSpaceDN w:val="0"/>
              <w:jc w:val="center"/>
              <w:rPr>
                <w:spacing w:val="-3"/>
              </w:rPr>
            </w:pPr>
            <w:r w:rsidRPr="00816788">
              <w:rPr>
                <w:spacing w:val="-3"/>
              </w:rPr>
              <w:t>22,3682</w:t>
            </w:r>
          </w:p>
        </w:tc>
      </w:tr>
      <w:tr w:rsidR="0027245F" w:rsidRPr="00816788" w14:paraId="0694E48B" w14:textId="77777777" w:rsidTr="0027245F">
        <w:tc>
          <w:tcPr>
            <w:tcW w:w="10032" w:type="dxa"/>
            <w:gridSpan w:val="4"/>
            <w:vAlign w:val="center"/>
          </w:tcPr>
          <w:p w14:paraId="32E49780" w14:textId="77777777" w:rsidR="0027245F" w:rsidRPr="00816788" w:rsidRDefault="0027245F" w:rsidP="000749D7">
            <w:pPr>
              <w:autoSpaceDE w:val="0"/>
              <w:autoSpaceDN w:val="0"/>
              <w:adjustRightInd w:val="0"/>
              <w:jc w:val="center"/>
            </w:pPr>
            <w:r w:rsidRPr="00816788">
              <w:rPr>
                <w:spacing w:val="-3"/>
              </w:rPr>
              <w:t>Монтаж огорожі</w:t>
            </w:r>
          </w:p>
        </w:tc>
      </w:tr>
      <w:tr w:rsidR="0027245F" w:rsidRPr="00816788" w14:paraId="6EAC7F20" w14:textId="77777777" w:rsidTr="0027245F">
        <w:tc>
          <w:tcPr>
            <w:tcW w:w="567" w:type="dxa"/>
          </w:tcPr>
          <w:p w14:paraId="19105036" w14:textId="77777777" w:rsidR="0027245F" w:rsidRPr="00816788" w:rsidRDefault="0027245F" w:rsidP="000749D7">
            <w:pPr>
              <w:keepLines/>
              <w:autoSpaceDE w:val="0"/>
              <w:autoSpaceDN w:val="0"/>
              <w:jc w:val="center"/>
              <w:rPr>
                <w:lang w:val="en-US"/>
              </w:rPr>
            </w:pPr>
            <w:r>
              <w:rPr>
                <w:lang w:val="en-US"/>
              </w:rPr>
              <w:t>11</w:t>
            </w:r>
          </w:p>
        </w:tc>
        <w:tc>
          <w:tcPr>
            <w:tcW w:w="6804" w:type="dxa"/>
          </w:tcPr>
          <w:p w14:paraId="21E1E56F" w14:textId="77777777" w:rsidR="0027245F" w:rsidRPr="00816788" w:rsidRDefault="0027245F" w:rsidP="000749D7">
            <w:pPr>
              <w:keepLines/>
              <w:autoSpaceDE w:val="0"/>
              <w:autoSpaceDN w:val="0"/>
            </w:pPr>
            <w:r w:rsidRPr="00816788">
              <w:rPr>
                <w:spacing w:val="-3"/>
              </w:rPr>
              <w:t>Копання ям вручну глибиною до 1,5 м під будівельні конструкції, група ґрунту 1</w:t>
            </w:r>
          </w:p>
        </w:tc>
        <w:tc>
          <w:tcPr>
            <w:tcW w:w="1134" w:type="dxa"/>
          </w:tcPr>
          <w:p w14:paraId="722BA78A"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0FC75FA2" w14:textId="77777777" w:rsidR="0027245F" w:rsidRPr="00816788" w:rsidRDefault="0027245F" w:rsidP="000749D7">
            <w:pPr>
              <w:keepLines/>
              <w:autoSpaceDE w:val="0"/>
              <w:autoSpaceDN w:val="0"/>
              <w:jc w:val="center"/>
            </w:pPr>
            <w:r w:rsidRPr="00816788">
              <w:rPr>
                <w:spacing w:val="-3"/>
              </w:rPr>
              <w:t>21</w:t>
            </w:r>
          </w:p>
        </w:tc>
      </w:tr>
      <w:tr w:rsidR="0027245F" w:rsidRPr="00816788" w14:paraId="525C91EE" w14:textId="77777777" w:rsidTr="0027245F">
        <w:tc>
          <w:tcPr>
            <w:tcW w:w="567" w:type="dxa"/>
          </w:tcPr>
          <w:p w14:paraId="6A95CE15" w14:textId="77777777" w:rsidR="0027245F" w:rsidRPr="00816788" w:rsidRDefault="0027245F" w:rsidP="000749D7">
            <w:pPr>
              <w:keepLines/>
              <w:autoSpaceDE w:val="0"/>
              <w:autoSpaceDN w:val="0"/>
              <w:jc w:val="center"/>
              <w:rPr>
                <w:lang w:val="en-US"/>
              </w:rPr>
            </w:pPr>
            <w:r>
              <w:rPr>
                <w:lang w:val="en-US"/>
              </w:rPr>
              <w:t>12</w:t>
            </w:r>
          </w:p>
        </w:tc>
        <w:tc>
          <w:tcPr>
            <w:tcW w:w="6804" w:type="dxa"/>
          </w:tcPr>
          <w:p w14:paraId="100FE55B" w14:textId="77777777" w:rsidR="0027245F" w:rsidRPr="00816788" w:rsidRDefault="0027245F" w:rsidP="000749D7">
            <w:pPr>
              <w:keepLines/>
              <w:autoSpaceDE w:val="0"/>
              <w:autoSpaceDN w:val="0"/>
            </w:pPr>
            <w:r w:rsidRPr="00816788">
              <w:rPr>
                <w:spacing w:val="-3"/>
              </w:rPr>
              <w:t>Улаштування основи під фундаменти</w:t>
            </w:r>
          </w:p>
        </w:tc>
        <w:tc>
          <w:tcPr>
            <w:tcW w:w="1134" w:type="dxa"/>
          </w:tcPr>
          <w:p w14:paraId="4CDE92D9"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11B470EB" w14:textId="77777777" w:rsidR="0027245F" w:rsidRPr="00816788" w:rsidRDefault="0027245F" w:rsidP="000749D7">
            <w:pPr>
              <w:keepLines/>
              <w:autoSpaceDE w:val="0"/>
              <w:autoSpaceDN w:val="0"/>
              <w:jc w:val="center"/>
            </w:pPr>
            <w:r w:rsidRPr="00816788">
              <w:rPr>
                <w:spacing w:val="-3"/>
              </w:rPr>
              <w:t>1,25</w:t>
            </w:r>
          </w:p>
        </w:tc>
      </w:tr>
      <w:tr w:rsidR="0027245F" w:rsidRPr="00816788" w14:paraId="4FC39208" w14:textId="77777777" w:rsidTr="0027245F">
        <w:tc>
          <w:tcPr>
            <w:tcW w:w="567" w:type="dxa"/>
          </w:tcPr>
          <w:p w14:paraId="445737E5" w14:textId="77777777" w:rsidR="0027245F" w:rsidRPr="00816788" w:rsidRDefault="0027245F" w:rsidP="000749D7">
            <w:pPr>
              <w:keepLines/>
              <w:autoSpaceDE w:val="0"/>
              <w:autoSpaceDN w:val="0"/>
              <w:jc w:val="center"/>
              <w:rPr>
                <w:lang w:val="en-US"/>
              </w:rPr>
            </w:pPr>
            <w:r>
              <w:rPr>
                <w:lang w:val="en-US"/>
              </w:rPr>
              <w:t>13</w:t>
            </w:r>
          </w:p>
        </w:tc>
        <w:tc>
          <w:tcPr>
            <w:tcW w:w="6804" w:type="dxa"/>
          </w:tcPr>
          <w:p w14:paraId="61081D43" w14:textId="77777777" w:rsidR="0027245F" w:rsidRPr="00816788" w:rsidRDefault="0027245F" w:rsidP="000749D7">
            <w:pPr>
              <w:keepLines/>
              <w:autoSpaceDE w:val="0"/>
              <w:autoSpaceDN w:val="0"/>
            </w:pPr>
            <w:r w:rsidRPr="00816788">
              <w:rPr>
                <w:spacing w:val="-3"/>
              </w:rPr>
              <w:t>Улаштування фундаментів стовпів бетонних</w:t>
            </w:r>
          </w:p>
        </w:tc>
        <w:tc>
          <w:tcPr>
            <w:tcW w:w="1134" w:type="dxa"/>
          </w:tcPr>
          <w:p w14:paraId="0F5781B6"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2B17EBF3" w14:textId="77777777" w:rsidR="0027245F" w:rsidRPr="00816788" w:rsidRDefault="0027245F" w:rsidP="000749D7">
            <w:pPr>
              <w:keepLines/>
              <w:autoSpaceDE w:val="0"/>
              <w:autoSpaceDN w:val="0"/>
              <w:jc w:val="center"/>
            </w:pPr>
            <w:r w:rsidRPr="00816788">
              <w:rPr>
                <w:spacing w:val="-3"/>
              </w:rPr>
              <w:t>17,7</w:t>
            </w:r>
          </w:p>
        </w:tc>
      </w:tr>
      <w:tr w:rsidR="0027245F" w:rsidRPr="00816788" w14:paraId="6294691C" w14:textId="77777777" w:rsidTr="0027245F">
        <w:tc>
          <w:tcPr>
            <w:tcW w:w="567" w:type="dxa"/>
          </w:tcPr>
          <w:p w14:paraId="1CC6250F" w14:textId="77777777" w:rsidR="0027245F" w:rsidRPr="00816788" w:rsidRDefault="0027245F" w:rsidP="000749D7">
            <w:pPr>
              <w:keepLines/>
              <w:autoSpaceDE w:val="0"/>
              <w:autoSpaceDN w:val="0"/>
              <w:jc w:val="center"/>
              <w:rPr>
                <w:lang w:val="en-US"/>
              </w:rPr>
            </w:pPr>
            <w:r>
              <w:rPr>
                <w:lang w:val="en-US"/>
              </w:rPr>
              <w:t>14</w:t>
            </w:r>
          </w:p>
        </w:tc>
        <w:tc>
          <w:tcPr>
            <w:tcW w:w="6804" w:type="dxa"/>
          </w:tcPr>
          <w:p w14:paraId="7888765B" w14:textId="77777777" w:rsidR="0027245F" w:rsidRPr="00816788" w:rsidRDefault="0027245F" w:rsidP="000749D7">
            <w:pPr>
              <w:keepLines/>
              <w:autoSpaceDE w:val="0"/>
              <w:autoSpaceDN w:val="0"/>
            </w:pPr>
            <w:r w:rsidRPr="00816788">
              <w:rPr>
                <w:spacing w:val="-3"/>
              </w:rPr>
              <w:t>Установлення стальних конструкцій, що залишаються в тілі бетону</w:t>
            </w:r>
          </w:p>
        </w:tc>
        <w:tc>
          <w:tcPr>
            <w:tcW w:w="1134" w:type="dxa"/>
          </w:tcPr>
          <w:p w14:paraId="26316CF5" w14:textId="77777777" w:rsidR="0027245F" w:rsidRPr="00816788" w:rsidRDefault="0027245F" w:rsidP="000749D7">
            <w:pPr>
              <w:keepLines/>
              <w:autoSpaceDE w:val="0"/>
              <w:autoSpaceDN w:val="0"/>
              <w:jc w:val="center"/>
            </w:pPr>
            <w:r w:rsidRPr="00816788">
              <w:rPr>
                <w:spacing w:val="-3"/>
              </w:rPr>
              <w:t>т</w:t>
            </w:r>
          </w:p>
        </w:tc>
        <w:tc>
          <w:tcPr>
            <w:tcW w:w="1527" w:type="dxa"/>
          </w:tcPr>
          <w:p w14:paraId="512DBC0F" w14:textId="77777777" w:rsidR="0027245F" w:rsidRPr="00816788" w:rsidRDefault="0027245F" w:rsidP="000749D7">
            <w:pPr>
              <w:keepLines/>
              <w:autoSpaceDE w:val="0"/>
              <w:autoSpaceDN w:val="0"/>
              <w:jc w:val="center"/>
            </w:pPr>
            <w:r w:rsidRPr="00816788">
              <w:rPr>
                <w:spacing w:val="-3"/>
              </w:rPr>
              <w:t>9,17334</w:t>
            </w:r>
          </w:p>
        </w:tc>
      </w:tr>
      <w:tr w:rsidR="0027245F" w:rsidRPr="00816788" w14:paraId="29CB66BE" w14:textId="77777777" w:rsidTr="0027245F">
        <w:tc>
          <w:tcPr>
            <w:tcW w:w="567" w:type="dxa"/>
          </w:tcPr>
          <w:p w14:paraId="729132F5" w14:textId="77777777" w:rsidR="0027245F" w:rsidRPr="00816788" w:rsidRDefault="0027245F" w:rsidP="000749D7">
            <w:pPr>
              <w:keepLines/>
              <w:autoSpaceDE w:val="0"/>
              <w:autoSpaceDN w:val="0"/>
              <w:jc w:val="center"/>
              <w:rPr>
                <w:lang w:val="en-US"/>
              </w:rPr>
            </w:pPr>
            <w:r>
              <w:rPr>
                <w:lang w:val="en-US"/>
              </w:rPr>
              <w:t>15</w:t>
            </w:r>
          </w:p>
        </w:tc>
        <w:tc>
          <w:tcPr>
            <w:tcW w:w="6804" w:type="dxa"/>
          </w:tcPr>
          <w:p w14:paraId="475CCE66" w14:textId="77777777" w:rsidR="0027245F" w:rsidRPr="00816788" w:rsidRDefault="0027245F" w:rsidP="000749D7">
            <w:pPr>
              <w:keepLines/>
              <w:autoSpaceDE w:val="0"/>
              <w:autoSpaceDN w:val="0"/>
            </w:pPr>
            <w:r w:rsidRPr="00816788">
              <w:rPr>
                <w:spacing w:val="-3"/>
              </w:rPr>
              <w:t>Монтаж дрібних металоконструкцій вагою до 0,1 т</w:t>
            </w:r>
          </w:p>
        </w:tc>
        <w:tc>
          <w:tcPr>
            <w:tcW w:w="1134" w:type="dxa"/>
          </w:tcPr>
          <w:p w14:paraId="4E670063" w14:textId="77777777" w:rsidR="0027245F" w:rsidRPr="00816788" w:rsidRDefault="0027245F" w:rsidP="000749D7">
            <w:pPr>
              <w:keepLines/>
              <w:autoSpaceDE w:val="0"/>
              <w:autoSpaceDN w:val="0"/>
              <w:jc w:val="center"/>
            </w:pPr>
            <w:r w:rsidRPr="00816788">
              <w:rPr>
                <w:spacing w:val="-3"/>
              </w:rPr>
              <w:t>т</w:t>
            </w:r>
          </w:p>
        </w:tc>
        <w:tc>
          <w:tcPr>
            <w:tcW w:w="1527" w:type="dxa"/>
          </w:tcPr>
          <w:p w14:paraId="6086ADEE" w14:textId="77777777" w:rsidR="0027245F" w:rsidRPr="00816788" w:rsidRDefault="0027245F" w:rsidP="000749D7">
            <w:pPr>
              <w:keepLines/>
              <w:autoSpaceDE w:val="0"/>
              <w:autoSpaceDN w:val="0"/>
              <w:jc w:val="center"/>
            </w:pPr>
            <w:r w:rsidRPr="00816788">
              <w:rPr>
                <w:spacing w:val="-3"/>
              </w:rPr>
              <w:t>0,10645</w:t>
            </w:r>
          </w:p>
        </w:tc>
      </w:tr>
      <w:tr w:rsidR="0027245F" w:rsidRPr="00816788" w14:paraId="6F173964" w14:textId="77777777" w:rsidTr="0027245F">
        <w:tc>
          <w:tcPr>
            <w:tcW w:w="567" w:type="dxa"/>
          </w:tcPr>
          <w:p w14:paraId="7B315459" w14:textId="77777777" w:rsidR="0027245F" w:rsidRPr="00816788" w:rsidRDefault="0027245F" w:rsidP="000749D7">
            <w:pPr>
              <w:keepLines/>
              <w:autoSpaceDE w:val="0"/>
              <w:autoSpaceDN w:val="0"/>
              <w:jc w:val="center"/>
              <w:rPr>
                <w:lang w:val="en-US"/>
              </w:rPr>
            </w:pPr>
            <w:r>
              <w:rPr>
                <w:lang w:val="en-US"/>
              </w:rPr>
              <w:t>16</w:t>
            </w:r>
          </w:p>
        </w:tc>
        <w:tc>
          <w:tcPr>
            <w:tcW w:w="6804" w:type="dxa"/>
          </w:tcPr>
          <w:p w14:paraId="2E7DC58E" w14:textId="77777777" w:rsidR="0027245F" w:rsidRPr="00816788" w:rsidRDefault="0027245F" w:rsidP="000749D7">
            <w:pPr>
              <w:keepLines/>
              <w:autoSpaceDE w:val="0"/>
              <w:autoSpaceDN w:val="0"/>
            </w:pPr>
            <w:r w:rsidRPr="00816788">
              <w:rPr>
                <w:spacing w:val="-3"/>
              </w:rPr>
              <w:t>Виготовлення драбин, зв'язок, кронштейнів та ін.</w:t>
            </w:r>
          </w:p>
        </w:tc>
        <w:tc>
          <w:tcPr>
            <w:tcW w:w="1134" w:type="dxa"/>
          </w:tcPr>
          <w:p w14:paraId="2A10AFBB" w14:textId="77777777" w:rsidR="0027245F" w:rsidRPr="00816788" w:rsidRDefault="0027245F" w:rsidP="000749D7">
            <w:pPr>
              <w:keepLines/>
              <w:autoSpaceDE w:val="0"/>
              <w:autoSpaceDN w:val="0"/>
              <w:jc w:val="center"/>
            </w:pPr>
            <w:r w:rsidRPr="00816788">
              <w:rPr>
                <w:spacing w:val="-3"/>
              </w:rPr>
              <w:t>т</w:t>
            </w:r>
          </w:p>
        </w:tc>
        <w:tc>
          <w:tcPr>
            <w:tcW w:w="1527" w:type="dxa"/>
          </w:tcPr>
          <w:p w14:paraId="5D3255EC" w14:textId="77777777" w:rsidR="0027245F" w:rsidRPr="00816788" w:rsidRDefault="0027245F" w:rsidP="000749D7">
            <w:pPr>
              <w:keepLines/>
              <w:autoSpaceDE w:val="0"/>
              <w:autoSpaceDN w:val="0"/>
              <w:jc w:val="center"/>
            </w:pPr>
            <w:r w:rsidRPr="00816788">
              <w:rPr>
                <w:spacing w:val="-3"/>
              </w:rPr>
              <w:t>6,997</w:t>
            </w:r>
          </w:p>
        </w:tc>
      </w:tr>
      <w:tr w:rsidR="0027245F" w:rsidRPr="00816788" w14:paraId="11AFE1DC" w14:textId="77777777" w:rsidTr="0027245F">
        <w:tc>
          <w:tcPr>
            <w:tcW w:w="567" w:type="dxa"/>
          </w:tcPr>
          <w:p w14:paraId="6901986D" w14:textId="77777777" w:rsidR="0027245F" w:rsidRPr="00816788" w:rsidRDefault="0027245F" w:rsidP="000749D7">
            <w:pPr>
              <w:keepLines/>
              <w:autoSpaceDE w:val="0"/>
              <w:autoSpaceDN w:val="0"/>
              <w:jc w:val="center"/>
              <w:rPr>
                <w:lang w:val="en-US"/>
              </w:rPr>
            </w:pPr>
            <w:r>
              <w:rPr>
                <w:lang w:val="en-US"/>
              </w:rPr>
              <w:t>17</w:t>
            </w:r>
          </w:p>
        </w:tc>
        <w:tc>
          <w:tcPr>
            <w:tcW w:w="6804" w:type="dxa"/>
          </w:tcPr>
          <w:p w14:paraId="7D418B66" w14:textId="77777777" w:rsidR="0027245F" w:rsidRPr="00816788" w:rsidRDefault="0027245F" w:rsidP="000749D7">
            <w:pPr>
              <w:keepLines/>
              <w:autoSpaceDE w:val="0"/>
              <w:autoSpaceDN w:val="0"/>
            </w:pPr>
            <w:r w:rsidRPr="00816788">
              <w:rPr>
                <w:spacing w:val="-3"/>
              </w:rPr>
              <w:t>Монтаж металоконструкцій сходів, площадок, огороджень</w:t>
            </w:r>
          </w:p>
        </w:tc>
        <w:tc>
          <w:tcPr>
            <w:tcW w:w="1134" w:type="dxa"/>
          </w:tcPr>
          <w:p w14:paraId="568DC748" w14:textId="77777777" w:rsidR="0027245F" w:rsidRPr="00816788" w:rsidRDefault="0027245F" w:rsidP="000749D7">
            <w:pPr>
              <w:keepLines/>
              <w:autoSpaceDE w:val="0"/>
              <w:autoSpaceDN w:val="0"/>
              <w:jc w:val="center"/>
            </w:pPr>
            <w:r w:rsidRPr="00816788">
              <w:rPr>
                <w:spacing w:val="-3"/>
              </w:rPr>
              <w:t>т</w:t>
            </w:r>
          </w:p>
        </w:tc>
        <w:tc>
          <w:tcPr>
            <w:tcW w:w="1527" w:type="dxa"/>
          </w:tcPr>
          <w:p w14:paraId="1822FF7B" w14:textId="77777777" w:rsidR="0027245F" w:rsidRPr="00816788" w:rsidRDefault="0027245F" w:rsidP="000749D7">
            <w:pPr>
              <w:keepLines/>
              <w:autoSpaceDE w:val="0"/>
              <w:autoSpaceDN w:val="0"/>
              <w:jc w:val="center"/>
            </w:pPr>
            <w:r w:rsidRPr="00816788">
              <w:rPr>
                <w:spacing w:val="-3"/>
              </w:rPr>
              <w:t>6,997</w:t>
            </w:r>
          </w:p>
        </w:tc>
      </w:tr>
      <w:tr w:rsidR="0027245F" w:rsidRPr="00816788" w14:paraId="0DBBB122" w14:textId="77777777" w:rsidTr="0027245F">
        <w:tc>
          <w:tcPr>
            <w:tcW w:w="567" w:type="dxa"/>
          </w:tcPr>
          <w:p w14:paraId="23787609" w14:textId="77777777" w:rsidR="0027245F" w:rsidRPr="00816788" w:rsidRDefault="0027245F" w:rsidP="000749D7">
            <w:pPr>
              <w:keepLines/>
              <w:autoSpaceDE w:val="0"/>
              <w:autoSpaceDN w:val="0"/>
              <w:jc w:val="center"/>
              <w:rPr>
                <w:lang w:val="en-US"/>
              </w:rPr>
            </w:pPr>
            <w:r>
              <w:rPr>
                <w:lang w:val="en-US"/>
              </w:rPr>
              <w:t>18</w:t>
            </w:r>
          </w:p>
        </w:tc>
        <w:tc>
          <w:tcPr>
            <w:tcW w:w="6804" w:type="dxa"/>
          </w:tcPr>
          <w:p w14:paraId="5F550B30" w14:textId="77777777" w:rsidR="0027245F" w:rsidRPr="00816788" w:rsidRDefault="0027245F" w:rsidP="000749D7">
            <w:pPr>
              <w:keepLines/>
              <w:autoSpaceDE w:val="0"/>
              <w:autoSpaceDN w:val="0"/>
            </w:pPr>
            <w:r w:rsidRPr="00816788">
              <w:rPr>
                <w:spacing w:val="-3"/>
              </w:rPr>
              <w:t>Облицювання каркасів стальних профільованим листом</w:t>
            </w:r>
          </w:p>
        </w:tc>
        <w:tc>
          <w:tcPr>
            <w:tcW w:w="1134" w:type="dxa"/>
          </w:tcPr>
          <w:p w14:paraId="5C9B1B0F"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4569FA7F" w14:textId="77777777" w:rsidR="0027245F" w:rsidRPr="00816788" w:rsidRDefault="0027245F" w:rsidP="000749D7">
            <w:pPr>
              <w:keepLines/>
              <w:autoSpaceDE w:val="0"/>
              <w:autoSpaceDN w:val="0"/>
              <w:jc w:val="center"/>
            </w:pPr>
            <w:r w:rsidRPr="00816788">
              <w:rPr>
                <w:spacing w:val="-3"/>
              </w:rPr>
              <w:t>2101</w:t>
            </w:r>
          </w:p>
        </w:tc>
      </w:tr>
      <w:tr w:rsidR="0027245F" w:rsidRPr="00816788" w14:paraId="695486C4" w14:textId="77777777" w:rsidTr="0027245F">
        <w:tc>
          <w:tcPr>
            <w:tcW w:w="567" w:type="dxa"/>
          </w:tcPr>
          <w:p w14:paraId="74871467" w14:textId="77777777" w:rsidR="0027245F" w:rsidRPr="00816788" w:rsidRDefault="0027245F" w:rsidP="000749D7">
            <w:pPr>
              <w:keepLines/>
              <w:autoSpaceDE w:val="0"/>
              <w:autoSpaceDN w:val="0"/>
              <w:jc w:val="center"/>
              <w:rPr>
                <w:lang w:val="en-US"/>
              </w:rPr>
            </w:pPr>
            <w:r>
              <w:rPr>
                <w:lang w:val="en-US"/>
              </w:rPr>
              <w:t>19</w:t>
            </w:r>
          </w:p>
        </w:tc>
        <w:tc>
          <w:tcPr>
            <w:tcW w:w="6804" w:type="dxa"/>
          </w:tcPr>
          <w:p w14:paraId="7D26B650" w14:textId="77777777" w:rsidR="0027245F" w:rsidRPr="00816788" w:rsidRDefault="0027245F" w:rsidP="000749D7">
            <w:pPr>
              <w:keepLines/>
              <w:autoSpaceDE w:val="0"/>
              <w:autoSpaceDN w:val="0"/>
            </w:pPr>
            <w:r w:rsidRPr="00816788">
              <w:rPr>
                <w:spacing w:val="-3"/>
              </w:rPr>
              <w:t xml:space="preserve">Установлення металевої огорожі з колючого дроту по залізобетонних стовпах (спіральний бар'єр безпеки </w:t>
            </w:r>
            <w:proofErr w:type="spellStart"/>
            <w:r w:rsidRPr="00816788">
              <w:rPr>
                <w:spacing w:val="-3"/>
              </w:rPr>
              <w:t>Єгоза</w:t>
            </w:r>
            <w:proofErr w:type="spellEnd"/>
            <w:r w:rsidRPr="00816788">
              <w:rPr>
                <w:spacing w:val="-3"/>
              </w:rPr>
              <w:t xml:space="preserve"> Козачка)</w:t>
            </w:r>
          </w:p>
        </w:tc>
        <w:tc>
          <w:tcPr>
            <w:tcW w:w="1134" w:type="dxa"/>
          </w:tcPr>
          <w:p w14:paraId="512D27DA" w14:textId="77777777" w:rsidR="0027245F" w:rsidRPr="00816788" w:rsidRDefault="0027245F" w:rsidP="000749D7">
            <w:pPr>
              <w:keepLines/>
              <w:autoSpaceDE w:val="0"/>
              <w:autoSpaceDN w:val="0"/>
              <w:jc w:val="center"/>
            </w:pPr>
            <w:r w:rsidRPr="00816788">
              <w:rPr>
                <w:spacing w:val="-3"/>
              </w:rPr>
              <w:t>м</w:t>
            </w:r>
          </w:p>
        </w:tc>
        <w:tc>
          <w:tcPr>
            <w:tcW w:w="1527" w:type="dxa"/>
          </w:tcPr>
          <w:p w14:paraId="4C5EBBB9" w14:textId="77777777" w:rsidR="0027245F" w:rsidRPr="00816788" w:rsidRDefault="0027245F" w:rsidP="000749D7">
            <w:pPr>
              <w:keepLines/>
              <w:autoSpaceDE w:val="0"/>
              <w:autoSpaceDN w:val="0"/>
              <w:jc w:val="center"/>
            </w:pPr>
            <w:r w:rsidRPr="00816788">
              <w:rPr>
                <w:spacing w:val="-3"/>
              </w:rPr>
              <w:t>1006</w:t>
            </w:r>
          </w:p>
        </w:tc>
      </w:tr>
      <w:tr w:rsidR="0027245F" w:rsidRPr="00816788" w14:paraId="316BA15F" w14:textId="77777777" w:rsidTr="0027245F">
        <w:tc>
          <w:tcPr>
            <w:tcW w:w="567" w:type="dxa"/>
          </w:tcPr>
          <w:p w14:paraId="6AC2EFE2" w14:textId="77777777" w:rsidR="0027245F" w:rsidRPr="00816788" w:rsidRDefault="0027245F" w:rsidP="000749D7">
            <w:pPr>
              <w:keepLines/>
              <w:autoSpaceDE w:val="0"/>
              <w:autoSpaceDN w:val="0"/>
              <w:jc w:val="center"/>
              <w:rPr>
                <w:lang w:val="en-US"/>
              </w:rPr>
            </w:pPr>
            <w:r>
              <w:rPr>
                <w:lang w:val="en-US"/>
              </w:rPr>
              <w:t>20</w:t>
            </w:r>
          </w:p>
        </w:tc>
        <w:tc>
          <w:tcPr>
            <w:tcW w:w="6804" w:type="dxa"/>
          </w:tcPr>
          <w:p w14:paraId="53799368" w14:textId="77777777" w:rsidR="0027245F" w:rsidRPr="00816788" w:rsidRDefault="0027245F" w:rsidP="000749D7">
            <w:pPr>
              <w:keepLines/>
              <w:autoSpaceDE w:val="0"/>
              <w:autoSpaceDN w:val="0"/>
            </w:pPr>
            <w:r w:rsidRPr="00816788">
              <w:rPr>
                <w:spacing w:val="-3"/>
              </w:rPr>
              <w:t xml:space="preserve">Ґрунтування металевих поверхонь за один раз ґрунтовкою ГФ-021  /при фарбуванні </w:t>
            </w:r>
            <w:proofErr w:type="spellStart"/>
            <w:r w:rsidRPr="00816788">
              <w:rPr>
                <w:spacing w:val="-3"/>
              </w:rPr>
              <w:t>гратчастих</w:t>
            </w:r>
            <w:proofErr w:type="spellEnd"/>
            <w:r w:rsidRPr="00816788">
              <w:rPr>
                <w:spacing w:val="-3"/>
              </w:rPr>
              <w:t xml:space="preserve"> поверхонь/</w:t>
            </w:r>
          </w:p>
        </w:tc>
        <w:tc>
          <w:tcPr>
            <w:tcW w:w="1134" w:type="dxa"/>
          </w:tcPr>
          <w:p w14:paraId="7A18E29B"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27BA4EBE" w14:textId="77777777" w:rsidR="0027245F" w:rsidRPr="00816788" w:rsidRDefault="0027245F" w:rsidP="000749D7">
            <w:pPr>
              <w:keepLines/>
              <w:autoSpaceDE w:val="0"/>
              <w:autoSpaceDN w:val="0"/>
              <w:jc w:val="center"/>
            </w:pPr>
            <w:r w:rsidRPr="00816788">
              <w:rPr>
                <w:spacing w:val="-3"/>
              </w:rPr>
              <w:t>862</w:t>
            </w:r>
          </w:p>
        </w:tc>
      </w:tr>
      <w:tr w:rsidR="0027245F" w:rsidRPr="00816788" w14:paraId="494D72F5" w14:textId="77777777" w:rsidTr="0027245F">
        <w:tc>
          <w:tcPr>
            <w:tcW w:w="567" w:type="dxa"/>
          </w:tcPr>
          <w:p w14:paraId="091A84E5" w14:textId="77777777" w:rsidR="0027245F" w:rsidRPr="00816788" w:rsidRDefault="0027245F" w:rsidP="000749D7">
            <w:pPr>
              <w:keepLines/>
              <w:autoSpaceDE w:val="0"/>
              <w:autoSpaceDN w:val="0"/>
              <w:jc w:val="center"/>
              <w:rPr>
                <w:lang w:val="en-US"/>
              </w:rPr>
            </w:pPr>
            <w:r>
              <w:rPr>
                <w:lang w:val="en-US"/>
              </w:rPr>
              <w:lastRenderedPageBreak/>
              <w:t>21</w:t>
            </w:r>
          </w:p>
        </w:tc>
        <w:tc>
          <w:tcPr>
            <w:tcW w:w="6804" w:type="dxa"/>
          </w:tcPr>
          <w:p w14:paraId="5968EE53" w14:textId="77777777" w:rsidR="0027245F" w:rsidRPr="00816788" w:rsidRDefault="0027245F" w:rsidP="000749D7">
            <w:pPr>
              <w:keepLines/>
              <w:autoSpaceDE w:val="0"/>
              <w:autoSpaceDN w:val="0"/>
            </w:pPr>
            <w:r w:rsidRPr="00816788">
              <w:rPr>
                <w:spacing w:val="-3"/>
              </w:rPr>
              <w:t>Фарбування емаллю ПФ-115 сталевих балок, труб діаметром понад 50 мм тощо за два рази</w:t>
            </w:r>
          </w:p>
        </w:tc>
        <w:tc>
          <w:tcPr>
            <w:tcW w:w="1134" w:type="dxa"/>
          </w:tcPr>
          <w:p w14:paraId="298BDBA4"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7575F539" w14:textId="77777777" w:rsidR="0027245F" w:rsidRPr="00816788" w:rsidRDefault="0027245F" w:rsidP="000749D7">
            <w:pPr>
              <w:keepLines/>
              <w:autoSpaceDE w:val="0"/>
              <w:autoSpaceDN w:val="0"/>
              <w:jc w:val="center"/>
            </w:pPr>
            <w:r w:rsidRPr="00816788">
              <w:rPr>
                <w:spacing w:val="-3"/>
              </w:rPr>
              <w:t>862</w:t>
            </w:r>
          </w:p>
        </w:tc>
      </w:tr>
      <w:tr w:rsidR="0027245F" w:rsidRPr="00816788" w14:paraId="4E803E9B" w14:textId="77777777" w:rsidTr="0027245F">
        <w:tc>
          <w:tcPr>
            <w:tcW w:w="567" w:type="dxa"/>
          </w:tcPr>
          <w:p w14:paraId="3B400688" w14:textId="77777777" w:rsidR="0027245F" w:rsidRPr="00816788" w:rsidRDefault="0027245F" w:rsidP="000749D7">
            <w:pPr>
              <w:keepLines/>
              <w:autoSpaceDE w:val="0"/>
              <w:autoSpaceDN w:val="0"/>
              <w:jc w:val="center"/>
              <w:rPr>
                <w:lang w:val="en-US"/>
              </w:rPr>
            </w:pPr>
            <w:r>
              <w:rPr>
                <w:lang w:val="en-US"/>
              </w:rPr>
              <w:t>22</w:t>
            </w:r>
          </w:p>
        </w:tc>
        <w:tc>
          <w:tcPr>
            <w:tcW w:w="6804" w:type="dxa"/>
          </w:tcPr>
          <w:p w14:paraId="22476DF8" w14:textId="77777777" w:rsidR="0027245F" w:rsidRPr="00816788" w:rsidRDefault="0027245F" w:rsidP="000749D7">
            <w:pPr>
              <w:keepLines/>
              <w:autoSpaceDE w:val="0"/>
              <w:autoSpaceDN w:val="0"/>
            </w:pPr>
            <w:r w:rsidRPr="00816788">
              <w:rPr>
                <w:spacing w:val="-3"/>
              </w:rPr>
              <w:t>Фарбування емаллю ПФ-115 грат, рам, труб діаметром менше 50 мм тощо за два рази</w:t>
            </w:r>
          </w:p>
        </w:tc>
        <w:tc>
          <w:tcPr>
            <w:tcW w:w="1134" w:type="dxa"/>
          </w:tcPr>
          <w:p w14:paraId="29527F6A"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5CEEC173" w14:textId="77777777" w:rsidR="0027245F" w:rsidRPr="00816788" w:rsidRDefault="0027245F" w:rsidP="000749D7">
            <w:pPr>
              <w:keepLines/>
              <w:autoSpaceDE w:val="0"/>
              <w:autoSpaceDN w:val="0"/>
              <w:jc w:val="center"/>
            </w:pPr>
            <w:r w:rsidRPr="00816788">
              <w:rPr>
                <w:spacing w:val="-3"/>
              </w:rPr>
              <w:t>30,5</w:t>
            </w:r>
          </w:p>
        </w:tc>
      </w:tr>
      <w:tr w:rsidR="0027245F" w:rsidRPr="00816788" w14:paraId="63BF1F6F" w14:textId="77777777" w:rsidTr="0027245F">
        <w:tc>
          <w:tcPr>
            <w:tcW w:w="10032" w:type="dxa"/>
            <w:gridSpan w:val="4"/>
            <w:vAlign w:val="center"/>
          </w:tcPr>
          <w:p w14:paraId="28EE9461" w14:textId="77777777" w:rsidR="0027245F" w:rsidRPr="00816788" w:rsidRDefault="0027245F" w:rsidP="000749D7">
            <w:pPr>
              <w:autoSpaceDE w:val="0"/>
              <w:autoSpaceDN w:val="0"/>
              <w:adjustRightInd w:val="0"/>
              <w:jc w:val="center"/>
            </w:pPr>
            <w:r w:rsidRPr="00816788">
              <w:rPr>
                <w:spacing w:val="-3"/>
              </w:rPr>
              <w:t>Монтаж воріт та хвіртки</w:t>
            </w:r>
          </w:p>
        </w:tc>
      </w:tr>
      <w:tr w:rsidR="0027245F" w:rsidRPr="00816788" w14:paraId="60DF2A23" w14:textId="77777777" w:rsidTr="0027245F">
        <w:tc>
          <w:tcPr>
            <w:tcW w:w="567" w:type="dxa"/>
          </w:tcPr>
          <w:p w14:paraId="3625C921" w14:textId="77777777" w:rsidR="0027245F" w:rsidRPr="00816788" w:rsidRDefault="0027245F" w:rsidP="000749D7">
            <w:pPr>
              <w:keepLines/>
              <w:autoSpaceDE w:val="0"/>
              <w:autoSpaceDN w:val="0"/>
              <w:jc w:val="center"/>
              <w:rPr>
                <w:lang w:val="en-US"/>
              </w:rPr>
            </w:pPr>
            <w:r>
              <w:rPr>
                <w:lang w:val="en-US"/>
              </w:rPr>
              <w:t>23</w:t>
            </w:r>
          </w:p>
        </w:tc>
        <w:tc>
          <w:tcPr>
            <w:tcW w:w="6804" w:type="dxa"/>
          </w:tcPr>
          <w:p w14:paraId="62A1CEBA" w14:textId="77777777" w:rsidR="0027245F" w:rsidRPr="00816788" w:rsidRDefault="0027245F" w:rsidP="000749D7">
            <w:pPr>
              <w:keepLines/>
              <w:autoSpaceDE w:val="0"/>
              <w:autoSpaceDN w:val="0"/>
            </w:pPr>
            <w:r w:rsidRPr="00816788">
              <w:rPr>
                <w:spacing w:val="-3"/>
              </w:rPr>
              <w:t>Копання ям вручну глибиною до 1,5 м під будівельні конструкції, група ґрунту 1</w:t>
            </w:r>
          </w:p>
        </w:tc>
        <w:tc>
          <w:tcPr>
            <w:tcW w:w="1134" w:type="dxa"/>
          </w:tcPr>
          <w:p w14:paraId="7484AA4E"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20867264" w14:textId="77777777" w:rsidR="0027245F" w:rsidRPr="00816788" w:rsidRDefault="0027245F" w:rsidP="000749D7">
            <w:pPr>
              <w:keepLines/>
              <w:autoSpaceDE w:val="0"/>
              <w:autoSpaceDN w:val="0"/>
              <w:jc w:val="center"/>
            </w:pPr>
            <w:r w:rsidRPr="00816788">
              <w:rPr>
                <w:spacing w:val="-3"/>
              </w:rPr>
              <w:t>1,8</w:t>
            </w:r>
          </w:p>
        </w:tc>
      </w:tr>
      <w:tr w:rsidR="0027245F" w:rsidRPr="00816788" w14:paraId="50398436" w14:textId="77777777" w:rsidTr="0027245F">
        <w:tc>
          <w:tcPr>
            <w:tcW w:w="567" w:type="dxa"/>
          </w:tcPr>
          <w:p w14:paraId="6C606950" w14:textId="77777777" w:rsidR="0027245F" w:rsidRPr="00816788" w:rsidRDefault="0027245F" w:rsidP="000749D7">
            <w:pPr>
              <w:keepLines/>
              <w:autoSpaceDE w:val="0"/>
              <w:autoSpaceDN w:val="0"/>
              <w:jc w:val="center"/>
              <w:rPr>
                <w:lang w:val="en-US"/>
              </w:rPr>
            </w:pPr>
            <w:r>
              <w:rPr>
                <w:lang w:val="en-US"/>
              </w:rPr>
              <w:t>24</w:t>
            </w:r>
          </w:p>
        </w:tc>
        <w:tc>
          <w:tcPr>
            <w:tcW w:w="6804" w:type="dxa"/>
          </w:tcPr>
          <w:p w14:paraId="49B511C8" w14:textId="77777777" w:rsidR="0027245F" w:rsidRPr="00816788" w:rsidRDefault="0027245F" w:rsidP="000749D7">
            <w:pPr>
              <w:keepLines/>
              <w:autoSpaceDE w:val="0"/>
              <w:autoSpaceDN w:val="0"/>
            </w:pPr>
            <w:r w:rsidRPr="00816788">
              <w:rPr>
                <w:spacing w:val="-3"/>
              </w:rPr>
              <w:t>Улаштування фундаментів стовпів бетонних</w:t>
            </w:r>
          </w:p>
        </w:tc>
        <w:tc>
          <w:tcPr>
            <w:tcW w:w="1134" w:type="dxa"/>
          </w:tcPr>
          <w:p w14:paraId="4277F8E7"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0F948831" w14:textId="77777777" w:rsidR="0027245F" w:rsidRPr="00816788" w:rsidRDefault="0027245F" w:rsidP="000749D7">
            <w:pPr>
              <w:keepLines/>
              <w:autoSpaceDE w:val="0"/>
              <w:autoSpaceDN w:val="0"/>
              <w:jc w:val="center"/>
            </w:pPr>
            <w:r w:rsidRPr="00816788">
              <w:rPr>
                <w:spacing w:val="-3"/>
              </w:rPr>
              <w:t>1,8</w:t>
            </w:r>
          </w:p>
        </w:tc>
      </w:tr>
      <w:tr w:rsidR="0027245F" w:rsidRPr="00816788" w14:paraId="1EC2A256" w14:textId="77777777" w:rsidTr="0027245F">
        <w:tc>
          <w:tcPr>
            <w:tcW w:w="567" w:type="dxa"/>
          </w:tcPr>
          <w:p w14:paraId="4991DF3D" w14:textId="77777777" w:rsidR="0027245F" w:rsidRPr="00816788" w:rsidRDefault="0027245F" w:rsidP="000749D7">
            <w:pPr>
              <w:keepLines/>
              <w:autoSpaceDE w:val="0"/>
              <w:autoSpaceDN w:val="0"/>
              <w:jc w:val="center"/>
              <w:rPr>
                <w:lang w:val="en-US"/>
              </w:rPr>
            </w:pPr>
            <w:r>
              <w:rPr>
                <w:lang w:val="en-US"/>
              </w:rPr>
              <w:t>25</w:t>
            </w:r>
          </w:p>
        </w:tc>
        <w:tc>
          <w:tcPr>
            <w:tcW w:w="6804" w:type="dxa"/>
          </w:tcPr>
          <w:p w14:paraId="7C2DF5E8" w14:textId="77777777" w:rsidR="0027245F" w:rsidRPr="00816788" w:rsidRDefault="0027245F" w:rsidP="000749D7">
            <w:pPr>
              <w:keepLines/>
              <w:autoSpaceDE w:val="0"/>
              <w:autoSpaceDN w:val="0"/>
            </w:pPr>
            <w:r w:rsidRPr="00816788">
              <w:rPr>
                <w:spacing w:val="-3"/>
              </w:rPr>
              <w:t xml:space="preserve">Установлення воріт зі стальними коробками, з розсувними або  </w:t>
            </w:r>
            <w:proofErr w:type="spellStart"/>
            <w:r w:rsidRPr="00816788">
              <w:rPr>
                <w:spacing w:val="-3"/>
              </w:rPr>
              <w:t>розпашними</w:t>
            </w:r>
            <w:proofErr w:type="spellEnd"/>
            <w:r w:rsidRPr="00816788">
              <w:rPr>
                <w:spacing w:val="-3"/>
              </w:rPr>
              <w:t xml:space="preserve"> неутепленими полотнами і хвіртками</w:t>
            </w:r>
          </w:p>
        </w:tc>
        <w:tc>
          <w:tcPr>
            <w:tcW w:w="1134" w:type="dxa"/>
          </w:tcPr>
          <w:p w14:paraId="0A3FC1D1"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4AFB1E35" w14:textId="77777777" w:rsidR="0027245F" w:rsidRPr="00816788" w:rsidRDefault="0027245F" w:rsidP="000749D7">
            <w:pPr>
              <w:keepLines/>
              <w:autoSpaceDE w:val="0"/>
              <w:autoSpaceDN w:val="0"/>
              <w:jc w:val="center"/>
            </w:pPr>
            <w:r w:rsidRPr="00816788">
              <w:rPr>
                <w:spacing w:val="-3"/>
              </w:rPr>
              <w:t>17,85</w:t>
            </w:r>
          </w:p>
        </w:tc>
      </w:tr>
      <w:tr w:rsidR="0027245F" w:rsidRPr="00816788" w14:paraId="1148EB87" w14:textId="77777777" w:rsidTr="0027245F">
        <w:tc>
          <w:tcPr>
            <w:tcW w:w="567" w:type="dxa"/>
          </w:tcPr>
          <w:p w14:paraId="2BDA70DF" w14:textId="77777777" w:rsidR="0027245F" w:rsidRPr="00816788" w:rsidRDefault="0027245F" w:rsidP="000749D7">
            <w:pPr>
              <w:keepLines/>
              <w:autoSpaceDE w:val="0"/>
              <w:autoSpaceDN w:val="0"/>
              <w:jc w:val="center"/>
              <w:rPr>
                <w:lang w:val="en-US"/>
              </w:rPr>
            </w:pPr>
            <w:r>
              <w:rPr>
                <w:lang w:val="en-US"/>
              </w:rPr>
              <w:t>26</w:t>
            </w:r>
          </w:p>
        </w:tc>
        <w:tc>
          <w:tcPr>
            <w:tcW w:w="6804" w:type="dxa"/>
          </w:tcPr>
          <w:p w14:paraId="7628D441" w14:textId="77777777" w:rsidR="0027245F" w:rsidRPr="00816788" w:rsidRDefault="0027245F" w:rsidP="000749D7">
            <w:pPr>
              <w:keepLines/>
              <w:autoSpaceDE w:val="0"/>
              <w:autoSpaceDN w:val="0"/>
            </w:pPr>
            <w:r w:rsidRPr="00816788">
              <w:rPr>
                <w:spacing w:val="-3"/>
              </w:rPr>
              <w:t>Монтаж механізму виконавчого, маса до 20 кг</w:t>
            </w:r>
          </w:p>
        </w:tc>
        <w:tc>
          <w:tcPr>
            <w:tcW w:w="1134" w:type="dxa"/>
          </w:tcPr>
          <w:p w14:paraId="1763B920" w14:textId="77777777" w:rsidR="0027245F" w:rsidRPr="00816788" w:rsidRDefault="0027245F" w:rsidP="000749D7">
            <w:pPr>
              <w:keepLines/>
              <w:autoSpaceDE w:val="0"/>
              <w:autoSpaceDN w:val="0"/>
              <w:jc w:val="center"/>
            </w:pPr>
            <w:r w:rsidRPr="00816788">
              <w:rPr>
                <w:spacing w:val="-3"/>
              </w:rPr>
              <w:t>комплект</w:t>
            </w:r>
          </w:p>
        </w:tc>
        <w:tc>
          <w:tcPr>
            <w:tcW w:w="1527" w:type="dxa"/>
          </w:tcPr>
          <w:p w14:paraId="67C1CFAC" w14:textId="77777777" w:rsidR="0027245F" w:rsidRPr="00816788" w:rsidRDefault="0027245F" w:rsidP="000749D7">
            <w:pPr>
              <w:keepLines/>
              <w:autoSpaceDE w:val="0"/>
              <w:autoSpaceDN w:val="0"/>
              <w:jc w:val="center"/>
            </w:pPr>
            <w:r w:rsidRPr="00816788">
              <w:rPr>
                <w:spacing w:val="-3"/>
              </w:rPr>
              <w:t>2</w:t>
            </w:r>
          </w:p>
        </w:tc>
      </w:tr>
      <w:tr w:rsidR="0027245F" w:rsidRPr="00816788" w14:paraId="6768F79F" w14:textId="77777777" w:rsidTr="0027245F">
        <w:tc>
          <w:tcPr>
            <w:tcW w:w="567" w:type="dxa"/>
          </w:tcPr>
          <w:p w14:paraId="35805F0E" w14:textId="77777777" w:rsidR="0027245F" w:rsidRPr="00816788" w:rsidRDefault="0027245F" w:rsidP="000749D7">
            <w:pPr>
              <w:keepLines/>
              <w:autoSpaceDE w:val="0"/>
              <w:autoSpaceDN w:val="0"/>
              <w:jc w:val="center"/>
              <w:rPr>
                <w:lang w:val="en-US"/>
              </w:rPr>
            </w:pPr>
            <w:r>
              <w:rPr>
                <w:lang w:val="en-US"/>
              </w:rPr>
              <w:t>27</w:t>
            </w:r>
          </w:p>
        </w:tc>
        <w:tc>
          <w:tcPr>
            <w:tcW w:w="6804" w:type="dxa"/>
          </w:tcPr>
          <w:p w14:paraId="18CB5ABB" w14:textId="77777777" w:rsidR="0027245F" w:rsidRPr="00816788" w:rsidRDefault="0027245F" w:rsidP="000749D7">
            <w:pPr>
              <w:keepLines/>
              <w:autoSpaceDE w:val="0"/>
              <w:autoSpaceDN w:val="0"/>
            </w:pPr>
            <w:r w:rsidRPr="00816788">
              <w:rPr>
                <w:spacing w:val="-3"/>
              </w:rPr>
              <w:t>Монтаж каретки для розсувних дверей</w:t>
            </w:r>
          </w:p>
        </w:tc>
        <w:tc>
          <w:tcPr>
            <w:tcW w:w="1134" w:type="dxa"/>
          </w:tcPr>
          <w:p w14:paraId="4C6465B7" w14:textId="77777777" w:rsidR="0027245F" w:rsidRPr="00816788" w:rsidRDefault="0027245F" w:rsidP="000749D7">
            <w:pPr>
              <w:keepLines/>
              <w:autoSpaceDE w:val="0"/>
              <w:autoSpaceDN w:val="0"/>
              <w:jc w:val="center"/>
            </w:pPr>
            <w:proofErr w:type="spellStart"/>
            <w:r w:rsidRPr="00816788">
              <w:rPr>
                <w:spacing w:val="-3"/>
              </w:rPr>
              <w:t>шт</w:t>
            </w:r>
            <w:proofErr w:type="spellEnd"/>
          </w:p>
        </w:tc>
        <w:tc>
          <w:tcPr>
            <w:tcW w:w="1527" w:type="dxa"/>
          </w:tcPr>
          <w:p w14:paraId="429EF6A5" w14:textId="77777777" w:rsidR="0027245F" w:rsidRPr="00816788" w:rsidRDefault="0027245F" w:rsidP="000749D7">
            <w:pPr>
              <w:keepLines/>
              <w:autoSpaceDE w:val="0"/>
              <w:autoSpaceDN w:val="0"/>
              <w:jc w:val="center"/>
            </w:pPr>
            <w:r w:rsidRPr="00816788">
              <w:rPr>
                <w:spacing w:val="-3"/>
              </w:rPr>
              <w:t>1</w:t>
            </w:r>
          </w:p>
        </w:tc>
      </w:tr>
      <w:tr w:rsidR="0027245F" w:rsidRPr="00816788" w14:paraId="582B0DDD" w14:textId="77777777" w:rsidTr="0027245F">
        <w:tc>
          <w:tcPr>
            <w:tcW w:w="567" w:type="dxa"/>
          </w:tcPr>
          <w:p w14:paraId="40F08D3E" w14:textId="77777777" w:rsidR="0027245F" w:rsidRPr="00816788" w:rsidRDefault="0027245F" w:rsidP="000749D7">
            <w:pPr>
              <w:keepLines/>
              <w:autoSpaceDE w:val="0"/>
              <w:autoSpaceDN w:val="0"/>
              <w:jc w:val="center"/>
              <w:rPr>
                <w:lang w:val="en-US"/>
              </w:rPr>
            </w:pPr>
            <w:r>
              <w:rPr>
                <w:lang w:val="en-US"/>
              </w:rPr>
              <w:t>28</w:t>
            </w:r>
          </w:p>
        </w:tc>
        <w:tc>
          <w:tcPr>
            <w:tcW w:w="6804" w:type="dxa"/>
          </w:tcPr>
          <w:p w14:paraId="67674E60" w14:textId="77777777" w:rsidR="0027245F" w:rsidRPr="00816788" w:rsidRDefault="0027245F" w:rsidP="000749D7">
            <w:pPr>
              <w:keepLines/>
              <w:autoSpaceDE w:val="0"/>
              <w:autoSpaceDN w:val="0"/>
            </w:pPr>
            <w:r w:rsidRPr="00816788">
              <w:rPr>
                <w:spacing w:val="-3"/>
              </w:rPr>
              <w:t>Улаштування металевих воріт розміром 1,2х6,0 м без хвіртки</w:t>
            </w:r>
          </w:p>
        </w:tc>
        <w:tc>
          <w:tcPr>
            <w:tcW w:w="1134" w:type="dxa"/>
          </w:tcPr>
          <w:p w14:paraId="0136A454"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2</w:t>
            </w:r>
          </w:p>
        </w:tc>
        <w:tc>
          <w:tcPr>
            <w:tcW w:w="1527" w:type="dxa"/>
          </w:tcPr>
          <w:p w14:paraId="284AC9C3" w14:textId="77777777" w:rsidR="0027245F" w:rsidRPr="00816788" w:rsidRDefault="0027245F" w:rsidP="000749D7">
            <w:pPr>
              <w:keepLines/>
              <w:autoSpaceDE w:val="0"/>
              <w:autoSpaceDN w:val="0"/>
              <w:jc w:val="center"/>
            </w:pPr>
            <w:r w:rsidRPr="00816788">
              <w:rPr>
                <w:spacing w:val="-3"/>
              </w:rPr>
              <w:t>11,13</w:t>
            </w:r>
          </w:p>
        </w:tc>
      </w:tr>
      <w:tr w:rsidR="0027245F" w:rsidRPr="00816788" w14:paraId="17ABB798" w14:textId="77777777" w:rsidTr="0027245F">
        <w:tc>
          <w:tcPr>
            <w:tcW w:w="567" w:type="dxa"/>
          </w:tcPr>
          <w:p w14:paraId="06BFBC54" w14:textId="77777777" w:rsidR="0027245F" w:rsidRPr="00816788" w:rsidRDefault="0027245F" w:rsidP="000749D7">
            <w:pPr>
              <w:keepLines/>
              <w:autoSpaceDE w:val="0"/>
              <w:autoSpaceDN w:val="0"/>
              <w:jc w:val="center"/>
              <w:rPr>
                <w:lang w:val="en-US"/>
              </w:rPr>
            </w:pPr>
            <w:r>
              <w:rPr>
                <w:lang w:val="en-US"/>
              </w:rPr>
              <w:t>29</w:t>
            </w:r>
          </w:p>
        </w:tc>
        <w:tc>
          <w:tcPr>
            <w:tcW w:w="6804" w:type="dxa"/>
          </w:tcPr>
          <w:p w14:paraId="04A8A701" w14:textId="77777777" w:rsidR="0027245F" w:rsidRPr="00816788" w:rsidRDefault="0027245F" w:rsidP="000749D7">
            <w:pPr>
              <w:keepLines/>
              <w:autoSpaceDE w:val="0"/>
              <w:autoSpaceDN w:val="0"/>
            </w:pPr>
            <w:r w:rsidRPr="00816788">
              <w:rPr>
                <w:spacing w:val="-3"/>
              </w:rPr>
              <w:t>Розробка ґрунту бульдозерами потужністю 59 кВт при переміщенні до 10 м, група ґрунту 1 [</w:t>
            </w:r>
            <w:proofErr w:type="spellStart"/>
            <w:r w:rsidRPr="00816788">
              <w:rPr>
                <w:spacing w:val="-3"/>
              </w:rPr>
              <w:t>ранiше</w:t>
            </w:r>
            <w:proofErr w:type="spellEnd"/>
            <w:r w:rsidRPr="00816788">
              <w:rPr>
                <w:spacing w:val="-3"/>
              </w:rPr>
              <w:t xml:space="preserve"> розпушених </w:t>
            </w:r>
            <w:proofErr w:type="spellStart"/>
            <w:r w:rsidRPr="00816788">
              <w:rPr>
                <w:spacing w:val="-3"/>
              </w:rPr>
              <w:t>ґрунтiв</w:t>
            </w:r>
            <w:proofErr w:type="spellEnd"/>
            <w:r w:rsidRPr="00816788">
              <w:rPr>
                <w:spacing w:val="-3"/>
              </w:rPr>
              <w:t xml:space="preserve">] (Розрівнювання витісненого </w:t>
            </w:r>
            <w:proofErr w:type="spellStart"/>
            <w:r w:rsidRPr="00816788">
              <w:rPr>
                <w:spacing w:val="-3"/>
              </w:rPr>
              <w:t>грунту</w:t>
            </w:r>
            <w:proofErr w:type="spellEnd"/>
            <w:r w:rsidRPr="00816788">
              <w:rPr>
                <w:spacing w:val="-3"/>
              </w:rPr>
              <w:t>)</w:t>
            </w:r>
          </w:p>
        </w:tc>
        <w:tc>
          <w:tcPr>
            <w:tcW w:w="1134" w:type="dxa"/>
          </w:tcPr>
          <w:p w14:paraId="551B8596"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1BE0BC7D" w14:textId="77777777" w:rsidR="0027245F" w:rsidRPr="00816788" w:rsidRDefault="0027245F" w:rsidP="000749D7">
            <w:pPr>
              <w:keepLines/>
              <w:autoSpaceDE w:val="0"/>
              <w:autoSpaceDN w:val="0"/>
              <w:jc w:val="center"/>
            </w:pPr>
            <w:r w:rsidRPr="00816788">
              <w:rPr>
                <w:spacing w:val="-3"/>
              </w:rPr>
              <w:t>23,2</w:t>
            </w:r>
          </w:p>
        </w:tc>
      </w:tr>
      <w:tr w:rsidR="0027245F" w:rsidRPr="00816788" w14:paraId="1EE6ACEB" w14:textId="77777777" w:rsidTr="0027245F">
        <w:tc>
          <w:tcPr>
            <w:tcW w:w="10032" w:type="dxa"/>
            <w:gridSpan w:val="4"/>
            <w:vAlign w:val="center"/>
          </w:tcPr>
          <w:p w14:paraId="31AEEDD4" w14:textId="77777777" w:rsidR="0027245F" w:rsidRPr="00816788" w:rsidRDefault="0027245F" w:rsidP="000749D7">
            <w:pPr>
              <w:autoSpaceDE w:val="0"/>
              <w:autoSpaceDN w:val="0"/>
              <w:adjustRightInd w:val="0"/>
              <w:jc w:val="center"/>
            </w:pPr>
            <w:r w:rsidRPr="00816788">
              <w:rPr>
                <w:spacing w:val="-3"/>
              </w:rPr>
              <w:t>Електропостачання для автоматики відкотних воріт</w:t>
            </w:r>
          </w:p>
        </w:tc>
      </w:tr>
      <w:tr w:rsidR="0027245F" w:rsidRPr="00816788" w14:paraId="2F869627" w14:textId="77777777" w:rsidTr="0027245F">
        <w:tc>
          <w:tcPr>
            <w:tcW w:w="567" w:type="dxa"/>
          </w:tcPr>
          <w:p w14:paraId="1284711D" w14:textId="77777777" w:rsidR="0027245F" w:rsidRPr="00816788" w:rsidRDefault="0027245F" w:rsidP="000749D7">
            <w:pPr>
              <w:keepLines/>
              <w:autoSpaceDE w:val="0"/>
              <w:autoSpaceDN w:val="0"/>
              <w:jc w:val="center"/>
              <w:rPr>
                <w:lang w:val="en-US"/>
              </w:rPr>
            </w:pPr>
            <w:r>
              <w:rPr>
                <w:lang w:val="en-US"/>
              </w:rPr>
              <w:t>30</w:t>
            </w:r>
          </w:p>
        </w:tc>
        <w:tc>
          <w:tcPr>
            <w:tcW w:w="6804" w:type="dxa"/>
          </w:tcPr>
          <w:p w14:paraId="7DF432C8" w14:textId="77777777" w:rsidR="0027245F" w:rsidRPr="00816788" w:rsidRDefault="0027245F" w:rsidP="000749D7">
            <w:pPr>
              <w:keepLines/>
              <w:autoSpaceDE w:val="0"/>
              <w:autoSpaceDN w:val="0"/>
            </w:pPr>
            <w:r w:rsidRPr="00816788">
              <w:rPr>
                <w:spacing w:val="-3"/>
              </w:rPr>
              <w:t>Розробка ґрунту вручну в траншеях глибиною до 2 м без кріплень з укосами, група ґрунту 2</w:t>
            </w:r>
          </w:p>
        </w:tc>
        <w:tc>
          <w:tcPr>
            <w:tcW w:w="1134" w:type="dxa"/>
          </w:tcPr>
          <w:p w14:paraId="1C4D2D47"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57CEB1C4" w14:textId="77777777" w:rsidR="0027245F" w:rsidRPr="00816788" w:rsidRDefault="0027245F" w:rsidP="000749D7">
            <w:pPr>
              <w:keepLines/>
              <w:autoSpaceDE w:val="0"/>
              <w:autoSpaceDN w:val="0"/>
              <w:jc w:val="center"/>
            </w:pPr>
            <w:r w:rsidRPr="00816788">
              <w:rPr>
                <w:spacing w:val="-3"/>
              </w:rPr>
              <w:t>13,5</w:t>
            </w:r>
          </w:p>
        </w:tc>
      </w:tr>
      <w:tr w:rsidR="0027245F" w:rsidRPr="00816788" w14:paraId="5BB25212" w14:textId="77777777" w:rsidTr="0027245F">
        <w:tc>
          <w:tcPr>
            <w:tcW w:w="567" w:type="dxa"/>
          </w:tcPr>
          <w:p w14:paraId="593B29DD" w14:textId="77777777" w:rsidR="0027245F" w:rsidRPr="00816788" w:rsidRDefault="0027245F" w:rsidP="000749D7">
            <w:pPr>
              <w:keepLines/>
              <w:autoSpaceDE w:val="0"/>
              <w:autoSpaceDN w:val="0"/>
              <w:jc w:val="center"/>
              <w:rPr>
                <w:lang w:val="en-US"/>
              </w:rPr>
            </w:pPr>
            <w:r>
              <w:rPr>
                <w:lang w:val="en-US"/>
              </w:rPr>
              <w:t>31</w:t>
            </w:r>
          </w:p>
        </w:tc>
        <w:tc>
          <w:tcPr>
            <w:tcW w:w="6804" w:type="dxa"/>
          </w:tcPr>
          <w:p w14:paraId="4DC1D901" w14:textId="77777777" w:rsidR="0027245F" w:rsidRPr="00816788" w:rsidRDefault="0027245F" w:rsidP="000749D7">
            <w:pPr>
              <w:keepLines/>
              <w:autoSpaceDE w:val="0"/>
              <w:autoSpaceDN w:val="0"/>
            </w:pPr>
            <w:r w:rsidRPr="00816788">
              <w:rPr>
                <w:spacing w:val="-3"/>
              </w:rPr>
              <w:t>Засипання вручну траншей, пазух котлованів та ям, група ґрунту 2</w:t>
            </w:r>
          </w:p>
        </w:tc>
        <w:tc>
          <w:tcPr>
            <w:tcW w:w="1134" w:type="dxa"/>
          </w:tcPr>
          <w:p w14:paraId="20AECD69" w14:textId="77777777" w:rsidR="0027245F" w:rsidRPr="00816788" w:rsidRDefault="0027245F" w:rsidP="000749D7">
            <w:pPr>
              <w:keepLines/>
              <w:autoSpaceDE w:val="0"/>
              <w:autoSpaceDN w:val="0"/>
              <w:jc w:val="center"/>
            </w:pPr>
            <w:r w:rsidRPr="00816788">
              <w:rPr>
                <w:spacing w:val="-3"/>
              </w:rPr>
              <w:t>м</w:t>
            </w:r>
            <w:r w:rsidRPr="00816788">
              <w:rPr>
                <w:spacing w:val="-3"/>
                <w:vertAlign w:val="superscript"/>
              </w:rPr>
              <w:t>3</w:t>
            </w:r>
          </w:p>
        </w:tc>
        <w:tc>
          <w:tcPr>
            <w:tcW w:w="1527" w:type="dxa"/>
          </w:tcPr>
          <w:p w14:paraId="6D0B0B03" w14:textId="77777777" w:rsidR="0027245F" w:rsidRPr="00816788" w:rsidRDefault="0027245F" w:rsidP="000749D7">
            <w:pPr>
              <w:keepLines/>
              <w:autoSpaceDE w:val="0"/>
              <w:autoSpaceDN w:val="0"/>
              <w:jc w:val="center"/>
            </w:pPr>
            <w:r w:rsidRPr="00816788">
              <w:rPr>
                <w:spacing w:val="-3"/>
              </w:rPr>
              <w:t>10,5</w:t>
            </w:r>
          </w:p>
        </w:tc>
      </w:tr>
      <w:tr w:rsidR="0027245F" w:rsidRPr="00816788" w14:paraId="72554E09" w14:textId="77777777" w:rsidTr="0027245F">
        <w:tc>
          <w:tcPr>
            <w:tcW w:w="567" w:type="dxa"/>
          </w:tcPr>
          <w:p w14:paraId="6303709A" w14:textId="77777777" w:rsidR="0027245F" w:rsidRPr="00816788" w:rsidRDefault="0027245F" w:rsidP="000749D7">
            <w:pPr>
              <w:keepLines/>
              <w:autoSpaceDE w:val="0"/>
              <w:autoSpaceDN w:val="0"/>
              <w:jc w:val="center"/>
              <w:rPr>
                <w:lang w:val="en-US"/>
              </w:rPr>
            </w:pPr>
            <w:r>
              <w:rPr>
                <w:lang w:val="en-US"/>
              </w:rPr>
              <w:t>32</w:t>
            </w:r>
          </w:p>
        </w:tc>
        <w:tc>
          <w:tcPr>
            <w:tcW w:w="6804" w:type="dxa"/>
          </w:tcPr>
          <w:p w14:paraId="1603ABA6" w14:textId="77777777" w:rsidR="0027245F" w:rsidRPr="00816788" w:rsidRDefault="0027245F" w:rsidP="000749D7">
            <w:pPr>
              <w:keepLines/>
              <w:autoSpaceDE w:val="0"/>
              <w:autoSpaceDN w:val="0"/>
            </w:pPr>
            <w:r w:rsidRPr="00816788">
              <w:rPr>
                <w:spacing w:val="-3"/>
              </w:rPr>
              <w:t xml:space="preserve">Улаштування </w:t>
            </w:r>
            <w:proofErr w:type="spellStart"/>
            <w:r w:rsidRPr="00816788">
              <w:rPr>
                <w:spacing w:val="-3"/>
              </w:rPr>
              <w:t>постелi</w:t>
            </w:r>
            <w:proofErr w:type="spellEnd"/>
            <w:r w:rsidRPr="00816788">
              <w:rPr>
                <w:spacing w:val="-3"/>
              </w:rPr>
              <w:t xml:space="preserve"> при одному </w:t>
            </w:r>
            <w:proofErr w:type="spellStart"/>
            <w:r w:rsidRPr="00816788">
              <w:rPr>
                <w:spacing w:val="-3"/>
              </w:rPr>
              <w:t>кабелi</w:t>
            </w:r>
            <w:proofErr w:type="spellEnd"/>
            <w:r w:rsidRPr="00816788">
              <w:rPr>
                <w:spacing w:val="-3"/>
              </w:rPr>
              <w:t xml:space="preserve"> у траншеї з місцевого просіяного </w:t>
            </w:r>
            <w:proofErr w:type="spellStart"/>
            <w:r w:rsidRPr="00816788">
              <w:rPr>
                <w:spacing w:val="-3"/>
              </w:rPr>
              <w:t>грунту</w:t>
            </w:r>
            <w:proofErr w:type="spellEnd"/>
          </w:p>
        </w:tc>
        <w:tc>
          <w:tcPr>
            <w:tcW w:w="1134" w:type="dxa"/>
          </w:tcPr>
          <w:p w14:paraId="25DCC1C5" w14:textId="77777777" w:rsidR="0027245F" w:rsidRPr="00816788" w:rsidRDefault="0027245F" w:rsidP="000749D7">
            <w:pPr>
              <w:keepLines/>
              <w:autoSpaceDE w:val="0"/>
              <w:autoSpaceDN w:val="0"/>
              <w:jc w:val="center"/>
            </w:pPr>
            <w:r w:rsidRPr="00816788">
              <w:rPr>
                <w:spacing w:val="-3"/>
              </w:rPr>
              <w:t>м</w:t>
            </w:r>
          </w:p>
        </w:tc>
        <w:tc>
          <w:tcPr>
            <w:tcW w:w="1527" w:type="dxa"/>
          </w:tcPr>
          <w:p w14:paraId="21025A77" w14:textId="77777777" w:rsidR="0027245F" w:rsidRPr="00816788" w:rsidRDefault="0027245F" w:rsidP="000749D7">
            <w:pPr>
              <w:keepLines/>
              <w:autoSpaceDE w:val="0"/>
              <w:autoSpaceDN w:val="0"/>
              <w:jc w:val="center"/>
            </w:pPr>
            <w:r w:rsidRPr="00816788">
              <w:rPr>
                <w:spacing w:val="-3"/>
              </w:rPr>
              <w:t>30</w:t>
            </w:r>
          </w:p>
        </w:tc>
      </w:tr>
      <w:tr w:rsidR="0027245F" w:rsidRPr="00816788" w14:paraId="2075B612" w14:textId="77777777" w:rsidTr="0027245F">
        <w:tc>
          <w:tcPr>
            <w:tcW w:w="567" w:type="dxa"/>
          </w:tcPr>
          <w:p w14:paraId="4D9FA20F" w14:textId="77777777" w:rsidR="0027245F" w:rsidRPr="00816788" w:rsidRDefault="0027245F" w:rsidP="000749D7">
            <w:pPr>
              <w:keepLines/>
              <w:autoSpaceDE w:val="0"/>
              <w:autoSpaceDN w:val="0"/>
              <w:jc w:val="center"/>
              <w:rPr>
                <w:lang w:val="en-US"/>
              </w:rPr>
            </w:pPr>
            <w:r>
              <w:rPr>
                <w:lang w:val="en-US"/>
              </w:rPr>
              <w:t>33</w:t>
            </w:r>
          </w:p>
        </w:tc>
        <w:tc>
          <w:tcPr>
            <w:tcW w:w="6804" w:type="dxa"/>
          </w:tcPr>
          <w:p w14:paraId="0018FDC8" w14:textId="77777777" w:rsidR="0027245F" w:rsidRPr="00816788" w:rsidRDefault="0027245F" w:rsidP="000749D7">
            <w:pPr>
              <w:keepLines/>
              <w:autoSpaceDE w:val="0"/>
              <w:autoSpaceDN w:val="0"/>
            </w:pPr>
            <w:r w:rsidRPr="00816788">
              <w:rPr>
                <w:spacing w:val="-3"/>
              </w:rPr>
              <w:t>Улаштування трубопроводів із поліетиленових труб, до 2-х каналів</w:t>
            </w:r>
          </w:p>
        </w:tc>
        <w:tc>
          <w:tcPr>
            <w:tcW w:w="1134" w:type="dxa"/>
          </w:tcPr>
          <w:p w14:paraId="59CC9D73" w14:textId="77777777" w:rsidR="0027245F" w:rsidRPr="00816788" w:rsidRDefault="0027245F" w:rsidP="000749D7">
            <w:pPr>
              <w:keepLines/>
              <w:autoSpaceDE w:val="0"/>
              <w:autoSpaceDN w:val="0"/>
              <w:jc w:val="center"/>
            </w:pPr>
            <w:r w:rsidRPr="00816788">
              <w:rPr>
                <w:spacing w:val="-3"/>
              </w:rPr>
              <w:t>км</w:t>
            </w:r>
          </w:p>
        </w:tc>
        <w:tc>
          <w:tcPr>
            <w:tcW w:w="1527" w:type="dxa"/>
          </w:tcPr>
          <w:p w14:paraId="19C11CAC" w14:textId="77777777" w:rsidR="0027245F" w:rsidRPr="00816788" w:rsidRDefault="0027245F" w:rsidP="000749D7">
            <w:pPr>
              <w:keepLines/>
              <w:autoSpaceDE w:val="0"/>
              <w:autoSpaceDN w:val="0"/>
              <w:jc w:val="center"/>
            </w:pPr>
            <w:r w:rsidRPr="00816788">
              <w:rPr>
                <w:spacing w:val="-3"/>
              </w:rPr>
              <w:t>0,03</w:t>
            </w:r>
          </w:p>
        </w:tc>
      </w:tr>
      <w:tr w:rsidR="0027245F" w:rsidRPr="00816788" w14:paraId="61405293" w14:textId="77777777" w:rsidTr="0027245F">
        <w:tc>
          <w:tcPr>
            <w:tcW w:w="567" w:type="dxa"/>
          </w:tcPr>
          <w:p w14:paraId="5ED6A43B" w14:textId="77777777" w:rsidR="0027245F" w:rsidRPr="00816788" w:rsidRDefault="0027245F" w:rsidP="000749D7">
            <w:pPr>
              <w:keepLines/>
              <w:autoSpaceDE w:val="0"/>
              <w:autoSpaceDN w:val="0"/>
              <w:jc w:val="center"/>
              <w:rPr>
                <w:lang w:val="en-US"/>
              </w:rPr>
            </w:pPr>
            <w:r>
              <w:rPr>
                <w:lang w:val="en-US"/>
              </w:rPr>
              <w:t>34</w:t>
            </w:r>
          </w:p>
        </w:tc>
        <w:tc>
          <w:tcPr>
            <w:tcW w:w="6804" w:type="dxa"/>
          </w:tcPr>
          <w:p w14:paraId="6B676783" w14:textId="77777777" w:rsidR="0027245F" w:rsidRPr="00816788" w:rsidRDefault="0027245F" w:rsidP="000749D7">
            <w:pPr>
              <w:keepLines/>
              <w:autoSpaceDE w:val="0"/>
              <w:autoSpaceDN w:val="0"/>
            </w:pPr>
            <w:r w:rsidRPr="00816788">
              <w:rPr>
                <w:spacing w:val="-3"/>
              </w:rPr>
              <w:t>Кабель-канал по установлених конструкціях, ширина до 200 мм</w:t>
            </w:r>
          </w:p>
        </w:tc>
        <w:tc>
          <w:tcPr>
            <w:tcW w:w="1134" w:type="dxa"/>
          </w:tcPr>
          <w:p w14:paraId="78FB04FF" w14:textId="77777777" w:rsidR="0027245F" w:rsidRPr="00816788" w:rsidRDefault="0027245F" w:rsidP="000749D7">
            <w:pPr>
              <w:keepLines/>
              <w:autoSpaceDE w:val="0"/>
              <w:autoSpaceDN w:val="0"/>
              <w:jc w:val="center"/>
            </w:pPr>
            <w:r w:rsidRPr="00816788">
              <w:rPr>
                <w:spacing w:val="-3"/>
              </w:rPr>
              <w:t>м</w:t>
            </w:r>
          </w:p>
        </w:tc>
        <w:tc>
          <w:tcPr>
            <w:tcW w:w="1527" w:type="dxa"/>
          </w:tcPr>
          <w:p w14:paraId="50FBA6F1" w14:textId="77777777" w:rsidR="0027245F" w:rsidRPr="00816788" w:rsidRDefault="0027245F" w:rsidP="000749D7">
            <w:pPr>
              <w:keepLines/>
              <w:autoSpaceDE w:val="0"/>
              <w:autoSpaceDN w:val="0"/>
              <w:jc w:val="center"/>
            </w:pPr>
            <w:r w:rsidRPr="00816788">
              <w:rPr>
                <w:spacing w:val="-3"/>
              </w:rPr>
              <w:t>4</w:t>
            </w:r>
          </w:p>
        </w:tc>
      </w:tr>
      <w:tr w:rsidR="0027245F" w:rsidRPr="00816788" w14:paraId="5B5E0C01" w14:textId="77777777" w:rsidTr="0027245F">
        <w:tc>
          <w:tcPr>
            <w:tcW w:w="567" w:type="dxa"/>
          </w:tcPr>
          <w:p w14:paraId="7BACC83C" w14:textId="77777777" w:rsidR="0027245F" w:rsidRPr="00816788" w:rsidRDefault="0027245F" w:rsidP="000749D7">
            <w:pPr>
              <w:keepLines/>
              <w:autoSpaceDE w:val="0"/>
              <w:autoSpaceDN w:val="0"/>
              <w:jc w:val="center"/>
              <w:rPr>
                <w:lang w:val="en-US"/>
              </w:rPr>
            </w:pPr>
            <w:r>
              <w:rPr>
                <w:lang w:val="en-US"/>
              </w:rPr>
              <w:t>35</w:t>
            </w:r>
          </w:p>
        </w:tc>
        <w:tc>
          <w:tcPr>
            <w:tcW w:w="6804" w:type="dxa"/>
          </w:tcPr>
          <w:p w14:paraId="2E8AA926" w14:textId="77777777" w:rsidR="0027245F" w:rsidRPr="00816788" w:rsidRDefault="0027245F" w:rsidP="000749D7">
            <w:pPr>
              <w:keepLines/>
              <w:autoSpaceDE w:val="0"/>
              <w:autoSpaceDN w:val="0"/>
            </w:pPr>
            <w:r w:rsidRPr="00816788">
              <w:rPr>
                <w:spacing w:val="-3"/>
              </w:rPr>
              <w:t>Кабель до 35 кВ у прокладених трубах, блоках і коробах, маса 1 м до 1 кг</w:t>
            </w:r>
          </w:p>
        </w:tc>
        <w:tc>
          <w:tcPr>
            <w:tcW w:w="1134" w:type="dxa"/>
          </w:tcPr>
          <w:p w14:paraId="1887DA51" w14:textId="77777777" w:rsidR="0027245F" w:rsidRPr="00816788" w:rsidRDefault="0027245F" w:rsidP="000749D7">
            <w:pPr>
              <w:keepLines/>
              <w:autoSpaceDE w:val="0"/>
              <w:autoSpaceDN w:val="0"/>
              <w:jc w:val="center"/>
            </w:pPr>
            <w:r w:rsidRPr="00816788">
              <w:rPr>
                <w:spacing w:val="-3"/>
              </w:rPr>
              <w:t>м</w:t>
            </w:r>
          </w:p>
        </w:tc>
        <w:tc>
          <w:tcPr>
            <w:tcW w:w="1527" w:type="dxa"/>
          </w:tcPr>
          <w:p w14:paraId="2ECF2227" w14:textId="77777777" w:rsidR="0027245F" w:rsidRPr="00816788" w:rsidRDefault="0027245F" w:rsidP="000749D7">
            <w:pPr>
              <w:keepLines/>
              <w:autoSpaceDE w:val="0"/>
              <w:autoSpaceDN w:val="0"/>
              <w:jc w:val="center"/>
            </w:pPr>
            <w:r w:rsidRPr="00816788">
              <w:rPr>
                <w:spacing w:val="-3"/>
              </w:rPr>
              <w:t>34</w:t>
            </w:r>
          </w:p>
        </w:tc>
      </w:tr>
      <w:tr w:rsidR="0027245F" w:rsidRPr="00816788" w14:paraId="2F9A965C" w14:textId="77777777" w:rsidTr="0027245F">
        <w:tc>
          <w:tcPr>
            <w:tcW w:w="567" w:type="dxa"/>
          </w:tcPr>
          <w:p w14:paraId="41FF7A66" w14:textId="77777777" w:rsidR="0027245F" w:rsidRPr="00816788" w:rsidRDefault="0027245F" w:rsidP="000749D7">
            <w:pPr>
              <w:keepLines/>
              <w:autoSpaceDE w:val="0"/>
              <w:autoSpaceDN w:val="0"/>
              <w:jc w:val="center"/>
              <w:rPr>
                <w:lang w:val="en-US"/>
              </w:rPr>
            </w:pPr>
            <w:r>
              <w:rPr>
                <w:lang w:val="en-US"/>
              </w:rPr>
              <w:t>36</w:t>
            </w:r>
          </w:p>
        </w:tc>
        <w:tc>
          <w:tcPr>
            <w:tcW w:w="6804" w:type="dxa"/>
          </w:tcPr>
          <w:p w14:paraId="01077473" w14:textId="77777777" w:rsidR="0027245F" w:rsidRPr="00816788" w:rsidRDefault="0027245F" w:rsidP="000749D7">
            <w:pPr>
              <w:keepLines/>
              <w:autoSpaceDE w:val="0"/>
              <w:autoSpaceDN w:val="0"/>
            </w:pPr>
            <w:r w:rsidRPr="00816788">
              <w:rPr>
                <w:spacing w:val="-3"/>
              </w:rPr>
              <w:t>Покривання 1-2 кабелів, прокладених у траншеї, сигнальною стрічкою</w:t>
            </w:r>
          </w:p>
        </w:tc>
        <w:tc>
          <w:tcPr>
            <w:tcW w:w="1134" w:type="dxa"/>
          </w:tcPr>
          <w:p w14:paraId="160B07A4" w14:textId="77777777" w:rsidR="0027245F" w:rsidRPr="00816788" w:rsidRDefault="0027245F" w:rsidP="000749D7">
            <w:pPr>
              <w:keepLines/>
              <w:autoSpaceDE w:val="0"/>
              <w:autoSpaceDN w:val="0"/>
              <w:jc w:val="center"/>
            </w:pPr>
            <w:r w:rsidRPr="00816788">
              <w:rPr>
                <w:spacing w:val="-3"/>
              </w:rPr>
              <w:t>м</w:t>
            </w:r>
          </w:p>
        </w:tc>
        <w:tc>
          <w:tcPr>
            <w:tcW w:w="1527" w:type="dxa"/>
          </w:tcPr>
          <w:p w14:paraId="4030EA55" w14:textId="77777777" w:rsidR="0027245F" w:rsidRPr="00816788" w:rsidRDefault="0027245F" w:rsidP="000749D7">
            <w:pPr>
              <w:keepLines/>
              <w:autoSpaceDE w:val="0"/>
              <w:autoSpaceDN w:val="0"/>
              <w:jc w:val="center"/>
            </w:pPr>
            <w:r w:rsidRPr="00816788">
              <w:rPr>
                <w:spacing w:val="-3"/>
              </w:rPr>
              <w:t>30</w:t>
            </w:r>
          </w:p>
        </w:tc>
      </w:tr>
      <w:tr w:rsidR="0027245F" w:rsidRPr="00816788" w14:paraId="10CCD01D" w14:textId="77777777" w:rsidTr="0027245F">
        <w:tc>
          <w:tcPr>
            <w:tcW w:w="567" w:type="dxa"/>
          </w:tcPr>
          <w:p w14:paraId="5887108D" w14:textId="77777777" w:rsidR="0027245F" w:rsidRPr="00816788" w:rsidRDefault="0027245F" w:rsidP="000749D7">
            <w:pPr>
              <w:keepLines/>
              <w:autoSpaceDE w:val="0"/>
              <w:autoSpaceDN w:val="0"/>
              <w:jc w:val="center"/>
              <w:rPr>
                <w:lang w:val="en-US"/>
              </w:rPr>
            </w:pPr>
            <w:r>
              <w:rPr>
                <w:lang w:val="en-US"/>
              </w:rPr>
              <w:t>37</w:t>
            </w:r>
          </w:p>
        </w:tc>
        <w:tc>
          <w:tcPr>
            <w:tcW w:w="6804" w:type="dxa"/>
          </w:tcPr>
          <w:p w14:paraId="5092D5DA" w14:textId="77777777" w:rsidR="0027245F" w:rsidRPr="00816788" w:rsidRDefault="0027245F" w:rsidP="000749D7">
            <w:pPr>
              <w:keepLines/>
              <w:autoSpaceDE w:val="0"/>
              <w:autoSpaceDN w:val="0"/>
            </w:pPr>
            <w:r w:rsidRPr="00816788">
              <w:rPr>
                <w:spacing w:val="-3"/>
              </w:rPr>
              <w:t xml:space="preserve">Вимикач автоматичний [автомат] одно-, </w:t>
            </w:r>
            <w:proofErr w:type="spellStart"/>
            <w:r w:rsidRPr="00816788">
              <w:rPr>
                <w:spacing w:val="-3"/>
              </w:rPr>
              <w:t>дво</w:t>
            </w:r>
            <w:proofErr w:type="spellEnd"/>
            <w:r w:rsidRPr="00816788">
              <w:rPr>
                <w:spacing w:val="-3"/>
              </w:rPr>
              <w:t>-, триполюсний, що установлюється на конструкції на стіні або колоні, струм до 25 А</w:t>
            </w:r>
          </w:p>
        </w:tc>
        <w:tc>
          <w:tcPr>
            <w:tcW w:w="1134" w:type="dxa"/>
          </w:tcPr>
          <w:p w14:paraId="2C22E3DD" w14:textId="77777777" w:rsidR="0027245F" w:rsidRPr="00816788" w:rsidRDefault="0027245F" w:rsidP="000749D7">
            <w:pPr>
              <w:keepLines/>
              <w:autoSpaceDE w:val="0"/>
              <w:autoSpaceDN w:val="0"/>
              <w:jc w:val="center"/>
            </w:pPr>
            <w:proofErr w:type="spellStart"/>
            <w:r w:rsidRPr="00816788">
              <w:rPr>
                <w:spacing w:val="-3"/>
              </w:rPr>
              <w:t>шт</w:t>
            </w:r>
            <w:proofErr w:type="spellEnd"/>
          </w:p>
        </w:tc>
        <w:tc>
          <w:tcPr>
            <w:tcW w:w="1527" w:type="dxa"/>
          </w:tcPr>
          <w:p w14:paraId="518C5CB1" w14:textId="77777777" w:rsidR="0027245F" w:rsidRPr="00816788" w:rsidRDefault="0027245F" w:rsidP="000749D7">
            <w:pPr>
              <w:keepLines/>
              <w:autoSpaceDE w:val="0"/>
              <w:autoSpaceDN w:val="0"/>
              <w:jc w:val="center"/>
            </w:pPr>
            <w:r w:rsidRPr="00816788">
              <w:rPr>
                <w:spacing w:val="-3"/>
              </w:rPr>
              <w:t>1</w:t>
            </w:r>
          </w:p>
        </w:tc>
      </w:tr>
      <w:tr w:rsidR="0027245F" w:rsidRPr="00816788" w14:paraId="32833C60" w14:textId="77777777" w:rsidTr="0027245F">
        <w:tc>
          <w:tcPr>
            <w:tcW w:w="567" w:type="dxa"/>
          </w:tcPr>
          <w:p w14:paraId="1C58ABE6" w14:textId="77777777" w:rsidR="0027245F" w:rsidRPr="00816788" w:rsidRDefault="0027245F" w:rsidP="000749D7">
            <w:pPr>
              <w:keepLines/>
              <w:autoSpaceDE w:val="0"/>
              <w:autoSpaceDN w:val="0"/>
              <w:jc w:val="center"/>
              <w:rPr>
                <w:lang w:val="en-US"/>
              </w:rPr>
            </w:pPr>
            <w:r>
              <w:rPr>
                <w:lang w:val="en-US"/>
              </w:rPr>
              <w:t>38</w:t>
            </w:r>
          </w:p>
        </w:tc>
        <w:tc>
          <w:tcPr>
            <w:tcW w:w="6804" w:type="dxa"/>
          </w:tcPr>
          <w:p w14:paraId="10C75559" w14:textId="77777777" w:rsidR="0027245F" w:rsidRPr="00816788" w:rsidRDefault="0027245F" w:rsidP="000749D7">
            <w:pPr>
              <w:keepLines/>
              <w:autoSpaceDE w:val="0"/>
              <w:autoSpaceDN w:val="0"/>
            </w:pPr>
            <w:r w:rsidRPr="00816788">
              <w:rPr>
                <w:spacing w:val="-3"/>
              </w:rPr>
              <w:t>Перетинання кабелів з кабельною траншеєю</w:t>
            </w:r>
          </w:p>
        </w:tc>
        <w:tc>
          <w:tcPr>
            <w:tcW w:w="1134" w:type="dxa"/>
          </w:tcPr>
          <w:p w14:paraId="4A21F30D" w14:textId="77777777" w:rsidR="0027245F" w:rsidRPr="00816788" w:rsidRDefault="0027245F" w:rsidP="000749D7">
            <w:pPr>
              <w:keepLines/>
              <w:autoSpaceDE w:val="0"/>
              <w:autoSpaceDN w:val="0"/>
              <w:jc w:val="center"/>
            </w:pPr>
            <w:proofErr w:type="spellStart"/>
            <w:r w:rsidRPr="00816788">
              <w:rPr>
                <w:spacing w:val="-3"/>
              </w:rPr>
              <w:t>перет</w:t>
            </w:r>
            <w:proofErr w:type="spellEnd"/>
            <w:r w:rsidRPr="00816788">
              <w:rPr>
                <w:spacing w:val="-3"/>
              </w:rPr>
              <w:t>.</w:t>
            </w:r>
          </w:p>
        </w:tc>
        <w:tc>
          <w:tcPr>
            <w:tcW w:w="1527" w:type="dxa"/>
          </w:tcPr>
          <w:p w14:paraId="13760AA6" w14:textId="77777777" w:rsidR="0027245F" w:rsidRPr="00816788" w:rsidRDefault="0027245F" w:rsidP="000749D7">
            <w:pPr>
              <w:keepLines/>
              <w:autoSpaceDE w:val="0"/>
              <w:autoSpaceDN w:val="0"/>
              <w:jc w:val="center"/>
            </w:pPr>
            <w:r w:rsidRPr="00816788">
              <w:rPr>
                <w:spacing w:val="-3"/>
              </w:rPr>
              <w:t>2</w:t>
            </w:r>
          </w:p>
        </w:tc>
      </w:tr>
      <w:tr w:rsidR="0027245F" w:rsidRPr="00816788" w14:paraId="23B108D2" w14:textId="77777777" w:rsidTr="0027245F">
        <w:tc>
          <w:tcPr>
            <w:tcW w:w="567" w:type="dxa"/>
          </w:tcPr>
          <w:p w14:paraId="6FAFFFF2" w14:textId="77777777" w:rsidR="0027245F" w:rsidRPr="00816788" w:rsidRDefault="0027245F" w:rsidP="000749D7">
            <w:pPr>
              <w:keepLines/>
              <w:autoSpaceDE w:val="0"/>
              <w:autoSpaceDN w:val="0"/>
              <w:jc w:val="center"/>
              <w:rPr>
                <w:lang w:val="en-US"/>
              </w:rPr>
            </w:pPr>
            <w:r>
              <w:rPr>
                <w:lang w:val="en-US"/>
              </w:rPr>
              <w:t>39</w:t>
            </w:r>
          </w:p>
        </w:tc>
        <w:tc>
          <w:tcPr>
            <w:tcW w:w="6804" w:type="dxa"/>
          </w:tcPr>
          <w:p w14:paraId="4DFAD548" w14:textId="77777777" w:rsidR="0027245F" w:rsidRPr="00816788" w:rsidRDefault="0027245F" w:rsidP="000749D7">
            <w:pPr>
              <w:keepLines/>
              <w:autoSpaceDE w:val="0"/>
              <w:autoSpaceDN w:val="0"/>
            </w:pPr>
            <w:r w:rsidRPr="00816788">
              <w:rPr>
                <w:spacing w:val="-3"/>
              </w:rPr>
              <w:t>Перетинання кабелів з трубопроводом</w:t>
            </w:r>
          </w:p>
        </w:tc>
        <w:tc>
          <w:tcPr>
            <w:tcW w:w="1134" w:type="dxa"/>
          </w:tcPr>
          <w:p w14:paraId="2AD51A6D" w14:textId="77777777" w:rsidR="0027245F" w:rsidRPr="00816788" w:rsidRDefault="0027245F" w:rsidP="000749D7">
            <w:pPr>
              <w:keepLines/>
              <w:autoSpaceDE w:val="0"/>
              <w:autoSpaceDN w:val="0"/>
              <w:jc w:val="center"/>
            </w:pPr>
            <w:proofErr w:type="spellStart"/>
            <w:r w:rsidRPr="00816788">
              <w:rPr>
                <w:spacing w:val="-3"/>
              </w:rPr>
              <w:t>перет</w:t>
            </w:r>
            <w:proofErr w:type="spellEnd"/>
            <w:r w:rsidRPr="00816788">
              <w:rPr>
                <w:spacing w:val="-3"/>
              </w:rPr>
              <w:t>.</w:t>
            </w:r>
          </w:p>
        </w:tc>
        <w:tc>
          <w:tcPr>
            <w:tcW w:w="1527" w:type="dxa"/>
          </w:tcPr>
          <w:p w14:paraId="4C639752" w14:textId="77777777" w:rsidR="0027245F" w:rsidRPr="00816788" w:rsidRDefault="0027245F" w:rsidP="000749D7">
            <w:pPr>
              <w:keepLines/>
              <w:autoSpaceDE w:val="0"/>
              <w:autoSpaceDN w:val="0"/>
              <w:jc w:val="center"/>
            </w:pPr>
            <w:r w:rsidRPr="00816788">
              <w:rPr>
                <w:spacing w:val="-3"/>
              </w:rPr>
              <w:t>1</w:t>
            </w:r>
          </w:p>
        </w:tc>
      </w:tr>
    </w:tbl>
    <w:p w14:paraId="59AC2692" w14:textId="77777777" w:rsidR="0027245F" w:rsidRPr="006964C8" w:rsidRDefault="0027245F" w:rsidP="0027245F">
      <w:pPr>
        <w:jc w:val="center"/>
        <w:rPr>
          <w:bCs/>
          <w:lang w:val="en-US"/>
        </w:rPr>
      </w:pPr>
    </w:p>
    <w:p w14:paraId="3C50976A" w14:textId="77777777" w:rsidR="0027245F" w:rsidRDefault="0027245F" w:rsidP="0027245F">
      <w:pPr>
        <w:jc w:val="center"/>
        <w:rPr>
          <w:bCs/>
          <w:sz w:val="22"/>
          <w:szCs w:val="22"/>
        </w:rPr>
      </w:pPr>
    </w:p>
    <w:p w14:paraId="7ACD9851" w14:textId="77777777" w:rsidR="0027245F" w:rsidRPr="00E13C65" w:rsidRDefault="0027245F" w:rsidP="0027245F">
      <w:pPr>
        <w:jc w:val="center"/>
        <w:rPr>
          <w:b/>
          <w:bCs/>
        </w:rPr>
      </w:pPr>
      <w:r w:rsidRPr="00E13C65">
        <w:rPr>
          <w:b/>
          <w:bCs/>
        </w:rPr>
        <w:t>Перелік основних матеріалів</w:t>
      </w:r>
    </w:p>
    <w:p w14:paraId="3C596153" w14:textId="77777777" w:rsidR="0027245F" w:rsidRDefault="0027245F" w:rsidP="0027245F">
      <w:pPr>
        <w:jc w:val="center"/>
        <w:rPr>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374"/>
        <w:gridCol w:w="1134"/>
        <w:gridCol w:w="1985"/>
      </w:tblGrid>
      <w:tr w:rsidR="0027245F" w:rsidRPr="00F676D6" w14:paraId="08CD9930" w14:textId="77777777" w:rsidTr="000E5C85">
        <w:tc>
          <w:tcPr>
            <w:tcW w:w="567" w:type="dxa"/>
            <w:vAlign w:val="center"/>
          </w:tcPr>
          <w:p w14:paraId="4BF77768" w14:textId="77777777" w:rsidR="0027245F" w:rsidRPr="00F676D6" w:rsidRDefault="0027245F" w:rsidP="000749D7">
            <w:pPr>
              <w:autoSpaceDE w:val="0"/>
              <w:autoSpaceDN w:val="0"/>
              <w:adjustRightInd w:val="0"/>
              <w:jc w:val="center"/>
            </w:pPr>
            <w:r w:rsidRPr="00F676D6">
              <w:t>№ з/п</w:t>
            </w:r>
          </w:p>
        </w:tc>
        <w:tc>
          <w:tcPr>
            <w:tcW w:w="6374" w:type="dxa"/>
            <w:vAlign w:val="center"/>
          </w:tcPr>
          <w:p w14:paraId="6FACAAD8" w14:textId="77777777" w:rsidR="0027245F" w:rsidRPr="00F676D6" w:rsidRDefault="0027245F" w:rsidP="000749D7">
            <w:pPr>
              <w:autoSpaceDE w:val="0"/>
              <w:autoSpaceDN w:val="0"/>
              <w:adjustRightInd w:val="0"/>
              <w:jc w:val="center"/>
            </w:pPr>
            <w:r w:rsidRPr="00F676D6">
              <w:t>Найменування</w:t>
            </w:r>
          </w:p>
        </w:tc>
        <w:tc>
          <w:tcPr>
            <w:tcW w:w="1134" w:type="dxa"/>
            <w:vAlign w:val="center"/>
          </w:tcPr>
          <w:p w14:paraId="4E23070C" w14:textId="77777777" w:rsidR="0027245F" w:rsidRPr="00F676D6" w:rsidRDefault="0027245F" w:rsidP="000749D7">
            <w:pPr>
              <w:autoSpaceDE w:val="0"/>
              <w:autoSpaceDN w:val="0"/>
              <w:adjustRightInd w:val="0"/>
              <w:jc w:val="center"/>
            </w:pPr>
            <w:r w:rsidRPr="00F676D6">
              <w:t>Одиниця виміру</w:t>
            </w:r>
          </w:p>
        </w:tc>
        <w:tc>
          <w:tcPr>
            <w:tcW w:w="1985" w:type="dxa"/>
            <w:vAlign w:val="center"/>
          </w:tcPr>
          <w:p w14:paraId="30D22476" w14:textId="77777777" w:rsidR="0027245F" w:rsidRPr="00F676D6" w:rsidRDefault="0027245F" w:rsidP="000749D7">
            <w:pPr>
              <w:autoSpaceDE w:val="0"/>
              <w:autoSpaceDN w:val="0"/>
              <w:adjustRightInd w:val="0"/>
              <w:jc w:val="center"/>
            </w:pPr>
            <w:r w:rsidRPr="00F676D6">
              <w:t>Кількість</w:t>
            </w:r>
          </w:p>
        </w:tc>
      </w:tr>
      <w:tr w:rsidR="0027245F" w:rsidRPr="00F676D6" w14:paraId="300AABF8" w14:textId="77777777" w:rsidTr="000E5C85">
        <w:tc>
          <w:tcPr>
            <w:tcW w:w="567" w:type="dxa"/>
          </w:tcPr>
          <w:p w14:paraId="527A8381" w14:textId="77777777" w:rsidR="0027245F" w:rsidRPr="00F676D6" w:rsidRDefault="0027245F" w:rsidP="000749D7">
            <w:pPr>
              <w:keepLines/>
              <w:autoSpaceDE w:val="0"/>
              <w:autoSpaceDN w:val="0"/>
              <w:jc w:val="center"/>
            </w:pPr>
            <w:r>
              <w:t>1</w:t>
            </w:r>
          </w:p>
        </w:tc>
        <w:tc>
          <w:tcPr>
            <w:tcW w:w="6374" w:type="dxa"/>
          </w:tcPr>
          <w:p w14:paraId="4113C720" w14:textId="77777777" w:rsidR="0027245F" w:rsidRPr="00F676D6" w:rsidRDefault="0027245F" w:rsidP="000749D7">
            <w:pPr>
              <w:keepLines/>
              <w:autoSpaceDE w:val="0"/>
              <w:autoSpaceDN w:val="0"/>
            </w:pPr>
            <w:proofErr w:type="spellStart"/>
            <w:r w:rsidRPr="00F676D6">
              <w:rPr>
                <w:spacing w:val="-3"/>
              </w:rPr>
              <w:t>Профнастил</w:t>
            </w:r>
            <w:proofErr w:type="spellEnd"/>
            <w:r w:rsidRPr="00F676D6">
              <w:rPr>
                <w:spacing w:val="-3"/>
              </w:rPr>
              <w:t xml:space="preserve"> покрівельний ТП-20 з полімерним покриттям, колір RAL 7024</w:t>
            </w:r>
          </w:p>
        </w:tc>
        <w:tc>
          <w:tcPr>
            <w:tcW w:w="1134" w:type="dxa"/>
          </w:tcPr>
          <w:p w14:paraId="2ECAF99B" w14:textId="77777777" w:rsidR="0027245F" w:rsidRPr="00F676D6" w:rsidRDefault="0027245F" w:rsidP="000749D7">
            <w:pPr>
              <w:keepLines/>
              <w:autoSpaceDE w:val="0"/>
              <w:autoSpaceDN w:val="0"/>
              <w:jc w:val="center"/>
            </w:pPr>
            <w:r w:rsidRPr="00F676D6">
              <w:rPr>
                <w:spacing w:val="-3"/>
              </w:rPr>
              <w:t>м</w:t>
            </w:r>
            <w:r w:rsidRPr="00F676D6">
              <w:rPr>
                <w:spacing w:val="-3"/>
                <w:vertAlign w:val="superscript"/>
              </w:rPr>
              <w:t>2</w:t>
            </w:r>
          </w:p>
        </w:tc>
        <w:tc>
          <w:tcPr>
            <w:tcW w:w="1985" w:type="dxa"/>
          </w:tcPr>
          <w:p w14:paraId="3BD68720" w14:textId="77777777" w:rsidR="0027245F" w:rsidRPr="00F676D6" w:rsidRDefault="0027245F" w:rsidP="000749D7">
            <w:pPr>
              <w:keepLines/>
              <w:autoSpaceDE w:val="0"/>
              <w:autoSpaceDN w:val="0"/>
              <w:jc w:val="center"/>
            </w:pPr>
            <w:r w:rsidRPr="00F676D6">
              <w:rPr>
                <w:spacing w:val="-3"/>
              </w:rPr>
              <w:t>2170,9</w:t>
            </w:r>
          </w:p>
        </w:tc>
      </w:tr>
      <w:tr w:rsidR="0027245F" w:rsidRPr="00F676D6" w14:paraId="60C308C9" w14:textId="77777777" w:rsidTr="000E5C85">
        <w:tc>
          <w:tcPr>
            <w:tcW w:w="567" w:type="dxa"/>
          </w:tcPr>
          <w:p w14:paraId="24741EAA" w14:textId="77777777" w:rsidR="0027245F" w:rsidRPr="00F676D6" w:rsidRDefault="0027245F" w:rsidP="000749D7">
            <w:pPr>
              <w:keepLines/>
              <w:autoSpaceDE w:val="0"/>
              <w:autoSpaceDN w:val="0"/>
              <w:jc w:val="center"/>
            </w:pPr>
            <w:r>
              <w:t>2</w:t>
            </w:r>
          </w:p>
        </w:tc>
        <w:tc>
          <w:tcPr>
            <w:tcW w:w="6374" w:type="dxa"/>
          </w:tcPr>
          <w:p w14:paraId="15C923DF" w14:textId="77777777" w:rsidR="0027245F" w:rsidRPr="00F676D6" w:rsidRDefault="0027245F" w:rsidP="000749D7">
            <w:pPr>
              <w:keepLines/>
              <w:autoSpaceDE w:val="0"/>
              <w:autoSpaceDN w:val="0"/>
            </w:pPr>
            <w:r w:rsidRPr="00F676D6">
              <w:rPr>
                <w:spacing w:val="-3"/>
              </w:rPr>
              <w:t>Натяжний дріт сталевий оцинкований, діаметр 3,0 мм</w:t>
            </w:r>
          </w:p>
        </w:tc>
        <w:tc>
          <w:tcPr>
            <w:tcW w:w="1134" w:type="dxa"/>
          </w:tcPr>
          <w:p w14:paraId="6071D9C2" w14:textId="77777777" w:rsidR="0027245F" w:rsidRPr="00F676D6" w:rsidRDefault="0027245F" w:rsidP="000749D7">
            <w:pPr>
              <w:keepLines/>
              <w:autoSpaceDE w:val="0"/>
              <w:autoSpaceDN w:val="0"/>
              <w:jc w:val="center"/>
            </w:pPr>
            <w:r w:rsidRPr="00F676D6">
              <w:rPr>
                <w:spacing w:val="-3"/>
              </w:rPr>
              <w:t>т</w:t>
            </w:r>
          </w:p>
        </w:tc>
        <w:tc>
          <w:tcPr>
            <w:tcW w:w="1985" w:type="dxa"/>
          </w:tcPr>
          <w:p w14:paraId="0ABBC6B7" w14:textId="77777777" w:rsidR="0027245F" w:rsidRPr="00F676D6" w:rsidRDefault="0027245F" w:rsidP="000749D7">
            <w:pPr>
              <w:keepLines/>
              <w:autoSpaceDE w:val="0"/>
              <w:autoSpaceDN w:val="0"/>
              <w:jc w:val="center"/>
            </w:pPr>
            <w:r w:rsidRPr="00F676D6">
              <w:rPr>
                <w:spacing w:val="-3"/>
              </w:rPr>
              <w:t>0,149</w:t>
            </w:r>
          </w:p>
        </w:tc>
      </w:tr>
      <w:tr w:rsidR="0027245F" w:rsidRPr="00F676D6" w14:paraId="5E25C446" w14:textId="77777777" w:rsidTr="000E5C85">
        <w:tc>
          <w:tcPr>
            <w:tcW w:w="567" w:type="dxa"/>
          </w:tcPr>
          <w:p w14:paraId="3534EA9A" w14:textId="77777777" w:rsidR="0027245F" w:rsidRPr="00F676D6" w:rsidRDefault="0027245F" w:rsidP="000749D7">
            <w:pPr>
              <w:keepLines/>
              <w:autoSpaceDE w:val="0"/>
              <w:autoSpaceDN w:val="0"/>
              <w:jc w:val="center"/>
            </w:pPr>
            <w:r>
              <w:t>3</w:t>
            </w:r>
          </w:p>
        </w:tc>
        <w:tc>
          <w:tcPr>
            <w:tcW w:w="6374" w:type="dxa"/>
          </w:tcPr>
          <w:p w14:paraId="4A18D8C8" w14:textId="77777777" w:rsidR="0027245F" w:rsidRPr="00F676D6" w:rsidRDefault="0027245F" w:rsidP="000749D7">
            <w:pPr>
              <w:keepLines/>
              <w:autoSpaceDE w:val="0"/>
              <w:autoSpaceDN w:val="0"/>
            </w:pPr>
            <w:r w:rsidRPr="00F676D6">
              <w:rPr>
                <w:spacing w:val="-3"/>
              </w:rPr>
              <w:t>Оліфа натуральна</w:t>
            </w:r>
          </w:p>
        </w:tc>
        <w:tc>
          <w:tcPr>
            <w:tcW w:w="1134" w:type="dxa"/>
          </w:tcPr>
          <w:p w14:paraId="36414B65" w14:textId="77777777" w:rsidR="0027245F" w:rsidRPr="00F676D6" w:rsidRDefault="0027245F" w:rsidP="000749D7">
            <w:pPr>
              <w:keepLines/>
              <w:autoSpaceDE w:val="0"/>
              <w:autoSpaceDN w:val="0"/>
              <w:jc w:val="center"/>
            </w:pPr>
            <w:r w:rsidRPr="00F676D6">
              <w:rPr>
                <w:spacing w:val="-3"/>
              </w:rPr>
              <w:t>кг</w:t>
            </w:r>
          </w:p>
        </w:tc>
        <w:tc>
          <w:tcPr>
            <w:tcW w:w="1985" w:type="dxa"/>
          </w:tcPr>
          <w:p w14:paraId="01F63A43" w14:textId="77777777" w:rsidR="0027245F" w:rsidRPr="00F676D6" w:rsidRDefault="0027245F" w:rsidP="000749D7">
            <w:pPr>
              <w:keepLines/>
              <w:autoSpaceDE w:val="0"/>
              <w:autoSpaceDN w:val="0"/>
              <w:jc w:val="center"/>
            </w:pPr>
            <w:r w:rsidRPr="00F676D6">
              <w:rPr>
                <w:spacing w:val="-3"/>
              </w:rPr>
              <w:t>25,29345</w:t>
            </w:r>
          </w:p>
        </w:tc>
      </w:tr>
      <w:tr w:rsidR="0027245F" w:rsidRPr="00F676D6" w14:paraId="030BA406" w14:textId="77777777" w:rsidTr="000E5C85">
        <w:tc>
          <w:tcPr>
            <w:tcW w:w="567" w:type="dxa"/>
          </w:tcPr>
          <w:p w14:paraId="69E7AA84" w14:textId="77777777" w:rsidR="0027245F" w:rsidRPr="00F676D6" w:rsidRDefault="0027245F" w:rsidP="000749D7">
            <w:pPr>
              <w:keepLines/>
              <w:autoSpaceDE w:val="0"/>
              <w:autoSpaceDN w:val="0"/>
              <w:jc w:val="center"/>
            </w:pPr>
            <w:r>
              <w:t>4</w:t>
            </w:r>
          </w:p>
        </w:tc>
        <w:tc>
          <w:tcPr>
            <w:tcW w:w="6374" w:type="dxa"/>
          </w:tcPr>
          <w:p w14:paraId="778568CF" w14:textId="77777777" w:rsidR="0027245F" w:rsidRPr="00F676D6" w:rsidRDefault="0027245F" w:rsidP="000749D7">
            <w:pPr>
              <w:keepLines/>
              <w:autoSpaceDE w:val="0"/>
              <w:autoSpaceDN w:val="0"/>
            </w:pPr>
            <w:r w:rsidRPr="00F676D6">
              <w:rPr>
                <w:spacing w:val="-3"/>
              </w:rPr>
              <w:t>Стрічка поліетиленова червоного кольору "Обережно Кабель" шириною 150 мм</w:t>
            </w:r>
          </w:p>
        </w:tc>
        <w:tc>
          <w:tcPr>
            <w:tcW w:w="1134" w:type="dxa"/>
          </w:tcPr>
          <w:p w14:paraId="5412CBC1" w14:textId="77777777" w:rsidR="0027245F" w:rsidRPr="00F676D6" w:rsidRDefault="0027245F" w:rsidP="000749D7">
            <w:pPr>
              <w:keepLines/>
              <w:autoSpaceDE w:val="0"/>
              <w:autoSpaceDN w:val="0"/>
              <w:jc w:val="center"/>
            </w:pPr>
            <w:r w:rsidRPr="00F676D6">
              <w:rPr>
                <w:spacing w:val="-3"/>
              </w:rPr>
              <w:t>м</w:t>
            </w:r>
          </w:p>
        </w:tc>
        <w:tc>
          <w:tcPr>
            <w:tcW w:w="1985" w:type="dxa"/>
          </w:tcPr>
          <w:p w14:paraId="701F7D02" w14:textId="77777777" w:rsidR="0027245F" w:rsidRPr="00F676D6" w:rsidRDefault="0027245F" w:rsidP="000749D7">
            <w:pPr>
              <w:keepLines/>
              <w:autoSpaceDE w:val="0"/>
              <w:autoSpaceDN w:val="0"/>
              <w:jc w:val="center"/>
            </w:pPr>
            <w:r w:rsidRPr="00F676D6">
              <w:rPr>
                <w:spacing w:val="-3"/>
              </w:rPr>
              <w:t>30</w:t>
            </w:r>
          </w:p>
        </w:tc>
      </w:tr>
      <w:tr w:rsidR="0027245F" w:rsidRPr="00F676D6" w14:paraId="73D11A06" w14:textId="77777777" w:rsidTr="000E5C85">
        <w:tc>
          <w:tcPr>
            <w:tcW w:w="567" w:type="dxa"/>
          </w:tcPr>
          <w:p w14:paraId="70A03C0A" w14:textId="77777777" w:rsidR="0027245F" w:rsidRPr="00F676D6" w:rsidRDefault="0027245F" w:rsidP="000749D7">
            <w:pPr>
              <w:keepLines/>
              <w:autoSpaceDE w:val="0"/>
              <w:autoSpaceDN w:val="0"/>
              <w:jc w:val="center"/>
            </w:pPr>
            <w:r>
              <w:t>5</w:t>
            </w:r>
          </w:p>
        </w:tc>
        <w:tc>
          <w:tcPr>
            <w:tcW w:w="6374" w:type="dxa"/>
          </w:tcPr>
          <w:p w14:paraId="4E2C3EE0" w14:textId="77777777" w:rsidR="0027245F" w:rsidRPr="00F676D6" w:rsidRDefault="0027245F" w:rsidP="000749D7">
            <w:pPr>
              <w:keepLines/>
              <w:autoSpaceDE w:val="0"/>
              <w:autoSpaceDN w:val="0"/>
            </w:pPr>
            <w:r w:rsidRPr="00F676D6">
              <w:rPr>
                <w:spacing w:val="-3"/>
              </w:rPr>
              <w:t>Зв'язок із труби сталевої 40х40х2 ДСТУ 8940:2019</w:t>
            </w:r>
          </w:p>
        </w:tc>
        <w:tc>
          <w:tcPr>
            <w:tcW w:w="1134" w:type="dxa"/>
          </w:tcPr>
          <w:p w14:paraId="1274EFDE" w14:textId="77777777" w:rsidR="0027245F" w:rsidRPr="00F676D6" w:rsidRDefault="0027245F" w:rsidP="000749D7">
            <w:pPr>
              <w:keepLines/>
              <w:autoSpaceDE w:val="0"/>
              <w:autoSpaceDN w:val="0"/>
              <w:jc w:val="center"/>
            </w:pPr>
            <w:r w:rsidRPr="00F676D6">
              <w:rPr>
                <w:spacing w:val="-3"/>
              </w:rPr>
              <w:t>м</w:t>
            </w:r>
          </w:p>
        </w:tc>
        <w:tc>
          <w:tcPr>
            <w:tcW w:w="1985" w:type="dxa"/>
          </w:tcPr>
          <w:p w14:paraId="2B22DEFB" w14:textId="77777777" w:rsidR="0027245F" w:rsidRPr="00F676D6" w:rsidRDefault="0027245F" w:rsidP="000749D7">
            <w:pPr>
              <w:keepLines/>
              <w:autoSpaceDE w:val="0"/>
              <w:autoSpaceDN w:val="0"/>
              <w:jc w:val="center"/>
            </w:pPr>
            <w:r w:rsidRPr="00F676D6">
              <w:rPr>
                <w:spacing w:val="-3"/>
              </w:rPr>
              <w:t>3003</w:t>
            </w:r>
          </w:p>
        </w:tc>
      </w:tr>
      <w:tr w:rsidR="0027245F" w:rsidRPr="00F676D6" w14:paraId="1DF667B6" w14:textId="77777777" w:rsidTr="000E5C85">
        <w:tc>
          <w:tcPr>
            <w:tcW w:w="567" w:type="dxa"/>
          </w:tcPr>
          <w:p w14:paraId="37E04607" w14:textId="77777777" w:rsidR="0027245F" w:rsidRPr="00F676D6" w:rsidRDefault="0027245F" w:rsidP="000749D7">
            <w:pPr>
              <w:keepLines/>
              <w:autoSpaceDE w:val="0"/>
              <w:autoSpaceDN w:val="0"/>
              <w:jc w:val="center"/>
            </w:pPr>
            <w:r>
              <w:t>6</w:t>
            </w:r>
          </w:p>
        </w:tc>
        <w:tc>
          <w:tcPr>
            <w:tcW w:w="6374" w:type="dxa"/>
          </w:tcPr>
          <w:p w14:paraId="31EB391C" w14:textId="77777777" w:rsidR="0027245F" w:rsidRPr="00F676D6" w:rsidRDefault="0027245F" w:rsidP="000749D7">
            <w:pPr>
              <w:keepLines/>
              <w:autoSpaceDE w:val="0"/>
              <w:autoSpaceDN w:val="0"/>
            </w:pPr>
            <w:r w:rsidRPr="00F676D6">
              <w:rPr>
                <w:spacing w:val="-3"/>
              </w:rPr>
              <w:t>Стовпчик із труби сталевої 100х100х3 L=3000 ДСТУ 8940:2019</w:t>
            </w:r>
          </w:p>
        </w:tc>
        <w:tc>
          <w:tcPr>
            <w:tcW w:w="1134" w:type="dxa"/>
          </w:tcPr>
          <w:p w14:paraId="27FAB45A" w14:textId="77777777" w:rsidR="0027245F" w:rsidRPr="00F676D6" w:rsidRDefault="0027245F" w:rsidP="000749D7">
            <w:pPr>
              <w:keepLines/>
              <w:autoSpaceDE w:val="0"/>
              <w:autoSpaceDN w:val="0"/>
              <w:jc w:val="center"/>
            </w:pPr>
            <w:r w:rsidRPr="00F676D6">
              <w:rPr>
                <w:spacing w:val="-3"/>
              </w:rPr>
              <w:t>м</w:t>
            </w:r>
          </w:p>
        </w:tc>
        <w:tc>
          <w:tcPr>
            <w:tcW w:w="1985" w:type="dxa"/>
          </w:tcPr>
          <w:p w14:paraId="57E5979E" w14:textId="77777777" w:rsidR="0027245F" w:rsidRPr="00F676D6" w:rsidRDefault="0027245F" w:rsidP="000749D7">
            <w:pPr>
              <w:keepLines/>
              <w:autoSpaceDE w:val="0"/>
              <w:autoSpaceDN w:val="0"/>
              <w:jc w:val="center"/>
            </w:pPr>
            <w:r w:rsidRPr="00F676D6">
              <w:rPr>
                <w:spacing w:val="-3"/>
              </w:rPr>
              <w:t>1017</w:t>
            </w:r>
          </w:p>
        </w:tc>
      </w:tr>
      <w:tr w:rsidR="0027245F" w:rsidRPr="00F676D6" w14:paraId="7238C7A5" w14:textId="77777777" w:rsidTr="000E5C85">
        <w:tc>
          <w:tcPr>
            <w:tcW w:w="567" w:type="dxa"/>
          </w:tcPr>
          <w:p w14:paraId="10F56665" w14:textId="77777777" w:rsidR="0027245F" w:rsidRPr="00F676D6" w:rsidRDefault="0027245F" w:rsidP="000749D7">
            <w:pPr>
              <w:keepLines/>
              <w:autoSpaceDE w:val="0"/>
              <w:autoSpaceDN w:val="0"/>
              <w:jc w:val="center"/>
            </w:pPr>
            <w:r>
              <w:t>7</w:t>
            </w:r>
          </w:p>
        </w:tc>
        <w:tc>
          <w:tcPr>
            <w:tcW w:w="6374" w:type="dxa"/>
          </w:tcPr>
          <w:p w14:paraId="3165E9CA" w14:textId="77777777" w:rsidR="0027245F" w:rsidRPr="00F676D6" w:rsidRDefault="0027245F" w:rsidP="000749D7">
            <w:pPr>
              <w:keepLines/>
              <w:autoSpaceDE w:val="0"/>
              <w:autoSpaceDN w:val="0"/>
            </w:pPr>
            <w:r w:rsidRPr="00F676D6">
              <w:rPr>
                <w:spacing w:val="-3"/>
              </w:rPr>
              <w:t>Труба двошарова гофрована  Ø25мм ПНД із зондом, чорна</w:t>
            </w:r>
          </w:p>
        </w:tc>
        <w:tc>
          <w:tcPr>
            <w:tcW w:w="1134" w:type="dxa"/>
          </w:tcPr>
          <w:p w14:paraId="2DC6AD98" w14:textId="77777777" w:rsidR="0027245F" w:rsidRPr="00F676D6" w:rsidRDefault="0027245F" w:rsidP="000749D7">
            <w:pPr>
              <w:keepLines/>
              <w:autoSpaceDE w:val="0"/>
              <w:autoSpaceDN w:val="0"/>
              <w:jc w:val="center"/>
            </w:pPr>
            <w:r w:rsidRPr="00F676D6">
              <w:rPr>
                <w:spacing w:val="-3"/>
              </w:rPr>
              <w:t>м</w:t>
            </w:r>
          </w:p>
        </w:tc>
        <w:tc>
          <w:tcPr>
            <w:tcW w:w="1985" w:type="dxa"/>
          </w:tcPr>
          <w:p w14:paraId="39FE7770" w14:textId="77777777" w:rsidR="0027245F" w:rsidRPr="00F676D6" w:rsidRDefault="0027245F" w:rsidP="000749D7">
            <w:pPr>
              <w:keepLines/>
              <w:autoSpaceDE w:val="0"/>
              <w:autoSpaceDN w:val="0"/>
              <w:jc w:val="center"/>
            </w:pPr>
            <w:r w:rsidRPr="00F676D6">
              <w:rPr>
                <w:spacing w:val="-3"/>
              </w:rPr>
              <w:t>30</w:t>
            </w:r>
          </w:p>
        </w:tc>
      </w:tr>
      <w:tr w:rsidR="0027245F" w:rsidRPr="00F676D6" w14:paraId="29667EB6" w14:textId="77777777" w:rsidTr="000E5C85">
        <w:tc>
          <w:tcPr>
            <w:tcW w:w="567" w:type="dxa"/>
          </w:tcPr>
          <w:p w14:paraId="074FFB7B" w14:textId="77777777" w:rsidR="0027245F" w:rsidRPr="00F676D6" w:rsidRDefault="0027245F" w:rsidP="000749D7">
            <w:pPr>
              <w:keepLines/>
              <w:autoSpaceDE w:val="0"/>
              <w:autoSpaceDN w:val="0"/>
              <w:jc w:val="center"/>
            </w:pPr>
            <w:r>
              <w:t>8</w:t>
            </w:r>
          </w:p>
        </w:tc>
        <w:tc>
          <w:tcPr>
            <w:tcW w:w="6374" w:type="dxa"/>
          </w:tcPr>
          <w:p w14:paraId="226F5EF3" w14:textId="77777777" w:rsidR="0027245F" w:rsidRPr="00F676D6" w:rsidRDefault="0027245F" w:rsidP="000749D7">
            <w:pPr>
              <w:keepLines/>
              <w:autoSpaceDE w:val="0"/>
              <w:autoSpaceDN w:val="0"/>
            </w:pPr>
            <w:r w:rsidRPr="00F676D6">
              <w:rPr>
                <w:spacing w:val="-3"/>
              </w:rPr>
              <w:t>Ворота відкотні поґрунтовані та пофарбовані з автоматикою для відкривання воріт</w:t>
            </w:r>
          </w:p>
        </w:tc>
        <w:tc>
          <w:tcPr>
            <w:tcW w:w="1134" w:type="dxa"/>
          </w:tcPr>
          <w:p w14:paraId="259A4BC6"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2B59A6F3" w14:textId="77777777" w:rsidR="0027245F" w:rsidRPr="00F676D6" w:rsidRDefault="0027245F" w:rsidP="000749D7">
            <w:pPr>
              <w:keepLines/>
              <w:autoSpaceDE w:val="0"/>
              <w:autoSpaceDN w:val="0"/>
              <w:jc w:val="center"/>
            </w:pPr>
            <w:r w:rsidRPr="00F676D6">
              <w:rPr>
                <w:spacing w:val="-3"/>
              </w:rPr>
              <w:t>1</w:t>
            </w:r>
          </w:p>
        </w:tc>
      </w:tr>
      <w:tr w:rsidR="0027245F" w:rsidRPr="00F676D6" w14:paraId="338D9203" w14:textId="77777777" w:rsidTr="000E5C85">
        <w:tc>
          <w:tcPr>
            <w:tcW w:w="567" w:type="dxa"/>
          </w:tcPr>
          <w:p w14:paraId="5C17DC10" w14:textId="77777777" w:rsidR="0027245F" w:rsidRPr="00F676D6" w:rsidRDefault="0027245F" w:rsidP="000749D7">
            <w:pPr>
              <w:keepLines/>
              <w:autoSpaceDE w:val="0"/>
              <w:autoSpaceDN w:val="0"/>
              <w:jc w:val="center"/>
            </w:pPr>
            <w:r>
              <w:t>9</w:t>
            </w:r>
          </w:p>
        </w:tc>
        <w:tc>
          <w:tcPr>
            <w:tcW w:w="6374" w:type="dxa"/>
          </w:tcPr>
          <w:p w14:paraId="1A624AC0" w14:textId="77777777" w:rsidR="0027245F" w:rsidRPr="00F676D6" w:rsidRDefault="0027245F" w:rsidP="000749D7">
            <w:pPr>
              <w:keepLines/>
              <w:autoSpaceDE w:val="0"/>
              <w:autoSpaceDN w:val="0"/>
            </w:pPr>
            <w:r w:rsidRPr="00F676D6">
              <w:rPr>
                <w:spacing w:val="-3"/>
              </w:rPr>
              <w:t xml:space="preserve">Ворота </w:t>
            </w:r>
            <w:proofErr w:type="spellStart"/>
            <w:r w:rsidRPr="00F676D6">
              <w:rPr>
                <w:spacing w:val="-3"/>
              </w:rPr>
              <w:t>розпашні</w:t>
            </w:r>
            <w:proofErr w:type="spellEnd"/>
            <w:r w:rsidRPr="00F676D6">
              <w:rPr>
                <w:spacing w:val="-3"/>
              </w:rPr>
              <w:t xml:space="preserve"> двостулкові в комплекті із металевими стовпами поґрунтовані та пофарбовані</w:t>
            </w:r>
          </w:p>
        </w:tc>
        <w:tc>
          <w:tcPr>
            <w:tcW w:w="1134" w:type="dxa"/>
          </w:tcPr>
          <w:p w14:paraId="47DA61AB"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1FE1C69F" w14:textId="77777777" w:rsidR="0027245F" w:rsidRPr="00F676D6" w:rsidRDefault="0027245F" w:rsidP="000749D7">
            <w:pPr>
              <w:keepLines/>
              <w:autoSpaceDE w:val="0"/>
              <w:autoSpaceDN w:val="0"/>
              <w:jc w:val="center"/>
            </w:pPr>
            <w:r w:rsidRPr="00F676D6">
              <w:rPr>
                <w:spacing w:val="-3"/>
              </w:rPr>
              <w:t>1</w:t>
            </w:r>
          </w:p>
        </w:tc>
      </w:tr>
      <w:tr w:rsidR="0027245F" w:rsidRPr="00F676D6" w14:paraId="3F44A68D" w14:textId="77777777" w:rsidTr="000E5C85">
        <w:tc>
          <w:tcPr>
            <w:tcW w:w="567" w:type="dxa"/>
          </w:tcPr>
          <w:p w14:paraId="5927452B" w14:textId="77777777" w:rsidR="0027245F" w:rsidRPr="00F676D6" w:rsidRDefault="0027245F" w:rsidP="000749D7">
            <w:pPr>
              <w:keepLines/>
              <w:autoSpaceDE w:val="0"/>
              <w:autoSpaceDN w:val="0"/>
              <w:jc w:val="center"/>
            </w:pPr>
            <w:r>
              <w:lastRenderedPageBreak/>
              <w:t>10</w:t>
            </w:r>
          </w:p>
        </w:tc>
        <w:tc>
          <w:tcPr>
            <w:tcW w:w="6374" w:type="dxa"/>
          </w:tcPr>
          <w:p w14:paraId="529578C8" w14:textId="77777777" w:rsidR="0027245F" w:rsidRPr="00F676D6" w:rsidRDefault="0027245F" w:rsidP="000749D7">
            <w:pPr>
              <w:keepLines/>
              <w:autoSpaceDE w:val="0"/>
              <w:autoSpaceDN w:val="0"/>
            </w:pPr>
            <w:r w:rsidRPr="00F676D6">
              <w:rPr>
                <w:spacing w:val="-3"/>
              </w:rPr>
              <w:t>Хвіртка металева 1000х2100 мм в комплекті</w:t>
            </w:r>
            <w:r>
              <w:rPr>
                <w:spacing w:val="-3"/>
              </w:rPr>
              <w:t xml:space="preserve"> </w:t>
            </w:r>
            <w:r w:rsidRPr="00F676D6">
              <w:rPr>
                <w:spacing w:val="-3"/>
              </w:rPr>
              <w:t>з автоматикою та стовпом кріплення</w:t>
            </w:r>
          </w:p>
        </w:tc>
        <w:tc>
          <w:tcPr>
            <w:tcW w:w="1134" w:type="dxa"/>
          </w:tcPr>
          <w:p w14:paraId="4B477BA7"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105F9E32" w14:textId="77777777" w:rsidR="0027245F" w:rsidRPr="00F676D6" w:rsidRDefault="0027245F" w:rsidP="000749D7">
            <w:pPr>
              <w:keepLines/>
              <w:autoSpaceDE w:val="0"/>
              <w:autoSpaceDN w:val="0"/>
              <w:jc w:val="center"/>
            </w:pPr>
            <w:r w:rsidRPr="00F676D6">
              <w:rPr>
                <w:spacing w:val="-3"/>
              </w:rPr>
              <w:t>1</w:t>
            </w:r>
          </w:p>
        </w:tc>
      </w:tr>
      <w:tr w:rsidR="0027245F" w:rsidRPr="00F676D6" w14:paraId="4C2ECA37" w14:textId="77777777" w:rsidTr="000E5C85">
        <w:tc>
          <w:tcPr>
            <w:tcW w:w="567" w:type="dxa"/>
          </w:tcPr>
          <w:p w14:paraId="47B64684" w14:textId="77777777" w:rsidR="0027245F" w:rsidRPr="00F676D6" w:rsidRDefault="0027245F" w:rsidP="000749D7">
            <w:pPr>
              <w:keepLines/>
              <w:autoSpaceDE w:val="0"/>
              <w:autoSpaceDN w:val="0"/>
              <w:jc w:val="center"/>
            </w:pPr>
            <w:r>
              <w:t>11</w:t>
            </w:r>
          </w:p>
        </w:tc>
        <w:tc>
          <w:tcPr>
            <w:tcW w:w="6374" w:type="dxa"/>
          </w:tcPr>
          <w:p w14:paraId="36BC00E2" w14:textId="77777777" w:rsidR="0027245F" w:rsidRPr="00F676D6" w:rsidRDefault="0027245F" w:rsidP="000749D7">
            <w:pPr>
              <w:keepLines/>
              <w:autoSpaceDE w:val="0"/>
              <w:autoSpaceDN w:val="0"/>
            </w:pPr>
            <w:r w:rsidRPr="00F676D6">
              <w:rPr>
                <w:spacing w:val="-3"/>
              </w:rPr>
              <w:t xml:space="preserve">Кронштейни для монтажу СББ </w:t>
            </w:r>
            <w:proofErr w:type="spellStart"/>
            <w:r w:rsidRPr="00F676D6">
              <w:rPr>
                <w:spacing w:val="-3"/>
              </w:rPr>
              <w:t>Єгоза</w:t>
            </w:r>
            <w:proofErr w:type="spellEnd"/>
            <w:r>
              <w:rPr>
                <w:spacing w:val="-3"/>
              </w:rPr>
              <w:t xml:space="preserve"> </w:t>
            </w:r>
            <w:r w:rsidRPr="00F676D6">
              <w:rPr>
                <w:spacing w:val="-3"/>
              </w:rPr>
              <w:t>Козачка д. 450мм</w:t>
            </w:r>
          </w:p>
        </w:tc>
        <w:tc>
          <w:tcPr>
            <w:tcW w:w="1134" w:type="dxa"/>
          </w:tcPr>
          <w:p w14:paraId="657AAA27"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2DDE8205" w14:textId="77777777" w:rsidR="0027245F" w:rsidRPr="00F676D6" w:rsidRDefault="0027245F" w:rsidP="000749D7">
            <w:pPr>
              <w:keepLines/>
              <w:autoSpaceDE w:val="0"/>
              <w:autoSpaceDN w:val="0"/>
              <w:jc w:val="center"/>
            </w:pPr>
            <w:r w:rsidRPr="00F676D6">
              <w:rPr>
                <w:spacing w:val="-3"/>
              </w:rPr>
              <w:t>343</w:t>
            </w:r>
          </w:p>
        </w:tc>
      </w:tr>
      <w:tr w:rsidR="0027245F" w:rsidRPr="00F676D6" w14:paraId="2A005953" w14:textId="77777777" w:rsidTr="000E5C85">
        <w:tc>
          <w:tcPr>
            <w:tcW w:w="567" w:type="dxa"/>
          </w:tcPr>
          <w:p w14:paraId="3A107600" w14:textId="77777777" w:rsidR="0027245F" w:rsidRPr="00F676D6" w:rsidRDefault="0027245F" w:rsidP="000749D7">
            <w:pPr>
              <w:keepLines/>
              <w:autoSpaceDE w:val="0"/>
              <w:autoSpaceDN w:val="0"/>
              <w:jc w:val="center"/>
            </w:pPr>
            <w:r>
              <w:t>12</w:t>
            </w:r>
          </w:p>
        </w:tc>
        <w:tc>
          <w:tcPr>
            <w:tcW w:w="6374" w:type="dxa"/>
          </w:tcPr>
          <w:p w14:paraId="248BA58F" w14:textId="77777777" w:rsidR="0027245F" w:rsidRPr="00F676D6" w:rsidRDefault="0027245F" w:rsidP="000749D7">
            <w:pPr>
              <w:keepLines/>
              <w:autoSpaceDE w:val="0"/>
              <w:autoSpaceDN w:val="0"/>
            </w:pPr>
            <w:r w:rsidRPr="00F676D6">
              <w:rPr>
                <w:spacing w:val="-3"/>
              </w:rPr>
              <w:t xml:space="preserve">Спіральний бар'єр безпеки </w:t>
            </w:r>
            <w:proofErr w:type="spellStart"/>
            <w:r w:rsidRPr="00F676D6">
              <w:rPr>
                <w:spacing w:val="-3"/>
              </w:rPr>
              <w:t>Єгоза</w:t>
            </w:r>
            <w:proofErr w:type="spellEnd"/>
            <w:r w:rsidRPr="00F676D6">
              <w:rPr>
                <w:spacing w:val="-3"/>
              </w:rPr>
              <w:t xml:space="preserve"> Козачка д. 450 мм </w:t>
            </w:r>
          </w:p>
        </w:tc>
        <w:tc>
          <w:tcPr>
            <w:tcW w:w="1134" w:type="dxa"/>
          </w:tcPr>
          <w:p w14:paraId="1C5B2456" w14:textId="77777777" w:rsidR="0027245F" w:rsidRPr="00F676D6" w:rsidRDefault="0027245F" w:rsidP="000749D7">
            <w:pPr>
              <w:keepLines/>
              <w:autoSpaceDE w:val="0"/>
              <w:autoSpaceDN w:val="0"/>
              <w:jc w:val="center"/>
            </w:pPr>
            <w:r w:rsidRPr="00F676D6">
              <w:rPr>
                <w:spacing w:val="-3"/>
              </w:rPr>
              <w:t>м</w:t>
            </w:r>
          </w:p>
        </w:tc>
        <w:tc>
          <w:tcPr>
            <w:tcW w:w="1985" w:type="dxa"/>
          </w:tcPr>
          <w:p w14:paraId="6F8DB25C" w14:textId="77777777" w:rsidR="0027245F" w:rsidRPr="00F676D6" w:rsidRDefault="0027245F" w:rsidP="000749D7">
            <w:pPr>
              <w:keepLines/>
              <w:autoSpaceDE w:val="0"/>
              <w:autoSpaceDN w:val="0"/>
              <w:jc w:val="center"/>
            </w:pPr>
            <w:r w:rsidRPr="00F676D6">
              <w:rPr>
                <w:spacing w:val="-3"/>
              </w:rPr>
              <w:t>1014,8</w:t>
            </w:r>
          </w:p>
        </w:tc>
      </w:tr>
      <w:tr w:rsidR="0027245F" w:rsidRPr="00F676D6" w14:paraId="073AC3F9" w14:textId="77777777" w:rsidTr="000E5C85">
        <w:tc>
          <w:tcPr>
            <w:tcW w:w="567" w:type="dxa"/>
          </w:tcPr>
          <w:p w14:paraId="6A6FA030" w14:textId="77777777" w:rsidR="0027245F" w:rsidRPr="00F676D6" w:rsidRDefault="0027245F" w:rsidP="000749D7">
            <w:pPr>
              <w:keepLines/>
              <w:autoSpaceDE w:val="0"/>
              <w:autoSpaceDN w:val="0"/>
              <w:jc w:val="center"/>
            </w:pPr>
            <w:r>
              <w:t>13</w:t>
            </w:r>
          </w:p>
        </w:tc>
        <w:tc>
          <w:tcPr>
            <w:tcW w:w="6374" w:type="dxa"/>
          </w:tcPr>
          <w:p w14:paraId="576145E0" w14:textId="77777777" w:rsidR="0027245F" w:rsidRPr="00F676D6" w:rsidRDefault="0027245F" w:rsidP="000749D7">
            <w:pPr>
              <w:keepLines/>
              <w:autoSpaceDE w:val="0"/>
              <w:autoSpaceDN w:val="0"/>
            </w:pPr>
            <w:r w:rsidRPr="00F676D6">
              <w:rPr>
                <w:spacing w:val="-3"/>
              </w:rPr>
              <w:t>Щебінь із природного каменю для</w:t>
            </w:r>
            <w:r>
              <w:rPr>
                <w:spacing w:val="-3"/>
              </w:rPr>
              <w:t xml:space="preserve"> </w:t>
            </w:r>
            <w:r w:rsidRPr="00F676D6">
              <w:rPr>
                <w:spacing w:val="-3"/>
              </w:rPr>
              <w:t>будівельних робіт, фракція 10-20 мм, марка</w:t>
            </w:r>
            <w:r>
              <w:rPr>
                <w:spacing w:val="-3"/>
              </w:rPr>
              <w:t xml:space="preserve"> </w:t>
            </w:r>
            <w:r w:rsidRPr="00F676D6">
              <w:rPr>
                <w:spacing w:val="-3"/>
              </w:rPr>
              <w:t>М600</w:t>
            </w:r>
          </w:p>
        </w:tc>
        <w:tc>
          <w:tcPr>
            <w:tcW w:w="1134" w:type="dxa"/>
          </w:tcPr>
          <w:p w14:paraId="49C2868E" w14:textId="77777777" w:rsidR="0027245F" w:rsidRPr="00F676D6" w:rsidRDefault="0027245F" w:rsidP="000749D7">
            <w:pPr>
              <w:keepLines/>
              <w:autoSpaceDE w:val="0"/>
              <w:autoSpaceDN w:val="0"/>
              <w:jc w:val="center"/>
            </w:pPr>
            <w:r w:rsidRPr="00F676D6">
              <w:rPr>
                <w:spacing w:val="-3"/>
              </w:rPr>
              <w:t>м</w:t>
            </w:r>
            <w:r w:rsidRPr="00F676D6">
              <w:rPr>
                <w:spacing w:val="-3"/>
                <w:vertAlign w:val="superscript"/>
              </w:rPr>
              <w:t>3</w:t>
            </w:r>
          </w:p>
        </w:tc>
        <w:tc>
          <w:tcPr>
            <w:tcW w:w="1985" w:type="dxa"/>
          </w:tcPr>
          <w:p w14:paraId="46B0C9CE" w14:textId="77777777" w:rsidR="0027245F" w:rsidRPr="00F676D6" w:rsidRDefault="0027245F" w:rsidP="000749D7">
            <w:pPr>
              <w:keepLines/>
              <w:autoSpaceDE w:val="0"/>
              <w:autoSpaceDN w:val="0"/>
              <w:jc w:val="center"/>
            </w:pPr>
            <w:r w:rsidRPr="00F676D6">
              <w:rPr>
                <w:spacing w:val="-3"/>
              </w:rPr>
              <w:t>1,3125</w:t>
            </w:r>
          </w:p>
        </w:tc>
      </w:tr>
      <w:tr w:rsidR="0027245F" w:rsidRPr="00F676D6" w14:paraId="3A75D811" w14:textId="77777777" w:rsidTr="000E5C85">
        <w:tc>
          <w:tcPr>
            <w:tcW w:w="567" w:type="dxa"/>
          </w:tcPr>
          <w:p w14:paraId="747CDCA7" w14:textId="77777777" w:rsidR="0027245F" w:rsidRPr="00F676D6" w:rsidRDefault="0027245F" w:rsidP="000749D7">
            <w:pPr>
              <w:keepLines/>
              <w:autoSpaceDE w:val="0"/>
              <w:autoSpaceDN w:val="0"/>
              <w:jc w:val="center"/>
            </w:pPr>
            <w:r>
              <w:t>14</w:t>
            </w:r>
          </w:p>
        </w:tc>
        <w:tc>
          <w:tcPr>
            <w:tcW w:w="6374" w:type="dxa"/>
          </w:tcPr>
          <w:p w14:paraId="7529F185" w14:textId="77777777" w:rsidR="0027245F" w:rsidRPr="00F676D6" w:rsidRDefault="0027245F" w:rsidP="000749D7">
            <w:pPr>
              <w:keepLines/>
              <w:autoSpaceDE w:val="0"/>
              <w:autoSpaceDN w:val="0"/>
            </w:pPr>
            <w:r w:rsidRPr="00F676D6">
              <w:rPr>
                <w:spacing w:val="-3"/>
              </w:rPr>
              <w:t>Суміші бетонні готові важкі, клас бетону</w:t>
            </w:r>
            <w:r>
              <w:rPr>
                <w:spacing w:val="-3"/>
              </w:rPr>
              <w:t xml:space="preserve"> </w:t>
            </w:r>
            <w:r w:rsidRPr="00F676D6">
              <w:rPr>
                <w:spacing w:val="-3"/>
              </w:rPr>
              <w:t>С20/25 (В25), крупність заповнювача більше</w:t>
            </w:r>
            <w:r>
              <w:rPr>
                <w:spacing w:val="-3"/>
              </w:rPr>
              <w:t xml:space="preserve"> </w:t>
            </w:r>
            <w:r w:rsidRPr="00F676D6">
              <w:rPr>
                <w:spacing w:val="-3"/>
              </w:rPr>
              <w:t>40 мм</w:t>
            </w:r>
          </w:p>
        </w:tc>
        <w:tc>
          <w:tcPr>
            <w:tcW w:w="1134" w:type="dxa"/>
          </w:tcPr>
          <w:p w14:paraId="65236916" w14:textId="77777777" w:rsidR="0027245F" w:rsidRPr="00F676D6" w:rsidRDefault="0027245F" w:rsidP="000749D7">
            <w:pPr>
              <w:keepLines/>
              <w:autoSpaceDE w:val="0"/>
              <w:autoSpaceDN w:val="0"/>
              <w:jc w:val="center"/>
            </w:pPr>
            <w:r w:rsidRPr="00F676D6">
              <w:rPr>
                <w:spacing w:val="-3"/>
              </w:rPr>
              <w:t>м</w:t>
            </w:r>
            <w:r w:rsidRPr="00F676D6">
              <w:rPr>
                <w:spacing w:val="-3"/>
                <w:vertAlign w:val="superscript"/>
              </w:rPr>
              <w:t>3</w:t>
            </w:r>
          </w:p>
        </w:tc>
        <w:tc>
          <w:tcPr>
            <w:tcW w:w="1985" w:type="dxa"/>
          </w:tcPr>
          <w:p w14:paraId="1A834EE1" w14:textId="77777777" w:rsidR="0027245F" w:rsidRPr="00F676D6" w:rsidRDefault="0027245F" w:rsidP="000749D7">
            <w:pPr>
              <w:keepLines/>
              <w:autoSpaceDE w:val="0"/>
              <w:autoSpaceDN w:val="0"/>
              <w:jc w:val="center"/>
            </w:pPr>
            <w:r w:rsidRPr="00F676D6">
              <w:rPr>
                <w:spacing w:val="-3"/>
              </w:rPr>
              <w:t>20,29</w:t>
            </w:r>
          </w:p>
        </w:tc>
      </w:tr>
      <w:tr w:rsidR="0027245F" w:rsidRPr="00F676D6" w14:paraId="027BEF64" w14:textId="77777777" w:rsidTr="000E5C85">
        <w:tc>
          <w:tcPr>
            <w:tcW w:w="567" w:type="dxa"/>
          </w:tcPr>
          <w:p w14:paraId="55EEE535" w14:textId="77777777" w:rsidR="0027245F" w:rsidRPr="00F676D6" w:rsidRDefault="0027245F" w:rsidP="000749D7">
            <w:pPr>
              <w:keepLines/>
              <w:autoSpaceDE w:val="0"/>
              <w:autoSpaceDN w:val="0"/>
              <w:jc w:val="center"/>
            </w:pPr>
            <w:r>
              <w:t>15</w:t>
            </w:r>
          </w:p>
        </w:tc>
        <w:tc>
          <w:tcPr>
            <w:tcW w:w="6374" w:type="dxa"/>
          </w:tcPr>
          <w:p w14:paraId="48DC04B6" w14:textId="77777777" w:rsidR="0027245F" w:rsidRPr="00F676D6" w:rsidRDefault="0027245F" w:rsidP="000749D7">
            <w:pPr>
              <w:keepLines/>
              <w:autoSpaceDE w:val="0"/>
              <w:autoSpaceDN w:val="0"/>
            </w:pPr>
            <w:r w:rsidRPr="00F676D6">
              <w:rPr>
                <w:spacing w:val="-3"/>
              </w:rPr>
              <w:t xml:space="preserve">Покрівельний </w:t>
            </w:r>
            <w:proofErr w:type="spellStart"/>
            <w:r w:rsidRPr="00F676D6">
              <w:rPr>
                <w:spacing w:val="-3"/>
              </w:rPr>
              <w:t>саморіз</w:t>
            </w:r>
            <w:proofErr w:type="spellEnd"/>
            <w:r w:rsidRPr="00F676D6">
              <w:rPr>
                <w:spacing w:val="-3"/>
              </w:rPr>
              <w:t xml:space="preserve"> 4,8х19 мм, колір</w:t>
            </w:r>
            <w:r>
              <w:rPr>
                <w:spacing w:val="-3"/>
              </w:rPr>
              <w:t xml:space="preserve"> </w:t>
            </w:r>
            <w:r w:rsidRPr="00F676D6">
              <w:rPr>
                <w:spacing w:val="-3"/>
              </w:rPr>
              <w:t>RAL7024</w:t>
            </w:r>
          </w:p>
        </w:tc>
        <w:tc>
          <w:tcPr>
            <w:tcW w:w="1134" w:type="dxa"/>
          </w:tcPr>
          <w:p w14:paraId="3BAD8785"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0B34C526" w14:textId="77777777" w:rsidR="0027245F" w:rsidRPr="00F676D6" w:rsidRDefault="0027245F" w:rsidP="000749D7">
            <w:pPr>
              <w:keepLines/>
              <w:autoSpaceDE w:val="0"/>
              <w:autoSpaceDN w:val="0"/>
              <w:jc w:val="center"/>
            </w:pPr>
            <w:r w:rsidRPr="00F676D6">
              <w:rPr>
                <w:spacing w:val="-3"/>
              </w:rPr>
              <w:t>17000</w:t>
            </w:r>
          </w:p>
        </w:tc>
      </w:tr>
      <w:tr w:rsidR="0027245F" w:rsidRPr="00F676D6" w14:paraId="199CC6B4" w14:textId="77777777" w:rsidTr="000E5C85">
        <w:tc>
          <w:tcPr>
            <w:tcW w:w="567" w:type="dxa"/>
          </w:tcPr>
          <w:p w14:paraId="679B85B9" w14:textId="77777777" w:rsidR="0027245F" w:rsidRPr="00F676D6" w:rsidRDefault="0027245F" w:rsidP="000749D7">
            <w:pPr>
              <w:keepLines/>
              <w:autoSpaceDE w:val="0"/>
              <w:autoSpaceDN w:val="0"/>
              <w:jc w:val="center"/>
            </w:pPr>
            <w:r>
              <w:t>16</w:t>
            </w:r>
          </w:p>
        </w:tc>
        <w:tc>
          <w:tcPr>
            <w:tcW w:w="6374" w:type="dxa"/>
          </w:tcPr>
          <w:p w14:paraId="54660577" w14:textId="77777777" w:rsidR="0027245F" w:rsidRPr="00F676D6" w:rsidRDefault="0027245F" w:rsidP="000749D7">
            <w:pPr>
              <w:keepLines/>
              <w:autoSpaceDE w:val="0"/>
              <w:autoSpaceDN w:val="0"/>
            </w:pPr>
            <w:r w:rsidRPr="00F676D6">
              <w:rPr>
                <w:spacing w:val="-3"/>
              </w:rPr>
              <w:t>Кабель канал 25х16 "</w:t>
            </w:r>
            <w:proofErr w:type="spellStart"/>
            <w:r w:rsidRPr="00F676D6">
              <w:rPr>
                <w:spacing w:val="-3"/>
              </w:rPr>
              <w:t>Sokol</w:t>
            </w:r>
            <w:proofErr w:type="spellEnd"/>
            <w:r w:rsidRPr="00F676D6">
              <w:rPr>
                <w:spacing w:val="-3"/>
              </w:rPr>
              <w:t>"  ПВХ білий;</w:t>
            </w:r>
            <w:r>
              <w:rPr>
                <w:spacing w:val="-3"/>
              </w:rPr>
              <w:t xml:space="preserve"> </w:t>
            </w:r>
            <w:r w:rsidRPr="00F676D6">
              <w:rPr>
                <w:spacing w:val="-3"/>
              </w:rPr>
              <w:t>ІР20; L=2м</w:t>
            </w:r>
          </w:p>
        </w:tc>
        <w:tc>
          <w:tcPr>
            <w:tcW w:w="1134" w:type="dxa"/>
          </w:tcPr>
          <w:p w14:paraId="68EC8F5A" w14:textId="77777777" w:rsidR="0027245F" w:rsidRPr="00F676D6" w:rsidRDefault="0027245F" w:rsidP="000749D7">
            <w:pPr>
              <w:keepLines/>
              <w:autoSpaceDE w:val="0"/>
              <w:autoSpaceDN w:val="0"/>
              <w:jc w:val="center"/>
            </w:pPr>
            <w:r w:rsidRPr="00F676D6">
              <w:rPr>
                <w:spacing w:val="-3"/>
              </w:rPr>
              <w:t>м</w:t>
            </w:r>
          </w:p>
        </w:tc>
        <w:tc>
          <w:tcPr>
            <w:tcW w:w="1985" w:type="dxa"/>
          </w:tcPr>
          <w:p w14:paraId="564469D4" w14:textId="77777777" w:rsidR="0027245F" w:rsidRPr="00F676D6" w:rsidRDefault="0027245F" w:rsidP="000749D7">
            <w:pPr>
              <w:keepLines/>
              <w:autoSpaceDE w:val="0"/>
              <w:autoSpaceDN w:val="0"/>
              <w:jc w:val="center"/>
            </w:pPr>
            <w:r w:rsidRPr="00F676D6">
              <w:rPr>
                <w:spacing w:val="-3"/>
              </w:rPr>
              <w:t>4</w:t>
            </w:r>
          </w:p>
        </w:tc>
      </w:tr>
      <w:tr w:rsidR="0027245F" w:rsidRPr="00F676D6" w14:paraId="2C5FC903" w14:textId="77777777" w:rsidTr="000E5C85">
        <w:tc>
          <w:tcPr>
            <w:tcW w:w="567" w:type="dxa"/>
          </w:tcPr>
          <w:p w14:paraId="2E7FB551" w14:textId="77777777" w:rsidR="0027245F" w:rsidRPr="00F676D6" w:rsidRDefault="0027245F" w:rsidP="000749D7">
            <w:pPr>
              <w:keepLines/>
              <w:autoSpaceDE w:val="0"/>
              <w:autoSpaceDN w:val="0"/>
              <w:jc w:val="center"/>
            </w:pPr>
            <w:r>
              <w:t>17</w:t>
            </w:r>
          </w:p>
        </w:tc>
        <w:tc>
          <w:tcPr>
            <w:tcW w:w="6374" w:type="dxa"/>
          </w:tcPr>
          <w:p w14:paraId="745BBAAA" w14:textId="77777777" w:rsidR="0027245F" w:rsidRPr="00F676D6" w:rsidRDefault="0027245F" w:rsidP="000749D7">
            <w:pPr>
              <w:keepLines/>
              <w:autoSpaceDE w:val="0"/>
              <w:autoSpaceDN w:val="0"/>
            </w:pPr>
            <w:r w:rsidRPr="00F676D6">
              <w:rPr>
                <w:spacing w:val="-3"/>
              </w:rPr>
              <w:t>Перемичка заземлювальна</w:t>
            </w:r>
          </w:p>
        </w:tc>
        <w:tc>
          <w:tcPr>
            <w:tcW w:w="1134" w:type="dxa"/>
          </w:tcPr>
          <w:p w14:paraId="7E150E94"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08DD49AB" w14:textId="77777777" w:rsidR="0027245F" w:rsidRPr="00F676D6" w:rsidRDefault="0027245F" w:rsidP="000749D7">
            <w:pPr>
              <w:keepLines/>
              <w:autoSpaceDE w:val="0"/>
              <w:autoSpaceDN w:val="0"/>
              <w:jc w:val="center"/>
            </w:pPr>
            <w:r w:rsidRPr="00F676D6">
              <w:rPr>
                <w:spacing w:val="-3"/>
              </w:rPr>
              <w:t>1</w:t>
            </w:r>
          </w:p>
        </w:tc>
      </w:tr>
      <w:tr w:rsidR="0027245F" w:rsidRPr="00F676D6" w14:paraId="0158C3E0" w14:textId="77777777" w:rsidTr="000E5C85">
        <w:tc>
          <w:tcPr>
            <w:tcW w:w="567" w:type="dxa"/>
          </w:tcPr>
          <w:p w14:paraId="71AF5227" w14:textId="77777777" w:rsidR="0027245F" w:rsidRPr="00F676D6" w:rsidRDefault="0027245F" w:rsidP="000749D7">
            <w:pPr>
              <w:keepLines/>
              <w:autoSpaceDE w:val="0"/>
              <w:autoSpaceDN w:val="0"/>
              <w:jc w:val="center"/>
            </w:pPr>
            <w:r>
              <w:t>18</w:t>
            </w:r>
          </w:p>
        </w:tc>
        <w:tc>
          <w:tcPr>
            <w:tcW w:w="6374" w:type="dxa"/>
          </w:tcPr>
          <w:p w14:paraId="6DEF88BE" w14:textId="77777777" w:rsidR="0027245F" w:rsidRPr="00F676D6" w:rsidRDefault="0027245F" w:rsidP="000749D7">
            <w:pPr>
              <w:keepLines/>
              <w:autoSpaceDE w:val="0"/>
              <w:autoSpaceDN w:val="0"/>
            </w:pPr>
            <w:r w:rsidRPr="00F676D6">
              <w:rPr>
                <w:spacing w:val="-3"/>
              </w:rPr>
              <w:t xml:space="preserve">Скоба для монтажу СББ </w:t>
            </w:r>
            <w:proofErr w:type="spellStart"/>
            <w:r w:rsidRPr="00F676D6">
              <w:rPr>
                <w:spacing w:val="-3"/>
              </w:rPr>
              <w:t>Єгоза</w:t>
            </w:r>
            <w:proofErr w:type="spellEnd"/>
            <w:r w:rsidRPr="00F676D6">
              <w:rPr>
                <w:spacing w:val="-3"/>
              </w:rPr>
              <w:t xml:space="preserve"> Козачка</w:t>
            </w:r>
          </w:p>
        </w:tc>
        <w:tc>
          <w:tcPr>
            <w:tcW w:w="1134" w:type="dxa"/>
          </w:tcPr>
          <w:p w14:paraId="195DD47E"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3FAD95CE" w14:textId="77777777" w:rsidR="0027245F" w:rsidRPr="00F676D6" w:rsidRDefault="0027245F" w:rsidP="000749D7">
            <w:pPr>
              <w:keepLines/>
              <w:autoSpaceDE w:val="0"/>
              <w:autoSpaceDN w:val="0"/>
              <w:jc w:val="center"/>
            </w:pPr>
            <w:r w:rsidRPr="00F676D6">
              <w:rPr>
                <w:spacing w:val="-3"/>
              </w:rPr>
              <w:t>3018</w:t>
            </w:r>
          </w:p>
        </w:tc>
      </w:tr>
      <w:tr w:rsidR="0027245F" w:rsidRPr="00F676D6" w14:paraId="58EB8167" w14:textId="77777777" w:rsidTr="000E5C85">
        <w:tc>
          <w:tcPr>
            <w:tcW w:w="567" w:type="dxa"/>
          </w:tcPr>
          <w:p w14:paraId="455F1927" w14:textId="77777777" w:rsidR="0027245F" w:rsidRPr="00F676D6" w:rsidRDefault="0027245F" w:rsidP="000749D7">
            <w:pPr>
              <w:keepLines/>
              <w:autoSpaceDE w:val="0"/>
              <w:autoSpaceDN w:val="0"/>
              <w:jc w:val="center"/>
            </w:pPr>
            <w:r>
              <w:t>19</w:t>
            </w:r>
          </w:p>
        </w:tc>
        <w:tc>
          <w:tcPr>
            <w:tcW w:w="6374" w:type="dxa"/>
          </w:tcPr>
          <w:p w14:paraId="6C54D086" w14:textId="77777777" w:rsidR="0027245F" w:rsidRPr="00F676D6" w:rsidRDefault="0027245F" w:rsidP="000749D7">
            <w:pPr>
              <w:keepLines/>
              <w:autoSpaceDE w:val="0"/>
              <w:autoSpaceDN w:val="0"/>
            </w:pPr>
            <w:r w:rsidRPr="00F676D6">
              <w:rPr>
                <w:spacing w:val="-3"/>
              </w:rPr>
              <w:t>Вимикач автоматичний модульний 1р; Ін=16</w:t>
            </w:r>
            <w:r>
              <w:rPr>
                <w:spacing w:val="-3"/>
              </w:rPr>
              <w:t xml:space="preserve"> </w:t>
            </w:r>
            <w:r w:rsidRPr="00F676D6">
              <w:rPr>
                <w:spacing w:val="-3"/>
              </w:rPr>
              <w:t>А; 4,5к А;  х-ка С HL-C16/1</w:t>
            </w:r>
          </w:p>
        </w:tc>
        <w:tc>
          <w:tcPr>
            <w:tcW w:w="1134" w:type="dxa"/>
          </w:tcPr>
          <w:p w14:paraId="0CD08471" w14:textId="77777777" w:rsidR="0027245F" w:rsidRPr="00F676D6" w:rsidRDefault="0027245F" w:rsidP="000749D7">
            <w:pPr>
              <w:keepLines/>
              <w:autoSpaceDE w:val="0"/>
              <w:autoSpaceDN w:val="0"/>
              <w:jc w:val="center"/>
            </w:pPr>
            <w:proofErr w:type="spellStart"/>
            <w:r w:rsidRPr="00F676D6">
              <w:rPr>
                <w:spacing w:val="-3"/>
              </w:rPr>
              <w:t>шт</w:t>
            </w:r>
            <w:proofErr w:type="spellEnd"/>
          </w:p>
        </w:tc>
        <w:tc>
          <w:tcPr>
            <w:tcW w:w="1985" w:type="dxa"/>
          </w:tcPr>
          <w:p w14:paraId="36759BEC" w14:textId="77777777" w:rsidR="0027245F" w:rsidRPr="00F676D6" w:rsidRDefault="0027245F" w:rsidP="000749D7">
            <w:pPr>
              <w:keepLines/>
              <w:autoSpaceDE w:val="0"/>
              <w:autoSpaceDN w:val="0"/>
              <w:jc w:val="center"/>
            </w:pPr>
            <w:r w:rsidRPr="00F676D6">
              <w:rPr>
                <w:spacing w:val="-3"/>
              </w:rPr>
              <w:t>1</w:t>
            </w:r>
          </w:p>
        </w:tc>
      </w:tr>
      <w:tr w:rsidR="0027245F" w:rsidRPr="00F676D6" w14:paraId="6D9576B3" w14:textId="77777777" w:rsidTr="000E5C85">
        <w:tc>
          <w:tcPr>
            <w:tcW w:w="567" w:type="dxa"/>
          </w:tcPr>
          <w:p w14:paraId="5DD02FFF" w14:textId="77777777" w:rsidR="0027245F" w:rsidRPr="00F676D6" w:rsidRDefault="0027245F" w:rsidP="000749D7">
            <w:pPr>
              <w:keepLines/>
              <w:autoSpaceDE w:val="0"/>
              <w:autoSpaceDN w:val="0"/>
              <w:jc w:val="center"/>
            </w:pPr>
            <w:r>
              <w:t>20</w:t>
            </w:r>
          </w:p>
        </w:tc>
        <w:tc>
          <w:tcPr>
            <w:tcW w:w="6374" w:type="dxa"/>
          </w:tcPr>
          <w:p w14:paraId="16CE32D7" w14:textId="77777777" w:rsidR="0027245F" w:rsidRPr="00F676D6" w:rsidRDefault="0027245F" w:rsidP="000749D7">
            <w:pPr>
              <w:keepLines/>
              <w:autoSpaceDE w:val="0"/>
              <w:autoSpaceDN w:val="0"/>
            </w:pPr>
            <w:r w:rsidRPr="00F676D6">
              <w:rPr>
                <w:spacing w:val="-3"/>
              </w:rPr>
              <w:t xml:space="preserve">П-планка для </w:t>
            </w:r>
            <w:proofErr w:type="spellStart"/>
            <w:r w:rsidRPr="00F676D6">
              <w:rPr>
                <w:spacing w:val="-3"/>
              </w:rPr>
              <w:t>профнастилу</w:t>
            </w:r>
            <w:proofErr w:type="spellEnd"/>
            <w:r w:rsidRPr="00F676D6">
              <w:rPr>
                <w:spacing w:val="-3"/>
              </w:rPr>
              <w:t xml:space="preserve"> ТП-20, колір RAL</w:t>
            </w:r>
            <w:r>
              <w:rPr>
                <w:spacing w:val="-3"/>
              </w:rPr>
              <w:t xml:space="preserve"> </w:t>
            </w:r>
            <w:r w:rsidRPr="00F676D6">
              <w:rPr>
                <w:spacing w:val="-3"/>
              </w:rPr>
              <w:t>7024</w:t>
            </w:r>
          </w:p>
        </w:tc>
        <w:tc>
          <w:tcPr>
            <w:tcW w:w="1134" w:type="dxa"/>
          </w:tcPr>
          <w:p w14:paraId="7F81167A" w14:textId="77777777" w:rsidR="0027245F" w:rsidRPr="00F676D6" w:rsidRDefault="0027245F" w:rsidP="000749D7">
            <w:pPr>
              <w:keepLines/>
              <w:autoSpaceDE w:val="0"/>
              <w:autoSpaceDN w:val="0"/>
              <w:jc w:val="center"/>
            </w:pPr>
            <w:r w:rsidRPr="00F676D6">
              <w:rPr>
                <w:spacing w:val="-3"/>
              </w:rPr>
              <w:t>м</w:t>
            </w:r>
          </w:p>
        </w:tc>
        <w:tc>
          <w:tcPr>
            <w:tcW w:w="1985" w:type="dxa"/>
          </w:tcPr>
          <w:p w14:paraId="16484540" w14:textId="77777777" w:rsidR="0027245F" w:rsidRPr="00F676D6" w:rsidRDefault="0027245F" w:rsidP="000749D7">
            <w:pPr>
              <w:keepLines/>
              <w:autoSpaceDE w:val="0"/>
              <w:autoSpaceDN w:val="0"/>
              <w:jc w:val="center"/>
            </w:pPr>
            <w:r w:rsidRPr="00F676D6">
              <w:rPr>
                <w:spacing w:val="-3"/>
              </w:rPr>
              <w:t>1002</w:t>
            </w:r>
          </w:p>
        </w:tc>
      </w:tr>
      <w:tr w:rsidR="0027245F" w:rsidRPr="00F676D6" w14:paraId="68D12EEC" w14:textId="77777777" w:rsidTr="000E5C85">
        <w:tc>
          <w:tcPr>
            <w:tcW w:w="567" w:type="dxa"/>
          </w:tcPr>
          <w:p w14:paraId="19F791B0" w14:textId="77777777" w:rsidR="0027245F" w:rsidRPr="00F676D6" w:rsidRDefault="0027245F" w:rsidP="000749D7">
            <w:pPr>
              <w:keepLines/>
              <w:autoSpaceDE w:val="0"/>
              <w:autoSpaceDN w:val="0"/>
              <w:jc w:val="center"/>
            </w:pPr>
            <w:r>
              <w:t>21</w:t>
            </w:r>
          </w:p>
        </w:tc>
        <w:tc>
          <w:tcPr>
            <w:tcW w:w="6374" w:type="dxa"/>
          </w:tcPr>
          <w:p w14:paraId="499CCCB4" w14:textId="77777777" w:rsidR="0027245F" w:rsidRPr="00F676D6" w:rsidRDefault="0027245F" w:rsidP="000749D7">
            <w:pPr>
              <w:keepLines/>
              <w:autoSpaceDE w:val="0"/>
              <w:autoSpaceDN w:val="0"/>
            </w:pPr>
            <w:r w:rsidRPr="00F676D6">
              <w:rPr>
                <w:spacing w:val="-3"/>
              </w:rPr>
              <w:t>Трижильний кабель напругою до 660в</w:t>
            </w:r>
            <w:r>
              <w:rPr>
                <w:spacing w:val="-3"/>
              </w:rPr>
              <w:t xml:space="preserve"> </w:t>
            </w:r>
            <w:r w:rsidRPr="00F676D6">
              <w:rPr>
                <w:spacing w:val="-3"/>
              </w:rPr>
              <w:t xml:space="preserve">перерізом 3.2,5мм2 </w:t>
            </w:r>
            <w:proofErr w:type="spellStart"/>
            <w:r w:rsidRPr="00F676D6">
              <w:rPr>
                <w:spacing w:val="-3"/>
              </w:rPr>
              <w:t>ВВПнгд</w:t>
            </w:r>
            <w:proofErr w:type="spellEnd"/>
          </w:p>
        </w:tc>
        <w:tc>
          <w:tcPr>
            <w:tcW w:w="1134" w:type="dxa"/>
          </w:tcPr>
          <w:p w14:paraId="1F65DEF9" w14:textId="77777777" w:rsidR="0027245F" w:rsidRPr="00F676D6" w:rsidRDefault="0027245F" w:rsidP="000749D7">
            <w:pPr>
              <w:keepLines/>
              <w:autoSpaceDE w:val="0"/>
              <w:autoSpaceDN w:val="0"/>
              <w:jc w:val="center"/>
            </w:pPr>
            <w:r w:rsidRPr="00F676D6">
              <w:rPr>
                <w:spacing w:val="-3"/>
              </w:rPr>
              <w:t>м</w:t>
            </w:r>
          </w:p>
        </w:tc>
        <w:tc>
          <w:tcPr>
            <w:tcW w:w="1985" w:type="dxa"/>
          </w:tcPr>
          <w:p w14:paraId="2227B82C" w14:textId="77777777" w:rsidR="0027245F" w:rsidRPr="00F676D6" w:rsidRDefault="0027245F" w:rsidP="000749D7">
            <w:pPr>
              <w:keepLines/>
              <w:autoSpaceDE w:val="0"/>
              <w:autoSpaceDN w:val="0"/>
              <w:jc w:val="center"/>
            </w:pPr>
            <w:r w:rsidRPr="00F676D6">
              <w:rPr>
                <w:spacing w:val="-3"/>
              </w:rPr>
              <w:t>37</w:t>
            </w:r>
          </w:p>
        </w:tc>
      </w:tr>
    </w:tbl>
    <w:p w14:paraId="3C0203C1" w14:textId="77777777" w:rsidR="0027245F" w:rsidRDefault="0027245F" w:rsidP="0027245F">
      <w:pPr>
        <w:jc w:val="center"/>
        <w:rPr>
          <w:bCs/>
          <w:sz w:val="22"/>
          <w:szCs w:val="22"/>
        </w:rPr>
      </w:pPr>
    </w:p>
    <w:p w14:paraId="3456CBCB" w14:textId="77777777" w:rsidR="0027245F" w:rsidRDefault="0027245F" w:rsidP="0027245F">
      <w:pPr>
        <w:jc w:val="center"/>
        <w:rPr>
          <w:bCs/>
          <w:sz w:val="22"/>
          <w:szCs w:val="22"/>
        </w:rPr>
      </w:pPr>
    </w:p>
    <w:p w14:paraId="00D50BEF" w14:textId="77777777" w:rsidR="0027245F" w:rsidRDefault="0027245F" w:rsidP="0027245F">
      <w:pPr>
        <w:jc w:val="center"/>
        <w:rPr>
          <w:bCs/>
          <w:sz w:val="22"/>
          <w:szCs w:val="22"/>
        </w:rPr>
      </w:pPr>
    </w:p>
    <w:p w14:paraId="0837737E" w14:textId="77777777" w:rsidR="0027245F" w:rsidRDefault="0027245F" w:rsidP="0027245F">
      <w:pPr>
        <w:jc w:val="center"/>
        <w:rPr>
          <w:bCs/>
          <w:sz w:val="22"/>
          <w:szCs w:val="22"/>
        </w:rPr>
      </w:pPr>
    </w:p>
    <w:p w14:paraId="476DA0BA" w14:textId="53BBEA31" w:rsidR="00DC090A" w:rsidRDefault="00DC090A" w:rsidP="00894B2D">
      <w:pPr>
        <w:jc w:val="right"/>
        <w:rPr>
          <w:b/>
        </w:rPr>
      </w:pPr>
    </w:p>
    <w:p w14:paraId="6B1445D8" w14:textId="03C86CD4" w:rsidR="00DC090A" w:rsidRDefault="00DC090A" w:rsidP="00894B2D">
      <w:pPr>
        <w:jc w:val="right"/>
        <w:rPr>
          <w:b/>
        </w:rPr>
      </w:pPr>
    </w:p>
    <w:p w14:paraId="3B03B025" w14:textId="17895EF3" w:rsidR="00DC090A" w:rsidRDefault="00DC090A" w:rsidP="00894B2D">
      <w:pPr>
        <w:jc w:val="right"/>
        <w:rPr>
          <w:b/>
        </w:rPr>
      </w:pPr>
    </w:p>
    <w:p w14:paraId="0C0C4C26" w14:textId="15C05711" w:rsidR="00DC090A" w:rsidRDefault="00DC090A" w:rsidP="00894B2D">
      <w:pPr>
        <w:jc w:val="right"/>
        <w:rPr>
          <w:b/>
        </w:rPr>
      </w:pPr>
    </w:p>
    <w:p w14:paraId="0ED8DD5A" w14:textId="30B085AF" w:rsidR="0077639B" w:rsidRDefault="0077639B" w:rsidP="00894B2D">
      <w:pPr>
        <w:jc w:val="right"/>
        <w:rPr>
          <w:b/>
        </w:rPr>
      </w:pPr>
    </w:p>
    <w:p w14:paraId="7F05690E" w14:textId="0D9C402A" w:rsidR="0077639B" w:rsidRDefault="0077639B" w:rsidP="00894B2D">
      <w:pPr>
        <w:jc w:val="right"/>
        <w:rPr>
          <w:b/>
        </w:rPr>
      </w:pPr>
    </w:p>
    <w:p w14:paraId="3E564B52" w14:textId="0F946E3F" w:rsidR="0077639B" w:rsidRDefault="0077639B" w:rsidP="00894B2D">
      <w:pPr>
        <w:jc w:val="right"/>
        <w:rPr>
          <w:b/>
        </w:rPr>
      </w:pPr>
    </w:p>
    <w:p w14:paraId="4C56181D" w14:textId="1DE7F757" w:rsidR="0077639B" w:rsidRDefault="0077639B" w:rsidP="00894B2D">
      <w:pPr>
        <w:jc w:val="right"/>
        <w:rPr>
          <w:b/>
        </w:rPr>
      </w:pPr>
    </w:p>
    <w:p w14:paraId="6708802C" w14:textId="4C2A0155" w:rsidR="0077639B" w:rsidRDefault="0077639B" w:rsidP="00894B2D">
      <w:pPr>
        <w:jc w:val="right"/>
        <w:rPr>
          <w:b/>
        </w:rPr>
      </w:pPr>
    </w:p>
    <w:p w14:paraId="0282028F" w14:textId="50A8D1E9" w:rsidR="0077639B" w:rsidRDefault="0077639B" w:rsidP="00894B2D">
      <w:pPr>
        <w:jc w:val="right"/>
        <w:rPr>
          <w:b/>
        </w:rPr>
      </w:pPr>
    </w:p>
    <w:p w14:paraId="7789A6B1" w14:textId="76CCDD57" w:rsidR="0077639B" w:rsidRDefault="0077639B" w:rsidP="00894B2D">
      <w:pPr>
        <w:jc w:val="right"/>
        <w:rPr>
          <w:b/>
        </w:rPr>
      </w:pPr>
    </w:p>
    <w:p w14:paraId="2C545B5A" w14:textId="77777777" w:rsidR="0077639B" w:rsidRDefault="0077639B" w:rsidP="00894B2D">
      <w:pPr>
        <w:jc w:val="right"/>
        <w:rPr>
          <w:b/>
        </w:rPr>
      </w:pPr>
    </w:p>
    <w:p w14:paraId="6A489029" w14:textId="5CF6AF93" w:rsidR="00DC090A" w:rsidRDefault="00DC090A" w:rsidP="00894B2D">
      <w:pPr>
        <w:jc w:val="right"/>
        <w:rPr>
          <w:b/>
        </w:rPr>
      </w:pPr>
    </w:p>
    <w:p w14:paraId="7EBA73A3" w14:textId="51F3413B" w:rsidR="00137CE9" w:rsidRDefault="00137CE9" w:rsidP="00894B2D">
      <w:pPr>
        <w:jc w:val="right"/>
        <w:rPr>
          <w:b/>
        </w:rPr>
      </w:pPr>
    </w:p>
    <w:p w14:paraId="7C1A4893" w14:textId="175F2EEF" w:rsidR="00137CE9" w:rsidRDefault="00137CE9" w:rsidP="00894B2D">
      <w:pPr>
        <w:jc w:val="right"/>
        <w:rPr>
          <w:b/>
        </w:rPr>
      </w:pPr>
    </w:p>
    <w:p w14:paraId="3998404C" w14:textId="20E7634D" w:rsidR="00137CE9" w:rsidRDefault="00137CE9" w:rsidP="00894B2D">
      <w:pPr>
        <w:jc w:val="right"/>
        <w:rPr>
          <w:b/>
        </w:rPr>
      </w:pPr>
    </w:p>
    <w:p w14:paraId="67D94395" w14:textId="15029754" w:rsidR="00137CE9" w:rsidRDefault="00137CE9" w:rsidP="00894B2D">
      <w:pPr>
        <w:jc w:val="right"/>
        <w:rPr>
          <w:b/>
        </w:rPr>
      </w:pPr>
    </w:p>
    <w:p w14:paraId="1F743015" w14:textId="476562CE" w:rsidR="00137CE9" w:rsidRDefault="00137CE9" w:rsidP="00894B2D">
      <w:pPr>
        <w:jc w:val="right"/>
        <w:rPr>
          <w:b/>
        </w:rPr>
      </w:pPr>
    </w:p>
    <w:p w14:paraId="178C5620" w14:textId="7DD0C291" w:rsidR="00137CE9" w:rsidRDefault="00137CE9" w:rsidP="00894B2D">
      <w:pPr>
        <w:jc w:val="right"/>
        <w:rPr>
          <w:b/>
        </w:rPr>
      </w:pPr>
    </w:p>
    <w:p w14:paraId="4CC536AD" w14:textId="44CF6A62" w:rsidR="00137CE9" w:rsidRDefault="00137CE9" w:rsidP="00894B2D">
      <w:pPr>
        <w:jc w:val="right"/>
        <w:rPr>
          <w:b/>
        </w:rPr>
      </w:pPr>
    </w:p>
    <w:p w14:paraId="6430FBC7" w14:textId="4637FAC0" w:rsidR="00137CE9" w:rsidRDefault="00137CE9" w:rsidP="00894B2D">
      <w:pPr>
        <w:jc w:val="right"/>
        <w:rPr>
          <w:b/>
        </w:rPr>
      </w:pPr>
    </w:p>
    <w:p w14:paraId="6C9B8272" w14:textId="24E8426E" w:rsidR="00137CE9" w:rsidRDefault="00137CE9" w:rsidP="00894B2D">
      <w:pPr>
        <w:jc w:val="right"/>
        <w:rPr>
          <w:b/>
        </w:rPr>
      </w:pPr>
    </w:p>
    <w:p w14:paraId="7D4948E7" w14:textId="7F7EC90A" w:rsidR="00137CE9" w:rsidRDefault="00137CE9" w:rsidP="00894B2D">
      <w:pPr>
        <w:jc w:val="right"/>
        <w:rPr>
          <w:b/>
        </w:rPr>
      </w:pPr>
    </w:p>
    <w:p w14:paraId="3DF3800A" w14:textId="4183DFC4" w:rsidR="00137CE9" w:rsidRDefault="00137CE9" w:rsidP="00894B2D">
      <w:pPr>
        <w:jc w:val="right"/>
        <w:rPr>
          <w:b/>
        </w:rPr>
      </w:pPr>
    </w:p>
    <w:p w14:paraId="7B2C3DC3" w14:textId="6B4A60B1" w:rsidR="00137CE9" w:rsidRDefault="00137CE9" w:rsidP="00894B2D">
      <w:pPr>
        <w:jc w:val="right"/>
        <w:rPr>
          <w:b/>
        </w:rPr>
      </w:pPr>
    </w:p>
    <w:p w14:paraId="1F6C5413" w14:textId="19E2146D" w:rsidR="00137CE9" w:rsidRDefault="00137CE9" w:rsidP="00894B2D">
      <w:pPr>
        <w:jc w:val="right"/>
        <w:rPr>
          <w:b/>
        </w:rPr>
      </w:pPr>
    </w:p>
    <w:p w14:paraId="113663EE" w14:textId="6EA45C21" w:rsidR="00137CE9" w:rsidRDefault="00137CE9" w:rsidP="00894B2D">
      <w:pPr>
        <w:jc w:val="right"/>
        <w:rPr>
          <w:b/>
        </w:rPr>
      </w:pPr>
    </w:p>
    <w:p w14:paraId="326F4072" w14:textId="710822F6" w:rsidR="00137CE9" w:rsidRDefault="00137CE9" w:rsidP="00894B2D">
      <w:pPr>
        <w:jc w:val="right"/>
        <w:rPr>
          <w:b/>
        </w:rPr>
      </w:pPr>
    </w:p>
    <w:p w14:paraId="6032377E" w14:textId="0187CDFF" w:rsidR="00137CE9" w:rsidRDefault="00137CE9" w:rsidP="00894B2D">
      <w:pPr>
        <w:jc w:val="right"/>
        <w:rPr>
          <w:b/>
        </w:rPr>
      </w:pPr>
    </w:p>
    <w:p w14:paraId="312E72F4" w14:textId="77777777" w:rsidR="006A1359" w:rsidRDefault="006A1359" w:rsidP="000E5C85">
      <w:pPr>
        <w:rPr>
          <w:b/>
        </w:rPr>
      </w:pPr>
    </w:p>
    <w:p w14:paraId="5C9C8BC2" w14:textId="77777777" w:rsidR="00E13C65" w:rsidRDefault="00E13C65" w:rsidP="00894B2D">
      <w:pPr>
        <w:jc w:val="right"/>
        <w:rPr>
          <w:b/>
        </w:rPr>
      </w:pPr>
    </w:p>
    <w:p w14:paraId="34EBC5AC" w14:textId="77777777" w:rsidR="00E13C65" w:rsidRDefault="00E13C65" w:rsidP="00894B2D">
      <w:pPr>
        <w:jc w:val="right"/>
        <w:rPr>
          <w:b/>
        </w:rPr>
      </w:pPr>
    </w:p>
    <w:p w14:paraId="4922F4D9" w14:textId="77777777" w:rsidR="00E13C65" w:rsidRDefault="00E13C65" w:rsidP="00894B2D">
      <w:pPr>
        <w:jc w:val="right"/>
        <w:rPr>
          <w:b/>
        </w:rPr>
      </w:pPr>
    </w:p>
    <w:p w14:paraId="7AB2EE9B" w14:textId="77777777" w:rsidR="00E13C65" w:rsidRDefault="00E13C65" w:rsidP="00894B2D">
      <w:pPr>
        <w:jc w:val="right"/>
        <w:rPr>
          <w:b/>
        </w:rPr>
      </w:pPr>
    </w:p>
    <w:p w14:paraId="35953BC1" w14:textId="5D17F22F" w:rsidR="00894B2D" w:rsidRPr="005F664C" w:rsidRDefault="00894B2D" w:rsidP="00894B2D">
      <w:pPr>
        <w:jc w:val="right"/>
        <w:rPr>
          <w:b/>
        </w:rPr>
      </w:pPr>
      <w:r w:rsidRPr="005F664C">
        <w:rPr>
          <w:b/>
        </w:rPr>
        <w:t xml:space="preserve">ДОДАТОК № </w:t>
      </w:r>
      <w:r>
        <w:rPr>
          <w:b/>
        </w:rPr>
        <w:t>5</w:t>
      </w:r>
    </w:p>
    <w:p w14:paraId="60479AC3" w14:textId="576C4812" w:rsidR="0099260F" w:rsidRPr="003014CB" w:rsidRDefault="00894B2D" w:rsidP="003014CB">
      <w:pPr>
        <w:ind w:right="-37"/>
        <w:jc w:val="right"/>
        <w:rPr>
          <w:rFonts w:eastAsia="Times New Roman"/>
          <w:b/>
          <w:bCs/>
        </w:rPr>
      </w:pPr>
      <w:r w:rsidRPr="00FC4C0D">
        <w:rPr>
          <w:rFonts w:eastAsia="Times New Roman"/>
          <w:b/>
          <w:bCs/>
        </w:rPr>
        <w:t>до тендерної документації</w:t>
      </w:r>
    </w:p>
    <w:p w14:paraId="487D6DB0" w14:textId="77777777" w:rsidR="006A1359" w:rsidRPr="00FC4C0D" w:rsidRDefault="006A1359" w:rsidP="006A1359">
      <w:pPr>
        <w:jc w:val="center"/>
        <w:rPr>
          <w:b/>
        </w:rPr>
      </w:pPr>
      <w:r w:rsidRPr="00FC4C0D">
        <w:rPr>
          <w:b/>
          <w:iCs/>
        </w:rPr>
        <w:t>ПРОЕКТ</w:t>
      </w:r>
      <w:r w:rsidRPr="00FC4C0D">
        <w:rPr>
          <w:b/>
        </w:rPr>
        <w:t xml:space="preserve"> ДОГОВОРУ ПІДРЯДУ</w:t>
      </w:r>
    </w:p>
    <w:p w14:paraId="0EE5E0F1" w14:textId="77777777" w:rsidR="006A1359" w:rsidRPr="00FC4C0D" w:rsidRDefault="006A1359" w:rsidP="006A1359">
      <w:pPr>
        <w:rPr>
          <w:b/>
        </w:rPr>
      </w:pPr>
    </w:p>
    <w:p w14:paraId="23F33586" w14:textId="152BBF82" w:rsidR="006A1359" w:rsidRPr="00FC4C0D" w:rsidRDefault="006A1359" w:rsidP="006A1359">
      <w:pPr>
        <w:jc w:val="both"/>
      </w:pPr>
      <w:r w:rsidRPr="00FC4C0D">
        <w:t>м. Чернігів</w:t>
      </w:r>
      <w:r w:rsidRPr="00FC4C0D">
        <w:tab/>
      </w:r>
      <w:r w:rsidRPr="00FC4C0D">
        <w:tab/>
      </w:r>
      <w:r w:rsidRPr="00FC4C0D">
        <w:tab/>
      </w:r>
      <w:r w:rsidRPr="00FC4C0D">
        <w:tab/>
      </w:r>
      <w:r w:rsidRPr="00FC4C0D">
        <w:tab/>
      </w:r>
      <w:r w:rsidRPr="00FC4C0D">
        <w:tab/>
        <w:t xml:space="preserve">            </w:t>
      </w:r>
      <w:r w:rsidRPr="00FC4C0D">
        <w:rPr>
          <w:lang w:val="en-US"/>
        </w:rPr>
        <w:t xml:space="preserve">             </w:t>
      </w:r>
      <w:r w:rsidRPr="00FC4C0D">
        <w:t>«____» _______________ 202</w:t>
      </w:r>
      <w:r w:rsidRPr="00FC4C0D">
        <w:rPr>
          <w:lang w:val="ru-RU"/>
        </w:rPr>
        <w:t>4</w:t>
      </w:r>
      <w:r w:rsidRPr="00FC4C0D">
        <w:t xml:space="preserve"> року</w:t>
      </w:r>
    </w:p>
    <w:p w14:paraId="44592375" w14:textId="77777777" w:rsidR="006A1359" w:rsidRPr="00FC4C0D" w:rsidRDefault="006A1359" w:rsidP="006A1359">
      <w:pPr>
        <w:tabs>
          <w:tab w:val="left" w:pos="2448"/>
        </w:tabs>
      </w:pPr>
    </w:p>
    <w:p w14:paraId="2AB207D0" w14:textId="77777777" w:rsidR="006A1359" w:rsidRPr="00FC4C0D" w:rsidRDefault="006A1359" w:rsidP="006A1359">
      <w:pPr>
        <w:ind w:firstLine="709"/>
        <w:jc w:val="both"/>
      </w:pPr>
      <w:r w:rsidRPr="00FC4C0D">
        <w:rPr>
          <w:bCs/>
        </w:rPr>
        <w:t>Комунальне підприємство «Чернігівводоканал» Чернігівської міської ради в</w:t>
      </w:r>
      <w:r w:rsidRPr="00FC4C0D">
        <w:t xml:space="preserve"> особі директора МАЛЯВКО Сергія Михайловича, який діє на підставі Статуту (далі -  Замовник) - з однієї сторони та</w:t>
      </w:r>
    </w:p>
    <w:p w14:paraId="0AE274E8" w14:textId="52E932D1" w:rsidR="006A1359" w:rsidRPr="00FC4C0D" w:rsidRDefault="006A1359" w:rsidP="006A1359">
      <w:pPr>
        <w:ind w:firstLine="709"/>
        <w:jc w:val="both"/>
      </w:pPr>
      <w:r w:rsidRPr="00FC4C0D">
        <w:rPr>
          <w:bCs/>
        </w:rPr>
        <w:t>_____________________________</w:t>
      </w:r>
      <w:r w:rsidRPr="00FC4C0D">
        <w:rPr>
          <w:b/>
        </w:rPr>
        <w:t xml:space="preserve"> </w:t>
      </w:r>
      <w:r w:rsidRPr="00FC4C0D">
        <w:rPr>
          <w:shd w:val="clear" w:color="auto" w:fill="FFFFFF"/>
        </w:rPr>
        <w:t>в особі _____________________</w:t>
      </w:r>
      <w:r w:rsidRPr="00FC4C0D">
        <w:rPr>
          <w:b/>
          <w:shd w:val="clear" w:color="auto" w:fill="FFFFFF"/>
        </w:rPr>
        <w:t xml:space="preserve">, </w:t>
      </w:r>
      <w:r w:rsidRPr="00FC4C0D">
        <w:rPr>
          <w:shd w:val="clear" w:color="auto" w:fill="FFFFFF"/>
        </w:rPr>
        <w:t>який діє на підставі ________________</w:t>
      </w:r>
      <w:r w:rsidRPr="00FC4C0D">
        <w:t xml:space="preserve"> (далі - Підрядник)</w:t>
      </w:r>
      <w:r w:rsidRPr="00FC4C0D">
        <w:rPr>
          <w:b/>
        </w:rPr>
        <w:t xml:space="preserve"> - </w:t>
      </w:r>
      <w:r w:rsidRPr="00FC4C0D">
        <w:t xml:space="preserve">з другої сторони, а разом Сторони, керуючись Законом України «Про публічні закупівлі»,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w:t>
      </w:r>
      <w:r w:rsidR="000E795C">
        <w:t>П</w:t>
      </w:r>
      <w:r w:rsidRPr="00FC4C0D">
        <w:t xml:space="preserve">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proofErr w:type="spellStart"/>
      <w:r w:rsidRPr="00FC4C0D">
        <w:t>підряду</w:t>
      </w:r>
      <w:proofErr w:type="spellEnd"/>
      <w:r w:rsidRPr="00FC4C0D">
        <w:t xml:space="preserve"> (далі – Договір) про наступне:  </w:t>
      </w:r>
    </w:p>
    <w:p w14:paraId="2CABA08E" w14:textId="77777777" w:rsidR="006A1359" w:rsidRPr="00FC4C0D" w:rsidRDefault="006A1359" w:rsidP="006A1359">
      <w:pPr>
        <w:tabs>
          <w:tab w:val="left" w:pos="360"/>
        </w:tabs>
        <w:ind w:firstLine="709"/>
        <w:jc w:val="center"/>
        <w:rPr>
          <w:b/>
        </w:rPr>
      </w:pPr>
      <w:r w:rsidRPr="00FC4C0D">
        <w:rPr>
          <w:b/>
        </w:rPr>
        <w:t>1. Предмет Договору</w:t>
      </w:r>
    </w:p>
    <w:p w14:paraId="4F3B2ADF" w14:textId="77777777" w:rsidR="006A1359" w:rsidRPr="00FC4C0D" w:rsidRDefault="006A1359" w:rsidP="006A1359">
      <w:pPr>
        <w:keepLines/>
        <w:autoSpaceDE w:val="0"/>
        <w:autoSpaceDN w:val="0"/>
        <w:ind w:firstLine="709"/>
        <w:jc w:val="both"/>
        <w:rPr>
          <w:b/>
          <w:spacing w:val="-3"/>
        </w:rPr>
      </w:pPr>
      <w:r w:rsidRPr="00FC4C0D">
        <w:t xml:space="preserve">1.1 На умовах, визначених цим Договором, </w:t>
      </w:r>
      <w:r w:rsidRPr="00FC4C0D">
        <w:rPr>
          <w:bCs/>
        </w:rPr>
        <w:t>Замовник доручає, а Підрядник</w:t>
      </w:r>
      <w:r w:rsidRPr="00FC4C0D">
        <w:t xml:space="preserve"> зобов’язується своїми силами і засобами забезпечити виконання робіт по об’єкту: </w:t>
      </w:r>
      <w:r w:rsidRPr="00FC4C0D">
        <w:rPr>
          <w:bCs/>
        </w:rPr>
        <w:t xml:space="preserve">«Капітальний ремонт огорожі території водопровідної насосної станції № 3 «Бобровиця», розташованої за </w:t>
      </w:r>
      <w:proofErr w:type="spellStart"/>
      <w:r w:rsidRPr="00FC4C0D">
        <w:rPr>
          <w:bCs/>
        </w:rPr>
        <w:t>адресою</w:t>
      </w:r>
      <w:proofErr w:type="spellEnd"/>
      <w:r w:rsidRPr="00FC4C0D">
        <w:rPr>
          <w:bCs/>
        </w:rPr>
        <w:t xml:space="preserve">: Чернігівська область, Чернігівський район, </w:t>
      </w:r>
      <w:proofErr w:type="spellStart"/>
      <w:r w:rsidRPr="00FC4C0D">
        <w:rPr>
          <w:bCs/>
        </w:rPr>
        <w:t>Киселівська</w:t>
      </w:r>
      <w:proofErr w:type="spellEnd"/>
      <w:r w:rsidRPr="00FC4C0D">
        <w:rPr>
          <w:bCs/>
        </w:rPr>
        <w:t xml:space="preserve"> територіальна громада, комплекс будівель і споруд № 1, пошкодженої внаслідок воєнних дій </w:t>
      </w:r>
      <w:proofErr w:type="spellStart"/>
      <w:r w:rsidRPr="00FC4C0D">
        <w:rPr>
          <w:bCs/>
        </w:rPr>
        <w:t>рф</w:t>
      </w:r>
      <w:proofErr w:type="spellEnd"/>
      <w:r w:rsidRPr="00FC4C0D">
        <w:rPr>
          <w:bCs/>
        </w:rPr>
        <w:t xml:space="preserve"> на території України» в обсязі договірної</w:t>
      </w:r>
      <w:r w:rsidRPr="00FC4C0D">
        <w:t xml:space="preserve"> ціни, якісно виконати обсяги робіт відповідно до затвердженої в установленому порядку проектної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2BE88B33" w14:textId="77777777" w:rsidR="006A1359" w:rsidRPr="00FC4C0D" w:rsidRDefault="006A1359" w:rsidP="006A1359">
      <w:pPr>
        <w:ind w:firstLine="709"/>
        <w:jc w:val="center"/>
        <w:rPr>
          <w:b/>
        </w:rPr>
      </w:pPr>
      <w:r w:rsidRPr="00FC4C0D">
        <w:rPr>
          <w:b/>
        </w:rPr>
        <w:t>2. Договірна ціна</w:t>
      </w:r>
    </w:p>
    <w:p w14:paraId="1330E35F" w14:textId="77777777" w:rsidR="006A1359" w:rsidRPr="00FC4C0D" w:rsidRDefault="006A1359" w:rsidP="006A1359">
      <w:pPr>
        <w:ind w:firstLine="709"/>
        <w:jc w:val="both"/>
      </w:pPr>
      <w:r w:rsidRPr="00FC4C0D">
        <w:t xml:space="preserve">2.1. Договірна ціна (Додаток 1), визначена 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 тверда та складає </w:t>
      </w:r>
      <w:r w:rsidRPr="00FC4C0D">
        <w:rPr>
          <w:bCs/>
        </w:rPr>
        <w:t>________________</w:t>
      </w:r>
      <w:r w:rsidRPr="00FC4C0D">
        <w:t xml:space="preserve"> (сума прописом), в тому числі ПДВ (20%), що становить – _______________ (сума прописом).</w:t>
      </w:r>
    </w:p>
    <w:p w14:paraId="558F5DB2" w14:textId="77777777" w:rsidR="006A1359" w:rsidRPr="00FC4C0D" w:rsidRDefault="006A1359" w:rsidP="006A1359">
      <w:pPr>
        <w:ind w:firstLine="709"/>
        <w:jc w:val="both"/>
      </w:pPr>
      <w:r w:rsidRPr="00FC4C0D">
        <w:t>2.2. Вказана в п. 2.1 даного Договору ціна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780A599E" w14:textId="77777777" w:rsidR="006A1359" w:rsidRPr="00FC4C0D" w:rsidRDefault="006A1359" w:rsidP="006A1359">
      <w:pPr>
        <w:ind w:firstLine="709"/>
        <w:jc w:val="both"/>
      </w:pPr>
      <w:r w:rsidRPr="00FC4C0D">
        <w:t>2.3. В разі коригування проектної документації в період виконання робіт за Договором, що призведе до зміни видів робіт та вартості матеріально-технічних ресурсів, що в цілому не призведе до збільшення Договірної ціни, зазначеної у п. 2.1 Договору, Договірна ціна за ініціативи однієї із Сторін може бути переглянута шляхом укладання Сторонами додаткової угоди та викладена у новій редакції.</w:t>
      </w:r>
    </w:p>
    <w:p w14:paraId="401CE814" w14:textId="77777777" w:rsidR="006A1359" w:rsidRPr="00FC4C0D" w:rsidRDefault="006A1359" w:rsidP="006A1359">
      <w:pPr>
        <w:ind w:firstLine="709"/>
        <w:jc w:val="center"/>
        <w:rPr>
          <w:b/>
        </w:rPr>
      </w:pPr>
      <w:r w:rsidRPr="00FC4C0D">
        <w:rPr>
          <w:b/>
        </w:rPr>
        <w:t>3. Порядок розрахунків і платежів</w:t>
      </w:r>
    </w:p>
    <w:p w14:paraId="30000D7A" w14:textId="77777777" w:rsidR="006A1359" w:rsidRPr="00FC4C0D" w:rsidRDefault="006A1359" w:rsidP="006A1359">
      <w:pPr>
        <w:ind w:firstLine="708"/>
        <w:jc w:val="both"/>
      </w:pPr>
      <w:r w:rsidRPr="00FC4C0D">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0D11BC5E" w14:textId="77777777" w:rsidR="006A1359" w:rsidRPr="00FC4C0D" w:rsidRDefault="006A1359" w:rsidP="006A1359">
      <w:pPr>
        <w:ind w:firstLine="709"/>
        <w:jc w:val="both"/>
        <w:rPr>
          <w:shd w:val="clear" w:color="auto" w:fill="FFFFFF"/>
          <w:lang w:val="ru-RU"/>
        </w:rPr>
      </w:pPr>
      <w:r w:rsidRPr="00FC4C0D">
        <w:rPr>
          <w:shd w:val="clear" w:color="auto" w:fill="FFFFFF"/>
        </w:rPr>
        <w:t>3.2. Оплата виконаних робіт за Договором здійснюється</w:t>
      </w:r>
      <w:r w:rsidRPr="00FC4C0D">
        <w:rPr>
          <w:shd w:val="clear" w:color="auto" w:fill="FFFFFF"/>
          <w:lang w:val="ru-RU"/>
        </w:rPr>
        <w:t xml:space="preserve"> </w:t>
      </w:r>
      <w:r w:rsidRPr="00FC4C0D">
        <w:rPr>
          <w:shd w:val="clear" w:color="auto" w:fill="FFFFFF"/>
        </w:rPr>
        <w:t xml:space="preserve">протягом 180 (ста вісімдесяти) календарних днів після підписання Актів </w:t>
      </w:r>
      <w:r w:rsidRPr="00FC4C0D">
        <w:t>КБ-2в і Довідок КБ-3</w:t>
      </w:r>
      <w:r w:rsidRPr="00FC4C0D">
        <w:rPr>
          <w:lang w:val="ru-RU"/>
        </w:rPr>
        <w:t>.</w:t>
      </w:r>
    </w:p>
    <w:p w14:paraId="7C741AB7" w14:textId="77777777" w:rsidR="006A1359" w:rsidRPr="00FC4C0D" w:rsidRDefault="006A1359" w:rsidP="006A1359">
      <w:pPr>
        <w:ind w:firstLine="709"/>
        <w:jc w:val="both"/>
        <w:rPr>
          <w:shd w:val="clear" w:color="auto" w:fill="FFFFFF"/>
          <w:lang w:val="ru-RU"/>
        </w:rPr>
      </w:pPr>
      <w:r w:rsidRPr="00FC4C0D">
        <w:lastRenderedPageBreak/>
        <w:t>3.3.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0D31E402" w14:textId="77777777" w:rsidR="006A1359" w:rsidRPr="00FC4C0D" w:rsidRDefault="006A1359" w:rsidP="006A1359">
      <w:pPr>
        <w:tabs>
          <w:tab w:val="left" w:pos="0"/>
        </w:tabs>
        <w:ind w:firstLine="709"/>
        <w:jc w:val="both"/>
      </w:pPr>
      <w:r w:rsidRPr="00FC4C0D">
        <w:t>3.4. Після закінчення робіт Сторонами оформляється вся необхідна документація та проводяться остаточні розрахунки.</w:t>
      </w:r>
    </w:p>
    <w:p w14:paraId="4E04C837" w14:textId="77777777" w:rsidR="006A1359" w:rsidRPr="00FC4C0D" w:rsidRDefault="006A1359" w:rsidP="006A1359">
      <w:pPr>
        <w:pStyle w:val="210"/>
        <w:tabs>
          <w:tab w:val="left" w:pos="0"/>
        </w:tabs>
        <w:spacing w:after="0" w:line="240" w:lineRule="auto"/>
        <w:ind w:firstLine="709"/>
        <w:rPr>
          <w:shd w:val="clear" w:color="auto" w:fill="FFFFFF"/>
        </w:rPr>
      </w:pPr>
      <w:r w:rsidRPr="00FC4C0D">
        <w:rPr>
          <w:shd w:val="clear" w:color="auto" w:fill="FFFFFF"/>
        </w:rPr>
        <w:t xml:space="preserve">3.5. Сторони визнають для себе обов'язковими </w:t>
      </w:r>
      <w:r w:rsidRPr="00FC4C0D">
        <w:t>Кошторисні норми України «Настанова з визначення вартості будівництва», затверджені наказом Міністерства регіонального розвитку, будівництва та житлово-комунального господарства від 01.11.2021 за № 281</w:t>
      </w:r>
      <w:r w:rsidRPr="00FC4C0D">
        <w:rPr>
          <w:shd w:val="clear" w:color="auto" w:fill="FFFFFF"/>
        </w:rPr>
        <w:t xml:space="preserve">, у зв'язку з чим на Підрядника покладається обов'язок складання Актів КБ-2в </w:t>
      </w:r>
      <w:r w:rsidRPr="00FC4C0D">
        <w:t xml:space="preserve">та Довідок про вартість виконаних будівельних робіт та витрати (форми КБ-3) </w:t>
      </w:r>
      <w:r w:rsidRPr="00FC4C0D">
        <w:rPr>
          <w:shd w:val="clear" w:color="auto" w:fill="FFFFFF"/>
        </w:rPr>
        <w:t>в трьох примірниках, які засвідчуються підписами та печатками Сторін.</w:t>
      </w:r>
    </w:p>
    <w:p w14:paraId="2881B542" w14:textId="77777777" w:rsidR="006A1359" w:rsidRPr="00FC4C0D" w:rsidRDefault="006A1359" w:rsidP="006A1359">
      <w:pPr>
        <w:ind w:firstLine="709"/>
        <w:jc w:val="center"/>
        <w:rPr>
          <w:b/>
        </w:rPr>
      </w:pPr>
      <w:r w:rsidRPr="00FC4C0D">
        <w:rPr>
          <w:b/>
        </w:rPr>
        <w:t>4. Права та обов’язки Сторін</w:t>
      </w:r>
    </w:p>
    <w:p w14:paraId="13135F33" w14:textId="77777777" w:rsidR="006A1359" w:rsidRPr="00FC4C0D" w:rsidRDefault="006A1359" w:rsidP="006A1359">
      <w:pPr>
        <w:pStyle w:val="312"/>
        <w:tabs>
          <w:tab w:val="left" w:pos="360"/>
        </w:tabs>
        <w:ind w:firstLine="709"/>
        <w:rPr>
          <w:sz w:val="24"/>
          <w:szCs w:val="24"/>
          <w:u w:val="single"/>
          <w:lang w:val="uk-UA"/>
        </w:rPr>
      </w:pPr>
      <w:r w:rsidRPr="00FC4C0D">
        <w:rPr>
          <w:sz w:val="24"/>
          <w:szCs w:val="24"/>
          <w:lang w:val="uk-UA"/>
        </w:rPr>
        <w:t xml:space="preserve">4.1. </w:t>
      </w:r>
      <w:r w:rsidRPr="00FC4C0D">
        <w:rPr>
          <w:sz w:val="24"/>
          <w:szCs w:val="24"/>
          <w:u w:val="single"/>
          <w:lang w:val="uk-UA"/>
        </w:rPr>
        <w:t>Замовник має право:</w:t>
      </w:r>
    </w:p>
    <w:p w14:paraId="6937E02C" w14:textId="77777777" w:rsidR="006A1359" w:rsidRPr="00FC4C0D" w:rsidRDefault="006A1359" w:rsidP="006A1359">
      <w:pPr>
        <w:numPr>
          <w:ilvl w:val="0"/>
          <w:numId w:val="16"/>
        </w:numPr>
        <w:tabs>
          <w:tab w:val="left" w:pos="0"/>
        </w:tabs>
        <w:suppressAutoHyphens/>
        <w:ind w:left="0" w:firstLine="709"/>
        <w:jc w:val="both"/>
      </w:pPr>
      <w:r w:rsidRPr="00FC4C0D">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1F9FDE1D" w14:textId="77777777" w:rsidR="006A1359" w:rsidRPr="00FC4C0D" w:rsidRDefault="006A1359" w:rsidP="006A1359">
      <w:pPr>
        <w:numPr>
          <w:ilvl w:val="0"/>
          <w:numId w:val="16"/>
        </w:numPr>
        <w:tabs>
          <w:tab w:val="left" w:pos="0"/>
        </w:tabs>
        <w:suppressAutoHyphens/>
        <w:ind w:left="0" w:firstLine="709"/>
        <w:jc w:val="both"/>
      </w:pPr>
      <w:r w:rsidRPr="00FC4C0D">
        <w:t>вимагати безоплатного виправлення недоліків, що виникли внаслідок допущених Підрядником порушень;</w:t>
      </w:r>
    </w:p>
    <w:p w14:paraId="5318C81D" w14:textId="77777777" w:rsidR="006A1359" w:rsidRPr="00FC4C0D" w:rsidRDefault="006A1359" w:rsidP="006A1359">
      <w:pPr>
        <w:numPr>
          <w:ilvl w:val="0"/>
          <w:numId w:val="16"/>
        </w:numPr>
        <w:tabs>
          <w:tab w:val="left" w:pos="0"/>
        </w:tabs>
        <w:suppressAutoHyphens/>
        <w:ind w:left="0" w:firstLine="709"/>
        <w:jc w:val="both"/>
      </w:pPr>
      <w:r w:rsidRPr="00FC4C0D">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78C1E89B" w14:textId="77777777" w:rsidR="006A1359" w:rsidRPr="00FC4C0D" w:rsidRDefault="006A1359" w:rsidP="006A1359">
      <w:pPr>
        <w:numPr>
          <w:ilvl w:val="0"/>
          <w:numId w:val="16"/>
        </w:numPr>
        <w:tabs>
          <w:tab w:val="left" w:pos="0"/>
        </w:tabs>
        <w:suppressAutoHyphens/>
        <w:ind w:left="0" w:firstLine="709"/>
        <w:jc w:val="both"/>
      </w:pPr>
      <w:r w:rsidRPr="00FC4C0D">
        <w:t>відмовитися від Договору в будь-який час до закінчення виконання робіт, оплативши Підряднику виконану належним чином частину робіт;</w:t>
      </w:r>
    </w:p>
    <w:p w14:paraId="42058DFA" w14:textId="77777777" w:rsidR="006A1359" w:rsidRPr="00FC4C0D" w:rsidRDefault="006A1359" w:rsidP="006A1359">
      <w:pPr>
        <w:numPr>
          <w:ilvl w:val="0"/>
          <w:numId w:val="16"/>
        </w:numPr>
        <w:tabs>
          <w:tab w:val="left" w:pos="0"/>
        </w:tabs>
        <w:suppressAutoHyphens/>
        <w:ind w:left="0" w:firstLine="709"/>
        <w:jc w:val="both"/>
      </w:pPr>
      <w:r w:rsidRPr="00FC4C0D">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6A247979" w14:textId="77777777" w:rsidR="006A1359" w:rsidRPr="00FC4C0D" w:rsidRDefault="006A1359" w:rsidP="006A1359">
      <w:pPr>
        <w:tabs>
          <w:tab w:val="left" w:pos="360"/>
        </w:tabs>
        <w:ind w:firstLine="709"/>
        <w:jc w:val="both"/>
        <w:rPr>
          <w:u w:val="single"/>
        </w:rPr>
      </w:pPr>
      <w:r w:rsidRPr="00FC4C0D">
        <w:t xml:space="preserve">4.2. </w:t>
      </w:r>
      <w:r w:rsidRPr="00FC4C0D">
        <w:rPr>
          <w:u w:val="single"/>
        </w:rPr>
        <w:t>Замовник зобов’язаний:</w:t>
      </w:r>
    </w:p>
    <w:p w14:paraId="14550601" w14:textId="77777777" w:rsidR="006A1359" w:rsidRPr="00FC4C0D" w:rsidRDefault="006A1359" w:rsidP="006A1359">
      <w:pPr>
        <w:tabs>
          <w:tab w:val="left" w:pos="0"/>
        </w:tabs>
        <w:ind w:firstLine="709"/>
        <w:jc w:val="both"/>
      </w:pPr>
      <w:r w:rsidRPr="00FC4C0D">
        <w:t>-   надати Підряднику фронт робіт;</w:t>
      </w:r>
    </w:p>
    <w:p w14:paraId="1CD40F2F" w14:textId="77777777" w:rsidR="006A1359" w:rsidRPr="00FC4C0D" w:rsidRDefault="006A1359" w:rsidP="006A1359">
      <w:pPr>
        <w:tabs>
          <w:tab w:val="left" w:pos="1170"/>
        </w:tabs>
        <w:ind w:firstLine="709"/>
        <w:jc w:val="both"/>
      </w:pPr>
      <w:r w:rsidRPr="00FC4C0D">
        <w:t>-   прийняти в установленому порядку та оплатити виконані роботи;</w:t>
      </w:r>
    </w:p>
    <w:p w14:paraId="0E57481B" w14:textId="77777777" w:rsidR="006A1359" w:rsidRPr="00FC4C0D" w:rsidRDefault="006A1359" w:rsidP="006A1359">
      <w:pPr>
        <w:tabs>
          <w:tab w:val="left" w:pos="1170"/>
        </w:tabs>
        <w:ind w:firstLine="709"/>
        <w:jc w:val="both"/>
      </w:pPr>
      <w:r w:rsidRPr="00FC4C0D">
        <w:t>-   негайно повідомити Підрядника про виявлені недоліки в роботі;</w:t>
      </w:r>
    </w:p>
    <w:p w14:paraId="4575F8F8" w14:textId="77777777" w:rsidR="006A1359" w:rsidRPr="00FC4C0D" w:rsidRDefault="006A1359" w:rsidP="006A1359">
      <w:pPr>
        <w:tabs>
          <w:tab w:val="left" w:pos="360"/>
        </w:tabs>
        <w:ind w:firstLine="709"/>
        <w:jc w:val="both"/>
      </w:pPr>
      <w:r w:rsidRPr="00FC4C0D">
        <w:t xml:space="preserve">4.3. </w:t>
      </w:r>
      <w:r w:rsidRPr="00FC4C0D">
        <w:rPr>
          <w:u w:val="single"/>
        </w:rPr>
        <w:t>Підрядник має право</w:t>
      </w:r>
      <w:r w:rsidRPr="00FC4C0D">
        <w:t>:</w:t>
      </w:r>
    </w:p>
    <w:p w14:paraId="59DD0EAB" w14:textId="77777777" w:rsidR="006A1359" w:rsidRPr="00FC4C0D" w:rsidRDefault="006A1359" w:rsidP="006A1359">
      <w:pPr>
        <w:tabs>
          <w:tab w:val="left" w:pos="1170"/>
        </w:tabs>
        <w:ind w:firstLine="709"/>
        <w:jc w:val="both"/>
      </w:pPr>
      <w:r w:rsidRPr="00FC4C0D">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1088A864" w14:textId="77777777" w:rsidR="006A1359" w:rsidRPr="00FC4C0D" w:rsidRDefault="006A1359" w:rsidP="006A1359">
      <w:pPr>
        <w:tabs>
          <w:tab w:val="left" w:pos="1170"/>
        </w:tabs>
        <w:ind w:firstLine="709"/>
        <w:jc w:val="both"/>
      </w:pPr>
      <w:r w:rsidRPr="00FC4C0D">
        <w:t>-  ініціювати внесення змін у Договір.</w:t>
      </w:r>
    </w:p>
    <w:p w14:paraId="65B0B7E0" w14:textId="77777777" w:rsidR="006A1359" w:rsidRPr="00FC4C0D" w:rsidRDefault="006A1359" w:rsidP="006A1359">
      <w:pPr>
        <w:tabs>
          <w:tab w:val="left" w:pos="360"/>
        </w:tabs>
        <w:ind w:firstLine="709"/>
        <w:jc w:val="both"/>
      </w:pPr>
      <w:r w:rsidRPr="00FC4C0D">
        <w:t xml:space="preserve">4.4. </w:t>
      </w:r>
      <w:r w:rsidRPr="00FC4C0D">
        <w:rPr>
          <w:u w:val="single"/>
        </w:rPr>
        <w:t>Підрядник зобов’язаний:</w:t>
      </w:r>
    </w:p>
    <w:p w14:paraId="478B0B61" w14:textId="77777777" w:rsidR="006A1359" w:rsidRPr="00FC4C0D" w:rsidRDefault="006A1359" w:rsidP="006A1359">
      <w:pPr>
        <w:tabs>
          <w:tab w:val="left" w:pos="1170"/>
        </w:tabs>
        <w:ind w:firstLine="709"/>
        <w:jc w:val="both"/>
      </w:pPr>
      <w:r w:rsidRPr="00FC4C0D">
        <w:t>- виконати з використанням власних ресурсів та у встановлені строки роботи згідно Договору;</w:t>
      </w:r>
    </w:p>
    <w:p w14:paraId="3C405D82" w14:textId="77777777" w:rsidR="006A1359" w:rsidRPr="00FC4C0D" w:rsidRDefault="006A1359" w:rsidP="006A1359">
      <w:pPr>
        <w:tabs>
          <w:tab w:val="left" w:pos="1170"/>
        </w:tabs>
        <w:ind w:firstLine="709"/>
        <w:jc w:val="both"/>
      </w:pPr>
      <w:r w:rsidRPr="00FC4C0D">
        <w:t>-  мати встановлені законодавством дозволи на виконання окремих видів робіт;</w:t>
      </w:r>
    </w:p>
    <w:p w14:paraId="0C5012D4" w14:textId="77777777" w:rsidR="006A1359" w:rsidRPr="00FC4C0D" w:rsidRDefault="006A1359" w:rsidP="006A1359">
      <w:pPr>
        <w:pStyle w:val="320"/>
        <w:tabs>
          <w:tab w:val="left" w:pos="720"/>
          <w:tab w:val="left" w:pos="1170"/>
        </w:tabs>
        <w:ind w:firstLine="709"/>
        <w:rPr>
          <w:sz w:val="24"/>
          <w:szCs w:val="24"/>
          <w:lang w:val="uk-UA"/>
        </w:rPr>
      </w:pPr>
      <w:r w:rsidRPr="00FC4C0D">
        <w:rPr>
          <w:sz w:val="24"/>
          <w:szCs w:val="24"/>
          <w:lang w:val="uk-UA"/>
        </w:rPr>
        <w:t>-  вживати заходів до збереження майна, переданого Замовником;</w:t>
      </w:r>
    </w:p>
    <w:p w14:paraId="76EF173E" w14:textId="77777777" w:rsidR="006A1359" w:rsidRPr="00FC4C0D" w:rsidRDefault="006A1359" w:rsidP="006A1359">
      <w:pPr>
        <w:pStyle w:val="320"/>
        <w:tabs>
          <w:tab w:val="left" w:pos="720"/>
          <w:tab w:val="left" w:pos="1170"/>
        </w:tabs>
        <w:ind w:firstLine="709"/>
        <w:rPr>
          <w:sz w:val="24"/>
          <w:szCs w:val="24"/>
          <w:shd w:val="clear" w:color="auto" w:fill="FFFFFF"/>
          <w:lang w:val="uk-UA"/>
        </w:rPr>
      </w:pPr>
      <w:r w:rsidRPr="00FC4C0D">
        <w:rPr>
          <w:sz w:val="24"/>
          <w:szCs w:val="24"/>
          <w:shd w:val="clear" w:color="auto" w:fill="FFFFFF"/>
          <w:lang w:val="uk-UA"/>
        </w:rPr>
        <w:t>-  закупити необхідне обладнання;</w:t>
      </w:r>
    </w:p>
    <w:p w14:paraId="4D5BA99F" w14:textId="77777777" w:rsidR="006A1359" w:rsidRPr="00FC4C0D" w:rsidRDefault="006A1359" w:rsidP="006A1359">
      <w:pPr>
        <w:tabs>
          <w:tab w:val="left" w:pos="1170"/>
        </w:tabs>
        <w:ind w:firstLine="709"/>
        <w:jc w:val="both"/>
      </w:pPr>
      <w:r w:rsidRPr="00FC4C0D">
        <w:t>-  своєчасно усувати недоліки робіт, допущені з його вини;</w:t>
      </w:r>
    </w:p>
    <w:p w14:paraId="50871B97" w14:textId="77777777" w:rsidR="006A1359" w:rsidRPr="00FC4C0D" w:rsidRDefault="006A1359" w:rsidP="006A1359">
      <w:pPr>
        <w:tabs>
          <w:tab w:val="left" w:pos="1170"/>
        </w:tabs>
        <w:ind w:firstLine="709"/>
        <w:jc w:val="both"/>
      </w:pPr>
      <w:r w:rsidRPr="00FC4C0D">
        <w:t>- у разі залучення субпідрядних організацій завчасно письмово погоджувати перелік таких організацій з Замовником;</w:t>
      </w:r>
    </w:p>
    <w:p w14:paraId="6A3A6019" w14:textId="77777777" w:rsidR="006A1359" w:rsidRPr="00FC4C0D" w:rsidRDefault="006A1359" w:rsidP="006A1359">
      <w:pPr>
        <w:tabs>
          <w:tab w:val="left" w:pos="1170"/>
        </w:tabs>
        <w:ind w:firstLine="709"/>
        <w:jc w:val="both"/>
      </w:pPr>
      <w:r w:rsidRPr="00FC4C0D">
        <w:t>-  відшкодовувати відповідно до законодавства та Договору завдані Замовнику збитки;</w:t>
      </w:r>
    </w:p>
    <w:p w14:paraId="5C857CAB" w14:textId="77777777" w:rsidR="006A1359" w:rsidRPr="00FC4C0D" w:rsidRDefault="006A1359" w:rsidP="006A1359">
      <w:pPr>
        <w:tabs>
          <w:tab w:val="left" w:pos="1170"/>
        </w:tabs>
        <w:ind w:firstLine="709"/>
        <w:jc w:val="both"/>
      </w:pPr>
      <w:r w:rsidRPr="00FC4C0D">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80C80F2" w14:textId="77777777" w:rsidR="006A1359" w:rsidRPr="00FC4C0D" w:rsidRDefault="006A1359" w:rsidP="006A1359">
      <w:pPr>
        <w:tabs>
          <w:tab w:val="left" w:pos="1170"/>
        </w:tabs>
        <w:ind w:firstLine="709"/>
        <w:jc w:val="both"/>
      </w:pPr>
      <w:r w:rsidRPr="00FC4C0D">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62BB68B4" w14:textId="77777777" w:rsidR="006A1359" w:rsidRPr="00FC4C0D" w:rsidRDefault="006A1359" w:rsidP="006A1359">
      <w:pPr>
        <w:tabs>
          <w:tab w:val="left" w:pos="1170"/>
        </w:tabs>
        <w:ind w:firstLine="709"/>
        <w:jc w:val="both"/>
      </w:pPr>
      <w:r w:rsidRPr="00FC4C0D">
        <w:t>-  протягом 1 робочого дня письмово повідомити Замовника про зміну особи, відповідальної за виконання робіт.</w:t>
      </w:r>
    </w:p>
    <w:p w14:paraId="4AACA259" w14:textId="77777777" w:rsidR="006A1359" w:rsidRPr="00FC4C0D" w:rsidRDefault="006A1359" w:rsidP="006A1359">
      <w:pPr>
        <w:ind w:firstLine="709"/>
        <w:jc w:val="center"/>
        <w:rPr>
          <w:b/>
        </w:rPr>
      </w:pPr>
      <w:r w:rsidRPr="00FC4C0D">
        <w:rPr>
          <w:b/>
        </w:rPr>
        <w:t>5. Строки початку та закінчення робіт</w:t>
      </w:r>
    </w:p>
    <w:p w14:paraId="5BDD0BD1" w14:textId="77777777" w:rsidR="006A1359" w:rsidRPr="00FC4C0D" w:rsidRDefault="006A1359" w:rsidP="006A1359">
      <w:pPr>
        <w:ind w:firstLine="709"/>
        <w:jc w:val="both"/>
      </w:pPr>
      <w:r w:rsidRPr="00FC4C0D">
        <w:t>5.1. Строки виконання робіт встановлюються Договором, визначаються датою їх початку та закінчення.</w:t>
      </w:r>
    </w:p>
    <w:p w14:paraId="4A1B48D0" w14:textId="2494678B" w:rsidR="006A1359" w:rsidRPr="00FC4C0D" w:rsidRDefault="006A1359" w:rsidP="006A1359">
      <w:pPr>
        <w:pStyle w:val="a8"/>
        <w:ind w:firstLine="709"/>
        <w:jc w:val="both"/>
      </w:pPr>
      <w:r w:rsidRPr="00FC4C0D">
        <w:lastRenderedPageBreak/>
        <w:t xml:space="preserve">5.2. </w:t>
      </w:r>
      <w:r w:rsidRPr="00FC4C0D">
        <w:rPr>
          <w:b/>
        </w:rPr>
        <w:t>Строки виконання робіт</w:t>
      </w:r>
      <w:r w:rsidRPr="00FC4C0D">
        <w:t xml:space="preserve">: початок з дати підписання Договору, закінчення – </w:t>
      </w:r>
      <w:r w:rsidR="0027245F">
        <w:rPr>
          <w:lang w:val="en-US"/>
        </w:rPr>
        <w:t>15</w:t>
      </w:r>
      <w:r w:rsidRPr="00FC4C0D">
        <w:t>.0</w:t>
      </w:r>
      <w:r w:rsidR="0027245F">
        <w:rPr>
          <w:lang w:val="en-US"/>
        </w:rPr>
        <w:t>9</w:t>
      </w:r>
      <w:r w:rsidRPr="00FC4C0D">
        <w:t>.2024.</w:t>
      </w:r>
    </w:p>
    <w:p w14:paraId="13C51F05" w14:textId="77777777" w:rsidR="006A1359" w:rsidRPr="00FC4C0D" w:rsidRDefault="006A1359" w:rsidP="006A1359">
      <w:pPr>
        <w:pStyle w:val="a6"/>
        <w:snapToGrid w:val="0"/>
        <w:spacing w:before="0" w:after="0"/>
        <w:ind w:firstLine="709"/>
        <w:jc w:val="both"/>
        <w:rPr>
          <w:rFonts w:ascii="Times New Roman" w:hAnsi="Times New Roman"/>
        </w:rPr>
      </w:pPr>
      <w:r w:rsidRPr="00FC4C0D">
        <w:rPr>
          <w:rFonts w:ascii="Times New Roman" w:hAnsi="Times New Roman"/>
          <w:b/>
        </w:rPr>
        <w:t>Місце виконання робіт</w:t>
      </w:r>
      <w:r w:rsidRPr="00FC4C0D">
        <w:rPr>
          <w:rFonts w:ascii="Times New Roman" w:hAnsi="Times New Roman"/>
        </w:rPr>
        <w:t xml:space="preserve">: територія водопровідної насосної станції № 3 «Бобровиця», комплекс будівель і споруд № 1 </w:t>
      </w:r>
      <w:proofErr w:type="spellStart"/>
      <w:r w:rsidRPr="00FC4C0D">
        <w:rPr>
          <w:rFonts w:ascii="Times New Roman" w:hAnsi="Times New Roman"/>
        </w:rPr>
        <w:t>Киселівська</w:t>
      </w:r>
      <w:proofErr w:type="spellEnd"/>
      <w:r w:rsidRPr="00FC4C0D">
        <w:rPr>
          <w:rFonts w:ascii="Times New Roman" w:hAnsi="Times New Roman"/>
        </w:rPr>
        <w:t xml:space="preserve"> територіальна громада Чернігівського району Чернігівської області.</w:t>
      </w:r>
    </w:p>
    <w:p w14:paraId="0C43B2ED" w14:textId="77777777" w:rsidR="006A1359" w:rsidRPr="00FC4C0D" w:rsidRDefault="006A1359" w:rsidP="006A1359">
      <w:pPr>
        <w:ind w:firstLine="709"/>
        <w:jc w:val="both"/>
      </w:pPr>
      <w:r w:rsidRPr="00FC4C0D">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1C33D2BD" w14:textId="77777777" w:rsidR="006A1359" w:rsidRPr="00FC4C0D" w:rsidRDefault="006A1359" w:rsidP="006A1359">
      <w:pPr>
        <w:ind w:firstLine="709"/>
        <w:jc w:val="both"/>
      </w:pPr>
      <w:r w:rsidRPr="00FC4C0D">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0B286FAF" w14:textId="77777777" w:rsidR="006A1359" w:rsidRPr="00FC4C0D" w:rsidRDefault="006A1359" w:rsidP="006A1359">
      <w:pPr>
        <w:ind w:firstLine="709"/>
        <w:jc w:val="both"/>
      </w:pPr>
      <w:r w:rsidRPr="00FC4C0D">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295149F1" w14:textId="77777777" w:rsidR="006A1359" w:rsidRPr="00FC4C0D" w:rsidRDefault="006A1359" w:rsidP="006A1359">
      <w:pPr>
        <w:ind w:firstLine="709"/>
        <w:jc w:val="both"/>
      </w:pPr>
      <w:r w:rsidRPr="00FC4C0D">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2E8E7353" w14:textId="77777777" w:rsidR="006A1359" w:rsidRPr="00FC4C0D" w:rsidRDefault="006A1359" w:rsidP="006A1359">
      <w:pPr>
        <w:ind w:firstLine="709"/>
        <w:jc w:val="center"/>
        <w:rPr>
          <w:b/>
        </w:rPr>
      </w:pPr>
      <w:r w:rsidRPr="00FC4C0D">
        <w:rPr>
          <w:b/>
        </w:rPr>
        <w:t>6. Порядок здачі - приймання виконаних робіт та вимоги до їх організації</w:t>
      </w:r>
    </w:p>
    <w:p w14:paraId="29EB09A6" w14:textId="77777777" w:rsidR="006A1359" w:rsidRPr="00FC4C0D" w:rsidRDefault="006A1359" w:rsidP="006A1359">
      <w:pPr>
        <w:ind w:firstLine="709"/>
        <w:jc w:val="both"/>
      </w:pPr>
      <w:r w:rsidRPr="00FC4C0D">
        <w:t>6.1. Підрядник виконує роботи у відповідності до Договору, державних будівельних норм, стандартів і правил та оформляє всю виконавчу документацію для введення об’єкта в експлуатацію.</w:t>
      </w:r>
    </w:p>
    <w:p w14:paraId="38DDFE9F" w14:textId="77777777" w:rsidR="006A1359" w:rsidRPr="00FC4C0D" w:rsidRDefault="006A1359" w:rsidP="006A1359">
      <w:pPr>
        <w:ind w:firstLine="709"/>
        <w:jc w:val="both"/>
      </w:pPr>
      <w:r w:rsidRPr="00FC4C0D">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377DE105" w14:textId="77777777" w:rsidR="006A1359" w:rsidRPr="00FC4C0D" w:rsidRDefault="006A1359" w:rsidP="006A1359">
      <w:pPr>
        <w:ind w:firstLine="709"/>
        <w:jc w:val="both"/>
      </w:pPr>
      <w:r w:rsidRPr="00FC4C0D">
        <w:t xml:space="preserve">6.3. Прийняття Замовником обсягів виконаних робіт здійснюється та оформляється Актами КБ-2в та Довідками КБ-3. </w:t>
      </w:r>
    </w:p>
    <w:p w14:paraId="732E4CB0" w14:textId="77777777" w:rsidR="006A1359" w:rsidRPr="00FC4C0D" w:rsidRDefault="006A1359" w:rsidP="006A1359">
      <w:pPr>
        <w:ind w:firstLine="709"/>
        <w:jc w:val="both"/>
      </w:pPr>
      <w:r w:rsidRPr="00FC4C0D">
        <w:t>6.4. Замовник має право відмовитись від прийняття робіт у разі виявлення в них недоліків.</w:t>
      </w:r>
    </w:p>
    <w:p w14:paraId="5240EDE7" w14:textId="77777777" w:rsidR="006A1359" w:rsidRPr="00FC4C0D" w:rsidRDefault="006A1359" w:rsidP="006A1359">
      <w:pPr>
        <w:ind w:firstLine="709"/>
        <w:jc w:val="both"/>
      </w:pPr>
      <w:r w:rsidRPr="00FC4C0D">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1FF39B66" w14:textId="77777777" w:rsidR="006A1359" w:rsidRPr="00FC4C0D" w:rsidRDefault="006A1359" w:rsidP="006A1359">
      <w:pPr>
        <w:ind w:firstLine="709"/>
        <w:jc w:val="both"/>
      </w:pPr>
      <w:r w:rsidRPr="00FC4C0D">
        <w:t>6.6. У випадку виявлених недоліків в роботах компетентними органами такі недоліки усуваються Підрядником за рахунок власних коштів.</w:t>
      </w:r>
    </w:p>
    <w:p w14:paraId="5F9D61C8" w14:textId="77777777" w:rsidR="006A1359" w:rsidRPr="00FC4C0D" w:rsidRDefault="006A1359" w:rsidP="006A1359">
      <w:pPr>
        <w:ind w:firstLine="709"/>
        <w:jc w:val="both"/>
      </w:pPr>
      <w:r w:rsidRPr="00FC4C0D">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33BD2BAB" w14:textId="77777777" w:rsidR="006A1359" w:rsidRPr="00FC4C0D" w:rsidRDefault="006A1359" w:rsidP="006A1359">
      <w:pPr>
        <w:ind w:firstLine="709"/>
        <w:jc w:val="both"/>
      </w:pPr>
      <w:r w:rsidRPr="00FC4C0D">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7B411C2E" w14:textId="77777777" w:rsidR="006A1359" w:rsidRPr="00FC4C0D" w:rsidRDefault="006A1359" w:rsidP="006A1359">
      <w:pPr>
        <w:ind w:firstLine="709"/>
        <w:jc w:val="both"/>
      </w:pPr>
      <w:r w:rsidRPr="00FC4C0D">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0BE3017B" w14:textId="77777777" w:rsidR="006A1359" w:rsidRPr="00FC4C0D" w:rsidRDefault="006A1359" w:rsidP="006A1359">
      <w:pPr>
        <w:ind w:firstLine="709"/>
        <w:jc w:val="both"/>
      </w:pPr>
      <w:r w:rsidRPr="00FC4C0D">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1EBC8D66" w14:textId="77777777" w:rsidR="006A1359" w:rsidRPr="00FC4C0D" w:rsidRDefault="006A1359" w:rsidP="006A1359">
      <w:pPr>
        <w:ind w:firstLine="709"/>
        <w:jc w:val="center"/>
        <w:rPr>
          <w:b/>
        </w:rPr>
      </w:pPr>
      <w:r w:rsidRPr="00FC4C0D">
        <w:rPr>
          <w:b/>
        </w:rPr>
        <w:t>7. Зміни проектної документації і обсягів робіт</w:t>
      </w:r>
    </w:p>
    <w:p w14:paraId="428940FF" w14:textId="77777777" w:rsidR="006A1359" w:rsidRPr="00FC4C0D" w:rsidRDefault="006A1359" w:rsidP="006A1359">
      <w:pPr>
        <w:pStyle w:val="a8"/>
        <w:ind w:firstLine="709"/>
        <w:jc w:val="both"/>
      </w:pPr>
      <w:r w:rsidRPr="00FC4C0D">
        <w:t>7.1 Зміна матеріалів, виконання додаткових робіт за ініціативою Підрядника дозволяється лише при умові письмового дозволу Замовника.</w:t>
      </w:r>
    </w:p>
    <w:p w14:paraId="268F404B" w14:textId="77777777" w:rsidR="006A1359" w:rsidRPr="00FC4C0D" w:rsidRDefault="006A1359" w:rsidP="006A1359">
      <w:pPr>
        <w:pStyle w:val="a8"/>
        <w:ind w:firstLine="709"/>
        <w:rPr>
          <w:b/>
        </w:rPr>
      </w:pPr>
      <w:r w:rsidRPr="00FC4C0D">
        <w:rPr>
          <w:b/>
        </w:rPr>
        <w:t>8. Матеріально-технічне забезпечення</w:t>
      </w:r>
    </w:p>
    <w:p w14:paraId="60A245ED" w14:textId="77777777" w:rsidR="006A1359" w:rsidRPr="00FC4C0D" w:rsidRDefault="006A1359" w:rsidP="006A1359">
      <w:pPr>
        <w:ind w:firstLine="709"/>
        <w:jc w:val="both"/>
      </w:pPr>
      <w:r w:rsidRPr="00FC4C0D">
        <w:t xml:space="preserve">8.1. </w:t>
      </w:r>
      <w:bookmarkStart w:id="38" w:name="_Hlk79658373"/>
      <w:r w:rsidRPr="00FC4C0D">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8"/>
    </w:p>
    <w:p w14:paraId="4C617647" w14:textId="77777777" w:rsidR="006A1359" w:rsidRPr="00FC4C0D" w:rsidRDefault="006A1359" w:rsidP="006A1359">
      <w:pPr>
        <w:ind w:firstLine="709"/>
        <w:jc w:val="both"/>
      </w:pPr>
      <w:r w:rsidRPr="00FC4C0D">
        <w:t xml:space="preserve">8.2. Замовлення, постачання, приймання, розвантаження, складування та охорона матеріалів, конструкцій виробів здійснюється силами Підрядника. </w:t>
      </w:r>
    </w:p>
    <w:p w14:paraId="5203722F" w14:textId="77777777" w:rsidR="006A1359" w:rsidRPr="00FC4C0D" w:rsidRDefault="006A1359" w:rsidP="006A1359">
      <w:pPr>
        <w:ind w:firstLine="709"/>
        <w:jc w:val="both"/>
      </w:pPr>
      <w:r w:rsidRPr="00FC4C0D">
        <w:lastRenderedPageBreak/>
        <w:t>8.3.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69406098" w14:textId="77777777" w:rsidR="006A1359" w:rsidRPr="00FC4C0D" w:rsidRDefault="006A1359" w:rsidP="006A1359">
      <w:pPr>
        <w:pStyle w:val="15"/>
        <w:ind w:left="60"/>
        <w:jc w:val="center"/>
        <w:rPr>
          <w:rFonts w:ascii="Times New Roman" w:hAnsi="Times New Roman"/>
          <w:b/>
          <w:color w:val="000000" w:themeColor="text1"/>
          <w:szCs w:val="24"/>
        </w:rPr>
      </w:pPr>
      <w:r w:rsidRPr="00FC4C0D">
        <w:rPr>
          <w:rFonts w:ascii="Times New Roman" w:hAnsi="Times New Roman"/>
          <w:b/>
          <w:color w:val="000000" w:themeColor="text1"/>
          <w:szCs w:val="24"/>
          <w:lang w:val="ru-RU"/>
        </w:rPr>
        <w:t>9.</w:t>
      </w:r>
      <w:r w:rsidRPr="00FC4C0D">
        <w:rPr>
          <w:rFonts w:ascii="Times New Roman" w:hAnsi="Times New Roman"/>
          <w:b/>
          <w:color w:val="000000" w:themeColor="text1"/>
          <w:szCs w:val="24"/>
        </w:rPr>
        <w:t xml:space="preserve"> Охорона праці та пожежна безпека</w:t>
      </w:r>
    </w:p>
    <w:p w14:paraId="65C69A28" w14:textId="77777777" w:rsidR="006A1359" w:rsidRPr="00FC4C0D" w:rsidRDefault="006A1359" w:rsidP="006A1359">
      <w:pPr>
        <w:ind w:firstLine="567"/>
        <w:jc w:val="both"/>
        <w:rPr>
          <w:color w:val="000000" w:themeColor="text1"/>
        </w:rPr>
      </w:pPr>
      <w:r w:rsidRPr="00FC4C0D">
        <w:rPr>
          <w:color w:val="000000" w:themeColor="text1"/>
        </w:rPr>
        <w:t>9.1. Під час виконання робіт Підрядник повинен забезпечити:</w:t>
      </w:r>
    </w:p>
    <w:p w14:paraId="0F14E2CD" w14:textId="77777777" w:rsidR="006A1359" w:rsidRPr="00FC4C0D" w:rsidRDefault="006A1359" w:rsidP="006A1359">
      <w:pPr>
        <w:ind w:firstLine="567"/>
        <w:jc w:val="both"/>
        <w:rPr>
          <w:color w:val="000000" w:themeColor="text1"/>
        </w:rPr>
      </w:pPr>
      <w:r w:rsidRPr="00FC4C0D">
        <w:rPr>
          <w:color w:val="000000" w:themeColor="text1"/>
        </w:rPr>
        <w:t>- безпечні умови праці для своїх працівників та контроль за дотриманням ними норм і правил охорони праці й пожежної безпеки відповідно до Закону України «Про</w:t>
      </w:r>
      <w:r w:rsidRPr="00FC4C0D">
        <w:rPr>
          <w:color w:val="000000" w:themeColor="text1"/>
          <w:lang w:val="en-US"/>
        </w:rPr>
        <w:t> </w:t>
      </w:r>
      <w:r w:rsidRPr="00FC4C0D">
        <w:rPr>
          <w:color w:val="000000" w:themeColor="text1"/>
        </w:rPr>
        <w:t>охорону праці» від </w:t>
      </w:r>
      <w:r w:rsidRPr="00FC4C0D">
        <w:rPr>
          <w:color w:val="000000" w:themeColor="text1"/>
          <w:shd w:val="clear" w:color="auto" w:fill="FFFFFF"/>
        </w:rPr>
        <w:t>14.10.1992 № 2694-XII</w:t>
      </w:r>
      <w:r w:rsidRPr="00FC4C0D">
        <w:rPr>
          <w:color w:val="000000" w:themeColor="text1"/>
        </w:rPr>
        <w:t>, Правил пожежної безпеки в</w:t>
      </w:r>
      <w:r w:rsidRPr="00FC4C0D">
        <w:rPr>
          <w:color w:val="000000" w:themeColor="text1"/>
          <w:lang w:val="en-US"/>
        </w:rPr>
        <w:t> </w:t>
      </w:r>
      <w:r w:rsidRPr="00FC4C0D">
        <w:rPr>
          <w:color w:val="000000" w:themeColor="text1"/>
        </w:rPr>
        <w:t xml:space="preserve">Україні, затверджених наказом МВС </w:t>
      </w:r>
      <w:r w:rsidRPr="00FC4C0D">
        <w:rPr>
          <w:color w:val="000000" w:themeColor="text1"/>
          <w:shd w:val="clear" w:color="auto" w:fill="FEFEFE"/>
        </w:rPr>
        <w:t>від</w:t>
      </w:r>
      <w:r w:rsidRPr="00FC4C0D">
        <w:rPr>
          <w:color w:val="000000" w:themeColor="text1"/>
          <w:shd w:val="clear" w:color="auto" w:fill="FEFEFE"/>
          <w:lang w:val="en-US"/>
        </w:rPr>
        <w:t> </w:t>
      </w:r>
      <w:r w:rsidRPr="00FC4C0D">
        <w:rPr>
          <w:color w:val="000000" w:themeColor="text1"/>
          <w:shd w:val="clear" w:color="auto" w:fill="FEFEFE"/>
        </w:rPr>
        <w:t>30.12.2014 № 1417</w:t>
      </w:r>
      <w:r w:rsidRPr="00FC4C0D">
        <w:rPr>
          <w:color w:val="000000" w:themeColor="text1"/>
        </w:rPr>
        <w:t xml:space="preserve"> (НАПБ</w:t>
      </w:r>
      <w:r w:rsidRPr="00FC4C0D">
        <w:rPr>
          <w:color w:val="000000" w:themeColor="text1"/>
          <w:lang w:val="en-US"/>
        </w:rPr>
        <w:t> </w:t>
      </w:r>
      <w:r w:rsidRPr="00FC4C0D">
        <w:rPr>
          <w:color w:val="000000" w:themeColor="text1"/>
        </w:rPr>
        <w:t>А.01.001-2014), та інших нормативних документів із охорони праці, пожежної безпеки й цивільного захисту;</w:t>
      </w:r>
    </w:p>
    <w:p w14:paraId="2F4D8606" w14:textId="77777777" w:rsidR="006A1359" w:rsidRPr="00FC4C0D" w:rsidRDefault="006A1359" w:rsidP="006A1359">
      <w:pPr>
        <w:ind w:firstLine="567"/>
        <w:jc w:val="both"/>
        <w:rPr>
          <w:color w:val="000000" w:themeColor="text1"/>
        </w:rPr>
      </w:pPr>
      <w:r w:rsidRPr="00FC4C0D">
        <w:rPr>
          <w:color w:val="000000" w:themeColor="text1"/>
        </w:rPr>
        <w:t>- дотримання працівниками нормативних вимог із охорони праці та пожежної безпеки, правил внутрішнього трудового розпорядку, що діють у</w:t>
      </w:r>
      <w:r w:rsidRPr="00FC4C0D">
        <w:rPr>
          <w:color w:val="000000" w:themeColor="text1"/>
          <w:lang w:val="en-US"/>
        </w:rPr>
        <w:t> </w:t>
      </w:r>
      <w:r w:rsidRPr="00FC4C0D">
        <w:rPr>
          <w:color w:val="000000" w:themeColor="text1"/>
        </w:rPr>
        <w:t>Замовника;</w:t>
      </w:r>
    </w:p>
    <w:p w14:paraId="4C1B6CD2" w14:textId="77777777" w:rsidR="006A1359" w:rsidRPr="00FC4C0D" w:rsidRDefault="006A1359" w:rsidP="006A1359">
      <w:pPr>
        <w:ind w:firstLine="567"/>
        <w:jc w:val="both"/>
        <w:rPr>
          <w:color w:val="000000" w:themeColor="text1"/>
        </w:rPr>
      </w:pPr>
      <w:r w:rsidRPr="00FC4C0D">
        <w:rPr>
          <w:color w:val="000000" w:themeColor="text1"/>
        </w:rPr>
        <w:t>- безпеку дорожнього руху та виконання правил технічної експлуатації транспортних засобів і будівельної техніки на території Замовника;</w:t>
      </w:r>
    </w:p>
    <w:p w14:paraId="532A898E" w14:textId="77777777" w:rsidR="006A1359" w:rsidRPr="00FC4C0D" w:rsidRDefault="006A1359" w:rsidP="006A1359">
      <w:pPr>
        <w:ind w:firstLine="567"/>
        <w:jc w:val="both"/>
        <w:rPr>
          <w:color w:val="000000" w:themeColor="text1"/>
        </w:rPr>
      </w:pPr>
      <w:r w:rsidRPr="00FC4C0D">
        <w:rPr>
          <w:color w:val="000000" w:themeColor="text1"/>
        </w:rPr>
        <w:t>- унеможливлення присутності своїх працівників на території у стані алкогольного, наркотичного або токсичного сп’яніння;</w:t>
      </w:r>
    </w:p>
    <w:p w14:paraId="21EC018D" w14:textId="77777777" w:rsidR="006A1359" w:rsidRPr="00FC4C0D" w:rsidRDefault="006A1359" w:rsidP="006A1359">
      <w:pPr>
        <w:ind w:firstLine="567"/>
        <w:jc w:val="both"/>
        <w:rPr>
          <w:color w:val="000000" w:themeColor="text1"/>
        </w:rPr>
      </w:pPr>
      <w:r w:rsidRPr="00FC4C0D">
        <w:rPr>
          <w:color w:val="000000" w:themeColor="text1"/>
        </w:rPr>
        <w:t xml:space="preserve">- присутність на робочому майданчику посадової особи, відповідальної за безпечне проведення робіт, компетентної в питаннях охорони праці та пожежної безпеки. </w:t>
      </w:r>
    </w:p>
    <w:p w14:paraId="76044673" w14:textId="77777777" w:rsidR="006A1359" w:rsidRPr="00FC4C0D" w:rsidRDefault="006A1359" w:rsidP="006A1359">
      <w:pPr>
        <w:ind w:firstLine="567"/>
        <w:jc w:val="both"/>
        <w:rPr>
          <w:color w:val="000000" w:themeColor="text1"/>
        </w:rPr>
      </w:pPr>
      <w:r w:rsidRPr="00FC4C0D">
        <w:rPr>
          <w:color w:val="000000" w:themeColor="text1"/>
        </w:rPr>
        <w:t xml:space="preserve">9.2. Усе обладнання, машини, механізми, технологічна оснастка, засоби </w:t>
      </w:r>
      <w:proofErr w:type="spellStart"/>
      <w:r w:rsidRPr="00FC4C0D">
        <w:rPr>
          <w:color w:val="000000" w:themeColor="text1"/>
        </w:rPr>
        <w:t>підмощування</w:t>
      </w:r>
      <w:proofErr w:type="spellEnd"/>
      <w:r w:rsidRPr="00FC4C0D">
        <w:rPr>
          <w:color w:val="000000" w:themeColor="text1"/>
        </w:rPr>
        <w:t>, приставні драбини, а також засоби індивідуального й колективного захисту від падіння з</w:t>
      </w:r>
      <w:r w:rsidRPr="00FC4C0D">
        <w:rPr>
          <w:color w:val="000000" w:themeColor="text1"/>
          <w:lang w:val="en-US"/>
        </w:rPr>
        <w:t> </w:t>
      </w:r>
      <w:r w:rsidRPr="00FC4C0D">
        <w:rPr>
          <w:color w:val="000000" w:themeColor="text1"/>
        </w:rPr>
        <w:t>висоти, які належать Підряднику та які його працівники використовуватимуть для виконання робіт на території і об’єктах Замовника, мають бути в справному та безпечному стані.</w:t>
      </w:r>
    </w:p>
    <w:p w14:paraId="1D0FADE1" w14:textId="77777777" w:rsidR="006A1359" w:rsidRPr="00FC4C0D" w:rsidRDefault="006A1359" w:rsidP="006A1359">
      <w:pPr>
        <w:ind w:firstLine="567"/>
        <w:jc w:val="both"/>
        <w:rPr>
          <w:color w:val="000000" w:themeColor="text1"/>
        </w:rPr>
      </w:pPr>
      <w:r w:rsidRPr="00FC4C0D">
        <w:rPr>
          <w:color w:val="000000" w:themeColor="text1"/>
        </w:rPr>
        <w:t xml:space="preserve">9.3. Підрядник несе відповідальність за своєчасне навчання з питань охорони праці й пожежної безпеки та перевірку знань у своїх працівників, проходження ними медичних оглядів і забезпечення їх засобами індивідуального захисту. </w:t>
      </w:r>
    </w:p>
    <w:p w14:paraId="7D8E4D34" w14:textId="77777777" w:rsidR="006A1359" w:rsidRPr="00FC4C0D" w:rsidRDefault="006A1359" w:rsidP="006A1359">
      <w:pPr>
        <w:ind w:firstLine="567"/>
        <w:jc w:val="both"/>
        <w:rPr>
          <w:color w:val="000000" w:themeColor="text1"/>
        </w:rPr>
      </w:pPr>
      <w:r w:rsidRPr="00FC4C0D">
        <w:rPr>
          <w:color w:val="000000" w:themeColor="text1"/>
        </w:rPr>
        <w:t xml:space="preserve">9.4. Відповідальність за ознайомлення працівників Підрядника із заходами щодо безпечного виконання робіт, небезпеками й ризиками виконуваної роботи несуть безпосередні виконавці робіт Підрядника. </w:t>
      </w:r>
    </w:p>
    <w:p w14:paraId="5734B422" w14:textId="77777777" w:rsidR="006A1359" w:rsidRPr="00FC4C0D" w:rsidRDefault="006A1359" w:rsidP="006A1359">
      <w:pPr>
        <w:ind w:firstLine="567"/>
        <w:jc w:val="both"/>
        <w:rPr>
          <w:color w:val="000000" w:themeColor="text1"/>
        </w:rPr>
      </w:pPr>
      <w:r w:rsidRPr="00FC4C0D">
        <w:rPr>
          <w:color w:val="000000" w:themeColor="text1"/>
        </w:rPr>
        <w:t>9.5. Замовник повинен забезпечити Підряднику можливість організувати безпечні умови праці для своїх працівників згідно з нормативно-правовими актами в галузі охорони праці, пожежної безпеки та цивільного захисту.</w:t>
      </w:r>
    </w:p>
    <w:p w14:paraId="1BEF5A17" w14:textId="77777777" w:rsidR="006A1359" w:rsidRPr="00FC4C0D" w:rsidRDefault="006A1359" w:rsidP="006A1359">
      <w:pPr>
        <w:ind w:firstLine="567"/>
        <w:jc w:val="both"/>
        <w:rPr>
          <w:color w:val="000000" w:themeColor="text1"/>
        </w:rPr>
      </w:pPr>
      <w:r w:rsidRPr="00FC4C0D">
        <w:rPr>
          <w:color w:val="000000" w:themeColor="text1"/>
        </w:rPr>
        <w:t xml:space="preserve">9.6. Замовник не несе відповідальності за нещасний випадок, що може статися з працівником Підрядника, за умови порушення останнім вимог безпеки праці, протипожежного режиму та локальних документів Замовника. </w:t>
      </w:r>
    </w:p>
    <w:p w14:paraId="485FE0BF" w14:textId="77777777" w:rsidR="006A1359" w:rsidRPr="00FC4C0D" w:rsidRDefault="006A1359" w:rsidP="006A1359">
      <w:pPr>
        <w:ind w:firstLine="567"/>
        <w:jc w:val="both"/>
        <w:rPr>
          <w:color w:val="000000" w:themeColor="text1"/>
        </w:rPr>
      </w:pPr>
      <w:r w:rsidRPr="00FC4C0D">
        <w:rPr>
          <w:color w:val="000000" w:themeColor="text1"/>
        </w:rPr>
        <w:t xml:space="preserve">9.7. У разі інциденту, аварії або нещасного випадку Підрядник зобов’язаний негайно надати інформацію про це керівництву Замовника, Пенсійному фонду України, Державній службі України з питань праці, </w:t>
      </w:r>
      <w:r w:rsidRPr="00FC4C0D">
        <w:rPr>
          <w:color w:val="000000" w:themeColor="text1"/>
          <w:shd w:val="clear" w:color="auto" w:fill="FFFFFF"/>
        </w:rPr>
        <w:t>Державній службі України з надзвичайних ситуацій (якщо нещасний випадок стався внаслідок пожежі).</w:t>
      </w:r>
    </w:p>
    <w:p w14:paraId="213DE8AA" w14:textId="77777777" w:rsidR="006A1359" w:rsidRPr="00FC4C0D" w:rsidRDefault="006A1359" w:rsidP="006A1359">
      <w:pPr>
        <w:ind w:firstLine="567"/>
        <w:jc w:val="both"/>
        <w:rPr>
          <w:color w:val="000000" w:themeColor="text1"/>
        </w:rPr>
      </w:pPr>
      <w:r w:rsidRPr="00FC4C0D">
        <w:rPr>
          <w:color w:val="000000" w:themeColor="text1"/>
        </w:rPr>
        <w:t>9.8. Працівникам Підрядника заборонено:</w:t>
      </w:r>
    </w:p>
    <w:p w14:paraId="5F137D19" w14:textId="77777777" w:rsidR="006A1359" w:rsidRPr="00FC4C0D" w:rsidRDefault="006A1359" w:rsidP="006A1359">
      <w:pPr>
        <w:ind w:firstLine="567"/>
        <w:jc w:val="both"/>
        <w:rPr>
          <w:color w:val="000000" w:themeColor="text1"/>
        </w:rPr>
      </w:pPr>
      <w:r w:rsidRPr="00FC4C0D">
        <w:rPr>
          <w:color w:val="000000" w:themeColor="text1"/>
        </w:rPr>
        <w:t>- виконувати роботи, не передбачені договором (проектом організації робіт, проектом виробництва робіт, технологічними картами тощо);</w:t>
      </w:r>
    </w:p>
    <w:p w14:paraId="09B322E5" w14:textId="77777777" w:rsidR="006A1359" w:rsidRPr="00FC4C0D" w:rsidRDefault="006A1359" w:rsidP="006A1359">
      <w:pPr>
        <w:ind w:firstLine="567"/>
        <w:jc w:val="both"/>
        <w:rPr>
          <w:color w:val="000000" w:themeColor="text1"/>
        </w:rPr>
      </w:pPr>
      <w:r w:rsidRPr="00FC4C0D">
        <w:rPr>
          <w:color w:val="000000" w:themeColor="text1"/>
        </w:rPr>
        <w:t>- допускати на робочі місця сторонніх осіб;</w:t>
      </w:r>
    </w:p>
    <w:p w14:paraId="384E5381" w14:textId="77777777" w:rsidR="006A1359" w:rsidRPr="00FC4C0D" w:rsidRDefault="006A1359" w:rsidP="006A1359">
      <w:pPr>
        <w:ind w:firstLine="567"/>
        <w:jc w:val="both"/>
        <w:rPr>
          <w:color w:val="000000" w:themeColor="text1"/>
        </w:rPr>
      </w:pPr>
      <w:r w:rsidRPr="00FC4C0D">
        <w:rPr>
          <w:color w:val="000000" w:themeColor="text1"/>
        </w:rPr>
        <w:t>- приносити та зберігати вогнепальну зброю на виробничих об’єктах, території Замовника;</w:t>
      </w:r>
    </w:p>
    <w:p w14:paraId="2FE64B10" w14:textId="77777777" w:rsidR="006A1359" w:rsidRPr="00FC4C0D" w:rsidRDefault="006A1359" w:rsidP="006A1359">
      <w:pPr>
        <w:ind w:firstLine="567"/>
        <w:jc w:val="both"/>
        <w:rPr>
          <w:color w:val="000000" w:themeColor="text1"/>
        </w:rPr>
      </w:pPr>
      <w:r w:rsidRPr="00FC4C0D">
        <w:rPr>
          <w:color w:val="000000" w:themeColor="text1"/>
        </w:rPr>
        <w:t>- забирати із собою майно, інструмент, предмети та матеріали, які належать Замовнику;</w:t>
      </w:r>
    </w:p>
    <w:p w14:paraId="30DA7E6E" w14:textId="77777777" w:rsidR="006A1359" w:rsidRPr="00FC4C0D" w:rsidRDefault="006A1359" w:rsidP="006A1359">
      <w:pPr>
        <w:ind w:firstLine="567"/>
        <w:jc w:val="both"/>
        <w:rPr>
          <w:color w:val="000000" w:themeColor="text1"/>
        </w:rPr>
      </w:pPr>
      <w:r w:rsidRPr="00FC4C0D">
        <w:rPr>
          <w:color w:val="000000" w:themeColor="text1"/>
        </w:rPr>
        <w:t>- курити в заборонених і не обладнаних для цього місцях;</w:t>
      </w:r>
    </w:p>
    <w:p w14:paraId="4930FEBA" w14:textId="77777777" w:rsidR="006A1359" w:rsidRPr="00FC4C0D" w:rsidRDefault="006A1359" w:rsidP="006A1359">
      <w:pPr>
        <w:ind w:firstLine="567"/>
        <w:jc w:val="both"/>
        <w:rPr>
          <w:color w:val="000000" w:themeColor="text1"/>
        </w:rPr>
      </w:pPr>
      <w:r w:rsidRPr="00FC4C0D">
        <w:rPr>
          <w:color w:val="000000" w:themeColor="text1"/>
        </w:rPr>
        <w:t>- приховувати інформацію про отримання виробничої травми від безпосереднього керівника робіт та адміністрації Замовника;</w:t>
      </w:r>
    </w:p>
    <w:p w14:paraId="77A90B52" w14:textId="77777777" w:rsidR="006A1359" w:rsidRPr="00FC4C0D" w:rsidRDefault="006A1359" w:rsidP="006A1359">
      <w:pPr>
        <w:ind w:firstLine="567"/>
        <w:jc w:val="both"/>
        <w:rPr>
          <w:color w:val="000000" w:themeColor="text1"/>
        </w:rPr>
      </w:pPr>
      <w:r w:rsidRPr="00FC4C0D">
        <w:rPr>
          <w:color w:val="000000" w:themeColor="text1"/>
        </w:rPr>
        <w:t xml:space="preserve">- приносити із собою або вживати алкогольні напої, наркотики, токсичні речовини. </w:t>
      </w:r>
    </w:p>
    <w:p w14:paraId="2B243C41" w14:textId="77777777" w:rsidR="006A1359" w:rsidRPr="00FC4C0D" w:rsidRDefault="006A1359" w:rsidP="006A1359">
      <w:pPr>
        <w:ind w:firstLine="567"/>
        <w:jc w:val="both"/>
        <w:rPr>
          <w:color w:val="000000" w:themeColor="text1"/>
        </w:rPr>
      </w:pPr>
      <w:r w:rsidRPr="00FC4C0D">
        <w:rPr>
          <w:color w:val="000000" w:themeColor="text1"/>
        </w:rPr>
        <w:t xml:space="preserve">9.9. Підрядник зобов’язаний безперешкодно протягом робочої зміни допускати працівників служби (відділу) охорони праці Замовника на об’єкт, де виконують роботи, щоб вони перевірили організацію безпечного виконання робіт та дотримання протипожежного режиму. </w:t>
      </w:r>
    </w:p>
    <w:p w14:paraId="28286002" w14:textId="77777777" w:rsidR="006A1359" w:rsidRPr="00FC4C0D" w:rsidRDefault="006A1359" w:rsidP="006A1359">
      <w:pPr>
        <w:ind w:firstLine="567"/>
        <w:jc w:val="both"/>
        <w:rPr>
          <w:color w:val="000000" w:themeColor="text1"/>
        </w:rPr>
      </w:pPr>
      <w:r w:rsidRPr="00FC4C0D">
        <w:rPr>
          <w:color w:val="000000" w:themeColor="text1"/>
        </w:rPr>
        <w:lastRenderedPageBreak/>
        <w:t>9.10. У разі виявлення порушень вимог охорони праці / пожежної безпеки, що можуть призвести до травмування працівників, роботи необхідно зупинити. Після цього потрібно провести повторну оцінку ризиків і небезпек за умови, якщо:</w:t>
      </w:r>
    </w:p>
    <w:p w14:paraId="2FF7F0C3" w14:textId="77777777" w:rsidR="006A1359" w:rsidRPr="00FC4C0D" w:rsidRDefault="006A1359" w:rsidP="006A1359">
      <w:pPr>
        <w:ind w:firstLine="567"/>
        <w:jc w:val="both"/>
        <w:rPr>
          <w:color w:val="000000" w:themeColor="text1"/>
        </w:rPr>
      </w:pPr>
      <w:r w:rsidRPr="00FC4C0D">
        <w:rPr>
          <w:color w:val="000000" w:themeColor="text1"/>
        </w:rPr>
        <w:t>- змінилися умови роботи;</w:t>
      </w:r>
    </w:p>
    <w:p w14:paraId="55DC3FFB" w14:textId="77777777" w:rsidR="006A1359" w:rsidRPr="00FC4C0D" w:rsidRDefault="006A1359" w:rsidP="006A1359">
      <w:pPr>
        <w:ind w:firstLine="567"/>
        <w:jc w:val="both"/>
        <w:rPr>
          <w:color w:val="000000" w:themeColor="text1"/>
        </w:rPr>
      </w:pPr>
      <w:r w:rsidRPr="00FC4C0D">
        <w:rPr>
          <w:color w:val="000000" w:themeColor="text1"/>
        </w:rPr>
        <w:t xml:space="preserve">- необхідно </w:t>
      </w:r>
      <w:proofErr w:type="spellStart"/>
      <w:r w:rsidRPr="00FC4C0D">
        <w:rPr>
          <w:color w:val="000000" w:themeColor="text1"/>
        </w:rPr>
        <w:t>внести</w:t>
      </w:r>
      <w:proofErr w:type="spellEnd"/>
      <w:r w:rsidRPr="00FC4C0D">
        <w:rPr>
          <w:color w:val="000000" w:themeColor="text1"/>
        </w:rPr>
        <w:t xml:space="preserve"> зміни в порядок роботи;</w:t>
      </w:r>
    </w:p>
    <w:p w14:paraId="7D8F6389" w14:textId="77777777" w:rsidR="006A1359" w:rsidRPr="00FC4C0D" w:rsidRDefault="006A1359" w:rsidP="006A1359">
      <w:pPr>
        <w:ind w:firstLine="567"/>
        <w:jc w:val="both"/>
        <w:rPr>
          <w:color w:val="000000" w:themeColor="text1"/>
        </w:rPr>
      </w:pPr>
      <w:r w:rsidRPr="00FC4C0D">
        <w:rPr>
          <w:color w:val="000000" w:themeColor="text1"/>
        </w:rPr>
        <w:t xml:space="preserve">- виникла загроза життю і здоров’ю працівників. </w:t>
      </w:r>
    </w:p>
    <w:p w14:paraId="00EA796E" w14:textId="77777777" w:rsidR="006A1359" w:rsidRPr="00FC4C0D" w:rsidRDefault="006A1359" w:rsidP="006A1359">
      <w:pPr>
        <w:ind w:firstLine="567"/>
        <w:jc w:val="both"/>
        <w:rPr>
          <w:color w:val="000000" w:themeColor="text1"/>
        </w:rPr>
      </w:pPr>
      <w:r w:rsidRPr="00FC4C0D">
        <w:rPr>
          <w:color w:val="000000" w:themeColor="text1"/>
        </w:rPr>
        <w:t>9.11. Підрядник зобов’язується виконувати вимоги локальних документів Замовника щодо охорони праці, пожежної безпеки.</w:t>
      </w:r>
    </w:p>
    <w:p w14:paraId="3E4131C6" w14:textId="77777777" w:rsidR="006A1359" w:rsidRPr="00FC4C0D" w:rsidRDefault="006A1359" w:rsidP="006A1359">
      <w:pPr>
        <w:ind w:firstLine="567"/>
        <w:jc w:val="both"/>
        <w:rPr>
          <w:color w:val="000000" w:themeColor="text1"/>
        </w:rPr>
      </w:pPr>
      <w:r w:rsidRPr="00FC4C0D">
        <w:rPr>
          <w:color w:val="000000" w:themeColor="text1"/>
        </w:rPr>
        <w:t xml:space="preserve">9.12. Якщо будь-який працівник Підрядника не дотримує правил і норм охорони праці та пожежної безпеки, вимог внутрішніх стандартів Замовника, Підрядник повинен відсторонити його від роботи на території підприємства Замовника. </w:t>
      </w:r>
    </w:p>
    <w:p w14:paraId="661F5757" w14:textId="77777777" w:rsidR="006A1359" w:rsidRPr="00FC4C0D" w:rsidRDefault="006A1359" w:rsidP="006A1359">
      <w:pPr>
        <w:ind w:firstLine="567"/>
        <w:jc w:val="both"/>
        <w:rPr>
          <w:color w:val="000000" w:themeColor="text1"/>
        </w:rPr>
      </w:pPr>
      <w:r w:rsidRPr="00FC4C0D">
        <w:rPr>
          <w:color w:val="000000" w:themeColor="text1"/>
        </w:rPr>
        <w:t>9.13. Відповідальність за забезпечення функціонування системи управління охороною праці на об’єкті покладається на Підрядника.</w:t>
      </w:r>
    </w:p>
    <w:p w14:paraId="5B6684D0" w14:textId="77777777" w:rsidR="006A1359" w:rsidRPr="00FC4C0D" w:rsidRDefault="006A1359" w:rsidP="006A1359">
      <w:pPr>
        <w:ind w:firstLine="567"/>
        <w:jc w:val="both"/>
        <w:rPr>
          <w:color w:val="000000" w:themeColor="text1"/>
        </w:rPr>
      </w:pPr>
      <w:r w:rsidRPr="00FC4C0D">
        <w:rPr>
          <w:color w:val="000000" w:themeColor="text1"/>
        </w:rPr>
        <w:t>9.14. Підрядник несе відповідальність за дотримання своїми працівниками на території Замовника вимог чинних нормативних документів із охорони праці та пожежної безпеки, стандартів Замовника, а також вимог цього Договору.</w:t>
      </w:r>
    </w:p>
    <w:p w14:paraId="07020219" w14:textId="77777777" w:rsidR="006A1359" w:rsidRPr="00FC4C0D" w:rsidRDefault="006A1359" w:rsidP="006A1359">
      <w:pPr>
        <w:ind w:firstLine="567"/>
        <w:jc w:val="both"/>
        <w:rPr>
          <w:b/>
        </w:rPr>
      </w:pPr>
      <w:r w:rsidRPr="00FC4C0D">
        <w:rPr>
          <w:color w:val="000000" w:themeColor="text1"/>
        </w:rPr>
        <w:t>9.15. У разі залучення персоналу субпідрядних організацій Підрядник зобов’язаний забезпечити дотримання та виконання Субпідрядником вимог цього Договору.</w:t>
      </w:r>
    </w:p>
    <w:p w14:paraId="73172716" w14:textId="77777777" w:rsidR="006A1359" w:rsidRPr="00FC4C0D" w:rsidRDefault="006A1359" w:rsidP="006A1359">
      <w:pPr>
        <w:ind w:firstLine="709"/>
        <w:jc w:val="center"/>
        <w:rPr>
          <w:b/>
        </w:rPr>
      </w:pPr>
      <w:r w:rsidRPr="00FC4C0D">
        <w:rPr>
          <w:b/>
        </w:rPr>
        <w:t>10. Відповідальність сторін за порушення умов договору</w:t>
      </w:r>
    </w:p>
    <w:p w14:paraId="5A436510" w14:textId="77777777" w:rsidR="006A1359" w:rsidRPr="00FC4C0D" w:rsidRDefault="006A1359" w:rsidP="006A1359">
      <w:pPr>
        <w:pStyle w:val="a8"/>
        <w:ind w:firstLine="709"/>
        <w:jc w:val="both"/>
      </w:pPr>
      <w:r w:rsidRPr="00FC4C0D">
        <w:t>10.1.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6688EA35" w14:textId="77777777" w:rsidR="006A1359" w:rsidRPr="00FC4C0D" w:rsidRDefault="006A1359" w:rsidP="006A1359">
      <w:pPr>
        <w:ind w:firstLine="709"/>
        <w:jc w:val="both"/>
      </w:pPr>
      <w:bookmarkStart w:id="39" w:name="_Hlk149144135"/>
      <w:r w:rsidRPr="00FC4C0D">
        <w:t>10.2. У разі невиконання або несвоєчасного виконання зобов'язань по Договору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п’ять календарних днів Замовник має право стягнути штраф у розмірі 20 відсотків від Договірної ціни, визначеної п. 2.1 Договору.</w:t>
      </w:r>
    </w:p>
    <w:bookmarkEnd w:id="39"/>
    <w:p w14:paraId="2D8DD377" w14:textId="77777777" w:rsidR="006A1359" w:rsidRPr="00FC4C0D" w:rsidRDefault="006A1359" w:rsidP="006A1359">
      <w:pPr>
        <w:ind w:firstLine="709"/>
        <w:jc w:val="both"/>
      </w:pPr>
      <w:r w:rsidRPr="00FC4C0D">
        <w:t>10.3 У разі не погодження залучення субпідрядних організацій з Підрядника стягується штраф у розмірі 100% Договірної ціни, визначеної п. 2.1 Договору.</w:t>
      </w:r>
    </w:p>
    <w:p w14:paraId="34F63866" w14:textId="77777777" w:rsidR="006A1359" w:rsidRPr="00FC4C0D" w:rsidRDefault="006A1359" w:rsidP="006A1359">
      <w:pPr>
        <w:ind w:firstLine="709"/>
        <w:jc w:val="both"/>
      </w:pPr>
      <w:r w:rsidRPr="00FC4C0D">
        <w:t>10.4.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64DE756C" w14:textId="77777777" w:rsidR="006A1359" w:rsidRPr="00FC4C0D" w:rsidRDefault="006A1359" w:rsidP="006A1359">
      <w:pPr>
        <w:pStyle w:val="a8"/>
        <w:tabs>
          <w:tab w:val="left" w:pos="375"/>
        </w:tabs>
        <w:ind w:firstLine="709"/>
        <w:jc w:val="both"/>
      </w:pPr>
      <w:r w:rsidRPr="00FC4C0D">
        <w:t>10.5.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454B9E4E" w14:textId="77777777" w:rsidR="006A1359" w:rsidRPr="00FC4C0D" w:rsidRDefault="006A1359" w:rsidP="006A1359">
      <w:pPr>
        <w:pStyle w:val="a8"/>
        <w:ind w:firstLine="709"/>
        <w:jc w:val="both"/>
      </w:pPr>
      <w:r w:rsidRPr="00FC4C0D">
        <w:t>10.6.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0104E9A9" w14:textId="77777777" w:rsidR="006A1359" w:rsidRPr="00FC4C0D" w:rsidRDefault="006A1359" w:rsidP="006A1359">
      <w:pPr>
        <w:pStyle w:val="a8"/>
        <w:ind w:firstLine="709"/>
        <w:jc w:val="both"/>
      </w:pPr>
      <w:r w:rsidRPr="00FC4C0D">
        <w:t>10.7.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3484AB46" w14:textId="77777777" w:rsidR="006A1359" w:rsidRPr="00FC4C0D" w:rsidRDefault="006A1359" w:rsidP="006A1359">
      <w:pPr>
        <w:tabs>
          <w:tab w:val="left" w:pos="360"/>
        </w:tabs>
        <w:ind w:firstLine="709"/>
        <w:jc w:val="both"/>
      </w:pPr>
      <w:r w:rsidRPr="00FC4C0D">
        <w:t>10.8. Виплата штрафних санкцій і відшкодування збитків не звільняє винну Сторону від виконання договірних зобов'язань в натурі.</w:t>
      </w:r>
    </w:p>
    <w:p w14:paraId="60AB5CB8" w14:textId="77777777" w:rsidR="006A1359" w:rsidRPr="00FC4C0D" w:rsidRDefault="006A1359" w:rsidP="006A1359">
      <w:pPr>
        <w:tabs>
          <w:tab w:val="left" w:pos="360"/>
        </w:tabs>
        <w:ind w:firstLine="709"/>
        <w:jc w:val="both"/>
      </w:pPr>
      <w:r w:rsidRPr="00FC4C0D">
        <w:t>10.9.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2910DE57" w14:textId="77777777" w:rsidR="006A1359" w:rsidRPr="00FC4C0D" w:rsidRDefault="006A1359" w:rsidP="006A1359">
      <w:pPr>
        <w:tabs>
          <w:tab w:val="left" w:pos="720"/>
        </w:tabs>
        <w:ind w:firstLine="709"/>
        <w:jc w:val="center"/>
        <w:rPr>
          <w:b/>
        </w:rPr>
      </w:pPr>
      <w:r w:rsidRPr="00FC4C0D">
        <w:rPr>
          <w:b/>
        </w:rPr>
        <w:t>11. Гарантійні строки якості закінчених робіт</w:t>
      </w:r>
    </w:p>
    <w:p w14:paraId="072E8986" w14:textId="77777777" w:rsidR="006A1359" w:rsidRPr="00FC4C0D" w:rsidRDefault="006A1359" w:rsidP="006A1359">
      <w:pPr>
        <w:ind w:firstLine="709"/>
        <w:jc w:val="both"/>
      </w:pPr>
      <w:r w:rsidRPr="00FC4C0D">
        <w:t>11.1.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10 (десять) років від дня його введення в експлуатацію.</w:t>
      </w:r>
    </w:p>
    <w:p w14:paraId="1F5E8BF5" w14:textId="77777777" w:rsidR="006A1359" w:rsidRPr="00FC4C0D" w:rsidRDefault="006A1359" w:rsidP="006A1359">
      <w:pPr>
        <w:ind w:firstLine="709"/>
        <w:jc w:val="both"/>
      </w:pPr>
      <w:r w:rsidRPr="00FC4C0D">
        <w:t>11.2.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092C0B47" w14:textId="77777777" w:rsidR="006A1359" w:rsidRPr="00FC4C0D" w:rsidRDefault="006A1359" w:rsidP="006A1359">
      <w:pPr>
        <w:ind w:firstLine="709"/>
        <w:jc w:val="both"/>
      </w:pPr>
      <w:r w:rsidRPr="00FC4C0D">
        <w:t xml:space="preserve">11.3.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w:t>
      </w:r>
      <w:r w:rsidRPr="00FC4C0D">
        <w:lastRenderedPageBreak/>
        <w:t>відповідним дефектним актом, якщо він не доведе, що такі недоліки (дефекти) сталися внаслідок неправильної експлуатації результатів робіт.</w:t>
      </w:r>
    </w:p>
    <w:p w14:paraId="79B94B07" w14:textId="77777777" w:rsidR="006A1359" w:rsidRPr="00FC4C0D" w:rsidRDefault="006A1359" w:rsidP="006A1359">
      <w:pPr>
        <w:ind w:firstLine="709"/>
        <w:jc w:val="both"/>
      </w:pPr>
      <w:r w:rsidRPr="00FC4C0D">
        <w:t>11.4.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54803A23" w14:textId="77777777" w:rsidR="006A1359" w:rsidRPr="00FC4C0D" w:rsidRDefault="006A1359" w:rsidP="006A1359">
      <w:pPr>
        <w:ind w:firstLine="709"/>
        <w:jc w:val="both"/>
      </w:pPr>
      <w:r w:rsidRPr="00FC4C0D">
        <w:t>11.5.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56432E73" w14:textId="77777777" w:rsidR="006A1359" w:rsidRPr="00FC4C0D" w:rsidRDefault="006A1359" w:rsidP="006A1359">
      <w:pPr>
        <w:ind w:firstLine="709"/>
        <w:jc w:val="center"/>
        <w:rPr>
          <w:b/>
        </w:rPr>
      </w:pPr>
      <w:r w:rsidRPr="00FC4C0D">
        <w:rPr>
          <w:b/>
        </w:rPr>
        <w:t xml:space="preserve">12. Порядок внесення змін до Договору та його розірвання </w:t>
      </w:r>
    </w:p>
    <w:p w14:paraId="6A59D488" w14:textId="77777777" w:rsidR="006A1359" w:rsidRPr="00FC4C0D" w:rsidRDefault="006A1359" w:rsidP="006A1359">
      <w:pPr>
        <w:ind w:firstLine="709"/>
        <w:jc w:val="both"/>
      </w:pPr>
      <w:r w:rsidRPr="00FC4C0D">
        <w:t>12.1 Сторони можуть  розірвати Договір в односторонньому порядку за таких обставин:</w:t>
      </w:r>
    </w:p>
    <w:p w14:paraId="133B4EAF" w14:textId="77777777" w:rsidR="006A1359" w:rsidRPr="00FC4C0D" w:rsidRDefault="006A1359" w:rsidP="006A1359">
      <w:pPr>
        <w:ind w:firstLine="709"/>
        <w:jc w:val="both"/>
      </w:pPr>
      <w:r w:rsidRPr="00FC4C0D">
        <w:t>- відсутність коштів у Замовника для фінансування об’єкту;</w:t>
      </w:r>
    </w:p>
    <w:p w14:paraId="65464AEA" w14:textId="77777777" w:rsidR="006A1359" w:rsidRPr="00FC4C0D" w:rsidRDefault="006A1359" w:rsidP="006A1359">
      <w:pPr>
        <w:ind w:firstLine="709"/>
        <w:jc w:val="both"/>
      </w:pPr>
      <w:r w:rsidRPr="00FC4C0D">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54B4EDD0" w14:textId="77777777" w:rsidR="006A1359" w:rsidRPr="00FC4C0D" w:rsidRDefault="006A1359" w:rsidP="006A1359">
      <w:pPr>
        <w:ind w:firstLine="709"/>
        <w:jc w:val="both"/>
      </w:pPr>
      <w:r w:rsidRPr="00FC4C0D">
        <w:t>- неодноразове грубе порушення Підрядником будівельних норм і правил, умов Договору;</w:t>
      </w:r>
    </w:p>
    <w:p w14:paraId="3C14399A" w14:textId="77777777" w:rsidR="006A1359" w:rsidRPr="00FC4C0D" w:rsidRDefault="006A1359" w:rsidP="006A1359">
      <w:pPr>
        <w:ind w:firstLine="709"/>
        <w:jc w:val="both"/>
      </w:pPr>
      <w:r w:rsidRPr="00FC4C0D">
        <w:t>- несвоєчасне виконання Підрядником робіт за Договором в термін більше 30 календарних днів;</w:t>
      </w:r>
    </w:p>
    <w:p w14:paraId="6EF29824" w14:textId="77777777" w:rsidR="006A1359" w:rsidRPr="00FC4C0D" w:rsidRDefault="006A1359" w:rsidP="006A1359">
      <w:pPr>
        <w:ind w:firstLine="709"/>
        <w:jc w:val="both"/>
      </w:pPr>
      <w:r w:rsidRPr="00FC4C0D">
        <w:t>- зміна в процесі будівництва проектного рішення, що призводить до зміни обсягів робіт та вартісних показників;</w:t>
      </w:r>
    </w:p>
    <w:p w14:paraId="6BC39D0E" w14:textId="77777777" w:rsidR="006A1359" w:rsidRPr="00FC4C0D" w:rsidRDefault="006A1359" w:rsidP="006A1359">
      <w:pPr>
        <w:ind w:firstLine="709"/>
        <w:jc w:val="both"/>
      </w:pPr>
      <w:r w:rsidRPr="00FC4C0D">
        <w:t>- виявленні подальшої недоцільності будівництва об’єкта;</w:t>
      </w:r>
    </w:p>
    <w:p w14:paraId="4A6D0537" w14:textId="77777777" w:rsidR="006A1359" w:rsidRPr="00FC4C0D" w:rsidRDefault="006A1359" w:rsidP="006A1359">
      <w:pPr>
        <w:ind w:firstLine="709"/>
        <w:contextualSpacing/>
        <w:jc w:val="both"/>
      </w:pPr>
      <w:r w:rsidRPr="00FC4C0D">
        <w:t>- суттєвому порушенні договірних зобов’язань Підрядником, що створює передумови для невиконання Договору;</w:t>
      </w:r>
    </w:p>
    <w:p w14:paraId="536DF4CF" w14:textId="77777777" w:rsidR="006A1359" w:rsidRPr="00FC4C0D" w:rsidRDefault="006A1359" w:rsidP="006A1359">
      <w:pPr>
        <w:ind w:firstLine="709"/>
        <w:contextualSpacing/>
        <w:jc w:val="both"/>
      </w:pPr>
      <w:r w:rsidRPr="00FC4C0D">
        <w:t>- банкрутства або порушення справи про банкрутство Підрядника.</w:t>
      </w:r>
    </w:p>
    <w:p w14:paraId="3C557D45" w14:textId="77777777" w:rsidR="006A1359" w:rsidRPr="00FC4C0D" w:rsidRDefault="006A1359" w:rsidP="006A1359">
      <w:pPr>
        <w:tabs>
          <w:tab w:val="left" w:pos="810"/>
        </w:tabs>
        <w:ind w:firstLine="709"/>
        <w:jc w:val="both"/>
      </w:pPr>
      <w:r w:rsidRPr="00FC4C0D">
        <w:t>12.2. При розірванні Договору 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36B39243" w14:textId="77777777" w:rsidR="006A1359" w:rsidRPr="00FC4C0D" w:rsidRDefault="006A1359" w:rsidP="006A1359">
      <w:pPr>
        <w:tabs>
          <w:tab w:val="left" w:pos="810"/>
        </w:tabs>
        <w:ind w:firstLine="709"/>
        <w:jc w:val="both"/>
      </w:pPr>
      <w:r w:rsidRPr="00FC4C0D">
        <w:t>12.3. При внесенні будь-яких змін та доповнень укладається додаткова угода, яка буде невід’ємною частиною цього Договору.</w:t>
      </w:r>
    </w:p>
    <w:p w14:paraId="21FEF826" w14:textId="77777777" w:rsidR="006A1359" w:rsidRPr="00FC4C0D" w:rsidRDefault="006A1359" w:rsidP="006A1359">
      <w:pPr>
        <w:tabs>
          <w:tab w:val="left" w:pos="810"/>
        </w:tabs>
        <w:ind w:firstLine="709"/>
        <w:jc w:val="both"/>
      </w:pPr>
      <w:r w:rsidRPr="00FC4C0D">
        <w:t>12.4. При внесенні будь-яких змін та доповнень Сторони повинні керуватися, окрім Цивільного та Господарського кодексів, Законом України «Про публічні закупівлі».</w:t>
      </w:r>
    </w:p>
    <w:p w14:paraId="4D827B2F" w14:textId="77777777" w:rsidR="006A1359" w:rsidRPr="00FC4C0D" w:rsidRDefault="006A1359" w:rsidP="006A1359">
      <w:pPr>
        <w:tabs>
          <w:tab w:val="left" w:pos="810"/>
        </w:tabs>
        <w:ind w:firstLine="709"/>
        <w:jc w:val="center"/>
        <w:rPr>
          <w:b/>
          <w:bCs/>
        </w:rPr>
      </w:pPr>
      <w:r w:rsidRPr="00FC4C0D">
        <w:rPr>
          <w:b/>
          <w:bCs/>
        </w:rPr>
        <w:t>13. Форс-мажорні обставини</w:t>
      </w:r>
    </w:p>
    <w:p w14:paraId="21BC8874" w14:textId="77777777" w:rsidR="006A1359" w:rsidRPr="00FC4C0D" w:rsidRDefault="006A1359" w:rsidP="006A1359">
      <w:pPr>
        <w:tabs>
          <w:tab w:val="left" w:pos="810"/>
        </w:tabs>
        <w:ind w:firstLine="709"/>
        <w:jc w:val="both"/>
      </w:pPr>
      <w:r w:rsidRPr="00FC4C0D">
        <w:t>13.1.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58CB7D77" w14:textId="77777777" w:rsidR="006A1359" w:rsidRPr="00FC4C0D" w:rsidRDefault="006A1359" w:rsidP="006A1359">
      <w:pPr>
        <w:ind w:firstLine="709"/>
        <w:jc w:val="both"/>
      </w:pPr>
      <w:r w:rsidRPr="00FC4C0D">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11992855" w14:textId="77777777" w:rsidR="006A1359" w:rsidRPr="00FC4C0D" w:rsidRDefault="006A1359" w:rsidP="006A1359">
      <w:pPr>
        <w:tabs>
          <w:tab w:val="left" w:pos="810"/>
        </w:tabs>
        <w:ind w:firstLine="709"/>
        <w:jc w:val="both"/>
      </w:pPr>
      <w:r w:rsidRPr="00FC4C0D">
        <w:t>13.2.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3BAD0026" w14:textId="77777777" w:rsidR="006A1359" w:rsidRPr="00FC4C0D" w:rsidRDefault="006A1359" w:rsidP="006A1359">
      <w:pPr>
        <w:tabs>
          <w:tab w:val="left" w:pos="810"/>
        </w:tabs>
        <w:ind w:firstLine="709"/>
        <w:jc w:val="both"/>
      </w:pPr>
      <w:r w:rsidRPr="00FC4C0D">
        <w:t>13.3. Неповідомлення або не своєчасне повідомлення про обставини та наслідки форс-мажорних обставин позбавляє Сторону права посилання на них.</w:t>
      </w:r>
    </w:p>
    <w:p w14:paraId="76EB7F47" w14:textId="77777777" w:rsidR="006A1359" w:rsidRPr="00FC4C0D" w:rsidRDefault="006A1359" w:rsidP="006A1359">
      <w:pPr>
        <w:ind w:firstLine="709"/>
        <w:jc w:val="center"/>
        <w:rPr>
          <w:b/>
        </w:rPr>
      </w:pPr>
      <w:r w:rsidRPr="00FC4C0D">
        <w:rPr>
          <w:b/>
        </w:rPr>
        <w:t>14. Строки дії Договору</w:t>
      </w:r>
    </w:p>
    <w:p w14:paraId="437EBFF4" w14:textId="6C550FF7" w:rsidR="006A1359" w:rsidRDefault="006A1359" w:rsidP="006A1359">
      <w:pPr>
        <w:pStyle w:val="a8"/>
        <w:tabs>
          <w:tab w:val="left" w:pos="375"/>
        </w:tabs>
        <w:ind w:firstLine="709"/>
        <w:jc w:val="both"/>
      </w:pPr>
      <w:r w:rsidRPr="00FC4C0D">
        <w:t xml:space="preserve">14.1. Цей Договір набуває чинності з моменту його підписання та діє до </w:t>
      </w:r>
      <w:r w:rsidRPr="00FC4C0D">
        <w:rPr>
          <w:lang w:val="ru-RU"/>
        </w:rPr>
        <w:t>31</w:t>
      </w:r>
      <w:r w:rsidRPr="00FC4C0D">
        <w:t>.1</w:t>
      </w:r>
      <w:r w:rsidRPr="00FC4C0D">
        <w:rPr>
          <w:lang w:val="ru-RU"/>
        </w:rPr>
        <w:t>2</w:t>
      </w:r>
      <w:r w:rsidRPr="00FC4C0D">
        <w:t>.2024, але в будь-якому випадку – до повного виконання зобов’язань за цим Договором.</w:t>
      </w:r>
    </w:p>
    <w:p w14:paraId="3D43A0CE" w14:textId="77777777" w:rsidR="0027245F" w:rsidRPr="00FC4C0D" w:rsidRDefault="0027245F" w:rsidP="003014CB">
      <w:pPr>
        <w:pStyle w:val="a8"/>
        <w:tabs>
          <w:tab w:val="left" w:pos="375"/>
        </w:tabs>
        <w:jc w:val="both"/>
      </w:pPr>
    </w:p>
    <w:p w14:paraId="7096C28A" w14:textId="77777777" w:rsidR="006A1359" w:rsidRPr="00FC4C0D" w:rsidRDefault="006A1359" w:rsidP="006A1359">
      <w:pPr>
        <w:pStyle w:val="a8"/>
        <w:ind w:firstLine="709"/>
        <w:rPr>
          <w:b/>
        </w:rPr>
      </w:pPr>
      <w:r w:rsidRPr="00FC4C0D">
        <w:rPr>
          <w:b/>
        </w:rPr>
        <w:t>15. Порядок врегулювання спорів</w:t>
      </w:r>
    </w:p>
    <w:p w14:paraId="62B20C3C" w14:textId="77777777" w:rsidR="006A1359" w:rsidRPr="00FC4C0D" w:rsidRDefault="006A1359" w:rsidP="006A1359">
      <w:pPr>
        <w:pStyle w:val="a8"/>
        <w:ind w:firstLine="709"/>
        <w:jc w:val="both"/>
      </w:pPr>
      <w:r w:rsidRPr="00FC4C0D">
        <w:t>15.1. Всі спори та розбіжності, що виникають між Сторонами в процесі виконання цього Договору, або у зв'язку з ним, вирішуються шляхом переговорів.</w:t>
      </w:r>
    </w:p>
    <w:p w14:paraId="638C4D69" w14:textId="77777777" w:rsidR="006A1359" w:rsidRPr="00FC4C0D" w:rsidRDefault="006A1359" w:rsidP="006A1359">
      <w:pPr>
        <w:pStyle w:val="a8"/>
        <w:ind w:firstLine="709"/>
        <w:jc w:val="both"/>
      </w:pPr>
      <w:r w:rsidRPr="00FC4C0D">
        <w:t>15.2.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18829967" w14:textId="77777777" w:rsidR="006A1359" w:rsidRPr="00FC4C0D" w:rsidRDefault="006A1359" w:rsidP="006A1359">
      <w:pPr>
        <w:pStyle w:val="a8"/>
        <w:ind w:firstLine="709"/>
        <w:rPr>
          <w:b/>
        </w:rPr>
      </w:pPr>
      <w:r w:rsidRPr="00FC4C0D">
        <w:rPr>
          <w:b/>
        </w:rPr>
        <w:lastRenderedPageBreak/>
        <w:t>16. Інші умови</w:t>
      </w:r>
    </w:p>
    <w:p w14:paraId="6543B93E" w14:textId="77777777" w:rsidR="006A1359" w:rsidRPr="00FC4C0D" w:rsidRDefault="006A1359" w:rsidP="006A1359">
      <w:pPr>
        <w:pStyle w:val="a8"/>
        <w:ind w:firstLine="709"/>
        <w:jc w:val="both"/>
        <w:rPr>
          <w:b/>
        </w:rPr>
      </w:pPr>
      <w:r w:rsidRPr="00FC4C0D">
        <w:t>16.1 Після укладення цього Договору усі попередні переговори за ним, листування, попередні</w:t>
      </w:r>
      <w:r w:rsidRPr="00FC4C0D">
        <w:rPr>
          <w:b/>
        </w:rPr>
        <w:t xml:space="preserve"> </w:t>
      </w:r>
      <w:r w:rsidRPr="00FC4C0D">
        <w:t>угоди, що так чи інакше стосуються цього Договору, втрачають юридичну силу.</w:t>
      </w:r>
    </w:p>
    <w:p w14:paraId="72265B88" w14:textId="77777777" w:rsidR="006A1359" w:rsidRPr="00FC4C0D" w:rsidRDefault="006A1359" w:rsidP="006A1359">
      <w:pPr>
        <w:pStyle w:val="a8"/>
        <w:ind w:firstLine="709"/>
        <w:jc w:val="both"/>
      </w:pPr>
      <w:r w:rsidRPr="00FC4C0D">
        <w:t>16.2. Істотні умови Договору не можуть змінюватися після його підписання  до виконання зобов’язань Сторонами в повному обсязі, крім випадків:</w:t>
      </w:r>
    </w:p>
    <w:p w14:paraId="449272B5" w14:textId="77777777" w:rsidR="006A1359" w:rsidRPr="00FC4C0D" w:rsidRDefault="006A1359" w:rsidP="006A1359">
      <w:pPr>
        <w:autoSpaceDE w:val="0"/>
        <w:autoSpaceDN w:val="0"/>
        <w:adjustRightInd w:val="0"/>
        <w:ind w:firstLine="709"/>
        <w:jc w:val="both"/>
      </w:pPr>
      <w:r w:rsidRPr="00FC4C0D">
        <w:t>1) зменшення обсягів робіт, зокрема з урахуванням фактичного обсягу видатків Замовника;</w:t>
      </w:r>
    </w:p>
    <w:p w14:paraId="41475ECC" w14:textId="77777777" w:rsidR="006A1359" w:rsidRPr="00FC4C0D" w:rsidRDefault="006A1359" w:rsidP="006A1359">
      <w:pPr>
        <w:autoSpaceDE w:val="0"/>
        <w:autoSpaceDN w:val="0"/>
        <w:adjustRightInd w:val="0"/>
        <w:ind w:firstLine="709"/>
        <w:jc w:val="both"/>
      </w:pPr>
      <w:r w:rsidRPr="00FC4C0D">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6A0C982A" w14:textId="77777777" w:rsidR="006A1359" w:rsidRPr="00FC4C0D" w:rsidRDefault="006A1359" w:rsidP="006A1359">
      <w:pPr>
        <w:autoSpaceDE w:val="0"/>
        <w:autoSpaceDN w:val="0"/>
        <w:adjustRightInd w:val="0"/>
        <w:ind w:firstLine="709"/>
        <w:jc w:val="both"/>
      </w:pPr>
      <w:r w:rsidRPr="00FC4C0D">
        <w:t>3) узгодженої зміни ціни в бік зменшення (без зміни кількості (обсягу) та якості товарів, робіт і послуг);</w:t>
      </w:r>
    </w:p>
    <w:p w14:paraId="00367E38" w14:textId="77777777" w:rsidR="006A1359" w:rsidRPr="00FC4C0D" w:rsidRDefault="006A1359" w:rsidP="006A1359">
      <w:pPr>
        <w:autoSpaceDE w:val="0"/>
        <w:autoSpaceDN w:val="0"/>
        <w:adjustRightInd w:val="0"/>
        <w:ind w:firstLine="709"/>
        <w:jc w:val="both"/>
      </w:pPr>
      <w:r w:rsidRPr="00FC4C0D">
        <w:t xml:space="preserve">4) зміни ціни у зв'язку із зміною ставок податків і зборів </w:t>
      </w:r>
      <w:proofErr w:type="spellStart"/>
      <w:r w:rsidRPr="00FC4C0D">
        <w:t>пропорційно</w:t>
      </w:r>
      <w:proofErr w:type="spellEnd"/>
      <w:r w:rsidRPr="00FC4C0D">
        <w:t xml:space="preserve"> до змін таких ставок;</w:t>
      </w:r>
    </w:p>
    <w:p w14:paraId="4594E098" w14:textId="77777777" w:rsidR="006A1359" w:rsidRPr="00FC4C0D" w:rsidRDefault="006A1359" w:rsidP="006A1359">
      <w:pPr>
        <w:autoSpaceDE w:val="0"/>
        <w:autoSpaceDN w:val="0"/>
        <w:adjustRightInd w:val="0"/>
        <w:ind w:firstLine="709"/>
        <w:jc w:val="both"/>
      </w:pPr>
      <w:r w:rsidRPr="00FC4C0D">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C0D">
        <w:t>Platts</w:t>
      </w:r>
      <w:proofErr w:type="spellEnd"/>
      <w:r w:rsidRPr="00FC4C0D">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7B78EE2D" w14:textId="77777777" w:rsidR="006A1359" w:rsidRPr="00FC4C0D" w:rsidRDefault="006A1359" w:rsidP="006A1359">
      <w:pPr>
        <w:pStyle w:val="a8"/>
        <w:ind w:firstLine="709"/>
        <w:jc w:val="both"/>
      </w:pPr>
      <w:bookmarkStart w:id="40" w:name="5__Дія_договору_про_закупівлю_може_продо"/>
      <w:bookmarkEnd w:id="40"/>
      <w:r w:rsidRPr="00FC4C0D">
        <w:t>16.3.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69561D18" w14:textId="77777777" w:rsidR="006A1359" w:rsidRPr="00FC4C0D" w:rsidRDefault="006A1359" w:rsidP="006A1359">
      <w:pPr>
        <w:pStyle w:val="a8"/>
        <w:ind w:firstLine="709"/>
        <w:jc w:val="both"/>
      </w:pPr>
      <w:r w:rsidRPr="00FC4C0D">
        <w:t>16.4.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27A71F86" w14:textId="77777777" w:rsidR="006A1359" w:rsidRPr="00FC4C0D" w:rsidRDefault="006A1359" w:rsidP="006A1359">
      <w:pPr>
        <w:pStyle w:val="a8"/>
        <w:ind w:firstLine="709"/>
        <w:jc w:val="both"/>
      </w:pPr>
      <w:r w:rsidRPr="00FC4C0D">
        <w:t>16.5. Замовник стверджує, що на день підписання Договору має статус платника податку на додану вартість.</w:t>
      </w:r>
    </w:p>
    <w:p w14:paraId="5171308B" w14:textId="77777777" w:rsidR="006A1359" w:rsidRPr="00FC4C0D" w:rsidRDefault="006A1359" w:rsidP="006A1359">
      <w:pPr>
        <w:pStyle w:val="a8"/>
        <w:ind w:firstLine="709"/>
        <w:jc w:val="both"/>
        <w:rPr>
          <w:shd w:val="clear" w:color="auto" w:fill="FFFFFF"/>
        </w:rPr>
      </w:pPr>
      <w:r w:rsidRPr="00FC4C0D">
        <w:t xml:space="preserve">16.6. Підрядник стверджує, що на день підписання Договору має </w:t>
      </w:r>
      <w:r w:rsidRPr="00FC4C0D">
        <w:rPr>
          <w:shd w:val="clear" w:color="auto" w:fill="FFFFFF"/>
        </w:rPr>
        <w:t>статус платника ______________________.</w:t>
      </w:r>
    </w:p>
    <w:p w14:paraId="7E602EAA" w14:textId="77777777" w:rsidR="006A1359" w:rsidRPr="00FC4C0D" w:rsidRDefault="006A1359" w:rsidP="006A1359">
      <w:pPr>
        <w:pStyle w:val="a8"/>
        <w:ind w:firstLine="709"/>
        <w:jc w:val="both"/>
      </w:pPr>
      <w:r w:rsidRPr="00FC4C0D">
        <w:t>16.7. У випадках не передбачених цим договором сторони керуються чинним законодавством та нормативними актами України.</w:t>
      </w:r>
    </w:p>
    <w:p w14:paraId="3DD20890" w14:textId="5CF17DEA" w:rsidR="006A1359" w:rsidRPr="003014CB" w:rsidRDefault="006A1359" w:rsidP="003014CB">
      <w:pPr>
        <w:ind w:firstLine="709"/>
        <w:jc w:val="both"/>
      </w:pPr>
      <w:r w:rsidRPr="00FC4C0D">
        <w:t>16.9. Договір укладено українською мовою в двох примірниках по одному для кожної Сторони, які мають однакову юридичну силу.</w:t>
      </w:r>
    </w:p>
    <w:p w14:paraId="3D9F4F7C" w14:textId="77777777" w:rsidR="006A1359" w:rsidRPr="00FC4C0D" w:rsidRDefault="006A1359" w:rsidP="006A1359">
      <w:pPr>
        <w:pStyle w:val="a8"/>
        <w:rPr>
          <w:b/>
        </w:rPr>
      </w:pPr>
      <w:r w:rsidRPr="00FC4C0D">
        <w:rPr>
          <w:b/>
        </w:rPr>
        <w:t xml:space="preserve">Додатки до договору: </w:t>
      </w:r>
    </w:p>
    <w:p w14:paraId="23B9135A" w14:textId="77777777" w:rsidR="006A1359" w:rsidRPr="003014CB" w:rsidRDefault="006A1359" w:rsidP="006A1359">
      <w:pPr>
        <w:pStyle w:val="a8"/>
        <w:ind w:left="709"/>
        <w:jc w:val="both"/>
      </w:pPr>
      <w:r w:rsidRPr="00FC4C0D">
        <w:t>1. Договірна ціна.</w:t>
      </w:r>
    </w:p>
    <w:p w14:paraId="36358051" w14:textId="726C4682" w:rsidR="006A1359" w:rsidRPr="003014CB" w:rsidRDefault="006A1359" w:rsidP="000E795C">
      <w:pPr>
        <w:pStyle w:val="a8"/>
        <w:ind w:left="709"/>
        <w:jc w:val="both"/>
      </w:pPr>
      <w:r w:rsidRPr="003014CB">
        <w:t>2. Календарний план виконання робіт.</w:t>
      </w:r>
    </w:p>
    <w:p w14:paraId="42118717" w14:textId="377863BC" w:rsidR="000E5C85" w:rsidRPr="003014CB" w:rsidRDefault="006A1359" w:rsidP="003014CB">
      <w:pPr>
        <w:jc w:val="center"/>
        <w:rPr>
          <w:b/>
        </w:rPr>
      </w:pPr>
      <w:r w:rsidRPr="003014CB">
        <w:rPr>
          <w:b/>
        </w:rPr>
        <w:t>17. Юридичні адреси та банківські реквізити сторін</w:t>
      </w:r>
    </w:p>
    <w:tbl>
      <w:tblPr>
        <w:tblW w:w="9815" w:type="dxa"/>
        <w:tblInd w:w="-176" w:type="dxa"/>
        <w:tblLayout w:type="fixed"/>
        <w:tblLook w:val="01E0" w:firstRow="1" w:lastRow="1" w:firstColumn="1" w:lastColumn="1" w:noHBand="0" w:noVBand="0"/>
      </w:tblPr>
      <w:tblGrid>
        <w:gridCol w:w="5563"/>
        <w:gridCol w:w="4252"/>
      </w:tblGrid>
      <w:tr w:rsidR="000E5C85" w:rsidRPr="003014CB" w14:paraId="1328BEB4" w14:textId="77777777" w:rsidTr="000749D7">
        <w:trPr>
          <w:trHeight w:val="1692"/>
        </w:trPr>
        <w:tc>
          <w:tcPr>
            <w:tcW w:w="5563" w:type="dxa"/>
            <w:shd w:val="clear" w:color="auto" w:fill="auto"/>
          </w:tcPr>
          <w:p w14:paraId="632EFC6C" w14:textId="2096E217" w:rsidR="000E5C85" w:rsidRPr="003014CB" w:rsidRDefault="000E5C85" w:rsidP="003014CB">
            <w:pPr>
              <w:pStyle w:val="ab"/>
              <w:jc w:val="center"/>
              <w:rPr>
                <w:rFonts w:ascii="Times New Roman" w:hAnsi="Times New Roman"/>
                <w:b/>
                <w:sz w:val="24"/>
                <w:szCs w:val="24"/>
              </w:rPr>
            </w:pPr>
            <w:proofErr w:type="spellStart"/>
            <w:r w:rsidRPr="003014CB">
              <w:rPr>
                <w:rFonts w:ascii="Times New Roman" w:hAnsi="Times New Roman"/>
                <w:b/>
                <w:sz w:val="24"/>
                <w:szCs w:val="24"/>
              </w:rPr>
              <w:t>Замовник</w:t>
            </w:r>
            <w:proofErr w:type="spellEnd"/>
          </w:p>
          <w:p w14:paraId="1C96AC01" w14:textId="77777777" w:rsidR="000E5C85" w:rsidRPr="003014CB" w:rsidRDefault="000E5C85" w:rsidP="000749D7">
            <w:pPr>
              <w:pStyle w:val="ab"/>
              <w:jc w:val="center"/>
              <w:rPr>
                <w:rFonts w:ascii="Times New Roman" w:hAnsi="Times New Roman"/>
                <w:b/>
                <w:sz w:val="24"/>
                <w:szCs w:val="24"/>
                <w:lang w:val="uk-UA" w:eastAsia="ru-RU"/>
              </w:rPr>
            </w:pPr>
            <w:r w:rsidRPr="003014CB">
              <w:rPr>
                <w:rFonts w:ascii="Times New Roman" w:hAnsi="Times New Roman"/>
                <w:b/>
                <w:sz w:val="24"/>
                <w:szCs w:val="24"/>
                <w:lang w:val="uk-UA" w:eastAsia="ru-RU"/>
              </w:rPr>
              <w:t>Комунальне підприємство</w:t>
            </w:r>
          </w:p>
          <w:p w14:paraId="5B516400" w14:textId="77777777" w:rsidR="000E5C85" w:rsidRPr="003014CB" w:rsidRDefault="000E5C85" w:rsidP="000749D7">
            <w:pPr>
              <w:pStyle w:val="ab"/>
              <w:jc w:val="center"/>
              <w:rPr>
                <w:rFonts w:ascii="Times New Roman" w:hAnsi="Times New Roman"/>
                <w:b/>
                <w:sz w:val="24"/>
                <w:szCs w:val="24"/>
                <w:lang w:val="uk-UA" w:eastAsia="ru-RU"/>
              </w:rPr>
            </w:pPr>
            <w:r w:rsidRPr="003014CB">
              <w:rPr>
                <w:rFonts w:ascii="Times New Roman" w:hAnsi="Times New Roman"/>
                <w:b/>
                <w:sz w:val="24"/>
                <w:szCs w:val="24"/>
                <w:lang w:val="uk-UA" w:eastAsia="ru-RU"/>
              </w:rPr>
              <w:t xml:space="preserve">«Чернігівводоканал» </w:t>
            </w:r>
          </w:p>
          <w:p w14:paraId="5C763255" w14:textId="77777777" w:rsidR="000E5C85" w:rsidRPr="003014CB" w:rsidRDefault="000E5C85" w:rsidP="000749D7">
            <w:pPr>
              <w:pStyle w:val="ab"/>
              <w:jc w:val="center"/>
              <w:rPr>
                <w:rFonts w:ascii="Times New Roman" w:hAnsi="Times New Roman"/>
                <w:b/>
                <w:sz w:val="24"/>
                <w:szCs w:val="24"/>
                <w:lang w:val="uk-UA" w:eastAsia="ru-RU"/>
              </w:rPr>
            </w:pPr>
            <w:r w:rsidRPr="003014CB">
              <w:rPr>
                <w:rFonts w:ascii="Times New Roman" w:hAnsi="Times New Roman"/>
                <w:b/>
                <w:sz w:val="24"/>
                <w:szCs w:val="24"/>
                <w:lang w:val="uk-UA" w:eastAsia="ru-RU"/>
              </w:rPr>
              <w:t>Чернігівської міської ради</w:t>
            </w:r>
          </w:p>
          <w:p w14:paraId="3D75DB05" w14:textId="77777777" w:rsidR="000E5C85" w:rsidRPr="003014CB" w:rsidRDefault="000E5C85" w:rsidP="000749D7">
            <w:pPr>
              <w:pStyle w:val="ab"/>
              <w:rPr>
                <w:rFonts w:ascii="Times New Roman" w:hAnsi="Times New Roman"/>
                <w:sz w:val="24"/>
                <w:szCs w:val="24"/>
                <w:lang w:val="uk-UA"/>
              </w:rPr>
            </w:pPr>
            <w:r w:rsidRPr="003014CB">
              <w:rPr>
                <w:rFonts w:ascii="Times New Roman" w:hAnsi="Times New Roman"/>
                <w:sz w:val="24"/>
                <w:szCs w:val="24"/>
                <w:lang w:val="uk-UA" w:eastAsia="ru-RU"/>
              </w:rPr>
              <w:t xml:space="preserve"> </w:t>
            </w:r>
          </w:p>
          <w:p w14:paraId="6D60171F" w14:textId="77777777" w:rsidR="000E5C85" w:rsidRPr="003014CB" w:rsidRDefault="000E5C85" w:rsidP="000749D7">
            <w:pPr>
              <w:jc w:val="both"/>
            </w:pPr>
            <w:r w:rsidRPr="003014CB">
              <w:rPr>
                <w:lang w:val="ru-RU"/>
              </w:rPr>
              <w:t>14017</w:t>
            </w:r>
            <w:r w:rsidRPr="003014CB">
              <w:t xml:space="preserve">, м. Чернігів, вул. </w:t>
            </w:r>
            <w:proofErr w:type="spellStart"/>
            <w:r w:rsidRPr="003014CB">
              <w:t>Жабинського</w:t>
            </w:r>
            <w:proofErr w:type="spellEnd"/>
            <w:r w:rsidRPr="003014CB">
              <w:t>, 15</w:t>
            </w:r>
          </w:p>
          <w:p w14:paraId="1A63E4F8" w14:textId="77777777" w:rsidR="000E5C85" w:rsidRPr="003014CB" w:rsidRDefault="000E5C85" w:rsidP="000749D7">
            <w:pPr>
              <w:jc w:val="both"/>
              <w:rPr>
                <w:lang w:eastAsia="en-US"/>
              </w:rPr>
            </w:pPr>
            <w:r w:rsidRPr="003014CB">
              <w:t>код ЄДРПОУ 03358222</w:t>
            </w:r>
          </w:p>
          <w:p w14:paraId="0553B65E" w14:textId="77777777" w:rsidR="000E5C85" w:rsidRPr="003014CB" w:rsidRDefault="000E5C85" w:rsidP="000749D7">
            <w:pPr>
              <w:jc w:val="both"/>
            </w:pPr>
            <w:r w:rsidRPr="003014CB">
              <w:t>ІПН 033582225263</w:t>
            </w:r>
          </w:p>
          <w:p w14:paraId="7787F76E" w14:textId="77777777" w:rsidR="000E5C85" w:rsidRPr="003014CB" w:rsidRDefault="000E5C85" w:rsidP="000749D7">
            <w:pPr>
              <w:jc w:val="both"/>
              <w:rPr>
                <w:snapToGrid w:val="0"/>
                <w:lang w:eastAsia="uk-UA"/>
              </w:rPr>
            </w:pPr>
            <w:r w:rsidRPr="003014CB">
              <w:rPr>
                <w:snapToGrid w:val="0"/>
                <w:lang w:val="en-US" w:eastAsia="uk-UA"/>
              </w:rPr>
              <w:t>UA</w:t>
            </w:r>
            <w:r w:rsidRPr="003014CB">
              <w:rPr>
                <w:snapToGrid w:val="0"/>
                <w:lang w:eastAsia="uk-UA"/>
              </w:rPr>
              <w:t xml:space="preserve">393535530000026004300930431 </w:t>
            </w:r>
          </w:p>
          <w:p w14:paraId="362C3B83" w14:textId="77777777" w:rsidR="000E5C85" w:rsidRPr="003014CB" w:rsidRDefault="000E5C85" w:rsidP="000749D7">
            <w:pPr>
              <w:jc w:val="both"/>
              <w:rPr>
                <w:snapToGrid w:val="0"/>
                <w:lang w:eastAsia="uk-UA"/>
              </w:rPr>
            </w:pPr>
            <w:r w:rsidRPr="003014CB">
              <w:rPr>
                <w:snapToGrid w:val="0"/>
                <w:lang w:eastAsia="uk-UA"/>
              </w:rPr>
              <w:t>АТ «Ощадбанк»</w:t>
            </w:r>
          </w:p>
          <w:p w14:paraId="59F3D081" w14:textId="77777777" w:rsidR="000E5C85" w:rsidRPr="003014CB" w:rsidRDefault="000E5C85" w:rsidP="000749D7">
            <w:pPr>
              <w:jc w:val="both"/>
              <w:rPr>
                <w:snapToGrid w:val="0"/>
                <w:lang w:eastAsia="uk-UA"/>
              </w:rPr>
            </w:pPr>
            <w:r w:rsidRPr="003014CB">
              <w:rPr>
                <w:snapToGrid w:val="0"/>
                <w:lang w:eastAsia="uk-UA"/>
              </w:rPr>
              <w:t>МФО 353553</w:t>
            </w:r>
          </w:p>
          <w:p w14:paraId="7992BC60" w14:textId="77777777" w:rsidR="000E5C85" w:rsidRPr="003014CB" w:rsidRDefault="000E5C85" w:rsidP="000749D7">
            <w:pPr>
              <w:overflowPunct w:val="0"/>
              <w:autoSpaceDE w:val="0"/>
              <w:rPr>
                <w:snapToGrid w:val="0"/>
                <w:lang w:eastAsia="uk-UA"/>
              </w:rPr>
            </w:pPr>
            <w:r w:rsidRPr="003014CB">
              <w:rPr>
                <w:snapToGrid w:val="0"/>
                <w:lang w:eastAsia="uk-UA"/>
              </w:rPr>
              <w:t>Свідоцтво платника ПДВ № 33905739</w:t>
            </w:r>
          </w:p>
          <w:p w14:paraId="0D51B513" w14:textId="77777777" w:rsidR="000E5C85" w:rsidRPr="003014CB" w:rsidRDefault="000E5C85" w:rsidP="000749D7">
            <w:pPr>
              <w:overflowPunct w:val="0"/>
              <w:autoSpaceDE w:val="0"/>
              <w:rPr>
                <w:rFonts w:eastAsia="Arial Unicode MS"/>
                <w:color w:val="000000"/>
                <w:highlight w:val="yellow"/>
              </w:rPr>
            </w:pPr>
          </w:p>
        </w:tc>
        <w:tc>
          <w:tcPr>
            <w:tcW w:w="4252" w:type="dxa"/>
          </w:tcPr>
          <w:p w14:paraId="129C59AB" w14:textId="77777777" w:rsidR="000E5C85" w:rsidRPr="003014CB" w:rsidRDefault="000E5C85" w:rsidP="000749D7">
            <w:pPr>
              <w:pStyle w:val="ab"/>
              <w:jc w:val="center"/>
              <w:rPr>
                <w:rFonts w:ascii="Times New Roman" w:hAnsi="Times New Roman"/>
                <w:b/>
                <w:sz w:val="24"/>
                <w:szCs w:val="24"/>
              </w:rPr>
            </w:pPr>
            <w:r w:rsidRPr="003014CB">
              <w:rPr>
                <w:rFonts w:ascii="Times New Roman" w:hAnsi="Times New Roman"/>
                <w:b/>
                <w:sz w:val="24"/>
                <w:szCs w:val="24"/>
                <w:lang w:val="uk-UA"/>
              </w:rPr>
              <w:t>Підрядник</w:t>
            </w:r>
          </w:p>
        </w:tc>
      </w:tr>
      <w:tr w:rsidR="000E5C85" w:rsidRPr="003014CB" w14:paraId="68BB7A67" w14:textId="77777777" w:rsidTr="000749D7">
        <w:trPr>
          <w:trHeight w:val="281"/>
        </w:trPr>
        <w:tc>
          <w:tcPr>
            <w:tcW w:w="5563" w:type="dxa"/>
            <w:shd w:val="clear" w:color="auto" w:fill="auto"/>
          </w:tcPr>
          <w:p w14:paraId="1D28C11B" w14:textId="77777777" w:rsidR="000E5C85" w:rsidRPr="003014CB" w:rsidRDefault="000E5C85" w:rsidP="000749D7">
            <w:pPr>
              <w:pStyle w:val="ab"/>
              <w:jc w:val="both"/>
              <w:rPr>
                <w:rFonts w:ascii="Times New Roman" w:hAnsi="Times New Roman"/>
                <w:b/>
                <w:sz w:val="24"/>
                <w:szCs w:val="24"/>
              </w:rPr>
            </w:pPr>
            <w:r w:rsidRPr="003014CB">
              <w:rPr>
                <w:rFonts w:ascii="Times New Roman" w:eastAsia="Arial Unicode MS" w:hAnsi="Times New Roman"/>
                <w:sz w:val="24"/>
                <w:szCs w:val="24"/>
              </w:rPr>
              <w:t xml:space="preserve">Директор                                      </w:t>
            </w:r>
            <w:r w:rsidRPr="003014CB">
              <w:rPr>
                <w:rFonts w:ascii="Times New Roman" w:eastAsia="Arial Unicode MS" w:hAnsi="Times New Roman"/>
                <w:sz w:val="24"/>
                <w:szCs w:val="24"/>
                <w:lang w:val="uk-UA"/>
              </w:rPr>
              <w:t>Сергій МАЛЯВКО</w:t>
            </w:r>
          </w:p>
        </w:tc>
        <w:tc>
          <w:tcPr>
            <w:tcW w:w="4252" w:type="dxa"/>
          </w:tcPr>
          <w:p w14:paraId="3F84E7C0" w14:textId="77777777" w:rsidR="000E5C85" w:rsidRPr="003014CB" w:rsidRDefault="000E5C85" w:rsidP="000749D7">
            <w:pPr>
              <w:pStyle w:val="ab"/>
              <w:jc w:val="center"/>
              <w:rPr>
                <w:rFonts w:ascii="Times New Roman" w:hAnsi="Times New Roman"/>
                <w:b/>
                <w:sz w:val="24"/>
                <w:szCs w:val="24"/>
                <w:lang w:val="uk-UA"/>
              </w:rPr>
            </w:pPr>
          </w:p>
        </w:tc>
      </w:tr>
    </w:tbl>
    <w:p w14:paraId="7B53B075" w14:textId="77777777" w:rsidR="000E5C85" w:rsidRPr="003014CB" w:rsidRDefault="000E5C85" w:rsidP="000E5C85">
      <w:pPr>
        <w:autoSpaceDE w:val="0"/>
        <w:jc w:val="both"/>
      </w:pPr>
    </w:p>
    <w:p w14:paraId="54A5800C" w14:textId="77777777" w:rsidR="000E5C85" w:rsidRPr="003014CB" w:rsidRDefault="000E5C85" w:rsidP="000E5C85">
      <w:pPr>
        <w:autoSpaceDE w:val="0"/>
        <w:jc w:val="both"/>
        <w:rPr>
          <w:b/>
          <w:bCs/>
        </w:rPr>
      </w:pPr>
      <w:r w:rsidRPr="003014CB">
        <w:rPr>
          <w:b/>
          <w:bCs/>
        </w:rPr>
        <w:t>* кожна сторінка договору підписується уповноваженими представниками сторін</w:t>
      </w:r>
    </w:p>
    <w:p w14:paraId="6C2E3CD3" w14:textId="77777777" w:rsidR="000E5C85" w:rsidRPr="003014CB" w:rsidRDefault="000E5C85" w:rsidP="000E5C85">
      <w:pPr>
        <w:autoSpaceDE w:val="0"/>
        <w:jc w:val="both"/>
      </w:pPr>
    </w:p>
    <w:p w14:paraId="184CA836" w14:textId="168B6218" w:rsidR="006A1359" w:rsidRPr="003014CB" w:rsidRDefault="006A1359" w:rsidP="006A1359">
      <w:pPr>
        <w:autoSpaceDE w:val="0"/>
        <w:jc w:val="both"/>
        <w:rPr>
          <w:lang w:val="en-US"/>
        </w:rPr>
      </w:pPr>
    </w:p>
    <w:p w14:paraId="132AB734" w14:textId="36C7412D" w:rsidR="0099260F" w:rsidRDefault="006A1359" w:rsidP="006A1359">
      <w:pPr>
        <w:jc w:val="right"/>
        <w:rPr>
          <w:b/>
        </w:rPr>
      </w:pPr>
      <w:r>
        <w:rPr>
          <w:lang w:val="en-US"/>
        </w:rPr>
        <w:t xml:space="preserve"> </w:t>
      </w:r>
      <w:r>
        <w:t xml:space="preserve">                                                           </w:t>
      </w:r>
      <w:r w:rsidR="00B65C69">
        <w:rPr>
          <w:b/>
        </w:rPr>
        <w:t xml:space="preserve"> </w:t>
      </w:r>
    </w:p>
    <w:sectPr w:rsidR="0099260F" w:rsidSect="003014CB">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566"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56DA" w14:textId="77777777" w:rsidR="00223366" w:rsidRDefault="00223366">
      <w:r>
        <w:separator/>
      </w:r>
    </w:p>
  </w:endnote>
  <w:endnote w:type="continuationSeparator" w:id="0">
    <w:p w14:paraId="06177503" w14:textId="77777777" w:rsidR="00223366" w:rsidRDefault="0022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174D39" w:rsidRDefault="00174D3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174D39" w:rsidRDefault="00174D39"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174D39" w:rsidRPr="002B4C36" w:rsidRDefault="00174D39"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37BBC" w14:textId="77777777" w:rsidR="00223366" w:rsidRDefault="00223366">
      <w:r>
        <w:separator/>
      </w:r>
    </w:p>
  </w:footnote>
  <w:footnote w:type="continuationSeparator" w:id="0">
    <w:p w14:paraId="6CCC689B" w14:textId="77777777" w:rsidR="00223366" w:rsidRDefault="0022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174D39" w:rsidRDefault="00174D39"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174D39" w:rsidRDefault="00174D3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174D39" w:rsidRDefault="00174D3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174D39" w:rsidRDefault="00174D3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56B9F"/>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3AE9"/>
    <w:rsid w:val="000A7596"/>
    <w:rsid w:val="000A7EA0"/>
    <w:rsid w:val="000B14FD"/>
    <w:rsid w:val="000B2909"/>
    <w:rsid w:val="000B5774"/>
    <w:rsid w:val="000C0B75"/>
    <w:rsid w:val="000C27C0"/>
    <w:rsid w:val="000C2B7E"/>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C85"/>
    <w:rsid w:val="000E5F29"/>
    <w:rsid w:val="000E795C"/>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2B72"/>
    <w:rsid w:val="00114BF0"/>
    <w:rsid w:val="00117174"/>
    <w:rsid w:val="00120C8A"/>
    <w:rsid w:val="00122E81"/>
    <w:rsid w:val="00126768"/>
    <w:rsid w:val="00130BD9"/>
    <w:rsid w:val="00131F69"/>
    <w:rsid w:val="00132A33"/>
    <w:rsid w:val="00133BDE"/>
    <w:rsid w:val="00134478"/>
    <w:rsid w:val="001347F2"/>
    <w:rsid w:val="00136ACF"/>
    <w:rsid w:val="00136BA0"/>
    <w:rsid w:val="00137CE9"/>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D3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6CFD"/>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D3EBC"/>
    <w:rsid w:val="001E0836"/>
    <w:rsid w:val="001E0973"/>
    <w:rsid w:val="001E15CF"/>
    <w:rsid w:val="001E1D6E"/>
    <w:rsid w:val="001E3516"/>
    <w:rsid w:val="001E4C8A"/>
    <w:rsid w:val="001E7550"/>
    <w:rsid w:val="001F07EA"/>
    <w:rsid w:val="001F4D55"/>
    <w:rsid w:val="001F5851"/>
    <w:rsid w:val="00203869"/>
    <w:rsid w:val="00204AA3"/>
    <w:rsid w:val="00205E4F"/>
    <w:rsid w:val="0020601C"/>
    <w:rsid w:val="00211F47"/>
    <w:rsid w:val="00214564"/>
    <w:rsid w:val="0021487E"/>
    <w:rsid w:val="002149D0"/>
    <w:rsid w:val="00214A75"/>
    <w:rsid w:val="00215AF4"/>
    <w:rsid w:val="00215B61"/>
    <w:rsid w:val="00216EC8"/>
    <w:rsid w:val="00220116"/>
    <w:rsid w:val="002210AA"/>
    <w:rsid w:val="002215C5"/>
    <w:rsid w:val="00221E5C"/>
    <w:rsid w:val="00222EF9"/>
    <w:rsid w:val="00223366"/>
    <w:rsid w:val="00223B76"/>
    <w:rsid w:val="00223E72"/>
    <w:rsid w:val="00224410"/>
    <w:rsid w:val="00224482"/>
    <w:rsid w:val="00224A9F"/>
    <w:rsid w:val="0022533F"/>
    <w:rsid w:val="00225802"/>
    <w:rsid w:val="00225875"/>
    <w:rsid w:val="00227785"/>
    <w:rsid w:val="002306F1"/>
    <w:rsid w:val="002307CC"/>
    <w:rsid w:val="00231104"/>
    <w:rsid w:val="00233EC7"/>
    <w:rsid w:val="002367EE"/>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3E6"/>
    <w:rsid w:val="002527E8"/>
    <w:rsid w:val="00255527"/>
    <w:rsid w:val="002570F4"/>
    <w:rsid w:val="00257F62"/>
    <w:rsid w:val="00260575"/>
    <w:rsid w:val="00261577"/>
    <w:rsid w:val="00271852"/>
    <w:rsid w:val="0027245F"/>
    <w:rsid w:val="002727CF"/>
    <w:rsid w:val="00273C8C"/>
    <w:rsid w:val="00274CBF"/>
    <w:rsid w:val="00275363"/>
    <w:rsid w:val="00275A97"/>
    <w:rsid w:val="00275F0C"/>
    <w:rsid w:val="002765C0"/>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1E30"/>
    <w:rsid w:val="002B246A"/>
    <w:rsid w:val="002B28C4"/>
    <w:rsid w:val="002B2A60"/>
    <w:rsid w:val="002B3620"/>
    <w:rsid w:val="002B4C36"/>
    <w:rsid w:val="002B5D08"/>
    <w:rsid w:val="002B67B8"/>
    <w:rsid w:val="002C0111"/>
    <w:rsid w:val="002C096D"/>
    <w:rsid w:val="002C35AF"/>
    <w:rsid w:val="002C3F54"/>
    <w:rsid w:val="002C6D19"/>
    <w:rsid w:val="002D0A42"/>
    <w:rsid w:val="002D0C2A"/>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4CB"/>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3001"/>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8717B"/>
    <w:rsid w:val="00393954"/>
    <w:rsid w:val="0039757B"/>
    <w:rsid w:val="00397CC8"/>
    <w:rsid w:val="00397D1A"/>
    <w:rsid w:val="003A030C"/>
    <w:rsid w:val="003A1108"/>
    <w:rsid w:val="003A45B4"/>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605"/>
    <w:rsid w:val="00416DBB"/>
    <w:rsid w:val="00416DF1"/>
    <w:rsid w:val="0042008D"/>
    <w:rsid w:val="004208FE"/>
    <w:rsid w:val="00420FB6"/>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464"/>
    <w:rsid w:val="0045155C"/>
    <w:rsid w:val="0045243C"/>
    <w:rsid w:val="004539BE"/>
    <w:rsid w:val="00455D1A"/>
    <w:rsid w:val="00457E97"/>
    <w:rsid w:val="00460C89"/>
    <w:rsid w:val="00462886"/>
    <w:rsid w:val="004640C5"/>
    <w:rsid w:val="00465EE1"/>
    <w:rsid w:val="00466465"/>
    <w:rsid w:val="004678D1"/>
    <w:rsid w:val="00470C4F"/>
    <w:rsid w:val="00470C80"/>
    <w:rsid w:val="00470D70"/>
    <w:rsid w:val="00470EC9"/>
    <w:rsid w:val="00471168"/>
    <w:rsid w:val="0047477C"/>
    <w:rsid w:val="004748E7"/>
    <w:rsid w:val="00474A7F"/>
    <w:rsid w:val="00475699"/>
    <w:rsid w:val="004759D5"/>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E1C"/>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1FE2"/>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32F2"/>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0355"/>
    <w:rsid w:val="00591CFC"/>
    <w:rsid w:val="00593141"/>
    <w:rsid w:val="0059716B"/>
    <w:rsid w:val="00597545"/>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09F1"/>
    <w:rsid w:val="005C316D"/>
    <w:rsid w:val="005C4C4E"/>
    <w:rsid w:val="005C561D"/>
    <w:rsid w:val="005C5A94"/>
    <w:rsid w:val="005C6123"/>
    <w:rsid w:val="005D3DAD"/>
    <w:rsid w:val="005D4C37"/>
    <w:rsid w:val="005D5615"/>
    <w:rsid w:val="005D6471"/>
    <w:rsid w:val="005D7894"/>
    <w:rsid w:val="005E019D"/>
    <w:rsid w:val="005E2B11"/>
    <w:rsid w:val="005E3563"/>
    <w:rsid w:val="005E45CB"/>
    <w:rsid w:val="005E58F8"/>
    <w:rsid w:val="005E67B4"/>
    <w:rsid w:val="005E76C5"/>
    <w:rsid w:val="005E7D60"/>
    <w:rsid w:val="005E7D98"/>
    <w:rsid w:val="005F0374"/>
    <w:rsid w:val="005F2B03"/>
    <w:rsid w:val="005F3FB1"/>
    <w:rsid w:val="005F4916"/>
    <w:rsid w:val="005F684A"/>
    <w:rsid w:val="005F7AE9"/>
    <w:rsid w:val="006011A2"/>
    <w:rsid w:val="00601D45"/>
    <w:rsid w:val="0060201B"/>
    <w:rsid w:val="006029F3"/>
    <w:rsid w:val="00603142"/>
    <w:rsid w:val="00603FCD"/>
    <w:rsid w:val="006056F6"/>
    <w:rsid w:val="00605887"/>
    <w:rsid w:val="00606AA1"/>
    <w:rsid w:val="00614ED8"/>
    <w:rsid w:val="0061680E"/>
    <w:rsid w:val="00617E73"/>
    <w:rsid w:val="00620575"/>
    <w:rsid w:val="0062141E"/>
    <w:rsid w:val="0062235F"/>
    <w:rsid w:val="0062237F"/>
    <w:rsid w:val="00622486"/>
    <w:rsid w:val="00622544"/>
    <w:rsid w:val="00622E75"/>
    <w:rsid w:val="00624B46"/>
    <w:rsid w:val="006250F9"/>
    <w:rsid w:val="00626181"/>
    <w:rsid w:val="0062734B"/>
    <w:rsid w:val="006276C4"/>
    <w:rsid w:val="00627C01"/>
    <w:rsid w:val="00631E4D"/>
    <w:rsid w:val="00632428"/>
    <w:rsid w:val="0063279A"/>
    <w:rsid w:val="00632B22"/>
    <w:rsid w:val="00633C71"/>
    <w:rsid w:val="0063598E"/>
    <w:rsid w:val="00637BC9"/>
    <w:rsid w:val="00637BE1"/>
    <w:rsid w:val="00637D60"/>
    <w:rsid w:val="00642F56"/>
    <w:rsid w:val="0064381A"/>
    <w:rsid w:val="00645472"/>
    <w:rsid w:val="00646B52"/>
    <w:rsid w:val="00647DF0"/>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8744C"/>
    <w:rsid w:val="00694101"/>
    <w:rsid w:val="00694789"/>
    <w:rsid w:val="00694A2A"/>
    <w:rsid w:val="006972C8"/>
    <w:rsid w:val="006A0040"/>
    <w:rsid w:val="006A0D7B"/>
    <w:rsid w:val="006A1359"/>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04DB"/>
    <w:rsid w:val="006F1A50"/>
    <w:rsid w:val="006F34E4"/>
    <w:rsid w:val="006F6698"/>
    <w:rsid w:val="00701FE6"/>
    <w:rsid w:val="00703715"/>
    <w:rsid w:val="00704300"/>
    <w:rsid w:val="00704797"/>
    <w:rsid w:val="007109CF"/>
    <w:rsid w:val="00710B4E"/>
    <w:rsid w:val="00710EF6"/>
    <w:rsid w:val="00713C40"/>
    <w:rsid w:val="00717E14"/>
    <w:rsid w:val="00720D31"/>
    <w:rsid w:val="00721A44"/>
    <w:rsid w:val="00721AF7"/>
    <w:rsid w:val="00725A09"/>
    <w:rsid w:val="00725EBF"/>
    <w:rsid w:val="00727050"/>
    <w:rsid w:val="0073279A"/>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AA5"/>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B02"/>
    <w:rsid w:val="00772C1E"/>
    <w:rsid w:val="00773C02"/>
    <w:rsid w:val="00773DFE"/>
    <w:rsid w:val="0077436A"/>
    <w:rsid w:val="00774C88"/>
    <w:rsid w:val="0077639B"/>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0E0"/>
    <w:rsid w:val="007B2651"/>
    <w:rsid w:val="007B3EB5"/>
    <w:rsid w:val="007B3FB1"/>
    <w:rsid w:val="007B430C"/>
    <w:rsid w:val="007B49D6"/>
    <w:rsid w:val="007B5C59"/>
    <w:rsid w:val="007B7A37"/>
    <w:rsid w:val="007B7F2B"/>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441"/>
    <w:rsid w:val="00865AF4"/>
    <w:rsid w:val="00865ED6"/>
    <w:rsid w:val="008678A3"/>
    <w:rsid w:val="00870552"/>
    <w:rsid w:val="00870FD9"/>
    <w:rsid w:val="008717D0"/>
    <w:rsid w:val="00874867"/>
    <w:rsid w:val="008748B2"/>
    <w:rsid w:val="00880250"/>
    <w:rsid w:val="008808B0"/>
    <w:rsid w:val="00882905"/>
    <w:rsid w:val="00883D86"/>
    <w:rsid w:val="0088490E"/>
    <w:rsid w:val="00884CC4"/>
    <w:rsid w:val="008866A8"/>
    <w:rsid w:val="00887BAC"/>
    <w:rsid w:val="0089113E"/>
    <w:rsid w:val="00893C47"/>
    <w:rsid w:val="00894B2D"/>
    <w:rsid w:val="00894E88"/>
    <w:rsid w:val="008950A0"/>
    <w:rsid w:val="00895189"/>
    <w:rsid w:val="00896571"/>
    <w:rsid w:val="00896F4D"/>
    <w:rsid w:val="008A0BA1"/>
    <w:rsid w:val="008A20A0"/>
    <w:rsid w:val="008A4328"/>
    <w:rsid w:val="008A6354"/>
    <w:rsid w:val="008B0493"/>
    <w:rsid w:val="008B1125"/>
    <w:rsid w:val="008B149D"/>
    <w:rsid w:val="008B19A8"/>
    <w:rsid w:val="008B22DF"/>
    <w:rsid w:val="008B3300"/>
    <w:rsid w:val="008B35C7"/>
    <w:rsid w:val="008B5A5F"/>
    <w:rsid w:val="008B6A73"/>
    <w:rsid w:val="008B7334"/>
    <w:rsid w:val="008C0D2A"/>
    <w:rsid w:val="008C2721"/>
    <w:rsid w:val="008C4091"/>
    <w:rsid w:val="008C56FC"/>
    <w:rsid w:val="008C5F51"/>
    <w:rsid w:val="008C6D80"/>
    <w:rsid w:val="008C6FD7"/>
    <w:rsid w:val="008C7C41"/>
    <w:rsid w:val="008D0F10"/>
    <w:rsid w:val="008D28C6"/>
    <w:rsid w:val="008D30D4"/>
    <w:rsid w:val="008D4F53"/>
    <w:rsid w:val="008D4F82"/>
    <w:rsid w:val="008D59DE"/>
    <w:rsid w:val="008D7D82"/>
    <w:rsid w:val="008E430F"/>
    <w:rsid w:val="008E4B04"/>
    <w:rsid w:val="008E4FF2"/>
    <w:rsid w:val="008F13D4"/>
    <w:rsid w:val="008F1563"/>
    <w:rsid w:val="008F1C47"/>
    <w:rsid w:val="008F1CCD"/>
    <w:rsid w:val="008F499D"/>
    <w:rsid w:val="008F6812"/>
    <w:rsid w:val="008F7A19"/>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22D"/>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8EA"/>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03B"/>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5B88"/>
    <w:rsid w:val="00AE7024"/>
    <w:rsid w:val="00AE7A7C"/>
    <w:rsid w:val="00AF15BF"/>
    <w:rsid w:val="00AF1E46"/>
    <w:rsid w:val="00AF2A74"/>
    <w:rsid w:val="00AF5668"/>
    <w:rsid w:val="00AF6075"/>
    <w:rsid w:val="00AF7B32"/>
    <w:rsid w:val="00B008A5"/>
    <w:rsid w:val="00B017CE"/>
    <w:rsid w:val="00B0294B"/>
    <w:rsid w:val="00B03810"/>
    <w:rsid w:val="00B053BB"/>
    <w:rsid w:val="00B07B44"/>
    <w:rsid w:val="00B07CB6"/>
    <w:rsid w:val="00B113EC"/>
    <w:rsid w:val="00B1149C"/>
    <w:rsid w:val="00B121B0"/>
    <w:rsid w:val="00B13105"/>
    <w:rsid w:val="00B138C1"/>
    <w:rsid w:val="00B150AE"/>
    <w:rsid w:val="00B20946"/>
    <w:rsid w:val="00B2210F"/>
    <w:rsid w:val="00B22E9B"/>
    <w:rsid w:val="00B23277"/>
    <w:rsid w:val="00B234F0"/>
    <w:rsid w:val="00B247B5"/>
    <w:rsid w:val="00B24928"/>
    <w:rsid w:val="00B25E58"/>
    <w:rsid w:val="00B32225"/>
    <w:rsid w:val="00B341CC"/>
    <w:rsid w:val="00B35CAD"/>
    <w:rsid w:val="00B35E33"/>
    <w:rsid w:val="00B361CD"/>
    <w:rsid w:val="00B3629B"/>
    <w:rsid w:val="00B4004D"/>
    <w:rsid w:val="00B42F20"/>
    <w:rsid w:val="00B43860"/>
    <w:rsid w:val="00B448F9"/>
    <w:rsid w:val="00B46946"/>
    <w:rsid w:val="00B46E9F"/>
    <w:rsid w:val="00B47887"/>
    <w:rsid w:val="00B50C18"/>
    <w:rsid w:val="00B516A5"/>
    <w:rsid w:val="00B5197F"/>
    <w:rsid w:val="00B51A99"/>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624"/>
    <w:rsid w:val="00B74708"/>
    <w:rsid w:val="00B75145"/>
    <w:rsid w:val="00B75228"/>
    <w:rsid w:val="00B77790"/>
    <w:rsid w:val="00B77C11"/>
    <w:rsid w:val="00B80F28"/>
    <w:rsid w:val="00B818DE"/>
    <w:rsid w:val="00B8382E"/>
    <w:rsid w:val="00B8439D"/>
    <w:rsid w:val="00B84C47"/>
    <w:rsid w:val="00B84E39"/>
    <w:rsid w:val="00B85432"/>
    <w:rsid w:val="00B91300"/>
    <w:rsid w:val="00B914B7"/>
    <w:rsid w:val="00B916B4"/>
    <w:rsid w:val="00B921BA"/>
    <w:rsid w:val="00B93A88"/>
    <w:rsid w:val="00B96A3A"/>
    <w:rsid w:val="00B9770A"/>
    <w:rsid w:val="00B97BA1"/>
    <w:rsid w:val="00BA0D13"/>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268D"/>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4A09"/>
    <w:rsid w:val="00C37381"/>
    <w:rsid w:val="00C373A6"/>
    <w:rsid w:val="00C4167E"/>
    <w:rsid w:val="00C416ED"/>
    <w:rsid w:val="00C43A3F"/>
    <w:rsid w:val="00C44B3B"/>
    <w:rsid w:val="00C46227"/>
    <w:rsid w:val="00C473A7"/>
    <w:rsid w:val="00C477C1"/>
    <w:rsid w:val="00C52210"/>
    <w:rsid w:val="00C5233C"/>
    <w:rsid w:val="00C52911"/>
    <w:rsid w:val="00C53741"/>
    <w:rsid w:val="00C57064"/>
    <w:rsid w:val="00C61110"/>
    <w:rsid w:val="00C6113F"/>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1549"/>
    <w:rsid w:val="00C82D72"/>
    <w:rsid w:val="00C82EC2"/>
    <w:rsid w:val="00C844BA"/>
    <w:rsid w:val="00C8548B"/>
    <w:rsid w:val="00C872BA"/>
    <w:rsid w:val="00C873D3"/>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0F59"/>
    <w:rsid w:val="00D111C3"/>
    <w:rsid w:val="00D11825"/>
    <w:rsid w:val="00D120AB"/>
    <w:rsid w:val="00D12F74"/>
    <w:rsid w:val="00D13F14"/>
    <w:rsid w:val="00D155B2"/>
    <w:rsid w:val="00D17AE8"/>
    <w:rsid w:val="00D2077B"/>
    <w:rsid w:val="00D23F5C"/>
    <w:rsid w:val="00D24032"/>
    <w:rsid w:val="00D243CD"/>
    <w:rsid w:val="00D24D29"/>
    <w:rsid w:val="00D316E1"/>
    <w:rsid w:val="00D3572E"/>
    <w:rsid w:val="00D37661"/>
    <w:rsid w:val="00D41BCE"/>
    <w:rsid w:val="00D41D2F"/>
    <w:rsid w:val="00D45DAF"/>
    <w:rsid w:val="00D46E02"/>
    <w:rsid w:val="00D5169A"/>
    <w:rsid w:val="00D55298"/>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4B4"/>
    <w:rsid w:val="00DA151B"/>
    <w:rsid w:val="00DA22E2"/>
    <w:rsid w:val="00DA2585"/>
    <w:rsid w:val="00DA4225"/>
    <w:rsid w:val="00DA4B39"/>
    <w:rsid w:val="00DB00EB"/>
    <w:rsid w:val="00DB1136"/>
    <w:rsid w:val="00DB224B"/>
    <w:rsid w:val="00DB29C4"/>
    <w:rsid w:val="00DB32BC"/>
    <w:rsid w:val="00DB340B"/>
    <w:rsid w:val="00DB4E88"/>
    <w:rsid w:val="00DB6103"/>
    <w:rsid w:val="00DB7FBA"/>
    <w:rsid w:val="00DC090A"/>
    <w:rsid w:val="00DC14C7"/>
    <w:rsid w:val="00DC165E"/>
    <w:rsid w:val="00DC16C4"/>
    <w:rsid w:val="00DC3FA3"/>
    <w:rsid w:val="00DC466D"/>
    <w:rsid w:val="00DC5CE9"/>
    <w:rsid w:val="00DC6AD6"/>
    <w:rsid w:val="00DC6C91"/>
    <w:rsid w:val="00DD27DD"/>
    <w:rsid w:val="00DD29C9"/>
    <w:rsid w:val="00DD3F23"/>
    <w:rsid w:val="00DD7352"/>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3C65"/>
    <w:rsid w:val="00E175F9"/>
    <w:rsid w:val="00E20158"/>
    <w:rsid w:val="00E201B7"/>
    <w:rsid w:val="00E20929"/>
    <w:rsid w:val="00E20A6E"/>
    <w:rsid w:val="00E21865"/>
    <w:rsid w:val="00E219A3"/>
    <w:rsid w:val="00E225A4"/>
    <w:rsid w:val="00E23985"/>
    <w:rsid w:val="00E277A0"/>
    <w:rsid w:val="00E27CAB"/>
    <w:rsid w:val="00E27D3A"/>
    <w:rsid w:val="00E27FE3"/>
    <w:rsid w:val="00E3088B"/>
    <w:rsid w:val="00E318AF"/>
    <w:rsid w:val="00E324E1"/>
    <w:rsid w:val="00E347AC"/>
    <w:rsid w:val="00E34856"/>
    <w:rsid w:val="00E3695B"/>
    <w:rsid w:val="00E410F6"/>
    <w:rsid w:val="00E41FCF"/>
    <w:rsid w:val="00E4232B"/>
    <w:rsid w:val="00E42600"/>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0FD9"/>
    <w:rsid w:val="00E814CA"/>
    <w:rsid w:val="00E8175C"/>
    <w:rsid w:val="00E85AFC"/>
    <w:rsid w:val="00E85CC9"/>
    <w:rsid w:val="00E85CEB"/>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AC4"/>
    <w:rsid w:val="00ED0D2A"/>
    <w:rsid w:val="00ED1200"/>
    <w:rsid w:val="00ED23B0"/>
    <w:rsid w:val="00ED2585"/>
    <w:rsid w:val="00ED39F0"/>
    <w:rsid w:val="00ED4C22"/>
    <w:rsid w:val="00ED557B"/>
    <w:rsid w:val="00ED597B"/>
    <w:rsid w:val="00ED5B43"/>
    <w:rsid w:val="00ED6585"/>
    <w:rsid w:val="00EE215F"/>
    <w:rsid w:val="00EE291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213"/>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216F"/>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5DA"/>
    <w:rsid w:val="00FC1992"/>
    <w:rsid w:val="00FC4C0D"/>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 w:type="character" w:styleId="affc">
    <w:name w:val="Unresolved Mention"/>
    <w:basedOn w:val="a0"/>
    <w:uiPriority w:val="99"/>
    <w:semiHidden/>
    <w:unhideWhenUsed/>
    <w:rsid w:val="0063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4317125">
      <w:bodyDiv w:val="1"/>
      <w:marLeft w:val="0"/>
      <w:marRight w:val="0"/>
      <w:marTop w:val="0"/>
      <w:marBottom w:val="0"/>
      <w:divBdr>
        <w:top w:val="none" w:sz="0" w:space="0" w:color="auto"/>
        <w:left w:val="none" w:sz="0" w:space="0" w:color="auto"/>
        <w:bottom w:val="none" w:sz="0" w:space="0" w:color="auto"/>
        <w:right w:val="none" w:sz="0" w:space="0" w:color="auto"/>
      </w:divBdr>
    </w:div>
    <w:div w:id="559635360">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2234811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5911182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783678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mailto:tdudko@water.cn.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1552-09D1-48C4-A3B6-8FCA6A5B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18194</Words>
  <Characters>103707</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121658</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2023-05-10T11:50:00Z</cp:lastPrinted>
  <dcterms:created xsi:type="dcterms:W3CDTF">2024-03-27T12:00:00Z</dcterms:created>
  <dcterms:modified xsi:type="dcterms:W3CDTF">2024-03-27T12:00:00Z</dcterms:modified>
</cp:coreProperties>
</file>