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23/24/1 від «1</w:t>
            </w:r>
            <w:r>
              <w:rPr>
                <w:rFonts w:eastAsia="Arial" w:cs="Times New Roman" w:ascii="Times New Roman" w:hAnsi="Times New Roman"/>
                <w:b/>
                <w:bCs/>
                <w:shd w:fill="auto" w:val="clear"/>
                <w:lang w:val="uk-UA" w:eastAsia="ru-RU"/>
              </w:rPr>
              <w:t>6</w:t>
            </w:r>
            <w:r>
              <w:rPr>
                <w:rFonts w:eastAsia="Arial" w:cs="Times New Roman" w:ascii="Times New Roman" w:hAnsi="Times New Roman"/>
                <w:b/>
                <w:bCs/>
                <w:shd w:fill="auto" w:val="clear"/>
                <w:lang w:val="uk-UA" w:eastAsia="ru-RU"/>
              </w:rPr>
              <w:t xml:space="preserve"> лютого »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ДК 021:2015:33140000-3: Медичні матеріали  (В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итратні матеріали для нейрохірургічних втручань</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p>
            <w:pPr>
              <w:pStyle w:val="Normal"/>
              <w:widowControl w:val="false"/>
              <w:shd w:val="clear" w:fill="auto"/>
              <w:suppressAutoHyphens w:val="true"/>
              <w:spacing w:lineRule="auto" w:line="240" w:before="96" w:after="96"/>
              <w:ind w:left="0" w:right="0" w:hanging="0"/>
              <w:jc w:val="center"/>
              <w:rPr>
                <w:lang w:val="uk-UA"/>
              </w:rPr>
            </w:pPr>
            <w:r>
              <w:rPr>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0"/>
              <w:ind w:left="0" w:right="113" w:hanging="0"/>
              <w:jc w:val="both"/>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suppressAutoHyphens w:val="true"/>
              <w:bidi w:val="0"/>
              <w:spacing w:lineRule="auto" w:line="276"/>
              <w:ind w:left="0" w:right="113" w:hanging="0"/>
              <w:jc w:val="both"/>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uppressAutoHyphens w:val="true"/>
              <w:bidi w:val="0"/>
              <w:spacing w:lineRule="auto" w:line="276" w:before="0" w:after="120"/>
              <w:ind w:left="0" w:right="113"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uppressAutoHyphens w:val="true"/>
              <w:bidi w:val="0"/>
              <w:spacing w:lineRule="auto" w:line="276" w:before="0" w:after="120"/>
              <w:ind w:left="0" w:right="113"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021:2015:33140000-3: Медичні матеріали  (Витратні матеріали для нейрохірургічних втручань)</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rStyle w:val="Style9"/>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021:2015:33140000-3: Медичні матеріали</w:t>
            </w:r>
          </w:p>
          <w:p>
            <w:pPr>
              <w:pStyle w:val="Normal"/>
              <w:widowControl w:val="false"/>
              <w:spacing w:lineRule="auto" w:line="240" w:before="0" w:after="0"/>
              <w:ind w:left="720" w:hanging="0"/>
              <w:jc w:val="left"/>
              <w:rPr/>
            </w:pPr>
            <w:r>
              <w:rPr>
                <w:rStyle w:val="Style9"/>
                <w:rFonts w:ascii="Times New Roman" w:hAnsi="Times New Roman"/>
                <w:b w:val="false"/>
                <w:bCs w:val="false"/>
                <w:iCs/>
                <w:sz w:val="24"/>
                <w:szCs w:val="24"/>
                <w:lang w:val="uk-UA" w:eastAsia="zh-CN" w:bidi="hi-IN"/>
              </w:rPr>
              <w:t>НК 024:2023 45851 Металевий непокритий стент для сонної артерії</w:t>
            </w:r>
          </w:p>
          <w:p>
            <w:pPr>
              <w:pStyle w:val="ListParagraph"/>
              <w:widowControl w:val="false"/>
              <w:suppressAutoHyphens w:val="true"/>
              <w:bidi w:val="0"/>
              <w:spacing w:lineRule="auto" w:line="276" w:before="0" w:after="0"/>
              <w:ind w:left="0" w:right="227" w:hanging="0"/>
              <w:contextualSpacing/>
              <w:jc w:val="left"/>
              <w:rPr/>
            </w:pPr>
            <w:r>
              <w:rPr>
                <w:rStyle w:val="Style9"/>
                <w:rFonts w:eastAsia="" w:cs="Times New Roman" w:ascii="Times New Roman" w:hAnsi="Times New Roman" w:eastAsiaTheme="minorEastAsia"/>
                <w:b w:val="false"/>
                <w:bCs w:val="false"/>
                <w:iCs/>
                <w:sz w:val="24"/>
                <w:szCs w:val="24"/>
                <w:lang w:val="uk-UA" w:eastAsia="zh-CN" w:bidi="hi-IN"/>
              </w:rPr>
              <w:t>НК 024:2023 58112 Система захисту сонних артерій від емболії</w:t>
            </w:r>
          </w:p>
          <w:p>
            <w:pPr>
              <w:pStyle w:val="ListParagraph"/>
              <w:widowControl w:val="false"/>
              <w:suppressAutoHyphens w:val="true"/>
              <w:bidi w:val="0"/>
              <w:spacing w:lineRule="auto" w:line="276" w:before="0" w:after="0"/>
              <w:ind w:left="850" w:right="113" w:hanging="794"/>
              <w:contextualSpacing/>
              <w:jc w:val="left"/>
              <w:rPr>
                <w:rStyle w:val="Style9"/>
                <w:rFonts w:ascii="Times New Roman" w:hAnsi="Times New Roman" w:eastAsia="" w:cs="Times New Roman" w:eastAsiaTheme="minorEastAsia"/>
                <w:b w:val="false"/>
                <w:b w:val="false"/>
                <w:bCs w:val="false"/>
                <w:iCs/>
                <w:sz w:val="24"/>
                <w:szCs w:val="24"/>
                <w:lang w:val="uk-UA" w:eastAsia="zh-CN" w:bidi="hi-IN"/>
              </w:rPr>
            </w:pPr>
            <w:r>
              <w:rPr>
                <w:rFonts w:eastAsia="" w:cs="Times New Roman" w:eastAsiaTheme="minorEastAsia" w:ascii="Times New Roman" w:hAnsi="Times New Roman"/>
                <w:b w:val="false"/>
                <w:bCs w:val="false"/>
                <w:iCs/>
                <w:sz w:val="24"/>
                <w:szCs w:val="24"/>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 33141000-0 — </w:t>
            </w: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Медичні матеріали нехімічні та гематологічні одноразового застосування</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highlight w:val="none"/>
                <w:shd w:fill="auto" w:val="clear"/>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583666.00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tabs>
                <w:tab w:val="clear" w:pos="720"/>
                <w:tab w:val="left" w:pos="738" w:leader="none"/>
              </w:tabs>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tabs>
                <w:tab w:val="clear" w:pos="720"/>
                <w:tab w:val="left" w:pos="738" w:leader="none"/>
              </w:tabs>
              <w:suppressAutoHyphens w:val="true"/>
              <w:bidi w:val="0"/>
              <w:spacing w:lineRule="auto" w:line="240" w:before="0" w:after="0"/>
              <w:ind w:left="0" w:right="113" w:hanging="0"/>
              <w:jc w:val="both"/>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bidi w:val="0"/>
              <w:spacing w:lineRule="auto" w:line="240" w:before="120" w:after="24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bidi w:val="0"/>
              <w:spacing w:lineRule="auto" w:line="240" w:before="120" w:after="24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bidi w:val="0"/>
              <w:spacing w:lineRule="auto" w:line="240" w:before="0" w:after="0"/>
              <w:ind w:left="-57" w:right="227" w:hanging="0"/>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uppressAutoHyphens w:val="true"/>
              <w:bidi w:val="0"/>
              <w:spacing w:lineRule="auto" w:line="240" w:before="0" w:after="0"/>
              <w:ind w:left="0" w:right="113" w:hanging="0"/>
              <w:jc w:val="both"/>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uppressAutoHyphens w:val="true"/>
              <w:bidi w:val="0"/>
              <w:spacing w:lineRule="auto" w:line="240" w:before="0" w:after="0"/>
              <w:ind w:left="0" w:right="113" w:hanging="0"/>
              <w:jc w:val="both"/>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uppressAutoHyphens w:val="true"/>
              <w:bidi w:val="0"/>
              <w:spacing w:lineRule="auto" w:line="240" w:before="0" w:after="0"/>
              <w:ind w:left="0" w:right="113" w:hanging="0"/>
              <w:jc w:val="both"/>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bidi w:val="0"/>
              <w:spacing w:lineRule="auto" w:line="240" w:before="0" w:after="0"/>
              <w:ind w:left="0" w:right="113" w:hanging="0"/>
              <w:jc w:val="both"/>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uppressAutoHyphens w:val="true"/>
              <w:bidi w:val="0"/>
              <w:spacing w:lineRule="auto" w:line="240" w:before="0" w:after="0"/>
              <w:ind w:left="0" w:right="113" w:hanging="0"/>
              <w:jc w:val="left"/>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bidi w:val="0"/>
              <w:spacing w:lineRule="auto" w:line="240" w:before="0" w:after="0"/>
              <w:ind w:left="0" w:right="113" w:hanging="0"/>
              <w:jc w:val="both"/>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26 лютого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bidi w:val="0"/>
              <w:spacing w:lineRule="auto" w:line="240" w:before="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4"/>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left="720"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bidi w:val="0"/>
              <w:spacing w:lineRule="auto" w:line="240" w:before="120" w:after="240"/>
              <w:ind w:left="0"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bidi w:val="0"/>
              <w:spacing w:lineRule="auto" w:line="240" w:before="120" w:after="240"/>
              <w:ind w:left="0"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bidi w:val="0"/>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bidi w:val="0"/>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uppressAutoHyphens w:val="true"/>
              <w:bidi w:val="0"/>
              <w:spacing w:lineRule="auto" w:line="240" w:before="0" w:after="0"/>
              <w:ind w:left="0" w:right="113" w:hanging="0"/>
              <w:jc w:val="both"/>
              <w:textAlignment w:val="baseline"/>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uppressAutoHyphens w:val="true"/>
              <w:bidi w:val="0"/>
              <w:spacing w:lineRule="auto" w:line="240" w:before="0" w:after="0"/>
              <w:ind w:left="0" w:right="113" w:hanging="0"/>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bidi w:val="0"/>
              <w:spacing w:lineRule="auto" w:line="240" w:before="120" w:after="240"/>
              <w:ind w:left="0" w:right="113" w:hanging="0"/>
              <w:jc w:val="both"/>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bidi w:val="0"/>
              <w:spacing w:lineRule="auto" w:line="240" w:before="120" w:after="240"/>
              <w:ind w:left="0" w:right="113" w:hanging="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suppressAutoHyphens w:val="true"/>
              <w:bidi w:val="0"/>
              <w:spacing w:lineRule="auto" w:line="276" w:before="0" w:after="0"/>
              <w:ind w:left="0" w:right="113"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bidi w:val="0"/>
              <w:spacing w:lineRule="auto" w:line="240" w:before="0" w:after="0"/>
              <w:ind w:left="0" w:right="113" w:hanging="0"/>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021:2015:33140000-3: Медичні матеріали  (Витратні матеріали для нейрохірургічних втручань) </w:t>
      </w:r>
      <w:r>
        <w:rPr>
          <w:rFonts w:ascii="Times New Roman" w:hAnsi="Times New Roman"/>
          <w:b/>
          <w:color w:val="000000"/>
          <w:sz w:val="24"/>
          <w:szCs w:val="24"/>
          <w:shd w:fill="FFFFFF" w:val="clear"/>
          <w:lang w:val="uk-UA" w:bidi="hi-IN"/>
        </w:rPr>
        <w:t xml:space="preserve"> КНП </w:t>
      </w:r>
      <w:r>
        <w:rPr>
          <w:rFonts w:eastAsia="Arial" w:cs="Arial" w:ascii="Times New Roman" w:hAnsi="Times New Roman"/>
          <w:b/>
          <w:color w:val="000000"/>
          <w:sz w:val="24"/>
          <w:szCs w:val="24"/>
          <w:shd w:fill="FFFFFF" w:val="clear"/>
          <w:lang w:val="uk-UA" w:bidi="hi-IN"/>
        </w:rPr>
        <w:t>«МКЛ №7» ХМР</w:t>
      </w:r>
      <w:r>
        <w:rPr>
          <w:rFonts w:ascii="Times New Roman" w:hAnsi="Times New Roman"/>
          <w:i/>
          <w:color w:val="000000"/>
          <w:sz w:val="24"/>
          <w:szCs w:val="24"/>
          <w:lang w:val="uk-UA" w:bidi="hi-IN"/>
        </w:rPr>
        <w:t xml:space="preserve">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lang w:val="uk-UA" w:bidi="hi-IN"/>
        </w:rPr>
      </w:pPr>
      <w:r>
        <w:rPr>
          <w:rFonts w:ascii="Times New Roman" w:hAnsi="Times New Roman"/>
          <w:b/>
          <w:bCs/>
          <w:color w:val="000000"/>
          <w:sz w:val="24"/>
          <w:szCs w:val="24"/>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76"/>
        <w:gridCol w:w="1192"/>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 xml:space="preserve">№ </w:t>
            </w:r>
            <w:r>
              <w:rPr>
                <w:rFonts w:ascii="Times New Roman" w:hAnsi="Times New Roman"/>
                <w:b w:val="false"/>
                <w:bCs w:val="false"/>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lang w:val="uk-UA"/>
              </w:rPr>
            </w:pPr>
            <w:r>
              <w:rPr>
                <w:rFonts w:ascii="Times New Roman" w:hAnsi="Times New Roman"/>
                <w:b w:val="false"/>
                <w:bCs w:val="false"/>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Кіль-кість</w:t>
            </w:r>
          </w:p>
        </w:tc>
        <w:tc>
          <w:tcPr>
            <w:tcW w:w="1676"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Ціна за одиницю,грн* з ПДВ/без ПДВ</w:t>
            </w:r>
          </w:p>
        </w:tc>
        <w:tc>
          <w:tcPr>
            <w:tcW w:w="1192"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Загальна вартість,</w:t>
            </w:r>
          </w:p>
          <w:p>
            <w:pPr>
              <w:pStyle w:val="Normal"/>
              <w:widowControl w:val="false"/>
              <w:jc w:val="center"/>
              <w:rPr>
                <w:lang w:val="uk-UA"/>
              </w:rPr>
            </w:pPr>
            <w:r>
              <w:rPr>
                <w:rFonts w:ascii="Times New Roman" w:hAnsi="Times New Roman"/>
                <w:b w:val="false"/>
                <w:bCs w:val="false"/>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color w:val="000000"/>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76"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192"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widowControl w:val="false"/>
        <w:suppressAutoHyphens w:val="true"/>
        <w:spacing w:lineRule="auto" w:line="240" w:before="0" w:after="0"/>
        <w:ind w:left="720" w:firstLine="281"/>
        <w:jc w:val="center"/>
        <w:rPr>
          <w:sz w:val="28"/>
          <w:szCs w:val="28"/>
        </w:rPr>
      </w:pPr>
      <w:r>
        <w:rPr>
          <w:rFonts w:eastAsia="Times New Roman" w:cs="Times New Roman" w:ascii="Times New Roman" w:hAnsi="Times New Roman"/>
          <w:b/>
          <w:bCs/>
          <w:color w:val="000000"/>
          <w:kern w:val="0"/>
          <w:position w:val="0"/>
          <w:sz w:val="28"/>
          <w:sz w:val="28"/>
          <w:szCs w:val="28"/>
          <w:shd w:fill="auto" w:val="clear"/>
          <w:vertAlign w:val="baseline"/>
          <w:lang w:val="uk-UA"/>
        </w:rPr>
        <w:t>Інформації про необхідні технічні, якісні та кількісні характеристики предмета закупівлі</w:t>
      </w:r>
    </w:p>
    <w:p>
      <w:pPr>
        <w:pStyle w:val="Normal"/>
        <w:widowControl w:val="false"/>
        <w:spacing w:before="240" w:after="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021:2015:33140000-3: Медичні матеріали  (Витратні матеріали для нейрохірургічних втручань)</w:t>
      </w:r>
    </w:p>
    <w:p>
      <w:pPr>
        <w:pStyle w:val="Normal"/>
        <w:jc w:val="center"/>
        <w:rPr>
          <w:lang w:val="uk-UA"/>
        </w:rPr>
      </w:pPr>
      <w:r>
        <w:rPr>
          <w:rFonts w:ascii="Times New Roman" w:hAnsi="Times New Roman"/>
          <w:b/>
          <w:bCs/>
          <w:sz w:val="28"/>
          <w:szCs w:val="28"/>
          <w:lang w:val="uk-UA"/>
        </w:rPr>
        <w:t>Обсяг поставки товару</w:t>
      </w:r>
    </w:p>
    <w:p>
      <w:pPr>
        <w:pStyle w:val="Normal"/>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675"/>
        <w:gridCol w:w="2748"/>
        <w:gridCol w:w="2752"/>
        <w:gridCol w:w="3263"/>
        <w:gridCol w:w="1761"/>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rPr>
              <w:t>Найменування товару</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Одиниця виміру</w:t>
            </w:r>
          </w:p>
        </w:tc>
        <w:tc>
          <w:tcPr>
            <w:tcW w:w="1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Cs/>
                <w:lang w:val="uk-UA"/>
              </w:rPr>
              <w:t>1</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40" w:before="0" w:after="0"/>
              <w:jc w:val="left"/>
              <w:rPr/>
            </w:pPr>
            <w:r>
              <w:rPr>
                <w:rStyle w:val="Style9"/>
                <w:rFonts w:eastAsia="Times New Roman" w:cs="Times New Roman" w:ascii="Times New Roman" w:hAnsi="Times New Roman"/>
                <w:b w:val="false"/>
                <w:bCs w:val="false"/>
                <w:i w:val="false"/>
                <w:iCs/>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45851 Металевий непокритий стент для сонної артерії</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rPr>
                <w:lang w:val="uk-UA"/>
              </w:rPr>
            </w:pP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Стент-система каротидна подвійного плетення</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rPr>
            </w:pPr>
            <w:r>
              <w:rPr>
                <w:rFonts w:ascii="Times New Roman" w:hAnsi="Times New Roman"/>
                <w:bCs/>
                <w:sz w:val="22"/>
                <w:szCs w:val="22"/>
                <w:lang w:val="uk-UA"/>
              </w:rPr>
              <w:t>шт</w:t>
            </w:r>
          </w:p>
        </w:tc>
        <w:tc>
          <w:tcPr>
            <w:tcW w:w="17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rPr>
            </w:pPr>
            <w:r>
              <w:rPr>
                <w:rFonts w:ascii="Times New Roman" w:hAnsi="Times New Roman"/>
                <w:bCs/>
                <w:sz w:val="22"/>
                <w:szCs w:val="22"/>
                <w:lang w:val="uk-UA"/>
              </w:rPr>
              <w:t>5</w:t>
            </w:r>
          </w:p>
        </w:tc>
      </w:tr>
      <w:tr>
        <w:trPr/>
        <w:tc>
          <w:tcPr>
            <w:tcW w:w="67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lang w:val="uk-UA"/>
              </w:rPr>
            </w:pPr>
            <w:r>
              <w:rPr>
                <w:rFonts w:ascii="Times New Roman" w:hAnsi="Times New Roman"/>
                <w:lang w:val="uk-UA"/>
              </w:rPr>
              <w:t>2</w:t>
            </w:r>
          </w:p>
        </w:tc>
        <w:tc>
          <w:tcPr>
            <w:tcW w:w="2748" w:type="dxa"/>
            <w:tcBorders>
              <w:left w:val="single" w:sz="4" w:space="0" w:color="000000"/>
              <w:bottom w:val="single" w:sz="4" w:space="0" w:color="000000"/>
            </w:tcBorders>
            <w:shd w:color="auto" w:fill="auto" w:val="clear"/>
          </w:tcPr>
          <w:p>
            <w:pPr>
              <w:pStyle w:val="ListParagraph"/>
              <w:widowControl w:val="false"/>
              <w:numPr>
                <w:ilvl w:val="0"/>
                <w:numId w:val="0"/>
              </w:numPr>
              <w:suppressAutoHyphens w:val="true"/>
              <w:bidi w:val="0"/>
              <w:spacing w:lineRule="auto" w:line="276" w:before="0" w:after="0"/>
              <w:ind w:left="0" w:right="0" w:hanging="0"/>
              <w:contextualSpacing/>
              <w:jc w:val="left"/>
              <w:rPr/>
            </w:pPr>
            <w:r>
              <w:rPr>
                <w:rStyle w:val="Style9"/>
                <w:rFonts w:eastAsia="" w:cs="Times New Roman" w:ascii="Times New Roman" w:hAnsi="Times New Roman" w:eastAsiaTheme="minorEastAsia"/>
                <w:b w:val="false"/>
                <w:bCs w:val="false"/>
                <w:i w:val="false"/>
                <w:iCs/>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58112 Система захисту сонних артерій від емболії</w:t>
            </w:r>
          </w:p>
        </w:tc>
        <w:tc>
          <w:tcPr>
            <w:tcW w:w="2752"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rPr>
                <w:lang w:val="uk-UA"/>
              </w:rPr>
            </w:pPr>
            <w:r>
              <w:rPr>
                <w:rStyle w:val="Style9"/>
                <w:rFonts w:eastAsia="Times New Roman" w:cs="Times New Roman" w:ascii="Times New Roman" w:hAnsi="Times New Roman"/>
                <w:b w:val="false"/>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Пристрій дистального захисту від емболії</w:t>
            </w:r>
          </w:p>
        </w:tc>
        <w:tc>
          <w:tcPr>
            <w:tcW w:w="326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2"/>
                <w:szCs w:val="22"/>
              </w:rPr>
            </w:pPr>
            <w:r>
              <w:rPr>
                <w:rFonts w:ascii="Times New Roman" w:hAnsi="Times New Roman"/>
                <w:sz w:val="22"/>
                <w:szCs w:val="22"/>
              </w:rPr>
              <w:t>шт</w:t>
            </w:r>
          </w:p>
        </w:tc>
        <w:tc>
          <w:tcPr>
            <w:tcW w:w="17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2"/>
                <w:szCs w:val="22"/>
                <w:lang w:val="uk-UA"/>
              </w:rPr>
            </w:pPr>
            <w:r>
              <w:rPr>
                <w:rFonts w:ascii="Times New Roman" w:hAnsi="Times New Roman"/>
                <w:sz w:val="22"/>
                <w:szCs w:val="22"/>
                <w:lang w:val="uk-UA"/>
              </w:rPr>
              <w:t>5</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2101"/>
        <w:gridCol w:w="2353"/>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 xml:space="preserve">Назва предмета закупівлі </w:t>
            </w:r>
            <w:r>
              <w:rPr>
                <w:rFonts w:ascii="Times New Roman" w:hAnsi="Times New Roman"/>
                <w:b/>
                <w:sz w:val="24"/>
                <w:szCs w:val="24"/>
                <w:lang w:val="uk-UA"/>
              </w:rPr>
              <w:t>та 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t>2</w:t>
            </w:r>
          </w:p>
        </w:tc>
        <w:tc>
          <w:tcPr>
            <w:tcW w:w="3005" w:type="dxa"/>
            <w:tcBorders>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101" w:type="dxa"/>
            <w:tcBorders>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2353" w:type="dxa"/>
            <w:tcBorders>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p>
      <w:pPr>
        <w:pStyle w:val="Normal"/>
        <w:numPr>
          <w:ilvl w:val="0"/>
          <w:numId w:val="1"/>
        </w:numPr>
        <w:tabs>
          <w:tab w:val="clear" w:pos="720"/>
          <w:tab w:val="left" w:pos="0" w:leader="none"/>
        </w:tabs>
        <w:jc w:val="right"/>
        <w:rPr>
          <w:lang w:val="uk-UA"/>
        </w:rPr>
      </w:pPr>
      <w:r>
        <w:rPr>
          <w:lang w:val="uk-UA"/>
        </w:rPr>
      </w:r>
    </w:p>
    <w:tbl>
      <w:tblPr>
        <w:tblStyle w:val="a3"/>
        <w:tblW w:w="10488" w:type="dxa"/>
        <w:jc w:val="left"/>
        <w:tblInd w:w="-346" w:type="dxa"/>
        <w:tblLayout w:type="fixed"/>
        <w:tblCellMar>
          <w:top w:w="0" w:type="dxa"/>
          <w:left w:w="108" w:type="dxa"/>
          <w:bottom w:w="0" w:type="dxa"/>
          <w:right w:w="108" w:type="dxa"/>
        </w:tblCellMar>
        <w:tblLook w:firstRow="1" w:noVBand="1" w:lastRow="0" w:firstColumn="1" w:lastColumn="0" w:noHBand="0" w:val="04a0"/>
      </w:tblPr>
      <w:tblGrid>
        <w:gridCol w:w="460"/>
        <w:gridCol w:w="1943"/>
        <w:gridCol w:w="5022"/>
        <w:gridCol w:w="3062"/>
      </w:tblGrid>
      <w:tr>
        <w:trPr/>
        <w:tc>
          <w:tcPr>
            <w:tcW w:w="460" w:type="dxa"/>
            <w:tcBorders>
              <w:top w:val="single" w:sz="2" w:space="0" w:color="000000"/>
              <w:left w:val="single" w:sz="2" w:space="0" w:color="000000"/>
              <w:bottom w:val="single" w:sz="2" w:space="0" w:color="000000"/>
            </w:tcBorders>
            <w:vAlign w:val="center"/>
          </w:tcPr>
          <w:p>
            <w:pPr>
              <w:pStyle w:val="Normal"/>
              <w:widowControl w:val="false"/>
              <w:numPr>
                <w:ilvl w:val="0"/>
                <w:numId w:val="1"/>
              </w:numPr>
              <w:spacing w:lineRule="auto" w:line="276" w:before="0" w:after="0"/>
              <w:jc w:val="center"/>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 xml:space="preserve">№ </w:t>
            </w:r>
            <w:r>
              <w:rPr>
                <w:rFonts w:eastAsia="Calibri" w:cs="Times New Roman" w:ascii="Times New Roman" w:hAnsi="Times New Roman"/>
                <w:b/>
                <w:kern w:val="0"/>
                <w:sz w:val="24"/>
                <w:szCs w:val="24"/>
                <w:lang w:val="uk-UA" w:eastAsia="en-US" w:bidi="ar-SA"/>
              </w:rPr>
              <w:t>з/п</w:t>
            </w:r>
          </w:p>
        </w:tc>
        <w:tc>
          <w:tcPr>
            <w:tcW w:w="1943" w:type="dxa"/>
            <w:tcBorders>
              <w:top w:val="single" w:sz="2" w:space="0" w:color="000000"/>
              <w:left w:val="single" w:sz="2" w:space="0" w:color="000000"/>
              <w:bottom w:val="single" w:sz="2" w:space="0" w:color="000000"/>
            </w:tcBorders>
            <w:vAlign w:val="center"/>
          </w:tcPr>
          <w:p>
            <w:pPr>
              <w:pStyle w:val="Normal"/>
              <w:widowControl w:val="false"/>
              <w:numPr>
                <w:ilvl w:val="0"/>
                <w:numId w:val="1"/>
              </w:numPr>
              <w:spacing w:lineRule="auto" w:line="276" w:before="0" w:after="0"/>
              <w:jc w:val="center"/>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Характеристика/ параметр</w:t>
            </w:r>
          </w:p>
        </w:tc>
        <w:tc>
          <w:tcPr>
            <w:tcW w:w="5022" w:type="dxa"/>
            <w:tcBorders>
              <w:top w:val="single" w:sz="2" w:space="0" w:color="000000"/>
              <w:left w:val="single" w:sz="2" w:space="0" w:color="000000"/>
              <w:bottom w:val="single" w:sz="2" w:space="0" w:color="000000"/>
            </w:tcBorders>
            <w:vAlign w:val="center"/>
          </w:tcPr>
          <w:p>
            <w:pPr>
              <w:pStyle w:val="Normal"/>
              <w:widowControl w:val="false"/>
              <w:numPr>
                <w:ilvl w:val="0"/>
                <w:numId w:val="1"/>
              </w:numPr>
              <w:spacing w:lineRule="auto" w:line="276" w:before="0" w:after="0"/>
              <w:jc w:val="center"/>
              <w:rPr>
                <w:rFonts w:ascii="Times New Roman" w:hAnsi="Times New Roman" w:cs="Times New Roman"/>
                <w:b/>
                <w:b/>
                <w:sz w:val="24"/>
                <w:szCs w:val="24"/>
                <w:lang w:val="uk-UA"/>
              </w:rPr>
            </w:pPr>
            <w:r>
              <w:rPr>
                <w:rFonts w:eastAsia="Calibri" w:cs="Times New Roman" w:ascii="Times New Roman" w:hAnsi="Times New Roman"/>
                <w:b/>
                <w:kern w:val="0"/>
                <w:sz w:val="24"/>
                <w:szCs w:val="24"/>
                <w:lang w:val="uk-UA" w:eastAsia="en-US" w:bidi="ar-SA"/>
              </w:rPr>
              <w:t>Медико-технічні вимоги</w:t>
            </w:r>
          </w:p>
        </w:tc>
        <w:tc>
          <w:tcPr>
            <w:tcW w:w="3062"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numPr>
                <w:ilvl w:val="0"/>
                <w:numId w:val="1"/>
              </w:numPr>
              <w:spacing w:before="0" w:after="200"/>
              <w:jc w:val="center"/>
              <w:rPr>
                <w:rFonts w:ascii="Times New Roman" w:hAnsi="Times New Roman"/>
                <w:b/>
                <w:b/>
                <w:bCs/>
                <w:lang w:val="uk-UA" w:eastAsia="zh-CN" w:bidi="ar-SA"/>
              </w:rPr>
            </w:pPr>
            <w:r>
              <w:rPr>
                <w:rFonts w:ascii="Times New Roman" w:hAnsi="Times New Roman"/>
                <w:b/>
                <w:bCs/>
                <w:color w:val="000000"/>
                <w:kern w:val="0"/>
                <w:sz w:val="20"/>
                <w:szCs w:val="20"/>
                <w:shd w:fill="auto" w:val="clear"/>
                <w:lang w:val="uk-UA" w:eastAsia="zh-CN" w:bidi="ar-SA"/>
              </w:rPr>
              <w:t>Відповідність так/ні посилання на відповідні розділи, та/або сторінку(и) документу</w:t>
            </w:r>
          </w:p>
        </w:tc>
      </w:tr>
      <w:tr>
        <w:trPr>
          <w:trHeight w:val="577" w:hRule="atLeast"/>
        </w:trPr>
        <w:tc>
          <w:tcPr>
            <w:tcW w:w="10487" w:type="dxa"/>
            <w:gridSpan w:val="4"/>
            <w:tcBorders>
              <w:left w:val="single" w:sz="2" w:space="0" w:color="000000"/>
              <w:bottom w:val="single" w:sz="2" w:space="0" w:color="000000"/>
              <w:right w:val="single" w:sz="2" w:space="0" w:color="000000"/>
            </w:tcBorders>
            <w:vAlign w:val="center"/>
          </w:tcPr>
          <w:p>
            <w:pPr>
              <w:pStyle w:val="Normal"/>
              <w:widowControl w:val="false"/>
              <w:numPr>
                <w:ilvl w:val="0"/>
                <w:numId w:val="1"/>
              </w:numPr>
              <w:spacing w:lineRule="auto" w:line="240" w:before="0" w:after="0"/>
              <w:jc w:val="center"/>
              <w:rPr/>
            </w:pPr>
            <w:r>
              <w:rPr>
                <w:rFonts w:cs="Times New Roman" w:ascii="Times New Roman" w:hAnsi="Times New Roman"/>
                <w:b/>
                <w:bCs/>
                <w:iCs/>
                <w:sz w:val="22"/>
                <w:szCs w:val="22"/>
                <w:lang w:val="uk-UA"/>
              </w:rPr>
              <w:t xml:space="preserve">1.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Стент-система каротидна подвійного плетення</w:t>
            </w:r>
          </w:p>
          <w:p>
            <w:pPr>
              <w:pStyle w:val="Normal"/>
              <w:widowControl w:val="false"/>
              <w:numPr>
                <w:ilvl w:val="0"/>
                <w:numId w:val="1"/>
              </w:numPr>
              <w:spacing w:lineRule="auto" w:line="240" w:before="0" w:after="0"/>
              <w:jc w:val="center"/>
              <w:rPr>
                <w:rFonts w:ascii="Times New Roman" w:hAnsi="Times New Roman"/>
                <w:b/>
                <w:b/>
                <w:bCs/>
                <w:sz w:val="22"/>
                <w:szCs w:val="22"/>
                <w:lang w:val="uk-UA" w:eastAsia="zh-CN" w:bidi="hi-IN"/>
              </w:rPr>
            </w:pPr>
            <w:r>
              <w:rPr>
                <w:rFonts w:ascii="Times New Roman" w:hAnsi="Times New Roman"/>
                <w:b/>
                <w:bCs/>
                <w:iCs/>
                <w:sz w:val="22"/>
                <w:szCs w:val="22"/>
                <w:lang w:val="uk-UA" w:eastAsia="zh-CN" w:bidi="hi-IN"/>
              </w:rPr>
              <w:t>(НК 024:2023 45851 Металевий непокритий стент для сонної артерії)</w:t>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Матеріал стенту</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Стент повинен бути виготовлений з нікель-титану (нітинолу)</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Конструкція системи стенту</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Складається з 2х компонентів:</w:t>
            </w:r>
          </w:p>
          <w:p>
            <w:pPr>
              <w:pStyle w:val="ListParagraph"/>
              <w:widowControl w:val="false"/>
              <w:numPr>
                <w:ilvl w:val="0"/>
                <w:numId w:val="1"/>
              </w:numPr>
              <w:spacing w:lineRule="auto" w:line="276" w:before="0" w:after="0"/>
              <w:ind w:left="720" w:right="0" w:hanging="0"/>
              <w:contextualSpacing/>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Стент, що розправляється самостійно</w:t>
            </w:r>
          </w:p>
          <w:p>
            <w:pPr>
              <w:pStyle w:val="ListParagraph"/>
              <w:widowControl w:val="false"/>
              <w:numPr>
                <w:ilvl w:val="0"/>
                <w:numId w:val="1"/>
              </w:numPr>
              <w:spacing w:lineRule="auto" w:line="276" w:before="0" w:after="0"/>
              <w:ind w:left="720" w:right="0" w:hanging="0"/>
              <w:contextualSpacing/>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Катетер для доставки типу 5Fr Rapid Exchange (RX)</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Конструкція стента</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Компонент стента має вигляд закритої клітини у двошаровій обгортці.</w:t>
            </w:r>
          </w:p>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Зовнішній шар має структуру закритої оплетеної клітини з розширеними кінцями.</w:t>
            </w:r>
          </w:p>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Внутрішній шар має структуру закритої обгорнутої клітини з отворами розміром мікровічок.</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Рентгенконтрасність</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Наявність щонайменше 2 рентгенконтрастних маркерів</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Сумісність стент-системи з провідником</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Стент-система повинна бути сумісною з провідником </w:t>
            </w:r>
            <w:r>
              <w:rPr>
                <w:rFonts w:eastAsia="Calibri" w:cs="Times New Roman" w:ascii="Times New Roman" w:hAnsi="Times New Roman"/>
                <w:kern w:val="0"/>
                <w:sz w:val="24"/>
                <w:szCs w:val="24"/>
                <w:lang w:val="uk-UA" w:eastAsia="en-US" w:bidi="ar-SA"/>
              </w:rPr>
              <w:t>не більше</w:t>
            </w:r>
            <w:r>
              <w:rPr>
                <w:rFonts w:eastAsia="Calibri" w:cs="Times New Roman" w:ascii="Times New Roman" w:hAnsi="Times New Roman"/>
                <w:kern w:val="0"/>
                <w:sz w:val="24"/>
                <w:szCs w:val="24"/>
                <w:lang w:val="uk-UA" w:eastAsia="en-US" w:bidi="ar-SA"/>
              </w:rPr>
              <w:t xml:space="preserve"> 0,014 дюйма</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Довжина шафту</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ind w:right="-163" w:hanging="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Довжина доставляючого катетера має бути </w:t>
            </w:r>
            <w:r>
              <w:rPr>
                <w:rFonts w:eastAsia="Calibri" w:cs="Times New Roman" w:ascii="Times New Roman" w:hAnsi="Times New Roman"/>
                <w:kern w:val="0"/>
                <w:sz w:val="24"/>
                <w:szCs w:val="24"/>
                <w:lang w:val="uk-UA" w:eastAsia="en-US" w:bidi="ar-SA"/>
              </w:rPr>
              <w:t>від</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135 до</w:t>
            </w:r>
            <w:r>
              <w:rPr>
                <w:rFonts w:eastAsia="Calibri" w:cs="Times New Roman" w:ascii="Times New Roman" w:hAnsi="Times New Roman"/>
                <w:kern w:val="0"/>
                <w:sz w:val="24"/>
                <w:szCs w:val="24"/>
                <w:lang w:val="uk-UA" w:eastAsia="en-US" w:bidi="ar-SA"/>
              </w:rPr>
              <w:t xml:space="preserve"> 143 см </w:t>
            </w:r>
            <w:r>
              <w:rPr>
                <w:rFonts w:eastAsia="Calibri" w:cs="Times New Roman" w:ascii="Times New Roman" w:hAnsi="Times New Roman"/>
                <w:kern w:val="0"/>
                <w:sz w:val="24"/>
                <w:szCs w:val="24"/>
                <w:lang w:val="uk-UA" w:eastAsia="en-US" w:bidi="ar-SA"/>
              </w:rPr>
              <w:t>включно</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ind w:right="-163" w:hanging="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Загальна довжина стенту</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Загальна довжина стенту повинна бути в межах від 22 мм до 47 мм включно</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spacing w:lineRule="auto" w:line="276"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8.</w:t>
            </w:r>
          </w:p>
        </w:tc>
        <w:tc>
          <w:tcPr>
            <w:tcW w:w="1943"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Діаметр стенту</w:t>
            </w:r>
          </w:p>
        </w:tc>
        <w:tc>
          <w:tcPr>
            <w:tcW w:w="5022" w:type="dxa"/>
            <w:tcBorders>
              <w:left w:val="single" w:sz="2" w:space="0" w:color="000000"/>
              <w:bottom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Діаметри стенту повинні бути від 5 мм до 10 мм</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10487" w:type="dxa"/>
            <w:gridSpan w:val="4"/>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center"/>
              <w:rPr/>
            </w:pPr>
            <w:r>
              <w:rPr>
                <w:rFonts w:cs="Times New Roman" w:ascii="Times New Roman" w:hAnsi="Times New Roman"/>
                <w:b/>
                <w:bCs/>
                <w:iCs/>
                <w:sz w:val="18"/>
                <w:szCs w:val="18"/>
                <w:lang w:val="uk-UA" w:bidi="hi-IN"/>
              </w:rPr>
              <w:t xml:space="preserve">2.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18"/>
                <w:sz w:val="18"/>
                <w:szCs w:val="18"/>
                <w:u w:val="none"/>
                <w:effect w:val="none"/>
                <w:shd w:fill="auto" w:val="clear"/>
                <w:vertAlign w:val="baseline"/>
                <w:lang w:val="uk-UA" w:eastAsia="ru-RU" w:bidi="hi-IN"/>
              </w:rPr>
              <w:t>Пристрій дистального захисту від емболії</w:t>
            </w:r>
          </w:p>
          <w:p>
            <w:pPr>
              <w:pStyle w:val="ListParagraph"/>
              <w:widowControl w:val="false"/>
              <w:numPr>
                <w:ilvl w:val="0"/>
                <w:numId w:val="1"/>
              </w:numPr>
              <w:ind w:left="720" w:right="0" w:firstLine="696"/>
              <w:rPr>
                <w:b/>
                <w:b/>
                <w:bCs/>
                <w:sz w:val="18"/>
                <w:szCs w:val="18"/>
              </w:rPr>
            </w:pPr>
            <w:r>
              <w:rPr>
                <w:rFonts w:eastAsia="" w:ascii="Times New Roman" w:hAnsi="Times New Roman" w:eastAsiaTheme="minorEastAsia"/>
                <w:b/>
                <w:bCs/>
                <w:iCs/>
                <w:sz w:val="18"/>
                <w:szCs w:val="18"/>
                <w:lang w:val="uk-UA" w:bidi="hi-IN"/>
              </w:rPr>
              <w:t>(НК 024:2023 58112 Система захисту сонних артерій від емболії)</w:t>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Призначення</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Захоплення та видалення емболів, що можуть відірватися під час інтервенційних процедур на судинах, у тому числі на сонних судинах</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Складові частини</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Система має складатися з наступних компонентів:</w:t>
            </w:r>
          </w:p>
          <w:p>
            <w:pPr>
              <w:pStyle w:val="ListParagraph"/>
              <w:widowControl w:val="false"/>
              <w:numPr>
                <w:ilvl w:val="0"/>
                <w:numId w:val="1"/>
              </w:numPr>
              <w:spacing w:lineRule="auto" w:line="240" w:before="0" w:after="0"/>
              <w:ind w:left="720" w:right="0" w:hanging="0"/>
              <w:contextualSpacing/>
              <w:rPr>
                <w:rFonts w:ascii="Times New Roman" w:hAnsi="Times New Roman" w:cs="Times New Roman"/>
                <w:sz w:val="24"/>
                <w:szCs w:val="24"/>
                <w:lang w:val="uk-UA"/>
              </w:rPr>
            </w:pPr>
            <w:r>
              <w:rPr>
                <w:rFonts w:cs="Times New Roman" w:ascii="Times New Roman" w:hAnsi="Times New Roman"/>
                <w:sz w:val="24"/>
                <w:szCs w:val="24"/>
                <w:lang w:val="uk-UA"/>
              </w:rPr>
              <w:t>Дротова пастка типу «кошик» (фільтр-сітка на дроті);</w:t>
            </w:r>
          </w:p>
          <w:p>
            <w:pPr>
              <w:pStyle w:val="ListParagraph"/>
              <w:widowControl w:val="false"/>
              <w:numPr>
                <w:ilvl w:val="0"/>
                <w:numId w:val="1"/>
              </w:numPr>
              <w:spacing w:lineRule="auto" w:line="240" w:before="0" w:after="0"/>
              <w:ind w:left="720" w:right="0" w:hanging="0"/>
              <w:contextualSpacing/>
              <w:rPr>
                <w:rFonts w:ascii="Times New Roman" w:hAnsi="Times New Roman" w:cs="Times New Roman"/>
                <w:sz w:val="24"/>
                <w:szCs w:val="24"/>
                <w:lang w:val="uk-UA"/>
              </w:rPr>
            </w:pPr>
            <w:r>
              <w:rPr>
                <w:rFonts w:cs="Times New Roman" w:ascii="Times New Roman" w:hAnsi="Times New Roman"/>
                <w:sz w:val="24"/>
                <w:szCs w:val="24"/>
                <w:lang w:val="uk-UA"/>
              </w:rPr>
              <w:t>Катетер для встановлення та повернення фільтру</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Матеріал, з якого виготовлено пастку</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Нітинол (Nitinol)</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4.</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Сумісність пастки з провідником для первинного доступу</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 xml:space="preserve">Пастка має бути сумісна з провідниками діаметром </w:t>
            </w:r>
            <w:r>
              <w:rPr>
                <w:rFonts w:cs="Times New Roman" w:ascii="Times New Roman" w:hAnsi="Times New Roman"/>
                <w:sz w:val="24"/>
                <w:szCs w:val="24"/>
                <w:lang w:val="uk-UA"/>
              </w:rPr>
              <w:t xml:space="preserve">не більше </w:t>
            </w:r>
            <w:r>
              <w:rPr>
                <w:rFonts w:cs="Times New Roman" w:ascii="Times New Roman" w:hAnsi="Times New Roman"/>
                <w:sz w:val="24"/>
                <w:szCs w:val="24"/>
                <w:lang w:val="uk-UA"/>
              </w:rPr>
              <w:t>0,014 та 0,018 дюйми</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5.</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Довжина та діаметр дротяної пастки</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 xml:space="preserve">Діаметр дроту має бути </w:t>
            </w:r>
            <w:r>
              <w:rPr>
                <w:rFonts w:cs="Times New Roman" w:ascii="Times New Roman" w:hAnsi="Times New Roman"/>
                <w:sz w:val="24"/>
                <w:szCs w:val="24"/>
                <w:lang w:val="uk-UA"/>
              </w:rPr>
              <w:t xml:space="preserve">не більше </w:t>
            </w:r>
            <w:r>
              <w:rPr>
                <w:rFonts w:cs="Times New Roman" w:ascii="Times New Roman" w:hAnsi="Times New Roman"/>
                <w:sz w:val="24"/>
                <w:szCs w:val="24"/>
                <w:lang w:val="uk-UA"/>
              </w:rPr>
              <w:t>0,014 дюйми.</w:t>
            </w:r>
          </w:p>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Довжина дроту має бути змінною OTW/RX. OTW – не менше 310 см, RX – не менше 180 см.</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Діапазон діаметрів фільтру</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Від 3 мм до 7 мм з кроком не більше 1,0 мм.</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7.</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Ренгенконтрасний маркер</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Повинен мати ренгенконтрастні маркери на дистальному та проксимальному кінцях пастки.</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460" w:type="dxa"/>
            <w:tcBorders>
              <w:left w:val="single" w:sz="2" w:space="0" w:color="000000"/>
              <w:bottom w:val="single" w:sz="2" w:space="0" w:color="000000"/>
            </w:tcBorders>
          </w:tcPr>
          <w:p>
            <w:pPr>
              <w:pStyle w:val="Normal"/>
              <w:widowControl w:val="false"/>
              <w:numPr>
                <w:ilvl w:val="0"/>
                <w:numId w:val="1"/>
              </w:numPr>
              <w:jc w:val="center"/>
              <w:rPr>
                <w:rFonts w:ascii="Times New Roman" w:hAnsi="Times New Roman" w:cs="Times New Roman"/>
                <w:sz w:val="24"/>
                <w:szCs w:val="24"/>
                <w:lang w:val="uk-UA"/>
              </w:rPr>
            </w:pPr>
            <w:r>
              <w:rPr>
                <w:rFonts w:cs="Times New Roman" w:ascii="Times New Roman" w:hAnsi="Times New Roman"/>
                <w:sz w:val="24"/>
                <w:szCs w:val="24"/>
                <w:lang w:val="uk-UA"/>
              </w:rPr>
              <w:t>8.</w:t>
            </w:r>
          </w:p>
        </w:tc>
        <w:tc>
          <w:tcPr>
            <w:tcW w:w="1943"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Покриття пастки</w:t>
            </w:r>
          </w:p>
        </w:tc>
        <w:tc>
          <w:tcPr>
            <w:tcW w:w="5022" w:type="dxa"/>
            <w:tcBorders>
              <w:left w:val="single" w:sz="2" w:space="0" w:color="000000"/>
              <w:bottom w:val="single" w:sz="2" w:space="0" w:color="000000"/>
            </w:tcBorders>
          </w:tcPr>
          <w:p>
            <w:pPr>
              <w:pStyle w:val="Normal"/>
              <w:widowControl w:val="false"/>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t>Гепарин або аналог, що запобігає утворенню тромбів під час розкриття пастки.</w:t>
            </w:r>
          </w:p>
        </w:tc>
        <w:tc>
          <w:tcPr>
            <w:tcW w:w="3062"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76" w:before="0" w:after="0"/>
              <w:jc w:val="left"/>
              <w:rPr>
                <w:rFonts w:ascii="Times New Roman" w:hAnsi="Times New Roman" w:cs="Times New Roman"/>
                <w:sz w:val="24"/>
                <w:szCs w:val="24"/>
                <w:lang w:val="uk-UA"/>
              </w:rPr>
            </w:pPr>
            <w:r>
              <w:rPr>
                <w:rFonts w:cs="Times New Roman" w:ascii="Times New Roman" w:hAnsi="Times New Roman"/>
                <w:sz w:val="24"/>
                <w:szCs w:val="24"/>
                <w:lang w:val="uk-UA"/>
              </w:rPr>
            </w:r>
          </w:p>
        </w:tc>
      </w:tr>
    </w:tbl>
    <w:p>
      <w:pPr>
        <w:pStyle w:val="Normal"/>
        <w:widowControl w:val="false"/>
        <w:numPr>
          <w:ilvl w:val="0"/>
          <w:numId w:val="1"/>
        </w:numPr>
        <w:spacing w:lineRule="auto" w:line="240" w:before="0" w:after="0"/>
        <w:jc w:val="center"/>
        <w:rPr>
          <w:rFonts w:ascii="Times New Roman" w:hAnsi="Times New Roman" w:cs="Times New Roman"/>
          <w:b/>
          <w:b/>
          <w:iCs/>
          <w:sz w:val="24"/>
          <w:szCs w:val="24"/>
          <w:lang w:val="uk-UA"/>
        </w:rPr>
      </w:pPr>
      <w:r>
        <w:rPr>
          <w:rFonts w:cs="Times New Roman" w:ascii="Times New Roman" w:hAnsi="Times New Roman"/>
          <w:b/>
          <w:iCs/>
          <w:sz w:val="24"/>
          <w:szCs w:val="24"/>
          <w:lang w:val="uk-UA"/>
        </w:rPr>
      </w:r>
    </w:p>
    <w:p>
      <w:pPr>
        <w:pStyle w:val="Normal"/>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медико-технічним вимогам,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 xml:space="preserve">Відповідність </w:t>
      </w:r>
      <w:r>
        <w:rPr>
          <w:rFonts w:eastAsia="Times New Roman" w:cs="Times New Roman" w:ascii="Times New Roman" w:hAnsi="Times New Roman"/>
          <w:i/>
          <w:iCs/>
          <w:sz w:val="24"/>
          <w:szCs w:val="24"/>
          <w:shd w:fill="auto" w:val="clear"/>
          <w:lang w:val="uk-UA"/>
        </w:rPr>
        <w:t>медико-технічним вимогам</w:t>
      </w:r>
      <w:r>
        <w:rPr>
          <w:rFonts w:eastAsia="Times New Roman" w:cs="Times New Roman" w:ascii="Times New Roman" w:hAnsi="Times New Roman"/>
          <w:i/>
          <w:iCs w:val="false"/>
          <w:sz w:val="24"/>
          <w:szCs w:val="24"/>
          <w:shd w:fill="auto" w:val="clear"/>
          <w:lang w:val="uk-UA"/>
        </w:rPr>
        <w:t>,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jc w:val="both"/>
        <w:rPr>
          <w:highlight w:val="none"/>
          <w:shd w:fill="auto" w:val="clear"/>
        </w:rPr>
      </w:pPr>
      <w:r>
        <w:rPr>
          <w:rFonts w:eastAsia="Times New Roman" w:cs="Times New Roman" w:ascii="Times New Roman" w:hAnsi="Times New Roman"/>
          <w:i w:val="false"/>
          <w:iCs w:val="false"/>
          <w:sz w:val="24"/>
          <w:szCs w:val="24"/>
          <w:shd w:fill="auto" w:val="clear"/>
          <w:lang w:val="uk-UA" w:eastAsia="zh-CN" w:bidi="hi-IN"/>
        </w:rPr>
        <w:t>6.</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 xml:space="preserve">Учасник повинен провести кваліфікований інструктаж працівників Замовника по користуванню запропонованим товаром. </w:t>
      </w:r>
      <w:r>
        <w:rPr>
          <w:rFonts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eastAsia="Times New Roman" w:cs="Times New Roman" w:ascii="Times New Roman" w:hAnsi="Times New Roman"/>
          <w:i/>
          <w:iCs w:val="false"/>
          <w:sz w:val="24"/>
          <w:szCs w:val="24"/>
          <w:shd w:fill="auto" w:val="clear"/>
          <w:lang w:val="uk-UA" w:eastAsia="zh-CN" w:bidi="hi-IN"/>
        </w:rPr>
        <w:t xml:space="preserve">8. </w:t>
      </w:r>
      <w:r>
        <w:rPr>
          <w:rFonts w:eastAsia="Times New Roman" w:cs="Times New Roman" w:ascii="Times New Roman" w:hAnsi="Times New Roman"/>
          <w:i w:val="false"/>
          <w:iCs w:val="false"/>
          <w:sz w:val="24"/>
          <w:szCs w:val="24"/>
          <w:shd w:fill="auto" w:val="clear"/>
          <w:lang w:val="uk-UA" w:eastAsia="zh-CN" w:bidi="hi-IN"/>
        </w:rPr>
        <w:t>Поставка товару здійснюється спеціалізованим транспортом Учасника, що забезпечує зберігання, комплектність і якість товару, за рахунок Учасника.</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jc w:val="both"/>
        <w:rPr>
          <w:highlight w:val="none"/>
          <w:shd w:fill="auto" w:val="clear"/>
        </w:rPr>
      </w:pPr>
      <w:r>
        <w:rPr>
          <w:rFonts w:ascii="Times New Roman" w:hAnsi="Times New Roman"/>
          <w:shd w:fill="auto" w:val="clear"/>
          <w:lang w:val="uk-UA"/>
        </w:rPr>
        <w:t xml:space="preserve">9.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rFonts w:ascii="Times New Roman" w:hAnsi="Times New Roman"/>
          <w:sz w:val="22"/>
          <w:szCs w:val="22"/>
          <w:lang w:val="uk-UA"/>
        </w:rPr>
      </w:pPr>
      <w:r>
        <w:rPr>
          <w:rFonts w:ascii="Times New Roman" w:hAnsi="Times New Roman"/>
          <w:sz w:val="22"/>
          <w:szCs w:val="22"/>
          <w:lang w:val="uk-UA"/>
        </w:rPr>
        <w:t>ПРОЄКТ ДОГОВОРУ №</w:t>
      </w:r>
    </w:p>
    <w:p>
      <w:pPr>
        <w:pStyle w:val="1"/>
        <w:spacing w:lineRule="auto" w:line="240"/>
        <w:ind w:left="0" w:right="0" w:hanging="0"/>
        <w:jc w:val="center"/>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spacing w:lineRule="auto" w:line="240"/>
        <w:jc w:val="center"/>
        <w:rPr>
          <w:b/>
          <w:b/>
          <w:sz w:val="22"/>
          <w:szCs w:val="22"/>
          <w:lang w:val="uk-UA"/>
        </w:rPr>
      </w:pPr>
      <w:r>
        <w:rPr>
          <w:b/>
          <w:sz w:val="22"/>
          <w:szCs w:val="22"/>
          <w:lang w:val="uk-UA"/>
        </w:rPr>
      </w:r>
    </w:p>
    <w:p>
      <w:pPr>
        <w:pStyle w:val="Standard"/>
        <w:spacing w:lineRule="auto" w:line="240"/>
        <w:rPr/>
      </w:pPr>
      <w:r>
        <w:rPr>
          <w:iCs/>
          <w:sz w:val="22"/>
          <w:szCs w:val="22"/>
          <w:lang w:val="uk-UA"/>
        </w:rPr>
        <w:t>м. Харків</w:t>
      </w:r>
      <w:r>
        <w:rPr>
          <w:sz w:val="22"/>
          <w:szCs w:val="22"/>
          <w:lang w:val="uk-UA"/>
        </w:rPr>
        <w:tab/>
      </w:r>
      <w:r>
        <w:rPr>
          <w:iCs/>
          <w:sz w:val="22"/>
          <w:szCs w:val="22"/>
          <w:lang w:val="uk-UA"/>
        </w:rPr>
        <w:t xml:space="preserve">                                  </w:t>
        <w:tab/>
        <w:tab/>
        <w:t xml:space="preserve">                                           «___» __________ 2024 року</w:t>
      </w:r>
    </w:p>
    <w:p>
      <w:pPr>
        <w:pStyle w:val="Standard"/>
        <w:spacing w:lineRule="auto" w:line="240"/>
        <w:jc w:val="both"/>
        <w:rPr>
          <w:b/>
          <w:b/>
          <w:bCs/>
          <w:sz w:val="22"/>
          <w:szCs w:val="22"/>
          <w:lang w:val="uk-UA"/>
        </w:rPr>
      </w:pPr>
      <w:r>
        <w:rPr>
          <w:b/>
          <w:bCs/>
          <w:sz w:val="22"/>
          <w:szCs w:val="22"/>
          <w:lang w:val="uk-UA"/>
        </w:rPr>
      </w:r>
    </w:p>
    <w:p>
      <w:pPr>
        <w:pStyle w:val="Standard"/>
        <w:spacing w:lineRule="auto" w:line="240"/>
        <w:ind w:left="0" w:right="0" w:firstLine="567"/>
        <w:jc w:val="both"/>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директора Ірини ГОЛОВІНОВОЇ, що діє на підставі  Статуту, з одного боку, та</w:t>
      </w:r>
    </w:p>
    <w:p>
      <w:pPr>
        <w:pStyle w:val="Standard"/>
        <w:spacing w:lineRule="auto" w:line="240"/>
        <w:ind w:left="0" w:right="0" w:firstLine="567"/>
        <w:jc w:val="both"/>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b/>
          <w:b/>
          <w:sz w:val="22"/>
          <w:szCs w:val="22"/>
          <w:lang w:val="uk-UA"/>
        </w:rPr>
      </w:pPr>
      <w:r>
        <w:rPr>
          <w:b/>
          <w:sz w:val="22"/>
          <w:szCs w:val="22"/>
          <w:lang w:val="uk-UA"/>
        </w:rPr>
        <w:t>І. ПРЕДМЕТ ДОГОВОРУ</w:t>
      </w:r>
    </w:p>
    <w:p>
      <w:pPr>
        <w:pStyle w:val="Standard"/>
        <w:spacing w:lineRule="auto" w:line="240" w:before="40" w:after="40"/>
        <w:ind w:left="0" w:right="0" w:firstLine="567"/>
        <w:jc w:val="both"/>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код за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rPr>
        <w:t>ДК 021:2015:33140000-3: Медичні матеріали  (Витратні матеріали для нейрохірургічних втручань)</w:t>
      </w:r>
      <w:r>
        <w:rPr>
          <w:b/>
          <w:bCs/>
          <w:sz w:val="22"/>
          <w:szCs w:val="22"/>
          <w:lang w:val="uk-UA"/>
        </w:rPr>
        <w:t xml:space="preserve"> (далі «Товар»), </w:t>
      </w:r>
      <w:r>
        <w:rPr>
          <w:b w:val="false"/>
          <w:bCs w:val="false"/>
          <w:sz w:val="22"/>
          <w:szCs w:val="22"/>
          <w:lang w:val="uk-UA"/>
        </w:rPr>
        <w:t>найменування</w:t>
      </w:r>
      <w:r>
        <w:rPr>
          <w:sz w:val="22"/>
          <w:szCs w:val="22"/>
          <w:lang w:val="uk-UA"/>
        </w:rPr>
        <w:t xml:space="preserve">,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Standard"/>
        <w:tabs>
          <w:tab w:val="clear" w:pos="720"/>
          <w:tab w:val="left" w:pos="0" w:leader="none"/>
          <w:tab w:val="left" w:pos="284" w:leader="none"/>
        </w:tabs>
        <w:spacing w:lineRule="auto" w:line="240"/>
        <w:ind w:left="0" w:right="0" w:firstLine="567"/>
        <w:jc w:val="both"/>
        <w:rPr/>
      </w:pPr>
      <w:r>
        <w:rPr>
          <w:sz w:val="22"/>
          <w:szCs w:val="22"/>
          <w:lang w:val="uk-UA"/>
        </w:rPr>
        <w:t xml:space="preserve">1.2.  Обсяги закупівлі Товару можуть бути зменшені залежно від потреб та фінансування видатків </w:t>
      </w:r>
      <w:r>
        <w:rPr>
          <w:b/>
          <w:sz w:val="22"/>
          <w:szCs w:val="22"/>
          <w:lang w:val="uk-UA"/>
        </w:rPr>
        <w:t xml:space="preserve">ЗАМОВНИКА </w:t>
      </w:r>
    </w:p>
    <w:p>
      <w:pPr>
        <w:pStyle w:val="Standard"/>
        <w:tabs>
          <w:tab w:val="clear" w:pos="720"/>
          <w:tab w:val="left" w:pos="0" w:leader="none"/>
          <w:tab w:val="left" w:pos="284" w:leader="none"/>
        </w:tabs>
        <w:spacing w:lineRule="auto" w:line="240"/>
        <w:ind w:left="0" w:right="0" w:firstLine="567"/>
        <w:jc w:val="both"/>
        <w:rPr/>
      </w:pPr>
      <w:r>
        <w:rPr>
          <w:sz w:val="22"/>
          <w:szCs w:val="22"/>
          <w:lang w:val="uk-UA"/>
        </w:rPr>
        <w:t>1.3.</w:t>
      </w:r>
      <w:r>
        <w:rPr>
          <w:b/>
          <w:sz w:val="22"/>
          <w:szCs w:val="22"/>
          <w:lang w:val="uk-UA"/>
        </w:rPr>
        <w:t xml:space="preserve"> </w:t>
      </w:r>
      <w:r>
        <w:rPr>
          <w:sz w:val="22"/>
          <w:szCs w:val="22"/>
          <w:lang w:val="uk-UA"/>
        </w:rPr>
        <w:t>В умовах воєнного стану, запровадженого Указом Президента України від 24.02.2022р. № 64/2022 (зі змінами та доповненнями</w:t>
      </w:r>
      <w:r>
        <w:rPr>
          <w:b/>
          <w:sz w:val="22"/>
          <w:szCs w:val="22"/>
          <w:lang w:val="uk-UA"/>
        </w:rPr>
        <w:t xml:space="preserve">) ПОСТАЧАЛЬНИК </w:t>
      </w:r>
      <w:r>
        <w:rPr>
          <w:sz w:val="22"/>
          <w:szCs w:val="22"/>
          <w:lang w:val="uk-UA"/>
        </w:rPr>
        <w:t xml:space="preserve">підтверджує здатність виконати  поставку  та гарантує належне  виконання  зобов’язань  за цим  Договором.  </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 ЯКІСТЬ ТОВАРІВ</w:t>
      </w:r>
    </w:p>
    <w:p>
      <w:pPr>
        <w:pStyle w:val="Standard"/>
        <w:spacing w:lineRule="auto" w:line="240"/>
        <w:ind w:left="0" w:right="0" w:firstLine="567"/>
        <w:jc w:val="both"/>
        <w:rPr/>
      </w:pPr>
      <w:r>
        <w:rPr>
          <w:sz w:val="22"/>
          <w:szCs w:val="22"/>
          <w:lang w:val="uk-UA"/>
        </w:rPr>
        <w:t xml:space="preserve">2.1. </w:t>
      </w:r>
      <w:r>
        <w:rPr>
          <w:b/>
          <w:sz w:val="22"/>
          <w:szCs w:val="22"/>
          <w:lang w:val="uk-UA"/>
        </w:rPr>
        <w:t>ПОСТАЧАЛЬНИК</w:t>
      </w:r>
      <w:r>
        <w:rPr>
          <w:sz w:val="22"/>
          <w:szCs w:val="22"/>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pPr>
      <w:r>
        <w:rPr>
          <w:sz w:val="22"/>
          <w:szCs w:val="22"/>
          <w:lang w:val="uk-UA"/>
        </w:rPr>
        <w:t xml:space="preserve">2.2. Якість Товару, що постачається, гарантується </w:t>
      </w:r>
      <w:r>
        <w:rPr>
          <w:b/>
          <w:bCs/>
          <w:sz w:val="22"/>
          <w:szCs w:val="22"/>
          <w:lang w:val="uk-UA"/>
        </w:rPr>
        <w:t>ПОСТАЧАЛЬНИКОМ</w:t>
      </w:r>
      <w:r>
        <w:rPr>
          <w:sz w:val="22"/>
          <w:szCs w:val="22"/>
          <w:lang w:val="uk-UA"/>
        </w:rPr>
        <w:t xml:space="preserve"> на термін, не менше 12 (дванадцяти) місяців з дати укладання Договору, та підтверджується гарантійним зобов’язанням на Товар (гарантійний лист, гарантійне свідоцтво тощо), наданим </w:t>
      </w:r>
      <w:r>
        <w:rPr>
          <w:b/>
          <w:bCs/>
          <w:sz w:val="22"/>
          <w:szCs w:val="22"/>
          <w:lang w:val="uk-UA"/>
        </w:rPr>
        <w:t>ПОСТАЧАЛЬНИКОМ</w:t>
      </w:r>
      <w:r>
        <w:rPr>
          <w:sz w:val="22"/>
          <w:szCs w:val="22"/>
          <w:lang w:val="uk-UA"/>
        </w:rPr>
        <w:t>.</w:t>
      </w:r>
    </w:p>
    <w:p>
      <w:pPr>
        <w:pStyle w:val="Standard"/>
        <w:spacing w:lineRule="auto" w:line="240"/>
        <w:ind w:left="0" w:right="0" w:hanging="0"/>
        <w:jc w:val="both"/>
        <w:rPr/>
      </w:pPr>
      <w:r>
        <w:rPr/>
      </w:r>
    </w:p>
    <w:p>
      <w:pPr>
        <w:pStyle w:val="Standard"/>
        <w:spacing w:lineRule="auto" w:line="240"/>
        <w:ind w:left="0" w:right="0" w:firstLine="567"/>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III. ЦІНА ДОГОВОРУ</w:t>
      </w:r>
    </w:p>
    <w:p>
      <w:pPr>
        <w:pStyle w:val="Standard"/>
        <w:spacing w:lineRule="auto" w:line="240"/>
        <w:ind w:left="0" w:right="0" w:firstLine="567"/>
        <w:jc w:val="both"/>
        <w:rPr/>
      </w:pPr>
      <w:r>
        <w:rPr>
          <w:sz w:val="22"/>
          <w:szCs w:val="22"/>
          <w:lang w:val="uk-UA"/>
        </w:rPr>
        <w:t xml:space="preserve">3.1. </w:t>
      </w:r>
      <w:r>
        <w:rPr>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r>
        <w:rPr>
          <w:strike w:val="false"/>
          <w:dstrike w:val="false"/>
          <w:sz w:val="22"/>
          <w:szCs w:val="22"/>
          <w:lang w:val="uk-UA" w:eastAsia="uk-UA"/>
        </w:rPr>
        <w:t xml:space="preserve"> *</w:t>
      </w:r>
    </w:p>
    <w:p>
      <w:pPr>
        <w:pStyle w:val="Standard"/>
        <w:spacing w:lineRule="auto" w:line="240"/>
        <w:ind w:left="0" w:right="0" w:hanging="0"/>
        <w:jc w:val="both"/>
        <w:rPr>
          <w:sz w:val="20"/>
          <w:szCs w:val="20"/>
          <w:highlight w:val="none"/>
          <w:shd w:fill="auto" w:val="clear"/>
        </w:rPr>
      </w:pPr>
      <w:r>
        <w:rPr>
          <w:i/>
          <w:iCs/>
          <w:sz w:val="20"/>
          <w:szCs w:val="20"/>
          <w:shd w:fill="auto" w:val="clear"/>
          <w:lang w:val="uk-UA" w:eastAsia="uk-UA"/>
        </w:rPr>
        <w:t xml:space="preserve">* Якщо на даний вид товару ПДВ не передбачено, вказати, на підставі якого нормативного </w:t>
      </w:r>
      <w:r>
        <w:rPr>
          <w:i/>
          <w:iCs/>
          <w:color w:val="000000"/>
          <w:sz w:val="20"/>
          <w:szCs w:val="20"/>
          <w:shd w:fill="auto" w:val="clear"/>
          <w:lang w:val="uk-UA" w:eastAsia="uk-UA"/>
        </w:rPr>
        <w:t>документу</w:t>
      </w:r>
      <w:r>
        <w:rPr>
          <w:i/>
          <w:iCs/>
          <w:sz w:val="20"/>
          <w:szCs w:val="20"/>
          <w:shd w:fill="auto" w:val="clear"/>
          <w:lang w:val="uk-UA" w:eastAsia="uk-UA"/>
        </w:rPr>
        <w:t xml:space="preserve"> ці  товари звільнені від оподаткування ПДВ, та ціну Договору зазначити словами «без ПДВ».</w:t>
      </w:r>
    </w:p>
    <w:p>
      <w:pPr>
        <w:pStyle w:val="Standard"/>
        <w:spacing w:lineRule="auto" w:line="240"/>
        <w:ind w:left="0" w:right="0" w:hanging="0"/>
        <w:jc w:val="both"/>
        <w:rPr>
          <w:i/>
          <w:i/>
          <w:iCs/>
          <w:sz w:val="20"/>
          <w:szCs w:val="20"/>
          <w:highlight w:val="none"/>
          <w:shd w:fill="auto" w:val="clear"/>
          <w:lang w:val="uk-UA" w:eastAsia="uk-UA"/>
        </w:rPr>
      </w:pPr>
      <w:r>
        <w:rPr>
          <w:i/>
          <w:iCs/>
          <w:sz w:val="20"/>
          <w:szCs w:val="20"/>
          <w:shd w:fill="auto" w:val="clear"/>
          <w:lang w:val="uk-UA" w:eastAsia="uk-UA"/>
        </w:rPr>
      </w:r>
    </w:p>
    <w:p>
      <w:pPr>
        <w:pStyle w:val="Standard"/>
        <w:spacing w:lineRule="auto" w:line="240"/>
        <w:ind w:left="0" w:right="0" w:firstLine="567"/>
        <w:jc w:val="both"/>
        <w:rPr/>
      </w:pPr>
      <w:r>
        <w:rPr>
          <w:sz w:val="22"/>
          <w:szCs w:val="22"/>
          <w:lang w:val="uk-UA"/>
        </w:rPr>
        <w:t xml:space="preserve">3.2. </w:t>
      </w:r>
      <w:r>
        <w:rPr>
          <w:rStyle w:val="Docdata"/>
          <w:rFonts w:eastAsia="Times New Roman"/>
          <w:bCs/>
          <w:sz w:val="22"/>
          <w:szCs w:val="22"/>
          <w:lang w:val="uk-UA" w:eastAsia="ru-RU"/>
        </w:rPr>
        <w:t xml:space="preserve">Джерело фінансування — кошти </w:t>
      </w:r>
      <w:r>
        <w:rPr>
          <w:rStyle w:val="Docdata"/>
          <w:rFonts w:eastAsia="Times New Roman"/>
          <w:bCs/>
          <w:color w:val="050505"/>
          <w:sz w:val="22"/>
          <w:szCs w:val="22"/>
          <w:lang w:val="uk-UA" w:eastAsia="ru-RU"/>
        </w:rPr>
        <w:t>Національної служби здоров'я України.</w:t>
      </w:r>
    </w:p>
    <w:p>
      <w:pPr>
        <w:pStyle w:val="Standard"/>
        <w:spacing w:lineRule="auto" w:line="240"/>
        <w:ind w:left="0" w:right="0" w:firstLine="567"/>
        <w:jc w:val="both"/>
        <w:rPr>
          <w:rStyle w:val="Docdata"/>
          <w:rFonts w:eastAsia="Times New Roman"/>
          <w:bCs/>
          <w:color w:val="050505"/>
          <w:sz w:val="22"/>
          <w:szCs w:val="22"/>
          <w:lang w:val="uk-UA" w:eastAsia="ru-RU"/>
        </w:rPr>
      </w:pPr>
      <w:r>
        <w:rPr>
          <w:rFonts w:eastAsia="Times New Roman"/>
          <w:bCs/>
          <w:color w:val="050505"/>
          <w:sz w:val="22"/>
          <w:szCs w:val="22"/>
          <w:lang w:val="uk-UA" w:eastAsia="ru-RU"/>
        </w:rPr>
      </w:r>
    </w:p>
    <w:p>
      <w:pPr>
        <w:pStyle w:val="Standard"/>
        <w:spacing w:lineRule="auto" w:line="240"/>
        <w:jc w:val="center"/>
        <w:rPr>
          <w:b/>
          <w:b/>
          <w:sz w:val="22"/>
          <w:szCs w:val="22"/>
          <w:lang w:val="uk-UA"/>
        </w:rPr>
      </w:pPr>
      <w:r>
        <w:rPr>
          <w:b/>
          <w:sz w:val="22"/>
          <w:szCs w:val="22"/>
          <w:lang w:val="uk-UA"/>
        </w:rPr>
        <w:t>IV. ПОРЯДОК ЗДІЙСНЕННЯ ОПЛАТИ</w:t>
      </w:r>
    </w:p>
    <w:p>
      <w:pPr>
        <w:pStyle w:val="Style25"/>
        <w:tabs>
          <w:tab w:val="clear" w:pos="720"/>
          <w:tab w:val="left" w:pos="0" w:leader="none"/>
        </w:tabs>
        <w:spacing w:lineRule="auto" w:line="240"/>
        <w:ind w:left="0" w:right="0"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pPr>
      <w:r>
        <w:rPr>
          <w:sz w:val="22"/>
          <w:szCs w:val="22"/>
          <w:lang w:val="uk-UA"/>
        </w:rPr>
        <w:t xml:space="preserve">4.2. </w:t>
      </w:r>
      <w:r>
        <w:rPr>
          <w:b/>
          <w:bCs/>
          <w:sz w:val="22"/>
          <w:szCs w:val="22"/>
          <w:lang w:val="uk-UA"/>
        </w:rPr>
        <w:t>ЗАМОВНИК</w:t>
      </w:r>
      <w:r>
        <w:rPr>
          <w:sz w:val="22"/>
          <w:szCs w:val="22"/>
          <w:lang w:val="uk-UA"/>
        </w:rPr>
        <w:t xml:space="preserve"> здійснює оплату Товару після його прийняття відповідно пред'явленої </w:t>
      </w:r>
      <w:r>
        <w:rPr>
          <w:b/>
          <w:sz w:val="22"/>
          <w:szCs w:val="22"/>
          <w:lang w:val="uk-UA"/>
        </w:rPr>
        <w:t>ПОСТАЧАЛЬНИКОМ</w:t>
      </w:r>
      <w:r>
        <w:rPr>
          <w:sz w:val="22"/>
          <w:szCs w:val="22"/>
          <w:lang w:val="uk-UA"/>
        </w:rPr>
        <w:t xml:space="preserve"> видаткової накладної, шляхом перерахування грошових коштів  на розрахунковий рахунок </w:t>
      </w:r>
      <w:r>
        <w:rPr>
          <w:b/>
          <w:sz w:val="22"/>
          <w:szCs w:val="22"/>
          <w:lang w:val="uk-UA"/>
        </w:rPr>
        <w:t>ПОСТАЧАЛЬНИКА.</w:t>
      </w:r>
    </w:p>
    <w:p>
      <w:pPr>
        <w:pStyle w:val="Standard"/>
        <w:spacing w:lineRule="auto" w:line="240"/>
        <w:ind w:left="0" w:right="0" w:firstLine="567"/>
        <w:jc w:val="both"/>
        <w:rPr/>
      </w:pPr>
      <w:r>
        <w:rPr>
          <w:sz w:val="22"/>
          <w:szCs w:val="22"/>
          <w:lang w:val="uk-UA"/>
        </w:rPr>
        <w:t xml:space="preserve">4.3. Оплата проводиться протягом 15-ти банківських днів після підписання Сторонами видаткової накладної. Датою оплати є дата зарахування грошових коштів на розрахунковий рахунок </w:t>
      </w:r>
      <w:r>
        <w:rPr>
          <w:b/>
          <w:sz w:val="22"/>
          <w:szCs w:val="22"/>
          <w:lang w:val="uk-UA"/>
        </w:rPr>
        <w:t>ПОСТАЧАЛЬНИКА</w:t>
      </w:r>
      <w:r>
        <w:rPr>
          <w:sz w:val="22"/>
          <w:szCs w:val="22"/>
          <w:lang w:val="uk-UA"/>
        </w:rPr>
        <w:t xml:space="preserve">. </w:t>
      </w:r>
    </w:p>
    <w:p>
      <w:pPr>
        <w:pStyle w:val="Standard"/>
        <w:spacing w:lineRule="auto" w:line="240"/>
        <w:ind w:left="0" w:right="0" w:firstLine="426"/>
        <w:jc w:val="both"/>
        <w:rPr>
          <w:b/>
          <w:b/>
          <w:sz w:val="22"/>
          <w:szCs w:val="22"/>
          <w:shd w:fill="00FF00" w:val="clear"/>
          <w:lang w:val="uk-UA"/>
        </w:rPr>
      </w:pPr>
      <w:r>
        <w:rPr>
          <w:b/>
          <w:sz w:val="22"/>
          <w:szCs w:val="22"/>
          <w:shd w:fill="00FF00" w:val="clear"/>
          <w:lang w:val="uk-UA"/>
        </w:rPr>
      </w:r>
    </w:p>
    <w:p>
      <w:pPr>
        <w:pStyle w:val="Standard"/>
        <w:spacing w:lineRule="auto" w:line="240"/>
        <w:ind w:left="0" w:right="0" w:firstLine="426"/>
        <w:jc w:val="center"/>
        <w:rPr>
          <w:b/>
          <w:b/>
          <w:sz w:val="22"/>
          <w:szCs w:val="22"/>
          <w:lang w:val="uk-UA"/>
        </w:rPr>
      </w:pPr>
      <w:r>
        <w:rPr>
          <w:b/>
          <w:sz w:val="22"/>
          <w:szCs w:val="22"/>
          <w:lang w:val="uk-UA"/>
        </w:rPr>
        <w:t>V. ПОСТАВКА  ПРОДУКЦІЇ</w:t>
      </w:r>
    </w:p>
    <w:p>
      <w:pPr>
        <w:pStyle w:val="Standard"/>
        <w:spacing w:lineRule="auto" w:line="240"/>
        <w:ind w:left="0" w:right="0" w:firstLine="567"/>
        <w:jc w:val="both"/>
        <w:rPr/>
      </w:pPr>
      <w:r>
        <w:rPr>
          <w:sz w:val="22"/>
          <w:szCs w:val="22"/>
          <w:lang w:val="uk-UA"/>
        </w:rPr>
        <w:t xml:space="preserve">5.1. Строк (термін) поставки (передачі) Товару: </w:t>
      </w:r>
      <w:r>
        <w:rPr>
          <w:b/>
          <w:sz w:val="22"/>
          <w:szCs w:val="22"/>
          <w:lang w:val="uk-UA"/>
        </w:rPr>
        <w:t>до 25.12.2024р</w:t>
      </w:r>
      <w:r>
        <w:rPr>
          <w:sz w:val="22"/>
          <w:szCs w:val="22"/>
          <w:lang w:val="uk-UA"/>
        </w:rPr>
        <w:t>.</w:t>
      </w:r>
    </w:p>
    <w:p>
      <w:pPr>
        <w:pStyle w:val="Standard"/>
        <w:spacing w:lineRule="auto" w:line="240"/>
        <w:ind w:left="0" w:right="0" w:firstLine="567"/>
        <w:jc w:val="both"/>
        <w:rPr/>
      </w:pPr>
      <w:r>
        <w:rPr>
          <w:sz w:val="22"/>
          <w:szCs w:val="22"/>
          <w:lang w:val="uk-UA"/>
        </w:rPr>
        <w:t xml:space="preserve">5.2. Приймання-передача Товару по кількості та асортименту проводиться </w:t>
      </w:r>
      <w:r>
        <w:rPr>
          <w:b/>
          <w:bCs/>
          <w:sz w:val="22"/>
          <w:szCs w:val="22"/>
          <w:lang w:val="uk-UA"/>
        </w:rPr>
        <w:t>ЗАМОВНИКОМ</w:t>
      </w:r>
      <w:r>
        <w:rPr>
          <w:sz w:val="22"/>
          <w:szCs w:val="22"/>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lang w:val="uk-UA"/>
        </w:rPr>
        <w:t>ПОСТАЧАЛЬНИКА</w:t>
      </w:r>
      <w:r>
        <w:rPr>
          <w:sz w:val="22"/>
          <w:szCs w:val="22"/>
          <w:lang w:val="uk-UA"/>
        </w:rPr>
        <w:t xml:space="preserve"> та </w:t>
      </w:r>
      <w:r>
        <w:rPr>
          <w:b/>
          <w:bCs/>
          <w:sz w:val="22"/>
          <w:szCs w:val="22"/>
          <w:lang w:val="uk-UA"/>
        </w:rPr>
        <w:t>ЗАМОВНИКА</w:t>
      </w:r>
      <w:r>
        <w:rPr>
          <w:sz w:val="22"/>
          <w:szCs w:val="22"/>
          <w:lang w:val="uk-UA"/>
        </w:rPr>
        <w:t xml:space="preserve"> видаткової накладної.</w:t>
      </w:r>
    </w:p>
    <w:p>
      <w:pPr>
        <w:pStyle w:val="Standard"/>
        <w:spacing w:lineRule="auto" w:line="240"/>
        <w:ind w:left="0" w:right="0" w:firstLine="567"/>
        <w:jc w:val="both"/>
        <w:rPr>
          <w:sz w:val="22"/>
          <w:szCs w:val="22"/>
          <w:lang w:val="uk-UA"/>
        </w:rPr>
      </w:pPr>
      <w:r>
        <w:rPr>
          <w:sz w:val="22"/>
          <w:szCs w:val="22"/>
          <w:lang w:val="uk-UA"/>
        </w:rPr>
        <w:t>Приймання-передача Товару по якості проводиться відповідно до документів, що засвідчують його якість, згідно з Розділом ІІ Договору.</w:t>
      </w:r>
    </w:p>
    <w:p>
      <w:pPr>
        <w:pStyle w:val="Standard"/>
        <w:spacing w:lineRule="auto" w:line="240"/>
        <w:ind w:left="0" w:right="0" w:firstLine="567"/>
        <w:jc w:val="both"/>
        <w:rPr/>
      </w:pPr>
      <w:r>
        <w:rPr>
          <w:sz w:val="22"/>
          <w:szCs w:val="22"/>
          <w:lang w:val="uk-UA"/>
        </w:rPr>
        <w:t xml:space="preserve">5.3. Поставка Товару здійснюється за власний рахунок (включаючи завантажувально-розвантажувальні роботи) </w:t>
      </w:r>
      <w:r>
        <w:rPr>
          <w:b/>
          <w:sz w:val="22"/>
          <w:szCs w:val="22"/>
          <w:lang w:val="uk-UA"/>
        </w:rPr>
        <w:t>ПОСТАЧАЛЬНИКА</w:t>
      </w:r>
      <w:r>
        <w:rPr>
          <w:sz w:val="22"/>
          <w:szCs w:val="22"/>
          <w:lang w:val="uk-UA"/>
        </w:rPr>
        <w:t xml:space="preserve"> та за допомогою спеціалізованого транспорту </w:t>
      </w:r>
      <w:r>
        <w:rPr>
          <w:b/>
          <w:sz w:val="22"/>
          <w:szCs w:val="22"/>
          <w:lang w:val="uk-UA"/>
        </w:rPr>
        <w:t>ПОСТАЧАЛЬНИКА</w:t>
      </w:r>
      <w:r>
        <w:rPr>
          <w:sz w:val="22"/>
          <w:szCs w:val="22"/>
          <w:lang w:val="uk-UA"/>
        </w:rPr>
        <w:t>, що забезпечує зберігання, комплектність і якість Товару</w:t>
      </w:r>
      <w:r>
        <w:rPr>
          <w:b/>
          <w:sz w:val="22"/>
          <w:szCs w:val="22"/>
          <w:lang w:val="uk-UA"/>
        </w:rPr>
        <w:t xml:space="preserve">. Місце поставки товару:  </w:t>
      </w:r>
      <w:r>
        <w:rPr>
          <w:rFonts w:eastAsia="Times New Roman"/>
          <w:sz w:val="22"/>
          <w:szCs w:val="22"/>
          <w:lang w:val="uk-UA"/>
        </w:rPr>
        <w:t>61176, Україна, Харківська область, м. Харків, Салтівське шосе, 266.</w:t>
      </w:r>
    </w:p>
    <w:p>
      <w:pPr>
        <w:pStyle w:val="Standard"/>
        <w:spacing w:lineRule="auto" w:line="240"/>
        <w:ind w:left="0" w:right="0" w:firstLine="567"/>
        <w:jc w:val="both"/>
        <w:rPr/>
      </w:pPr>
      <w:r>
        <w:rPr>
          <w:sz w:val="22"/>
          <w:szCs w:val="22"/>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Pr>
          <w:b/>
          <w:bCs/>
          <w:sz w:val="22"/>
          <w:szCs w:val="22"/>
          <w:lang w:val="uk-UA"/>
        </w:rPr>
        <w:t>ЗАМОВНИК</w:t>
      </w:r>
      <w:r>
        <w:rPr>
          <w:sz w:val="22"/>
          <w:szCs w:val="22"/>
          <w:lang w:val="uk-UA"/>
        </w:rPr>
        <w:t xml:space="preserve"> має право вимагати від </w:t>
      </w:r>
      <w:r>
        <w:rPr>
          <w:b/>
          <w:sz w:val="22"/>
          <w:szCs w:val="22"/>
          <w:lang w:val="uk-UA"/>
        </w:rPr>
        <w:t>ПОСТАЧАЛЬНИКА</w:t>
      </w:r>
      <w:r>
        <w:rPr>
          <w:sz w:val="22"/>
          <w:szCs w:val="22"/>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pPr>
      <w:r>
        <w:rPr>
          <w:sz w:val="22"/>
          <w:szCs w:val="22"/>
          <w:lang w:val="uk-UA"/>
        </w:rPr>
        <w:t xml:space="preserve">5.5. </w:t>
      </w:r>
      <w:r>
        <w:rPr>
          <w:rFonts w:eastAsia="Times New Roman"/>
          <w:iCs/>
          <w:sz w:val="22"/>
          <w:szCs w:val="22"/>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lang w:val="uk-UA"/>
        </w:rPr>
        <w:t>ЗАМОВНИКА</w:t>
      </w:r>
      <w:r>
        <w:rPr>
          <w:rFonts w:eastAsia="Times New Roman"/>
          <w:iCs/>
          <w:sz w:val="22"/>
          <w:szCs w:val="22"/>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lang w:val="uk-UA"/>
        </w:rPr>
        <w:t>ПОСТАЧАЛЬНИКУ.</w:t>
      </w:r>
    </w:p>
    <w:p>
      <w:pPr>
        <w:pStyle w:val="Standard"/>
        <w:spacing w:lineRule="auto" w:line="240"/>
        <w:ind w:left="0" w:right="0" w:firstLine="567"/>
        <w:jc w:val="both"/>
        <w:rPr/>
      </w:pPr>
      <w:r>
        <w:rPr>
          <w:sz w:val="22"/>
          <w:szCs w:val="22"/>
          <w:lang w:val="uk-UA"/>
        </w:rPr>
        <w:t xml:space="preserve">5.6. </w:t>
      </w:r>
      <w:r>
        <w:rPr>
          <w:b/>
          <w:bCs/>
          <w:sz w:val="22"/>
          <w:szCs w:val="22"/>
          <w:lang w:val="uk-UA"/>
        </w:rPr>
        <w:t>ЗАМОВНИК</w:t>
      </w:r>
      <w:r>
        <w:rPr>
          <w:sz w:val="22"/>
          <w:szCs w:val="22"/>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lang w:val="uk-UA"/>
        </w:rPr>
        <w:t>.</w:t>
      </w:r>
    </w:p>
    <w:p>
      <w:pPr>
        <w:pStyle w:val="Standard"/>
        <w:spacing w:lineRule="auto" w:line="240"/>
        <w:ind w:left="0" w:right="0" w:firstLine="567"/>
        <w:jc w:val="both"/>
        <w:rPr/>
      </w:pPr>
      <w:r>
        <w:rPr>
          <w:sz w:val="22"/>
          <w:szCs w:val="22"/>
          <w:lang w:val="uk-UA"/>
        </w:rPr>
        <w:t xml:space="preserve">5.7. Товар поставляється згідно заявки від уповноважених осіб </w:t>
      </w:r>
      <w:r>
        <w:rPr>
          <w:b/>
          <w:bCs/>
          <w:sz w:val="22"/>
          <w:szCs w:val="22"/>
          <w:lang w:val="uk-UA"/>
        </w:rPr>
        <w:t>ЗАМОВНИКА</w:t>
      </w:r>
      <w:r>
        <w:rPr>
          <w:sz w:val="22"/>
          <w:szCs w:val="22"/>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rFonts w:eastAsia="Times New Roman"/>
          <w:sz w:val="22"/>
          <w:szCs w:val="22"/>
          <w:lang w:val="uk-UA"/>
        </w:rPr>
      </w:pPr>
      <w:r>
        <w:rPr>
          <w:rFonts w:eastAsia="Times New Roman"/>
          <w:sz w:val="22"/>
          <w:szCs w:val="22"/>
          <w:lang w:val="uk-UA"/>
        </w:rPr>
        <w:t xml:space="preserve"> </w:t>
      </w:r>
    </w:p>
    <w:p>
      <w:pPr>
        <w:pStyle w:val="Standard"/>
        <w:spacing w:lineRule="auto" w:line="240"/>
        <w:jc w:val="center"/>
        <w:rPr>
          <w:b/>
          <w:b/>
          <w:sz w:val="22"/>
          <w:szCs w:val="22"/>
          <w:lang w:val="uk-UA"/>
        </w:rPr>
      </w:pPr>
      <w:r>
        <w:rPr>
          <w:b/>
          <w:sz w:val="22"/>
          <w:szCs w:val="22"/>
          <w:lang w:val="uk-UA"/>
        </w:rPr>
        <w:t>VI. ПРАВА ТА ОБОВ’ЯЗКИ СТОРІН</w:t>
      </w:r>
    </w:p>
    <w:p>
      <w:pPr>
        <w:pStyle w:val="Textbody"/>
        <w:spacing w:lineRule="auto" w:line="240"/>
        <w:ind w:left="0" w:right="0" w:firstLine="567"/>
        <w:rPr/>
      </w:pPr>
      <w:r>
        <w:rPr>
          <w:rFonts w:eastAsia="Arial"/>
          <w:sz w:val="22"/>
          <w:szCs w:val="22"/>
          <w:lang w:val="uk-UA"/>
        </w:rPr>
        <w:t xml:space="preserve">6.1. </w:t>
      </w:r>
      <w:r>
        <w:rPr>
          <w:rFonts w:eastAsia="Arial"/>
          <w:b/>
          <w:bCs/>
          <w:sz w:val="22"/>
          <w:szCs w:val="22"/>
          <w:lang w:val="uk-UA"/>
        </w:rPr>
        <w:t>ЗАМОВНИК</w:t>
      </w:r>
      <w:r>
        <w:rPr>
          <w:rFonts w:eastAsia="Arial"/>
          <w:sz w:val="22"/>
          <w:szCs w:val="22"/>
          <w:lang w:val="uk-UA"/>
        </w:rPr>
        <w:t xml:space="preserve"> зобов’язаний:</w:t>
      </w:r>
    </w:p>
    <w:p>
      <w:pPr>
        <w:pStyle w:val="Textbody"/>
        <w:spacing w:lineRule="auto" w:line="240"/>
        <w:ind w:left="0" w:right="0" w:firstLine="851"/>
        <w:rPr>
          <w:rFonts w:eastAsia="Arial"/>
          <w:sz w:val="22"/>
          <w:szCs w:val="22"/>
          <w:lang w:val="uk-UA"/>
        </w:rPr>
      </w:pPr>
      <w:r>
        <w:rPr>
          <w:rFonts w:eastAsia="Arial"/>
          <w:sz w:val="22"/>
          <w:szCs w:val="22"/>
          <w:lang w:val="uk-UA"/>
        </w:rPr>
        <w:t>6.1.1. Своєчасно та у повному обсязі сплатити вартість Товару у порядку, передбаченому цим Договором.</w:t>
      </w:r>
    </w:p>
    <w:p>
      <w:pPr>
        <w:pStyle w:val="Textbody"/>
        <w:spacing w:lineRule="auto" w:line="240"/>
        <w:ind w:left="0" w:right="0" w:firstLine="851"/>
        <w:rPr>
          <w:rFonts w:eastAsia="Arial"/>
          <w:sz w:val="22"/>
          <w:szCs w:val="22"/>
          <w:lang w:val="uk-UA"/>
        </w:rPr>
      </w:pPr>
      <w:r>
        <w:rPr>
          <w:rFonts w:eastAsia="Arial"/>
          <w:sz w:val="22"/>
          <w:szCs w:val="22"/>
          <w:lang w:val="uk-UA"/>
        </w:rPr>
        <w:t>6.1.2. Прийняти поставлений Товар згідно з наданими видатковими накладними, та оформити, зареєструвати їх належним чином.</w:t>
      </w:r>
    </w:p>
    <w:p>
      <w:pPr>
        <w:pStyle w:val="Textbody"/>
        <w:spacing w:lineRule="auto" w:line="240"/>
        <w:ind w:left="0" w:right="0" w:firstLine="567"/>
        <w:rPr/>
      </w:pPr>
      <w:r>
        <w:rPr>
          <w:rFonts w:eastAsia="Arial"/>
          <w:sz w:val="22"/>
          <w:szCs w:val="22"/>
          <w:lang w:val="uk-UA"/>
        </w:rPr>
        <w:t xml:space="preserve">6.2. </w:t>
      </w:r>
      <w:r>
        <w:rPr>
          <w:rFonts w:eastAsia="Arial"/>
          <w:b/>
          <w:bCs/>
          <w:sz w:val="22"/>
          <w:szCs w:val="22"/>
          <w:lang w:val="uk-UA"/>
        </w:rPr>
        <w:t>ЗАМОВНИК</w:t>
      </w:r>
      <w:r>
        <w:rPr>
          <w:rFonts w:eastAsia="Arial"/>
          <w:sz w:val="22"/>
          <w:szCs w:val="22"/>
          <w:lang w:val="uk-UA"/>
        </w:rPr>
        <w:t xml:space="preserve"> має право:</w:t>
      </w:r>
    </w:p>
    <w:p>
      <w:pPr>
        <w:pStyle w:val="Textbody"/>
        <w:spacing w:lineRule="auto" w:line="240"/>
        <w:ind w:left="0" w:right="0" w:firstLine="851"/>
        <w:rPr/>
      </w:pPr>
      <w:r>
        <w:rPr>
          <w:rFonts w:eastAsia="Arial"/>
          <w:sz w:val="22"/>
          <w:szCs w:val="22"/>
          <w:lang w:val="uk-UA"/>
        </w:rPr>
        <w:t xml:space="preserve">6.2.1. Достроково розірвати цей договір у разі невиконання зобов’язань </w:t>
      </w:r>
      <w:r>
        <w:rPr>
          <w:rFonts w:eastAsia="Arial"/>
          <w:b/>
          <w:sz w:val="22"/>
          <w:szCs w:val="22"/>
          <w:lang w:val="uk-UA"/>
        </w:rPr>
        <w:t>ПОСТАЧАЛЬНИКОМ</w:t>
      </w:r>
      <w:r>
        <w:rPr>
          <w:rFonts w:eastAsia="Arial"/>
          <w:sz w:val="22"/>
          <w:szCs w:val="22"/>
          <w:lang w:val="uk-UA"/>
        </w:rPr>
        <w:t>.</w:t>
      </w:r>
    </w:p>
    <w:p>
      <w:pPr>
        <w:pStyle w:val="Textbody"/>
        <w:spacing w:lineRule="auto" w:line="240"/>
        <w:ind w:left="0" w:right="0" w:firstLine="851"/>
        <w:rPr>
          <w:rFonts w:eastAsia="Arial"/>
          <w:sz w:val="22"/>
          <w:szCs w:val="22"/>
          <w:lang w:val="uk-UA"/>
        </w:rPr>
      </w:pPr>
      <w:r>
        <w:rPr>
          <w:rFonts w:eastAsia="Arial"/>
          <w:sz w:val="22"/>
          <w:szCs w:val="22"/>
          <w:lang w:val="uk-UA"/>
        </w:rPr>
        <w:t>6.2.2. Контролювати поставку Товару у строки, встановлені цим Договором.</w:t>
      </w:r>
    </w:p>
    <w:p>
      <w:pPr>
        <w:pStyle w:val="Textbody"/>
        <w:spacing w:lineRule="auto" w:line="240"/>
        <w:ind w:left="0" w:right="0" w:firstLine="851"/>
        <w:rPr>
          <w:rFonts w:eastAsia="Arial"/>
          <w:sz w:val="22"/>
          <w:szCs w:val="22"/>
          <w:lang w:val="uk-UA"/>
        </w:rPr>
      </w:pPr>
      <w:r>
        <w:rPr>
          <w:rFonts w:eastAsia="Arial"/>
          <w:sz w:val="22"/>
          <w:szCs w:val="22"/>
          <w:lang w:val="uk-UA"/>
        </w:rPr>
        <w:t>6.2.3. Зменшувати обсяг закупівлі Товару та загальну вартість цього Договору залежно від потреби та фінансування видатків. У такому разі Сторони вносять відповідні зміни до цього Договору, шляхом укладання додаткової угоди.</w:t>
      </w:r>
    </w:p>
    <w:p>
      <w:pPr>
        <w:pStyle w:val="Textbody"/>
        <w:spacing w:lineRule="auto" w:line="240"/>
        <w:ind w:left="0" w:right="0" w:firstLine="851"/>
        <w:rPr/>
      </w:pPr>
      <w:r>
        <w:rPr>
          <w:rFonts w:eastAsia="Arial"/>
          <w:sz w:val="22"/>
          <w:szCs w:val="22"/>
          <w:lang w:val="uk-UA"/>
        </w:rPr>
        <w:t xml:space="preserve">6.2.4. Повернути видаткову накладну </w:t>
      </w:r>
      <w:r>
        <w:rPr>
          <w:rFonts w:eastAsia="Arial"/>
          <w:b/>
          <w:sz w:val="22"/>
          <w:szCs w:val="22"/>
          <w:lang w:val="uk-UA"/>
        </w:rPr>
        <w:t>ПОСТАЧАЛЬНИКУ</w:t>
      </w:r>
      <w:r>
        <w:rPr>
          <w:rFonts w:eastAsia="Arial"/>
          <w:sz w:val="22"/>
          <w:szCs w:val="22"/>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ind w:left="0" w:right="0" w:firstLine="851"/>
        <w:rPr>
          <w:sz w:val="22"/>
          <w:szCs w:val="22"/>
          <w:lang w:val="uk-UA"/>
        </w:rPr>
      </w:pPr>
      <w:r>
        <w:rPr>
          <w:sz w:val="22"/>
          <w:szCs w:val="22"/>
          <w:lang w:val="uk-UA"/>
        </w:rPr>
        <w:t>6.2.5. Вимагати заміни Товару неналежної якості та/або некомплектного Товару.</w:t>
      </w:r>
    </w:p>
    <w:p>
      <w:pPr>
        <w:pStyle w:val="Textbody"/>
        <w:spacing w:lineRule="auto" w:line="240"/>
        <w:ind w:left="0" w:right="0" w:firstLine="567"/>
        <w:rPr/>
      </w:pPr>
      <w:r>
        <w:rPr>
          <w:sz w:val="22"/>
          <w:szCs w:val="22"/>
          <w:lang w:val="uk-UA"/>
        </w:rPr>
        <w:t xml:space="preserve">6.3. </w:t>
      </w:r>
      <w:r>
        <w:rPr>
          <w:b/>
          <w:sz w:val="22"/>
          <w:szCs w:val="22"/>
          <w:lang w:val="uk-UA"/>
        </w:rPr>
        <w:t>ПОСТАЧАЛЬНИК</w:t>
      </w:r>
      <w:r>
        <w:rPr>
          <w:sz w:val="22"/>
          <w:szCs w:val="22"/>
          <w:lang w:val="uk-UA"/>
        </w:rPr>
        <w:t xml:space="preserve"> зобов'язаний:</w:t>
      </w:r>
    </w:p>
    <w:p>
      <w:pPr>
        <w:pStyle w:val="12"/>
        <w:spacing w:lineRule="auto" w:line="240"/>
        <w:ind w:left="0" w:right="0" w:firstLine="851"/>
        <w:rPr>
          <w:rFonts w:ascii="Times New Roman" w:hAnsi="Times New Roman" w:cs="Times New Roman"/>
          <w:sz w:val="22"/>
          <w:szCs w:val="22"/>
          <w:lang w:val="uk-UA"/>
        </w:rPr>
      </w:pPr>
      <w:r>
        <w:rPr>
          <w:rFonts w:cs="Times New Roman" w:ascii="Times New Roman" w:hAnsi="Times New Roman"/>
          <w:sz w:val="22"/>
          <w:szCs w:val="22"/>
          <w:lang w:val="uk-UA"/>
        </w:rPr>
        <w:t>6.3.1. 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rFonts w:ascii="Times New Roman" w:hAnsi="Times New Roman" w:cs="Times New Roman"/>
          <w:sz w:val="22"/>
          <w:szCs w:val="22"/>
          <w:lang w:val="uk-UA"/>
        </w:rPr>
      </w:pPr>
      <w:r>
        <w:rPr>
          <w:rFonts w:cs="Times New Roman" w:ascii="Times New Roman" w:hAnsi="Times New Roman"/>
          <w:sz w:val="22"/>
          <w:szCs w:val="22"/>
          <w:lang w:val="uk-UA"/>
        </w:rPr>
        <w:t>6.3.2. Забезпечити поставку Товару, якість якого відповідає умовам установленим розділом ІІ цього Договору.</w:t>
      </w:r>
    </w:p>
    <w:p>
      <w:pPr>
        <w:pStyle w:val="Textbody"/>
        <w:spacing w:lineRule="auto" w:line="240"/>
        <w:ind w:left="0" w:right="-99" w:firstLine="851"/>
        <w:rPr>
          <w:sz w:val="22"/>
          <w:szCs w:val="22"/>
          <w:lang w:val="uk-UA"/>
        </w:rPr>
      </w:pPr>
      <w:r>
        <w:rPr>
          <w:sz w:val="22"/>
          <w:szCs w:val="22"/>
          <w:lang w:val="uk-UA"/>
        </w:rPr>
        <w:t>6.3.3. Нести всі ризики, яких може зазнати Товар до моменту його належної передачі.</w:t>
      </w:r>
    </w:p>
    <w:p>
      <w:pPr>
        <w:pStyle w:val="Textbody"/>
        <w:spacing w:lineRule="auto" w:line="240"/>
        <w:ind w:left="0" w:right="-99" w:firstLine="567"/>
        <w:rPr/>
      </w:pPr>
      <w:r>
        <w:rPr>
          <w:sz w:val="22"/>
          <w:szCs w:val="22"/>
          <w:lang w:val="uk-UA"/>
        </w:rPr>
        <w:t xml:space="preserve">6.4. </w:t>
      </w:r>
      <w:r>
        <w:rPr>
          <w:b/>
          <w:sz w:val="22"/>
          <w:szCs w:val="22"/>
          <w:lang w:val="uk-UA"/>
        </w:rPr>
        <w:t>ПОСТАЧАЛЬНИК</w:t>
      </w:r>
      <w:r>
        <w:rPr>
          <w:sz w:val="22"/>
          <w:szCs w:val="22"/>
          <w:lang w:val="uk-UA"/>
        </w:rPr>
        <w:t xml:space="preserve"> має право:</w:t>
      </w:r>
    </w:p>
    <w:p>
      <w:pPr>
        <w:pStyle w:val="Textbody"/>
        <w:spacing w:lineRule="auto" w:line="240"/>
        <w:ind w:left="0" w:right="0" w:firstLine="851"/>
        <w:rPr>
          <w:sz w:val="22"/>
          <w:szCs w:val="22"/>
          <w:lang w:val="uk-UA"/>
        </w:rPr>
      </w:pPr>
      <w:r>
        <w:rPr>
          <w:sz w:val="22"/>
          <w:szCs w:val="22"/>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ind w:left="0" w:right="0" w:firstLine="851"/>
        <w:rPr/>
      </w:pPr>
      <w:r>
        <w:rPr>
          <w:sz w:val="22"/>
          <w:szCs w:val="22"/>
          <w:lang w:val="uk-UA"/>
        </w:rPr>
        <w:t xml:space="preserve">6.4.2. У разі невиконання зобов’язань </w:t>
      </w:r>
      <w:r>
        <w:rPr>
          <w:b/>
          <w:bCs/>
          <w:sz w:val="22"/>
          <w:szCs w:val="22"/>
          <w:lang w:val="uk-UA"/>
        </w:rPr>
        <w:t>ЗАМОВНИКОМ</w:t>
      </w:r>
      <w:r>
        <w:rPr>
          <w:sz w:val="22"/>
          <w:szCs w:val="22"/>
          <w:lang w:val="uk-UA"/>
        </w:rPr>
        <w:t xml:space="preserve"> </w:t>
      </w:r>
      <w:r>
        <w:rPr>
          <w:b/>
          <w:sz w:val="22"/>
          <w:szCs w:val="22"/>
          <w:lang w:val="uk-UA"/>
        </w:rPr>
        <w:t>ПОСТАЧАЛЬНИК</w:t>
      </w:r>
      <w:r>
        <w:rPr>
          <w:sz w:val="22"/>
          <w:szCs w:val="22"/>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lang w:val="uk-UA" w:eastAsia="ar-SA" w:bidi="uk-UA"/>
        </w:rPr>
        <w:t xml:space="preserve"> засобами електронного зв’язку (e-mail), згідно Розділу </w:t>
      </w:r>
      <w:r>
        <w:rPr>
          <w:rFonts w:eastAsia="Calibri"/>
          <w:b/>
          <w:sz w:val="22"/>
          <w:szCs w:val="22"/>
          <w:lang w:val="uk-UA" w:eastAsia="ar-SA" w:bidi="uk-UA"/>
        </w:rPr>
        <w:t xml:space="preserve">ХІІІ </w:t>
      </w:r>
      <w:r>
        <w:rPr>
          <w:rFonts w:eastAsia="Calibri"/>
          <w:sz w:val="22"/>
          <w:szCs w:val="22"/>
          <w:lang w:val="uk-UA" w:eastAsia="ar-SA" w:bidi="uk-UA"/>
        </w:rPr>
        <w:t xml:space="preserve"> Договору.</w:t>
      </w:r>
    </w:p>
    <w:p>
      <w:pPr>
        <w:pStyle w:val="Textbody"/>
        <w:spacing w:lineRule="auto" w:line="240"/>
        <w:ind w:left="0" w:right="-99" w:firstLine="425"/>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VII. ВІДПОВІДАЛЬНІСТЬ СТОРІН</w:t>
      </w:r>
    </w:p>
    <w:p>
      <w:pPr>
        <w:pStyle w:val="Standard"/>
        <w:spacing w:lineRule="auto" w:line="240"/>
        <w:ind w:left="0" w:right="0" w:firstLine="567"/>
        <w:jc w:val="both"/>
        <w:rPr>
          <w:sz w:val="22"/>
          <w:szCs w:val="22"/>
          <w:lang w:val="uk-UA"/>
        </w:rPr>
      </w:pPr>
      <w:r>
        <w:rPr>
          <w:sz w:val="22"/>
          <w:szCs w:val="22"/>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pPr>
      <w:r>
        <w:rPr>
          <w:sz w:val="22"/>
          <w:szCs w:val="22"/>
          <w:lang w:val="uk-UA"/>
        </w:rPr>
        <w:t xml:space="preserve">7.2. У разі невиконання, або несвоєчасного виконання зобов'язань за цим Договором щодо строків поставки Товару, </w:t>
      </w:r>
      <w:r>
        <w:rPr>
          <w:b/>
          <w:sz w:val="22"/>
          <w:szCs w:val="22"/>
          <w:lang w:val="uk-UA"/>
        </w:rPr>
        <w:t>ПОСТАЧАЛЬНИК</w:t>
      </w:r>
      <w:r>
        <w:rPr>
          <w:sz w:val="22"/>
          <w:szCs w:val="22"/>
          <w:lang w:val="uk-UA"/>
        </w:rPr>
        <w:t xml:space="preserve"> сплачує </w:t>
      </w:r>
      <w:r>
        <w:rPr>
          <w:b/>
          <w:bCs/>
          <w:sz w:val="22"/>
          <w:szCs w:val="22"/>
          <w:lang w:val="uk-UA"/>
        </w:rPr>
        <w:t>ЗАМОВНИКУ</w:t>
      </w:r>
      <w:r>
        <w:rPr>
          <w:sz w:val="22"/>
          <w:szCs w:val="22"/>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pPr>
      <w:r>
        <w:rPr>
          <w:sz w:val="22"/>
          <w:szCs w:val="22"/>
          <w:lang w:val="uk-UA"/>
        </w:rPr>
        <w:t xml:space="preserve">7.3. У разі невиконання або несвоєчасного виконання зобов’язань щодо оплати Товару </w:t>
      </w:r>
      <w:r>
        <w:rPr>
          <w:b/>
          <w:bCs/>
          <w:sz w:val="22"/>
          <w:szCs w:val="22"/>
          <w:lang w:val="uk-UA"/>
        </w:rPr>
        <w:t>ЗАМОВНИК</w:t>
      </w:r>
      <w:r>
        <w:rPr>
          <w:sz w:val="22"/>
          <w:szCs w:val="22"/>
          <w:lang w:val="uk-UA"/>
        </w:rPr>
        <w:t xml:space="preserve"> сплачує </w:t>
      </w:r>
      <w:r>
        <w:rPr>
          <w:b/>
          <w:sz w:val="22"/>
          <w:szCs w:val="22"/>
          <w:lang w:val="uk-UA"/>
        </w:rPr>
        <w:t>ПОСТАЧАЛЬНИКУ</w:t>
      </w:r>
      <w:r>
        <w:rPr>
          <w:sz w:val="22"/>
          <w:szCs w:val="22"/>
          <w:lang w:val="uk-UA"/>
        </w:rPr>
        <w:t xml:space="preserve"> неустойку у вигляді пені в розмірі облікової ставки НБУ за кожен день прострочення від суми невчасно здійсненого платежу.</w:t>
      </w:r>
    </w:p>
    <w:p>
      <w:pPr>
        <w:pStyle w:val="Standard"/>
        <w:spacing w:lineRule="auto" w:line="240"/>
        <w:ind w:left="0" w:right="0" w:firstLine="567"/>
        <w:jc w:val="both"/>
        <w:rPr>
          <w:sz w:val="22"/>
          <w:szCs w:val="22"/>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sz w:val="22"/>
          <w:szCs w:val="22"/>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sz w:val="22"/>
          <w:szCs w:val="22"/>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sz w:val="22"/>
          <w:szCs w:val="22"/>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sz w:val="22"/>
          <w:szCs w:val="22"/>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sz w:val="22"/>
          <w:szCs w:val="22"/>
          <w:lang w:val="uk-UA"/>
        </w:rPr>
      </w:pPr>
      <w:r>
        <w:rPr>
          <w:sz w:val="22"/>
          <w:szCs w:val="22"/>
          <w:lang w:val="uk-UA"/>
        </w:rPr>
        <w:t>7.9.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jc w:val="center"/>
        <w:rPr>
          <w:b/>
          <w:b/>
          <w:sz w:val="22"/>
          <w:szCs w:val="22"/>
          <w:lang w:val="uk-UA"/>
        </w:rPr>
      </w:pPr>
      <w:r>
        <w:rPr>
          <w:b/>
          <w:sz w:val="22"/>
          <w:szCs w:val="22"/>
          <w:lang w:val="uk-UA"/>
        </w:rPr>
        <w:t>VIII. ОПЕРАТИВНО-ГОСПОДАРСЬКІ САНКЦІЇ</w:t>
      </w:r>
    </w:p>
    <w:p>
      <w:pPr>
        <w:pStyle w:val="Normal"/>
        <w:spacing w:lineRule="auto" w:line="240"/>
        <w:ind w:left="0" w:right="0" w:firstLine="567"/>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за невиконання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своїх зобов’язань перед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 частині, що стосується:</w:t>
      </w:r>
    </w:p>
    <w:p>
      <w:pPr>
        <w:pStyle w:val="ListParagraph"/>
        <w:numPr>
          <w:ilvl w:val="0"/>
          <w:numId w:val="1"/>
        </w:numPr>
        <w:tabs>
          <w:tab w:val="clear" w:pos="720"/>
          <w:tab w:val="left" w:pos="1134" w:leader="none"/>
        </w:tabs>
        <w:spacing w:lineRule="auto" w:line="240"/>
        <w:ind w:left="720" w:right="0"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якості поставленого товару;</w:t>
      </w:r>
    </w:p>
    <w:p>
      <w:pPr>
        <w:pStyle w:val="ListParagraph"/>
        <w:numPr>
          <w:ilvl w:val="0"/>
          <w:numId w:val="1"/>
        </w:numPr>
        <w:tabs>
          <w:tab w:val="clear" w:pos="720"/>
          <w:tab w:val="left" w:pos="1134" w:leader="none"/>
        </w:tabs>
        <w:spacing w:lineRule="auto" w:line="240"/>
        <w:ind w:left="720" w:right="0" w:hanging="0"/>
        <w:jc w:val="both"/>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поставки товару;</w:t>
      </w:r>
    </w:p>
    <w:p>
      <w:pPr>
        <w:pStyle w:val="ListParagraph"/>
        <w:numPr>
          <w:ilvl w:val="0"/>
          <w:numId w:val="1"/>
        </w:numPr>
        <w:tabs>
          <w:tab w:val="clear" w:pos="720"/>
          <w:tab w:val="left" w:pos="1134" w:leader="none"/>
        </w:tabs>
        <w:spacing w:lineRule="auto" w:line="240"/>
        <w:ind w:left="720" w:right="0" w:hanging="0"/>
        <w:jc w:val="both"/>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усунення дефектів.</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8.3. У разі порушення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умов щодо порядку та строків постачання товару, якості поставленого товару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8.4. Строк дії Санкції визначає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але він не буде перевищувати трьох років з моменту початку її застосування.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повідомляє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електронну адресу </w:t>
      </w:r>
      <w:r>
        <w:rPr>
          <w:rFonts w:cs="Times New Roman" w:ascii="Times New Roman" w:hAnsi="Times New Roman"/>
          <w:b/>
          <w:bCs/>
          <w:color w:val="000000"/>
          <w:sz w:val="22"/>
          <w:szCs w:val="22"/>
          <w:lang w:val="uk-UA"/>
        </w:rPr>
        <w:t>ПОСТАЧАЛЬНИКА</w:t>
      </w:r>
      <w:r>
        <w:rPr>
          <w:rFonts w:cs="Times New Roman" w:ascii="Times New Roman" w:hAnsi="Times New Roman"/>
          <w:color w:val="000000"/>
          <w:sz w:val="22"/>
          <w:szCs w:val="22"/>
          <w:lang w:val="uk-UA"/>
        </w:rPr>
        <w:t xml:space="preserve"> згідно </w:t>
      </w:r>
      <w:r>
        <w:rPr>
          <w:rStyle w:val="Docdata"/>
          <w:rFonts w:eastAsia="Times New Roman" w:cs="Times New Roman" w:ascii="Times New Roman" w:hAnsi="Times New Roman"/>
          <w:bCs/>
          <w:sz w:val="22"/>
          <w:szCs w:val="22"/>
          <w:lang w:val="uk-UA" w:eastAsia="ru-RU"/>
        </w:rPr>
        <w:t xml:space="preserve">Розділу </w:t>
      </w:r>
      <w:r>
        <w:rPr>
          <w:rStyle w:val="Docdata"/>
          <w:rFonts w:eastAsia="Calibri" w:cs="Times New Roman" w:ascii="Times New Roman" w:hAnsi="Times New Roman"/>
          <w:b/>
          <w:sz w:val="22"/>
          <w:szCs w:val="22"/>
          <w:lang w:val="uk-UA" w:eastAsia="ar-SA" w:bidi="uk-UA"/>
        </w:rPr>
        <w:t xml:space="preserve">ХІІІ </w:t>
      </w:r>
      <w:r>
        <w:rPr>
          <w:rStyle w:val="Docdata"/>
          <w:rFonts w:eastAsia="Calibri" w:cs="Times New Roman" w:ascii="Times New Roman" w:hAnsi="Times New Roman"/>
          <w:sz w:val="22"/>
          <w:szCs w:val="22"/>
          <w:lang w:val="uk-UA" w:eastAsia="ar-SA" w:bidi="uk-UA"/>
        </w:rPr>
        <w:t>Договору</w:t>
      </w:r>
      <w:r>
        <w:rPr>
          <w:rFonts w:cs="Times New Roman" w:ascii="Times New Roman" w:hAnsi="Times New Roman"/>
          <w:color w:val="000000"/>
          <w:sz w:val="22"/>
          <w:szCs w:val="22"/>
          <w:lang w:val="uk-UA"/>
        </w:rPr>
        <w:t xml:space="preserve"> з подальшим направленням цінним листом з описом вкладення та повідомленням на поштову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__________________________________). Усі документи (листи, повідомлення, інша кореспонденція та ін.), що будуть відправлені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rFonts w:cs="Times New Roman" w:ascii="Times New Roman" w:hAnsi="Times New Roman"/>
          <w:b/>
          <w:color w:val="000000"/>
          <w:sz w:val="22"/>
          <w:szCs w:val="22"/>
          <w:lang w:val="uk-UA"/>
        </w:rPr>
        <w:t>ПОСТАЧАЛЬНИК</w:t>
      </w:r>
      <w:r>
        <w:rPr>
          <w:rFonts w:cs="Times New Roman" w:ascii="Times New Roman" w:hAnsi="Times New Roman"/>
          <w:color w:val="000000"/>
          <w:sz w:val="22"/>
          <w:szCs w:val="22"/>
          <w:lang w:val="uk-UA"/>
        </w:rPr>
        <w:t xml:space="preserve"> письмово не повідомить </w:t>
      </w:r>
      <w:r>
        <w:rPr>
          <w:rFonts w:cs="Times New Roman" w:ascii="Times New Roman" w:hAnsi="Times New Roman"/>
          <w:b/>
          <w:bCs/>
          <w:color w:val="000000"/>
          <w:sz w:val="22"/>
          <w:szCs w:val="22"/>
          <w:lang w:val="uk-UA"/>
        </w:rPr>
        <w:t>ЗАМОВНИКА</w:t>
      </w:r>
      <w:r>
        <w:rPr>
          <w:rFonts w:cs="Times New Roman" w:ascii="Times New Roman" w:hAnsi="Times New Roman"/>
          <w:color w:val="000000"/>
          <w:sz w:val="22"/>
          <w:szCs w:val="22"/>
          <w:lang w:val="uk-UA"/>
        </w:rPr>
        <w:t xml:space="preserve"> про зміну свого місцезнаходження (із доказами про отримання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такого повідомлення). Уся кореспонденція, що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вважається отриманою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не пізніше 14-ти днів з моменту її відправки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jc w:val="center"/>
        <w:rPr>
          <w:b/>
          <w:b/>
          <w:sz w:val="22"/>
          <w:szCs w:val="22"/>
          <w:lang w:val="uk-UA"/>
        </w:rPr>
      </w:pPr>
      <w:r>
        <w:rPr>
          <w:b/>
          <w:sz w:val="22"/>
          <w:szCs w:val="22"/>
          <w:lang w:val="uk-UA"/>
        </w:rPr>
        <w:t>IX. ОБСТАВИНИ НЕПЕРЕБОРНОЇ СИЛИ</w:t>
      </w:r>
    </w:p>
    <w:p>
      <w:pPr>
        <w:pStyle w:val="Textbody"/>
        <w:spacing w:lineRule="auto" w:line="240" w:before="0" w:after="0"/>
        <w:ind w:left="0" w:right="0" w:firstLine="567"/>
        <w:contextualSpacing/>
        <w:rPr>
          <w:sz w:val="22"/>
          <w:szCs w:val="22"/>
          <w:lang w:val="uk-UA"/>
        </w:rPr>
      </w:pPr>
      <w:r>
        <w:rPr>
          <w:sz w:val="22"/>
          <w:szCs w:val="22"/>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pPr>
        <w:pStyle w:val="Textbody"/>
        <w:spacing w:lineRule="auto" w:line="240" w:before="0" w:after="0"/>
        <w:ind w:left="0" w:right="0" w:firstLine="567"/>
        <w:contextualSpacing/>
        <w:rPr>
          <w:sz w:val="22"/>
          <w:szCs w:val="22"/>
          <w:lang w:val="uk-UA"/>
        </w:rPr>
      </w:pPr>
      <w:r>
        <w:rPr>
          <w:sz w:val="22"/>
          <w:szCs w:val="22"/>
          <w:lang w:val="uk-UA"/>
        </w:rPr>
        <w:t>9.2.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тощо.</w:t>
      </w:r>
    </w:p>
    <w:p>
      <w:pPr>
        <w:pStyle w:val="Textbody"/>
        <w:spacing w:lineRule="auto" w:line="240" w:before="0" w:after="0"/>
        <w:ind w:left="0" w:right="0" w:firstLine="567"/>
        <w:contextualSpacing/>
        <w:rPr>
          <w:sz w:val="22"/>
          <w:szCs w:val="22"/>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pPr>
        <w:pStyle w:val="Textbody"/>
        <w:spacing w:lineRule="auto" w:line="240" w:before="0" w:after="0"/>
        <w:ind w:left="0" w:right="0" w:firstLine="567"/>
        <w:contextualSpacing/>
        <w:rPr>
          <w:sz w:val="22"/>
          <w:szCs w:val="22"/>
          <w:lang w:val="uk-UA"/>
        </w:rPr>
      </w:pPr>
      <w:r>
        <w:rPr>
          <w:sz w:val="22"/>
          <w:szCs w:val="22"/>
          <w:lang w:val="uk-UA"/>
        </w:rPr>
        <w:t>9.4. Доказом виникнення обставин непереборної сили та строку їх дії є надання відповідного офіційного підтвердження настання дій таких обстави</w:t>
      </w:r>
      <w:r>
        <w:rPr>
          <w:sz w:val="22"/>
          <w:szCs w:val="22"/>
          <w:lang w:val="uk-UA"/>
        </w:rPr>
        <w:t>н</w:t>
      </w:r>
      <w:r>
        <w:rPr>
          <w:sz w:val="22"/>
          <w:szCs w:val="22"/>
          <w:lang w:val="uk-UA"/>
        </w:rPr>
        <w:t xml:space="preserve"> або нормативно-правові акти, що набули чинності.</w:t>
      </w:r>
    </w:p>
    <w:p>
      <w:pPr>
        <w:pStyle w:val="Textbody"/>
        <w:spacing w:lineRule="auto" w:line="240" w:before="0" w:after="0"/>
        <w:ind w:left="0" w:right="0" w:firstLine="567"/>
        <w:contextualSpacing/>
        <w:rPr>
          <w:sz w:val="22"/>
          <w:szCs w:val="22"/>
          <w:lang w:val="uk-UA"/>
        </w:rPr>
      </w:pPr>
      <w:r>
        <w:rPr>
          <w:sz w:val="22"/>
          <w:szCs w:val="22"/>
          <w:lang w:val="uk-UA"/>
        </w:rPr>
        <w:t>9.5.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Textbody"/>
        <w:spacing w:lineRule="auto" w:line="240" w:before="0" w:after="0"/>
        <w:ind w:left="0" w:right="0" w:firstLine="567"/>
        <w:contextualSpacing/>
        <w:rPr>
          <w:sz w:val="22"/>
          <w:szCs w:val="22"/>
          <w:lang w:val="uk-UA"/>
        </w:rPr>
      </w:pPr>
      <w:r>
        <w:rPr>
          <w:sz w:val="22"/>
          <w:szCs w:val="22"/>
          <w:lang w:val="uk-UA"/>
        </w:rPr>
        <w:t>9.6.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pStyle w:val="Textbody"/>
        <w:spacing w:lineRule="auto" w:line="240" w:before="0" w:after="0"/>
        <w:ind w:left="0" w:right="0" w:firstLine="426"/>
        <w:contextualSpacing/>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t>X. ВИРІШЕННЯ СПОРІВ</w:t>
      </w:r>
    </w:p>
    <w:p>
      <w:pPr>
        <w:pStyle w:val="Standard"/>
        <w:spacing w:lineRule="auto" w:line="240"/>
        <w:ind w:left="0" w:right="0" w:firstLine="567"/>
        <w:jc w:val="both"/>
        <w:rPr>
          <w:sz w:val="22"/>
          <w:szCs w:val="22"/>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sz w:val="22"/>
          <w:szCs w:val="22"/>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r>
    </w:p>
    <w:p>
      <w:pPr>
        <w:pStyle w:val="Standard"/>
        <w:spacing w:lineRule="auto" w:line="240"/>
        <w:ind w:left="0" w:right="0" w:firstLine="426"/>
        <w:jc w:val="center"/>
        <w:rPr>
          <w:b/>
          <w:b/>
          <w:sz w:val="22"/>
          <w:szCs w:val="22"/>
          <w:lang w:val="uk-UA"/>
        </w:rPr>
      </w:pPr>
      <w:r>
        <w:rPr>
          <w:b/>
          <w:sz w:val="22"/>
          <w:szCs w:val="22"/>
          <w:lang w:val="uk-UA"/>
        </w:rPr>
        <w:t>ХІ. СТРОК ДІЇ ДОГОВОРУ</w:t>
      </w:r>
    </w:p>
    <w:p>
      <w:pPr>
        <w:pStyle w:val="Standard"/>
        <w:spacing w:lineRule="auto" w:line="240"/>
        <w:ind w:left="0" w:right="0" w:firstLine="567"/>
        <w:jc w:val="both"/>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sz w:val="22"/>
          <w:szCs w:val="22"/>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ХІІ. ІНШІ УМОВИ</w:t>
      </w:r>
    </w:p>
    <w:p>
      <w:pPr>
        <w:pStyle w:val="LOnormal"/>
        <w:widowControl w:val="false"/>
        <w:spacing w:lineRule="auto" w:line="240"/>
        <w:ind w:left="0" w:right="0" w:firstLine="567"/>
        <w:jc w:val="both"/>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до   Постанови КМУ  від 12.10.2022 р. № 1178 (зі змінами).</w:t>
      </w:r>
    </w:p>
    <w:p>
      <w:pPr>
        <w:pStyle w:val="LOnormal"/>
        <w:widowControl w:val="false"/>
        <w:spacing w:lineRule="auto" w:line="240"/>
        <w:ind w:left="0" w:right="0" w:firstLine="567"/>
        <w:jc w:val="both"/>
        <w:rPr>
          <w:rFonts w:ascii="Times New Roman" w:hAnsi="Times New Roman" w:cs="Times New Roman"/>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hd w:val="clear" w:fill="FFFFFF"/>
        <w:spacing w:lineRule="auto" w:line="240" w:before="120" w:after="0"/>
        <w:ind w:left="0" w:right="0" w:firstLine="567"/>
        <w:jc w:val="both"/>
        <w:rPr/>
      </w:pPr>
      <w:r>
        <w:rPr>
          <w:sz w:val="22"/>
          <w:szCs w:val="22"/>
          <w:lang w:val="uk-UA"/>
        </w:rPr>
        <w:t xml:space="preserve">1) зменшення обсягів закупівлі, зокрема з урахуванням фактичного обсягу видатків </w:t>
      </w:r>
      <w:r>
        <w:rPr>
          <w:b/>
          <w:bCs/>
          <w:color w:val="000000"/>
          <w:sz w:val="22"/>
          <w:szCs w:val="22"/>
          <w:lang w:val="uk-UA"/>
        </w:rPr>
        <w:t>ЗАМОВНИКА</w:t>
      </w:r>
      <w:r>
        <w:rPr>
          <w:sz w:val="22"/>
          <w:szCs w:val="22"/>
          <w:lang w:val="uk-UA"/>
        </w:rPr>
        <w:t xml:space="preserve">. </w:t>
      </w:r>
      <w:r>
        <w:rPr>
          <w:i/>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Standard"/>
        <w:spacing w:lineRule="auto" w:line="240" w:before="120" w:after="0"/>
        <w:ind w:left="0" w:right="0" w:firstLine="567"/>
        <w:jc w:val="both"/>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z w:val="22"/>
          <w:szCs w:val="22"/>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Style w:val="Standard"/>
        <w:spacing w:lineRule="auto" w:line="240" w:before="120" w:after="0"/>
        <w:ind w:left="0" w:right="0" w:firstLine="567"/>
        <w:jc w:val="both"/>
        <w:rPr/>
      </w:pPr>
      <w:r>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pPr>
      <w:r>
        <w:rPr>
          <w:sz w:val="22"/>
          <w:szCs w:val="22"/>
          <w:lang w:val="uk-UA"/>
        </w:rPr>
        <w:t xml:space="preserve">4)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pPr>
      <w:r>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pPr>
      <w:r>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pPr>
      <w:r>
        <w:rPr>
          <w:color w:val="000000"/>
          <w:sz w:val="22"/>
          <w:szCs w:val="22"/>
          <w:lang w:val="uk-UA"/>
        </w:rPr>
        <w:t>7)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before="120" w:after="0"/>
        <w:ind w:left="-32" w:right="0" w:firstLine="599"/>
        <w:jc w:val="both"/>
        <w:rPr/>
      </w:pPr>
      <w:r>
        <w:rPr>
          <w:rFonts w:cs="Times New Roman" w:ascii="Times New Roman" w:hAnsi="Times New Roman"/>
          <w:lang w:val="uk-UA"/>
        </w:rPr>
        <w:t xml:space="preserve">У разі внесення змін до істотних умов договору про закупівлю у випадках, передбачених цим пунктом, </w:t>
      </w:r>
      <w:r>
        <w:rPr>
          <w:rFonts w:cs="Times New Roman" w:ascii="Times New Roman" w:hAnsi="Times New Roman"/>
          <w:b/>
          <w:bCs/>
          <w:lang w:val="uk-UA"/>
        </w:rPr>
        <w:t>ЗАМОВНИК</w:t>
      </w:r>
      <w:r>
        <w:rPr>
          <w:rFonts w:cs="Times New Roman" w:ascii="Times New Roman" w:hAnsi="Times New Roman"/>
          <w:lang w:val="uk-UA"/>
        </w:rPr>
        <w:t xml:space="preserve">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rFonts w:eastAsia="Tahoma"/>
          <w:sz w:val="22"/>
          <w:szCs w:val="22"/>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sz w:val="22"/>
          <w:szCs w:val="22"/>
          <w:lang w:val="uk-UA"/>
        </w:rPr>
      </w:pPr>
      <w:r>
        <w:rPr>
          <w:sz w:val="22"/>
          <w:szCs w:val="22"/>
          <w:lang w:val="uk-UA"/>
        </w:rPr>
        <w:t>12.9.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pPr>
        <w:pStyle w:val="Standard"/>
        <w:spacing w:lineRule="auto" w:line="240"/>
        <w:ind w:left="0" w:right="0" w:firstLine="567"/>
        <w:jc w:val="both"/>
        <w:rPr/>
      </w:pPr>
      <w:r>
        <w:rPr>
          <w:rFonts w:eastAsia="Arial"/>
          <w:sz w:val="22"/>
          <w:szCs w:val="22"/>
          <w:lang w:val="uk-UA"/>
        </w:rPr>
        <w:t xml:space="preserve">12.10.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_________________ (платник / не платник ПДВ) та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pPr>
      <w:r>
        <w:rPr>
          <w:sz w:val="22"/>
          <w:szCs w:val="22"/>
          <w:lang w:val="uk-UA"/>
        </w:rPr>
        <w:t xml:space="preserve">12.11.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sz w:val="22"/>
          <w:szCs w:val="22"/>
          <w:lang w:val="uk-UA"/>
        </w:rPr>
      </w:pPr>
      <w:r>
        <w:rPr>
          <w:sz w:val="22"/>
          <w:szCs w:val="22"/>
          <w:lang w:val="uk-UA"/>
        </w:rPr>
        <w:t>12.12.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sz w:val="22"/>
          <w:szCs w:val="22"/>
          <w:lang w:val="uk-UA"/>
        </w:rPr>
      </w:pPr>
      <w:r>
        <w:rPr>
          <w:sz w:val="22"/>
          <w:szCs w:val="22"/>
          <w:lang w:val="uk-UA"/>
        </w:rPr>
        <w:t>12.13.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ind w:left="0" w:right="0" w:firstLine="567"/>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Standard"/>
        <w:spacing w:lineRule="auto" w:line="240"/>
        <w:ind w:left="0" w:right="0" w:firstLine="426"/>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31" w:type="dxa"/>
        <w:jc w:val="left"/>
        <w:tblInd w:w="-9" w:type="dxa"/>
        <w:tblLayout w:type="fixed"/>
        <w:tblCellMar>
          <w:top w:w="0" w:type="dxa"/>
          <w:left w:w="108" w:type="dxa"/>
          <w:bottom w:w="0" w:type="dxa"/>
          <w:right w:w="108" w:type="dxa"/>
        </w:tblCellMar>
      </w:tblPr>
      <w:tblGrid>
        <w:gridCol w:w="5318"/>
        <w:gridCol w:w="4712"/>
      </w:tblGrid>
      <w:tr>
        <w:trPr/>
        <w:tc>
          <w:tcPr>
            <w:tcW w:w="5318" w:type="dxa"/>
            <w:tcBorders/>
          </w:tcPr>
          <w:p>
            <w:pPr>
              <w:pStyle w:val="Standard"/>
              <w:widowControl w:val="false"/>
              <w:tabs>
                <w:tab w:val="clear" w:pos="720"/>
              </w:tabs>
              <w:jc w:val="center"/>
              <w:rPr>
                <w:b/>
                <w:b/>
                <w:bCs/>
                <w:sz w:val="22"/>
                <w:szCs w:val="22"/>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b/>
                <w:b/>
                <w:sz w:val="22"/>
                <w:szCs w:val="22"/>
                <w:lang w:val="uk-UA"/>
              </w:rPr>
            </w:pPr>
            <w:r>
              <w:rPr>
                <w:b/>
                <w:sz w:val="22"/>
                <w:szCs w:val="22"/>
                <w:lang w:val="uk-UA"/>
              </w:rPr>
              <w:t>ПОСТАЧАЛЬНИК</w:t>
            </w:r>
          </w:p>
        </w:tc>
      </w:tr>
      <w:tr>
        <w:trPr/>
        <w:tc>
          <w:tcPr>
            <w:tcW w:w="5318" w:type="dxa"/>
            <w:tcBorders/>
          </w:tcPr>
          <w:p>
            <w:pPr>
              <w:pStyle w:val="Standard"/>
              <w:widowControl w:val="false"/>
              <w:shd w:val="clear" w:fill="FFFFFF"/>
              <w:tabs>
                <w:tab w:val="clear" w:pos="720"/>
              </w:tabs>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tabs>
                <w:tab w:val="clear" w:pos="720"/>
              </w:tabs>
              <w:ind w:left="5" w:right="0" w:hanging="0"/>
              <w:rPr>
                <w:sz w:val="22"/>
                <w:szCs w:val="22"/>
                <w:lang w:val="uk-UA"/>
              </w:rPr>
            </w:pPr>
            <w:r>
              <w:rPr>
                <w:sz w:val="22"/>
                <w:szCs w:val="22"/>
                <w:lang w:val="uk-UA"/>
              </w:rPr>
              <w:t>код ЄДРПОУ 22648032</w:t>
            </w:r>
          </w:p>
          <w:p>
            <w:pPr>
              <w:pStyle w:val="Standard"/>
              <w:widowControl w:val="false"/>
              <w:shd w:val="clear" w:fill="FFFFFF"/>
              <w:tabs>
                <w:tab w:val="clear" w:pos="720"/>
              </w:tabs>
              <w:ind w:left="5" w:right="0" w:hanging="0"/>
              <w:rPr>
                <w:sz w:val="22"/>
                <w:szCs w:val="22"/>
                <w:lang w:val="uk-UA"/>
              </w:rPr>
            </w:pPr>
            <w:r>
              <w:rPr>
                <w:sz w:val="22"/>
                <w:szCs w:val="22"/>
                <w:lang w:val="uk-UA"/>
              </w:rPr>
              <w:t>ІПН 226480320372</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val="clear" w:fill="FFFFFF"/>
              <w:tabs>
                <w:tab w:val="clear" w:pos="720"/>
              </w:tabs>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tabs>
                <w:tab w:val="clear" w:pos="720"/>
              </w:tabs>
              <w:ind w:left="5" w:right="0" w:hanging="0"/>
              <w:rPr>
                <w:sz w:val="22"/>
                <w:szCs w:val="22"/>
                <w:lang w:val="uk-UA"/>
              </w:rPr>
            </w:pPr>
            <w:r>
              <w:rPr>
                <w:sz w:val="22"/>
                <w:szCs w:val="22"/>
                <w:lang w:val="uk-UA"/>
              </w:rPr>
              <w:t>м. Харків, Салтівське шосе, 266</w:t>
            </w:r>
          </w:p>
          <w:p>
            <w:pPr>
              <w:pStyle w:val="Standard"/>
              <w:widowControl w:val="false"/>
              <w:tabs>
                <w:tab w:val="clear" w:pos="720"/>
              </w:tabs>
              <w:rPr>
                <w:sz w:val="22"/>
                <w:szCs w:val="22"/>
                <w:lang w:val="uk-UA"/>
              </w:rPr>
            </w:pPr>
            <w:r>
              <w:rPr>
                <w:sz w:val="22"/>
                <w:szCs w:val="22"/>
                <w:lang w:val="uk-UA"/>
              </w:rPr>
              <w:t>р/р UA________________________</w:t>
            </w:r>
          </w:p>
          <w:p>
            <w:pPr>
              <w:pStyle w:val="Standard"/>
              <w:widowControl w:val="false"/>
              <w:tabs>
                <w:tab w:val="clear" w:pos="720"/>
              </w:tabs>
              <w:rPr>
                <w:sz w:val="22"/>
                <w:szCs w:val="22"/>
                <w:lang w:val="uk-UA"/>
              </w:rPr>
            </w:pPr>
            <w:r>
              <w:rPr>
                <w:sz w:val="22"/>
                <w:szCs w:val="22"/>
                <w:lang w:val="uk-UA"/>
              </w:rPr>
              <w:t>в _____________________________</w:t>
            </w:r>
          </w:p>
          <w:p>
            <w:pPr>
              <w:pStyle w:val="Standard"/>
              <w:widowControl w:val="false"/>
              <w:tabs>
                <w:tab w:val="clear" w:pos="720"/>
              </w:tabs>
              <w:rPr>
                <w:sz w:val="22"/>
                <w:szCs w:val="22"/>
                <w:lang w:val="uk-UA"/>
              </w:rPr>
            </w:pPr>
            <w:r>
              <w:rPr>
                <w:sz w:val="22"/>
                <w:szCs w:val="22"/>
                <w:lang w:val="uk-UA"/>
              </w:rPr>
              <w:t>МФО 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(057) 725-06-07; 725-06-24</w:t>
            </w:r>
          </w:p>
          <w:p>
            <w:pPr>
              <w:pStyle w:val="Standard"/>
              <w:widowControl w:val="false"/>
              <w:shd w:val="clear" w:fill="FFFFFF"/>
              <w:tabs>
                <w:tab w:val="clear" w:pos="720"/>
              </w:tabs>
              <w:spacing w:before="0" w:after="0"/>
              <w:ind w:left="5" w:right="0" w:hanging="0"/>
              <w:rPr/>
            </w:pPr>
            <w:r>
              <w:rPr>
                <w:sz w:val="22"/>
                <w:szCs w:val="22"/>
                <w:lang w:val="uk-UA"/>
              </w:rPr>
              <w:t xml:space="preserve">E-mail:  </w:t>
            </w:r>
            <w:r>
              <w:rPr>
                <w:lang w:val="uk-UA"/>
              </w:rPr>
              <w:t>kh</w:t>
            </w:r>
            <w:hyperlink r:id="rId9">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0">
              <w:r>
                <w:rPr>
                  <w:color w:val="0000FF"/>
                  <w:u w:val="single"/>
                </w:rPr>
                <w:t>mkl.7@ukr.net</w:t>
              </w:r>
            </w:hyperlink>
          </w:p>
          <w:p>
            <w:pPr>
              <w:pStyle w:val="Standard"/>
              <w:widowControl w:val="false"/>
              <w:shd w:val="clear"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______________</w:t>
            </w:r>
          </w:p>
          <w:p>
            <w:pPr>
              <w:pStyle w:val="Standard"/>
              <w:widowControl w:val="false"/>
              <w:tabs>
                <w:tab w:val="clear" w:pos="720"/>
              </w:tabs>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tabs>
                <w:tab w:val="clear" w:pos="720"/>
              </w:tabs>
              <w:ind w:left="5" w:right="0" w:hanging="0"/>
              <w:rPr>
                <w:sz w:val="22"/>
                <w:szCs w:val="22"/>
                <w:lang w:val="uk-UA"/>
              </w:rPr>
            </w:pPr>
            <w:r>
              <w:rPr>
                <w:sz w:val="22"/>
                <w:szCs w:val="22"/>
                <w:lang w:val="uk-UA"/>
              </w:rPr>
              <w:t>код ЄДРПОУ 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ІПН _______________________________</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 або</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val="clear" w:fill="FFFFFF"/>
              <w:tabs>
                <w:tab w:val="clear" w:pos="720"/>
              </w:tabs>
              <w:ind w:left="5" w:right="0" w:hanging="0"/>
              <w:rPr/>
            </w:pPr>
            <w:r>
              <w:rPr>
                <w:sz w:val="22"/>
                <w:szCs w:val="22"/>
                <w:lang w:val="ru-RU"/>
              </w:rPr>
              <w:t>Юридична а</w:t>
            </w:r>
            <w:r>
              <w:rPr>
                <w:sz w:val="22"/>
                <w:szCs w:val="22"/>
                <w:lang w:val="uk-UA"/>
              </w:rPr>
              <w:t>дреса: ____________________________</w:t>
            </w:r>
          </w:p>
          <w:p>
            <w:pPr>
              <w:pStyle w:val="Standard"/>
              <w:widowControl w:val="false"/>
              <w:shd w:val="clear" w:fill="FFFFFF"/>
              <w:tabs>
                <w:tab w:val="clear" w:pos="720"/>
              </w:tabs>
              <w:ind w:left="5" w:right="0" w:hanging="0"/>
              <w:rPr>
                <w:sz w:val="22"/>
                <w:szCs w:val="22"/>
                <w:lang w:val="ru-RU"/>
              </w:rPr>
            </w:pPr>
            <w:r>
              <w:rPr>
                <w:sz w:val="22"/>
                <w:szCs w:val="22"/>
                <w:lang w:val="ru-RU"/>
              </w:rPr>
              <w:t>Поштова адреса:</w:t>
            </w:r>
          </w:p>
          <w:p>
            <w:pPr>
              <w:pStyle w:val="Standard"/>
              <w:widowControl w:val="false"/>
              <w:shd w:val="clear" w:fill="FFFFFF"/>
              <w:tabs>
                <w:tab w:val="clear" w:pos="720"/>
              </w:tabs>
              <w:ind w:left="5" w:right="0" w:hanging="0"/>
              <w:rPr>
                <w:sz w:val="22"/>
                <w:szCs w:val="22"/>
                <w:lang w:val="ru-RU"/>
              </w:rPr>
            </w:pPr>
            <w:r>
              <w:rPr>
                <w:sz w:val="22"/>
                <w:szCs w:val="22"/>
                <w:lang w:val="ru-RU"/>
              </w:rPr>
              <w:t>____________________________</w:t>
            </w:r>
          </w:p>
          <w:p>
            <w:pPr>
              <w:pStyle w:val="Standard"/>
              <w:widowControl w:val="false"/>
              <w:tabs>
                <w:tab w:val="clear" w:pos="720"/>
              </w:tabs>
              <w:rPr>
                <w:sz w:val="22"/>
                <w:szCs w:val="22"/>
                <w:lang w:val="uk-UA"/>
              </w:rPr>
            </w:pPr>
            <w:r>
              <w:rPr>
                <w:sz w:val="22"/>
                <w:szCs w:val="22"/>
                <w:lang w:val="uk-UA"/>
              </w:rPr>
              <w:t>р/р UA_____________________________</w:t>
            </w:r>
          </w:p>
          <w:p>
            <w:pPr>
              <w:pStyle w:val="Standard"/>
              <w:widowControl w:val="false"/>
              <w:tabs>
                <w:tab w:val="clear" w:pos="720"/>
              </w:tabs>
              <w:rPr>
                <w:sz w:val="22"/>
                <w:szCs w:val="22"/>
                <w:lang w:val="uk-UA"/>
              </w:rPr>
            </w:pPr>
            <w:r>
              <w:rPr>
                <w:sz w:val="22"/>
                <w:szCs w:val="22"/>
                <w:lang w:val="uk-UA"/>
              </w:rPr>
              <w:t>в __________________________________</w:t>
            </w:r>
          </w:p>
          <w:p>
            <w:pPr>
              <w:pStyle w:val="Standard"/>
              <w:widowControl w:val="false"/>
              <w:tabs>
                <w:tab w:val="clear" w:pos="720"/>
              </w:tabs>
              <w:rPr>
                <w:sz w:val="22"/>
                <w:szCs w:val="22"/>
                <w:lang w:val="uk-UA"/>
              </w:rPr>
            </w:pPr>
            <w:r>
              <w:rPr>
                <w:sz w:val="22"/>
                <w:szCs w:val="22"/>
                <w:lang w:val="uk-UA"/>
              </w:rPr>
              <w:t>МФО ______________________________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(___) ____-__-__</w:t>
            </w:r>
          </w:p>
          <w:p>
            <w:pPr>
              <w:pStyle w:val="Standard"/>
              <w:widowControl w:val="false"/>
              <w:shd w:val="clear" w:fill="FFFFFF"/>
              <w:tabs>
                <w:tab w:val="clear" w:pos="720"/>
              </w:tabs>
              <w:ind w:left="5" w:right="0" w:hanging="0"/>
              <w:rPr>
                <w:sz w:val="22"/>
                <w:szCs w:val="22"/>
                <w:lang w:val="uk-UA"/>
              </w:rPr>
            </w:pPr>
            <w:r>
              <w:rPr>
                <w:sz w:val="22"/>
                <w:szCs w:val="22"/>
                <w:lang w:val="uk-UA"/>
              </w:rPr>
              <w:t>E-mail:  _______@_______</w:t>
            </w:r>
          </w:p>
          <w:p>
            <w:pPr>
              <w:pStyle w:val="Standard"/>
              <w:widowControl w:val="false"/>
              <w:tabs>
                <w:tab w:val="clear" w:pos="720"/>
              </w:tabs>
              <w:rPr>
                <w:sz w:val="22"/>
                <w:szCs w:val="22"/>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w:t>
            </w:r>
          </w:p>
          <w:p>
            <w:pPr>
              <w:pStyle w:val="Standard"/>
              <w:widowControl w:val="false"/>
              <w:tabs>
                <w:tab w:val="clear" w:pos="720"/>
              </w:tabs>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b/>
          <w:b/>
          <w:bCs/>
          <w:sz w:val="22"/>
          <w:szCs w:val="22"/>
          <w:lang w:val="uk-UA"/>
        </w:rPr>
      </w:pPr>
      <w:r>
        <w:br w:type="page"/>
      </w:r>
      <w:r>
        <w:rPr>
          <w:b/>
          <w:bCs/>
          <w:sz w:val="22"/>
          <w:szCs w:val="22"/>
          <w:lang w:val="uk-UA"/>
        </w:rPr>
        <w:t>Додаток №1 до договору №____</w:t>
      </w:r>
    </w:p>
    <w:p>
      <w:pPr>
        <w:pStyle w:val="Standard"/>
        <w:shd w:val="clear" w:fill="FFFFFF"/>
        <w:ind w:left="0" w:right="0" w:hanging="0"/>
        <w:jc w:val="both"/>
        <w:rPr>
          <w:b/>
          <w:b/>
          <w:bCs/>
          <w:sz w:val="22"/>
          <w:szCs w:val="22"/>
          <w:lang w:val="uk-UA"/>
        </w:rPr>
      </w:pPr>
      <w:r>
        <w:rPr>
          <w:b/>
          <w:bCs/>
          <w:sz w:val="22"/>
          <w:szCs w:val="22"/>
          <w:lang w:val="uk-UA"/>
        </w:rPr>
        <w:t xml:space="preserve">                                                                                                                         </w:t>
      </w:r>
      <w:r>
        <w:rPr>
          <w:b/>
          <w:bCs/>
          <w:sz w:val="22"/>
          <w:szCs w:val="22"/>
          <w:lang w:val="uk-UA"/>
        </w:rPr>
        <w:t xml:space="preserve">про закупівлю </w:t>
      </w:r>
    </w:p>
    <w:p>
      <w:pPr>
        <w:pStyle w:val="Standard"/>
        <w:shd w:val="clear" w:fill="FFFFFF"/>
        <w:ind w:left="0" w:right="0" w:hanging="0"/>
        <w:jc w:val="both"/>
        <w:rPr>
          <w:b/>
          <w:b/>
          <w:bCs/>
          <w:sz w:val="22"/>
          <w:szCs w:val="22"/>
          <w:lang w:val="uk-UA"/>
        </w:rPr>
      </w:pPr>
      <w:r>
        <w:rPr>
          <w:b/>
          <w:bCs/>
          <w:sz w:val="22"/>
          <w:szCs w:val="22"/>
          <w:lang w:val="uk-UA"/>
        </w:rPr>
        <w:t xml:space="preserve">                                                                                                                         </w:t>
      </w:r>
      <w:r>
        <w:rPr>
          <w:b/>
          <w:bCs/>
          <w:sz w:val="22"/>
          <w:szCs w:val="22"/>
          <w:lang w:val="uk-UA"/>
        </w:rPr>
        <w:t>від «____»__________2024р.</w:t>
      </w:r>
    </w:p>
    <w:p>
      <w:pPr>
        <w:pStyle w:val="Standard"/>
        <w:shd w:val="clear" w:fill="FFFFFF"/>
        <w:jc w:val="center"/>
        <w:rPr>
          <w:b/>
          <w:b/>
          <w:bCs/>
          <w:i/>
          <w:i/>
          <w:sz w:val="22"/>
          <w:szCs w:val="22"/>
          <w:lang w:val="uk-UA"/>
        </w:rPr>
      </w:pPr>
      <w:r>
        <w:rPr>
          <w:b/>
          <w:bCs/>
          <w:i/>
          <w:sz w:val="22"/>
          <w:szCs w:val="22"/>
          <w:lang w:val="uk-UA"/>
        </w:rPr>
        <w:t>«СПЕЦИФІКАЦІЯ»</w:t>
      </w:r>
    </w:p>
    <w:p>
      <w:pPr>
        <w:pStyle w:val="Standard"/>
        <w:jc w:val="both"/>
        <w:rPr/>
      </w:pPr>
      <w:r>
        <w:rPr>
          <w:b/>
          <w:bCs/>
          <w:sz w:val="22"/>
          <w:szCs w:val="22"/>
          <w:lang w:val="uk-UA" w:bidi="fa-IR"/>
        </w:rPr>
        <w:t xml:space="preserve">Під товаром, що постачається за договором № ____________ </w:t>
      </w:r>
      <w:r>
        <w:rPr>
          <w:b/>
          <w:bCs/>
          <w:sz w:val="22"/>
          <w:szCs w:val="22"/>
          <w:shd w:fill="auto" w:val="clear"/>
          <w:lang w:val="uk-UA" w:bidi="fa-IR"/>
        </w:rPr>
        <w:t xml:space="preserve">про закупівлю </w:t>
      </w:r>
      <w:r>
        <w:rPr>
          <w:b/>
          <w:bCs/>
          <w:sz w:val="22"/>
          <w:szCs w:val="22"/>
          <w:lang w:val="uk-UA" w:bidi="fa-IR"/>
        </w:rPr>
        <w:t xml:space="preserve">від _____________ розуміється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bidi="fa-IR"/>
        </w:rPr>
        <w:t>ДК 021:2015:33140000-3: Медичні матеріали  (Витратні матеріали для нейрохірургічних втручань)</w:t>
      </w:r>
    </w:p>
    <w:p>
      <w:pPr>
        <w:pStyle w:val="Standard"/>
        <w:shd w:val="clear" w:fill="FFFFFF"/>
        <w:jc w:val="center"/>
        <w:rPr>
          <w:b/>
          <w:b/>
          <w:bCs/>
          <w:i/>
          <w:i/>
          <w:sz w:val="22"/>
          <w:szCs w:val="22"/>
          <w:lang w:val="uk-UA"/>
        </w:rPr>
      </w:pPr>
      <w:r>
        <w:rPr>
          <w:b/>
          <w:bCs/>
          <w:i/>
          <w:sz w:val="22"/>
          <w:szCs w:val="22"/>
          <w:lang w:val="uk-UA"/>
        </w:rPr>
      </w:r>
    </w:p>
    <w:tbl>
      <w:tblPr>
        <w:tblW w:w="10915" w:type="dxa"/>
        <w:jc w:val="left"/>
        <w:tblInd w:w="-323" w:type="dxa"/>
        <w:tblLayout w:type="fixed"/>
        <w:tblCellMar>
          <w:top w:w="0" w:type="dxa"/>
          <w:left w:w="108" w:type="dxa"/>
          <w:bottom w:w="0" w:type="dxa"/>
          <w:right w:w="108" w:type="dxa"/>
        </w:tblCellMar>
      </w:tblPr>
      <w:tblGrid>
        <w:gridCol w:w="737"/>
        <w:gridCol w:w="1750"/>
        <w:gridCol w:w="1188"/>
        <w:gridCol w:w="1064"/>
        <w:gridCol w:w="1215"/>
        <w:gridCol w:w="1275"/>
        <w:gridCol w:w="1278"/>
        <w:gridCol w:w="1259"/>
        <w:gridCol w:w="1148"/>
      </w:tblGrid>
      <w:tr>
        <w:trPr>
          <w:trHeight w:val="1724"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ind w:left="0" w:right="57" w:hanging="0"/>
              <w:jc w:val="center"/>
              <w:rPr/>
            </w:pPr>
            <w:r>
              <w:rPr>
                <w:sz w:val="22"/>
                <w:szCs w:val="22"/>
                <w:lang w:val="uk-UA"/>
              </w:rPr>
              <w:t>№</w:t>
            </w:r>
            <w:r>
              <w:rPr>
                <w:rFonts w:eastAsia="Times New Roman"/>
                <w:sz w:val="22"/>
                <w:szCs w:val="22"/>
                <w:lang w:val="uk-UA"/>
              </w:rPr>
              <w:t xml:space="preserve"> </w:t>
            </w:r>
            <w:r>
              <w:rPr>
                <w:sz w:val="22"/>
                <w:szCs w:val="22"/>
                <w:lang w:val="uk-UA"/>
              </w:rPr>
              <w:t>п/п</w:t>
            </w:r>
          </w:p>
        </w:tc>
        <w:tc>
          <w:tcPr>
            <w:tcW w:w="17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Найменування товару</w:t>
            </w:r>
          </w:p>
        </w:tc>
        <w:tc>
          <w:tcPr>
            <w:tcW w:w="118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jc w:val="center"/>
              <w:rPr>
                <w:sz w:val="22"/>
                <w:szCs w:val="22"/>
                <w:lang w:val="uk-UA"/>
              </w:rPr>
            </w:pPr>
            <w:r>
              <w:rPr>
                <w:sz w:val="22"/>
                <w:szCs w:val="22"/>
                <w:lang w:val="uk-UA"/>
              </w:rPr>
            </w:r>
          </w:p>
          <w:p>
            <w:pPr>
              <w:pStyle w:val="Standard"/>
              <w:widowControl w:val="false"/>
              <w:tabs>
                <w:tab w:val="clear" w:pos="720"/>
              </w:tabs>
              <w:jc w:val="center"/>
              <w:rPr/>
            </w:pPr>
            <w:r>
              <w:rPr>
                <w:sz w:val="22"/>
                <w:szCs w:val="22"/>
                <w:lang w:val="uk-UA"/>
              </w:rPr>
              <w:t>Код та назва відповідно до НК 024:2023</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Країна виробник</w:t>
            </w:r>
          </w:p>
        </w:tc>
        <w:tc>
          <w:tcPr>
            <w:tcW w:w="12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Загальна   кількість</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Ціна за одиницю в грн.</w:t>
            </w:r>
          </w:p>
          <w:p>
            <w:pPr>
              <w:pStyle w:val="Standard"/>
              <w:widowControl w:val="false"/>
              <w:tabs>
                <w:tab w:val="clear" w:pos="720"/>
              </w:tabs>
              <w:jc w:val="center"/>
              <w:rPr/>
            </w:pPr>
            <w:r>
              <w:rPr>
                <w:rFonts w:eastAsia="Times New Roman"/>
                <w:sz w:val="22"/>
                <w:szCs w:val="22"/>
                <w:lang w:val="uk-UA"/>
              </w:rPr>
              <w:t xml:space="preserve"> </w:t>
            </w:r>
            <w:r>
              <w:rPr>
                <w:sz w:val="22"/>
                <w:szCs w:val="22"/>
                <w:lang w:val="uk-UA"/>
              </w:rPr>
              <w:t>без ПДВ</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Ціна за  одиницю в грн. з ПДВ</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sz w:val="22"/>
                <w:szCs w:val="22"/>
                <w:lang w:val="uk-UA"/>
              </w:rPr>
            </w:pPr>
            <w:r>
              <w:rPr>
                <w:sz w:val="22"/>
                <w:szCs w:val="22"/>
                <w:lang w:val="uk-UA"/>
              </w:rPr>
              <w:t>Загальна сума вартості продукції в грн. без/з ПДВ</w:t>
            </w:r>
          </w:p>
        </w:tc>
      </w:tr>
      <w:tr>
        <w:trPr>
          <w:trHeight w:val="242" w:hRule="atLeast"/>
        </w:trPr>
        <w:tc>
          <w:tcPr>
            <w:tcW w:w="73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75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8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064"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21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9"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4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r>
      <w:tr>
        <w:trPr>
          <w:trHeight w:val="242" w:hRule="atLeast"/>
        </w:trPr>
        <w:tc>
          <w:tcPr>
            <w:tcW w:w="8507"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Разом без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7"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7"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b/>
                <w:b/>
                <w:sz w:val="22"/>
                <w:szCs w:val="22"/>
                <w:lang w:val="uk-UA"/>
              </w:rPr>
            </w:pPr>
            <w:r>
              <w:rPr>
                <w:b/>
                <w:sz w:val="22"/>
                <w:szCs w:val="22"/>
                <w:lang w:val="uk-UA"/>
              </w:rPr>
              <w:t>Всього 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(________________________________________грн._______коп.) *</w:t>
      </w:r>
    </w:p>
    <w:p>
      <w:pPr>
        <w:pStyle w:val="Standard"/>
        <w:ind w:left="-360" w:right="0" w:hanging="0"/>
        <w:jc w:val="both"/>
        <w:rPr>
          <w:rFonts w:eastAsia="Times New Roman"/>
          <w:b/>
          <w:b/>
          <w:kern w:val="2"/>
          <w:sz w:val="22"/>
          <w:szCs w:val="22"/>
          <w:lang w:val="uk-UA"/>
        </w:rPr>
      </w:pPr>
      <w:r>
        <w:rPr>
          <w:rFonts w:eastAsia="Times New Roman"/>
          <w:b/>
          <w:kern w:val="2"/>
          <w:sz w:val="22"/>
          <w:szCs w:val="22"/>
          <w:lang w:val="uk-UA"/>
        </w:rPr>
      </w:r>
    </w:p>
    <w:p>
      <w:pPr>
        <w:pStyle w:val="Standard"/>
        <w:ind w:left="-360" w:right="0" w:hanging="0"/>
        <w:jc w:val="both"/>
        <w:rPr>
          <w:b w:val="false"/>
          <w:b w:val="false"/>
          <w:bCs w:val="false"/>
          <w:i/>
          <w:i/>
          <w:iCs/>
          <w:sz w:val="18"/>
          <w:szCs w:val="18"/>
          <w:highlight w:val="none"/>
          <w:shd w:fill="auto" w:val="clear"/>
        </w:rPr>
      </w:pPr>
      <w:r>
        <w:rPr>
          <w:rFonts w:eastAsia="Times New Roman"/>
          <w:b w:val="false"/>
          <w:bCs w:val="false"/>
          <w:i/>
          <w:iCs/>
          <w:kern w:val="2"/>
          <w:sz w:val="18"/>
          <w:szCs w:val="18"/>
          <w:shd w:fill="auto" w:val="clear"/>
          <w:lang w:val="uk-UA" w:eastAsia="uk-UA"/>
        </w:rPr>
        <w:t xml:space="preserve">* Якщо на даний вид  товару ПДВ не передбачено, вказати, на підставі якого нормативного </w:t>
      </w:r>
      <w:r>
        <w:rPr>
          <w:rFonts w:eastAsia="Times New Roman"/>
          <w:b w:val="false"/>
          <w:bCs w:val="false"/>
          <w:i/>
          <w:iCs/>
          <w:color w:val="000000"/>
          <w:kern w:val="2"/>
          <w:sz w:val="18"/>
          <w:szCs w:val="18"/>
          <w:shd w:fill="auto" w:val="clear"/>
          <w:lang w:val="uk-UA" w:eastAsia="uk-UA"/>
        </w:rPr>
        <w:t>документу</w:t>
      </w:r>
      <w:r>
        <w:rPr>
          <w:rFonts w:eastAsia="Times New Roman"/>
          <w:b w:val="false"/>
          <w:bCs w:val="false"/>
          <w:i/>
          <w:iCs/>
          <w:kern w:val="2"/>
          <w:sz w:val="18"/>
          <w:szCs w:val="18"/>
          <w:shd w:fill="auto" w:val="clear"/>
          <w:lang w:val="uk-UA" w:eastAsia="uk-UA"/>
        </w:rPr>
        <w:t xml:space="preserve"> ці  товари звільнені від оподаткування ПДВ, та ціну Договору зазначити словами «без ПДВ».</w:t>
      </w:r>
    </w:p>
    <w:p>
      <w:pPr>
        <w:pStyle w:val="Standard"/>
        <w:ind w:left="-360" w:right="0" w:hanging="0"/>
        <w:jc w:val="both"/>
        <w:rPr>
          <w:rFonts w:eastAsia="Times New Roman"/>
          <w:b/>
          <w:b/>
          <w:i/>
          <w:i/>
          <w:iCs/>
          <w:kern w:val="2"/>
          <w:sz w:val="22"/>
          <w:szCs w:val="22"/>
          <w:lang w:val="uk-UA" w:eastAsia="uk-UA"/>
        </w:rPr>
      </w:pPr>
      <w:r>
        <w:rPr>
          <w:rFonts w:eastAsia="Times New Roman"/>
          <w:b/>
          <w:i/>
          <w:iCs/>
          <w:kern w:val="2"/>
          <w:sz w:val="22"/>
          <w:szCs w:val="22"/>
          <w:lang w:val="uk-UA" w:eastAsia="uk-UA"/>
        </w:rPr>
      </w:r>
    </w:p>
    <w:p>
      <w:pPr>
        <w:pStyle w:val="Standard"/>
        <w:jc w:val="both"/>
        <w:rPr>
          <w:b/>
          <w:b/>
          <w:kern w:val="2"/>
        </w:rPr>
      </w:pPr>
      <w:r>
        <w:rPr>
          <w:b/>
          <w:kern w:val="2"/>
        </w:rPr>
      </w:r>
    </w:p>
    <w:p>
      <w:pPr>
        <w:pStyle w:val="Standard"/>
        <w:jc w:val="both"/>
        <w:rPr/>
      </w:pPr>
      <w:r>
        <w:rPr>
          <w:sz w:val="22"/>
          <w:szCs w:val="22"/>
          <w:lang w:val="uk-UA"/>
        </w:rPr>
        <w:t xml:space="preserve">Даний Додаток є невід’ємною частиною </w:t>
      </w:r>
      <w:r>
        <w:rPr>
          <w:bCs/>
          <w:sz w:val="22"/>
          <w:szCs w:val="22"/>
          <w:lang w:val="uk-UA"/>
        </w:rPr>
        <w:t>Договору № _______</w:t>
      </w:r>
      <w:r>
        <w:rPr>
          <w:bCs/>
          <w:sz w:val="22"/>
          <w:szCs w:val="22"/>
          <w:shd w:fill="auto" w:val="clear"/>
          <w:lang w:val="uk-UA"/>
        </w:rPr>
        <w:t xml:space="preserve"> про закупівлю в</w:t>
      </w:r>
      <w:r>
        <w:rPr>
          <w:bCs/>
          <w:sz w:val="22"/>
          <w:szCs w:val="22"/>
          <w:lang w:val="uk-UA"/>
        </w:rPr>
        <w:t>ід ___._________2024р. с</w:t>
      </w:r>
      <w:r>
        <w:rPr>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ind w:left="-360" w:right="0" w:hanging="0"/>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widowControl w:val="false"/>
        <w:jc w:val="both"/>
        <w:rPr>
          <w:sz w:val="22"/>
          <w:szCs w:val="22"/>
          <w:lang w:val="uk-UA"/>
        </w:rPr>
      </w:pPr>
      <w:r>
        <w:rPr>
          <w:sz w:val="22"/>
          <w:szCs w:val="22"/>
          <w:lang w:val="uk-UA"/>
        </w:rPr>
      </w:r>
    </w:p>
    <w:tbl>
      <w:tblPr>
        <w:tblW w:w="10031" w:type="dxa"/>
        <w:jc w:val="left"/>
        <w:tblInd w:w="-9" w:type="dxa"/>
        <w:tblLayout w:type="fixed"/>
        <w:tblCellMar>
          <w:top w:w="0" w:type="dxa"/>
          <w:left w:w="108" w:type="dxa"/>
          <w:bottom w:w="0" w:type="dxa"/>
          <w:right w:w="108" w:type="dxa"/>
        </w:tblCellMar>
      </w:tblPr>
      <w:tblGrid>
        <w:gridCol w:w="5318"/>
        <w:gridCol w:w="4712"/>
      </w:tblGrid>
      <w:tr>
        <w:trPr/>
        <w:tc>
          <w:tcPr>
            <w:tcW w:w="5318" w:type="dxa"/>
            <w:tcBorders/>
          </w:tcPr>
          <w:p>
            <w:pPr>
              <w:pStyle w:val="Standard"/>
              <w:widowControl w:val="false"/>
              <w:tabs>
                <w:tab w:val="clear" w:pos="720"/>
              </w:tabs>
              <w:jc w:val="center"/>
              <w:rPr>
                <w:b/>
                <w:b/>
                <w:bCs/>
                <w:sz w:val="22"/>
                <w:szCs w:val="22"/>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b/>
                <w:b/>
                <w:sz w:val="22"/>
                <w:szCs w:val="22"/>
                <w:lang w:val="uk-UA"/>
              </w:rPr>
            </w:pPr>
            <w:r>
              <w:rPr>
                <w:b/>
                <w:sz w:val="22"/>
                <w:szCs w:val="22"/>
                <w:lang w:val="uk-UA"/>
              </w:rPr>
              <w:t>ПОСТАЧАЛЬНИК</w:t>
            </w:r>
          </w:p>
        </w:tc>
      </w:tr>
      <w:tr>
        <w:trPr/>
        <w:tc>
          <w:tcPr>
            <w:tcW w:w="5318" w:type="dxa"/>
            <w:tcBorders/>
          </w:tcPr>
          <w:p>
            <w:pPr>
              <w:pStyle w:val="Standard"/>
              <w:widowControl w:val="false"/>
              <w:shd w:val="clear" w:fill="FFFFFF"/>
              <w:tabs>
                <w:tab w:val="clear" w:pos="720"/>
              </w:tabs>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tabs>
                <w:tab w:val="clear" w:pos="720"/>
              </w:tabs>
              <w:ind w:left="5" w:right="0" w:hanging="0"/>
              <w:rPr>
                <w:sz w:val="22"/>
                <w:szCs w:val="22"/>
                <w:lang w:val="uk-UA"/>
              </w:rPr>
            </w:pPr>
            <w:r>
              <w:rPr>
                <w:sz w:val="22"/>
                <w:szCs w:val="22"/>
                <w:lang w:val="uk-UA"/>
              </w:rPr>
              <w:t>код ЄДРПОУ 22648032</w:t>
            </w:r>
          </w:p>
          <w:p>
            <w:pPr>
              <w:pStyle w:val="Standard"/>
              <w:widowControl w:val="false"/>
              <w:shd w:val="clear" w:fill="FFFFFF"/>
              <w:tabs>
                <w:tab w:val="clear" w:pos="720"/>
              </w:tabs>
              <w:ind w:left="5" w:right="0" w:hanging="0"/>
              <w:rPr>
                <w:sz w:val="22"/>
                <w:szCs w:val="22"/>
                <w:lang w:val="uk-UA"/>
              </w:rPr>
            </w:pPr>
            <w:r>
              <w:rPr>
                <w:sz w:val="22"/>
                <w:szCs w:val="22"/>
                <w:lang w:val="uk-UA"/>
              </w:rPr>
              <w:t>ІПН 226480320372</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val="clear" w:fill="FFFFFF"/>
              <w:tabs>
                <w:tab w:val="clear" w:pos="720"/>
              </w:tabs>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tabs>
                <w:tab w:val="clear" w:pos="720"/>
              </w:tabs>
              <w:ind w:left="5" w:right="0" w:hanging="0"/>
              <w:rPr>
                <w:sz w:val="22"/>
                <w:szCs w:val="22"/>
                <w:lang w:val="uk-UA"/>
              </w:rPr>
            </w:pPr>
            <w:r>
              <w:rPr>
                <w:sz w:val="22"/>
                <w:szCs w:val="22"/>
                <w:lang w:val="uk-UA"/>
              </w:rPr>
              <w:t>м. Харків, Салтівське шосе, 266</w:t>
            </w:r>
          </w:p>
          <w:p>
            <w:pPr>
              <w:pStyle w:val="Standard"/>
              <w:widowControl w:val="false"/>
              <w:tabs>
                <w:tab w:val="clear" w:pos="720"/>
              </w:tabs>
              <w:rPr>
                <w:sz w:val="22"/>
                <w:szCs w:val="22"/>
                <w:lang w:val="uk-UA"/>
              </w:rPr>
            </w:pPr>
            <w:r>
              <w:rPr>
                <w:sz w:val="22"/>
                <w:szCs w:val="22"/>
                <w:lang w:val="uk-UA"/>
              </w:rPr>
              <w:t>р/р UA________________________</w:t>
            </w:r>
          </w:p>
          <w:p>
            <w:pPr>
              <w:pStyle w:val="Standard"/>
              <w:widowControl w:val="false"/>
              <w:tabs>
                <w:tab w:val="clear" w:pos="720"/>
              </w:tabs>
              <w:rPr>
                <w:sz w:val="22"/>
                <w:szCs w:val="22"/>
                <w:lang w:val="uk-UA"/>
              </w:rPr>
            </w:pPr>
            <w:r>
              <w:rPr>
                <w:sz w:val="22"/>
                <w:szCs w:val="22"/>
                <w:lang w:val="uk-UA"/>
              </w:rPr>
              <w:t>в _____________________________</w:t>
            </w:r>
          </w:p>
          <w:p>
            <w:pPr>
              <w:pStyle w:val="Standard"/>
              <w:widowControl w:val="false"/>
              <w:tabs>
                <w:tab w:val="clear" w:pos="720"/>
              </w:tabs>
              <w:rPr>
                <w:sz w:val="22"/>
                <w:szCs w:val="22"/>
                <w:lang w:val="uk-UA"/>
              </w:rPr>
            </w:pPr>
            <w:r>
              <w:rPr>
                <w:sz w:val="22"/>
                <w:szCs w:val="22"/>
                <w:lang w:val="uk-UA"/>
              </w:rPr>
              <w:t>МФО 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(057) 725-06-07; 725-06-24</w:t>
            </w:r>
          </w:p>
          <w:p>
            <w:pPr>
              <w:pStyle w:val="Standard"/>
              <w:widowControl w:val="false"/>
              <w:shd w:val="clear" w:fill="FFFFFF"/>
              <w:tabs>
                <w:tab w:val="clear" w:pos="720"/>
              </w:tabs>
              <w:spacing w:before="0" w:after="0"/>
              <w:ind w:left="5" w:right="0" w:hanging="0"/>
              <w:rPr/>
            </w:pPr>
            <w:r>
              <w:rPr>
                <w:sz w:val="22"/>
                <w:szCs w:val="22"/>
                <w:lang w:val="uk-UA"/>
              </w:rPr>
              <w:t xml:space="preserve">E-mail:  </w:t>
            </w:r>
            <w:r>
              <w:rPr>
                <w:lang w:val="uk-UA"/>
              </w:rPr>
              <w:t>kh</w:t>
            </w:r>
            <w:hyperlink r:id="rId11">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2">
              <w:r>
                <w:rPr>
                  <w:color w:val="0000FF"/>
                  <w:u w:val="single"/>
                </w:rPr>
                <w:t>mkl.7@ukr.net</w:t>
              </w:r>
            </w:hyperlink>
          </w:p>
          <w:p>
            <w:pPr>
              <w:pStyle w:val="Standard"/>
              <w:widowControl w:val="false"/>
              <w:shd w:val="clear"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______________</w:t>
            </w:r>
          </w:p>
          <w:p>
            <w:pPr>
              <w:pStyle w:val="Standard"/>
              <w:widowControl w:val="false"/>
              <w:tabs>
                <w:tab w:val="clear" w:pos="720"/>
              </w:tabs>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tabs>
                <w:tab w:val="clear" w:pos="720"/>
              </w:tabs>
              <w:ind w:left="5" w:right="0" w:hanging="0"/>
              <w:rPr>
                <w:sz w:val="22"/>
                <w:szCs w:val="22"/>
                <w:lang w:val="uk-UA"/>
              </w:rPr>
            </w:pPr>
            <w:r>
              <w:rPr>
                <w:sz w:val="22"/>
                <w:szCs w:val="22"/>
                <w:lang w:val="uk-UA"/>
              </w:rPr>
              <w:t>код ЄДРПОУ 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ІПН _______________________________</w:t>
            </w:r>
          </w:p>
          <w:p>
            <w:pPr>
              <w:pStyle w:val="Normal"/>
              <w:widowControl w:val="false"/>
              <w:tabs>
                <w:tab w:val="clear" w:pos="720"/>
              </w:tabs>
              <w:spacing w:lineRule="auto" w:line="276"/>
              <w:rPr>
                <w:rFonts w:ascii="Times New Roman" w:hAnsi="Times New Roman" w:eastAsia="Times New Roman" w:cs="Times New Roman"/>
              </w:rPr>
            </w:pPr>
            <w:r>
              <w:rPr>
                <w:rFonts w:eastAsia="Times New Roman" w:cs="Times New Roman" w:ascii="Times New Roman" w:hAnsi="Times New Roman"/>
              </w:rPr>
              <w:t>Витяг з реєстру платників ПДВ або</w:t>
            </w:r>
          </w:p>
          <w:p>
            <w:pPr>
              <w:pStyle w:val="Standard"/>
              <w:widowControl w:val="false"/>
              <w:shd w:val="clear" w:fill="FFFFFF"/>
              <w:tabs>
                <w:tab w:val="clear" w:pos="720"/>
              </w:tabs>
              <w:ind w:left="5" w:right="0" w:hanging="0"/>
              <w:rPr>
                <w:rFonts w:eastAsia="Times New Roman"/>
                <w:color w:val="000000"/>
                <w:sz w:val="24"/>
                <w:szCs w:val="24"/>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val="clear" w:fill="FFFFFF"/>
              <w:tabs>
                <w:tab w:val="clear" w:pos="720"/>
              </w:tabs>
              <w:ind w:left="5" w:right="0" w:hanging="0"/>
              <w:rPr/>
            </w:pPr>
            <w:r>
              <w:rPr>
                <w:sz w:val="22"/>
                <w:szCs w:val="22"/>
                <w:lang w:val="ru-RU"/>
              </w:rPr>
              <w:t>Юридична а</w:t>
            </w:r>
            <w:r>
              <w:rPr>
                <w:sz w:val="22"/>
                <w:szCs w:val="22"/>
                <w:lang w:val="uk-UA"/>
              </w:rPr>
              <w:t>дреса: ____________________________</w:t>
            </w:r>
          </w:p>
          <w:p>
            <w:pPr>
              <w:pStyle w:val="Standard"/>
              <w:widowControl w:val="false"/>
              <w:shd w:val="clear" w:fill="FFFFFF"/>
              <w:tabs>
                <w:tab w:val="clear" w:pos="720"/>
              </w:tabs>
              <w:ind w:left="5" w:right="0" w:hanging="0"/>
              <w:rPr>
                <w:sz w:val="22"/>
                <w:szCs w:val="22"/>
                <w:lang w:val="ru-RU"/>
              </w:rPr>
            </w:pPr>
            <w:r>
              <w:rPr>
                <w:sz w:val="22"/>
                <w:szCs w:val="22"/>
                <w:lang w:val="ru-RU"/>
              </w:rPr>
              <w:t>Поштова адреса:</w:t>
            </w:r>
          </w:p>
          <w:p>
            <w:pPr>
              <w:pStyle w:val="Standard"/>
              <w:widowControl w:val="false"/>
              <w:shd w:val="clear" w:fill="FFFFFF"/>
              <w:tabs>
                <w:tab w:val="clear" w:pos="720"/>
              </w:tabs>
              <w:ind w:left="5" w:right="0" w:hanging="0"/>
              <w:rPr>
                <w:sz w:val="22"/>
                <w:szCs w:val="22"/>
                <w:lang w:val="ru-RU"/>
              </w:rPr>
            </w:pPr>
            <w:r>
              <w:rPr>
                <w:sz w:val="22"/>
                <w:szCs w:val="22"/>
                <w:lang w:val="ru-RU"/>
              </w:rPr>
              <w:t>____________________________</w:t>
            </w:r>
          </w:p>
          <w:p>
            <w:pPr>
              <w:pStyle w:val="Standard"/>
              <w:widowControl w:val="false"/>
              <w:tabs>
                <w:tab w:val="clear" w:pos="720"/>
              </w:tabs>
              <w:rPr>
                <w:sz w:val="22"/>
                <w:szCs w:val="22"/>
                <w:lang w:val="uk-UA"/>
              </w:rPr>
            </w:pPr>
            <w:r>
              <w:rPr>
                <w:sz w:val="22"/>
                <w:szCs w:val="22"/>
                <w:lang w:val="uk-UA"/>
              </w:rPr>
              <w:t>р/р UA_____________________________</w:t>
            </w:r>
          </w:p>
          <w:p>
            <w:pPr>
              <w:pStyle w:val="Standard"/>
              <w:widowControl w:val="false"/>
              <w:tabs>
                <w:tab w:val="clear" w:pos="720"/>
              </w:tabs>
              <w:rPr>
                <w:sz w:val="22"/>
                <w:szCs w:val="22"/>
                <w:lang w:val="uk-UA"/>
              </w:rPr>
            </w:pPr>
            <w:r>
              <w:rPr>
                <w:sz w:val="22"/>
                <w:szCs w:val="22"/>
                <w:lang w:val="uk-UA"/>
              </w:rPr>
              <w:t>в __________________________________</w:t>
            </w:r>
          </w:p>
          <w:p>
            <w:pPr>
              <w:pStyle w:val="Standard"/>
              <w:widowControl w:val="false"/>
              <w:tabs>
                <w:tab w:val="clear" w:pos="720"/>
              </w:tabs>
              <w:rPr>
                <w:sz w:val="22"/>
                <w:szCs w:val="22"/>
                <w:lang w:val="uk-UA"/>
              </w:rPr>
            </w:pPr>
            <w:r>
              <w:rPr>
                <w:sz w:val="22"/>
                <w:szCs w:val="22"/>
                <w:lang w:val="uk-UA"/>
              </w:rPr>
              <w:t>МФО ______________________________</w:t>
            </w:r>
          </w:p>
          <w:p>
            <w:pPr>
              <w:pStyle w:val="Standard"/>
              <w:widowControl w:val="false"/>
              <w:shd w:val="clear" w:fill="FFFFFF"/>
              <w:tabs>
                <w:tab w:val="clear" w:pos="720"/>
              </w:tabs>
              <w:ind w:left="5" w:right="0" w:hanging="0"/>
              <w:rPr>
                <w:sz w:val="22"/>
                <w:szCs w:val="22"/>
                <w:lang w:val="uk-UA"/>
              </w:rPr>
            </w:pPr>
            <w:r>
              <w:rPr>
                <w:sz w:val="22"/>
                <w:szCs w:val="22"/>
                <w:lang w:val="uk-UA"/>
              </w:rPr>
              <w:t>Телефон: (___) ____-__-__</w:t>
            </w:r>
          </w:p>
          <w:p>
            <w:pPr>
              <w:pStyle w:val="Standard"/>
              <w:widowControl w:val="false"/>
              <w:shd w:val="clear" w:fill="FFFFFF"/>
              <w:tabs>
                <w:tab w:val="clear" w:pos="720"/>
              </w:tabs>
              <w:ind w:left="5" w:right="0" w:hanging="0"/>
              <w:rPr>
                <w:sz w:val="22"/>
                <w:szCs w:val="22"/>
                <w:lang w:val="uk-UA"/>
              </w:rPr>
            </w:pPr>
            <w:r>
              <w:rPr>
                <w:sz w:val="22"/>
                <w:szCs w:val="22"/>
                <w:lang w:val="uk-UA"/>
              </w:rPr>
              <w:t>E-mail:  _______@_______</w:t>
            </w:r>
          </w:p>
          <w:p>
            <w:pPr>
              <w:pStyle w:val="Standard"/>
              <w:widowControl w:val="false"/>
              <w:tabs>
                <w:tab w:val="clear" w:pos="720"/>
              </w:tabs>
              <w:rPr>
                <w:sz w:val="22"/>
                <w:szCs w:val="22"/>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sz w:val="22"/>
                <w:szCs w:val="22"/>
                <w:lang w:val="uk-UA"/>
              </w:rPr>
            </w:pPr>
            <w:r>
              <w:rPr>
                <w:sz w:val="22"/>
                <w:szCs w:val="22"/>
                <w:lang w:val="uk-UA"/>
              </w:rPr>
              <w:t>_______</w:t>
            </w:r>
          </w:p>
          <w:p>
            <w:pPr>
              <w:pStyle w:val="Standard"/>
              <w:widowControl w:val="false"/>
              <w:tabs>
                <w:tab w:val="clear" w:pos="720"/>
              </w:tabs>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Normal"/>
        <w:rPr/>
      </w:pPr>
      <w:r>
        <w:rPr/>
      </w:r>
      <w:bookmarkStart w:id="0" w:name="_Hlk748455492111121"/>
      <w:bookmarkStart w:id="1" w:name="_Hlk748455492111121"/>
      <w:bookmarkEnd w:id="1"/>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47</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16151</TotalTime>
  <Application>LibreOffice/7.4.3.2$Windows_X86_64 LibreOffice_project/1048a8393ae2eeec98dff31b5c133c5f1d08b890</Application>
  <AppVersion>15.0000</AppVersion>
  <Pages>52</Pages>
  <Words>16533</Words>
  <Characters>113509</Characters>
  <CharactersWithSpaces>129887</CharactersWithSpaces>
  <Paragraphs>836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2024-02-16T11:57:42Z</cp:lastPrinted>
  <dcterms:modified xsi:type="dcterms:W3CDTF">2024-02-16T12:00:19Z</dcterms:modified>
  <cp:revision>520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