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16" w:rsidRPr="00605E1A" w:rsidRDefault="008154B1">
      <w:pPr>
        <w:spacing w:after="0" w:line="240" w:lineRule="auto"/>
        <w:ind w:left="5660" w:firstLine="700"/>
        <w:jc w:val="right"/>
        <w:rPr>
          <w:rFonts w:ascii="Times New Roman" w:eastAsia="Times New Roman" w:hAnsi="Times New Roman" w:cs="Times New Roman"/>
          <w:sz w:val="20"/>
          <w:szCs w:val="20"/>
        </w:rPr>
      </w:pPr>
      <w:bookmarkStart w:id="0" w:name="_GoBack"/>
      <w:bookmarkEnd w:id="0"/>
      <w:r w:rsidRPr="00605E1A">
        <w:rPr>
          <w:rFonts w:ascii="Times New Roman" w:eastAsia="Times New Roman" w:hAnsi="Times New Roman" w:cs="Times New Roman"/>
          <w:b/>
          <w:color w:val="000000"/>
          <w:sz w:val="20"/>
          <w:szCs w:val="20"/>
        </w:rPr>
        <w:t>ДОДАТОК 1</w:t>
      </w:r>
    </w:p>
    <w:p w:rsidR="00DC0416" w:rsidRPr="00605E1A" w:rsidRDefault="008154B1">
      <w:pPr>
        <w:spacing w:after="0" w:line="240" w:lineRule="auto"/>
        <w:ind w:left="5660" w:firstLine="700"/>
        <w:jc w:val="right"/>
        <w:rPr>
          <w:rFonts w:ascii="Times New Roman" w:eastAsia="Times New Roman" w:hAnsi="Times New Roman" w:cs="Times New Roman"/>
          <w:sz w:val="20"/>
          <w:szCs w:val="20"/>
        </w:rPr>
      </w:pPr>
      <w:r w:rsidRPr="00605E1A">
        <w:rPr>
          <w:rFonts w:ascii="Times New Roman" w:eastAsia="Times New Roman" w:hAnsi="Times New Roman" w:cs="Times New Roman"/>
          <w:i/>
          <w:color w:val="000000"/>
          <w:sz w:val="20"/>
          <w:szCs w:val="20"/>
        </w:rPr>
        <w:t>до тендерної документації</w:t>
      </w:r>
    </w:p>
    <w:p w:rsidR="00DC0416" w:rsidRPr="00605E1A" w:rsidRDefault="008154B1">
      <w:pPr>
        <w:spacing w:after="0" w:line="240" w:lineRule="auto"/>
        <w:ind w:left="5660" w:firstLine="700"/>
        <w:jc w:val="both"/>
        <w:rPr>
          <w:rFonts w:ascii="Times New Roman" w:eastAsia="Times New Roman" w:hAnsi="Times New Roman" w:cs="Times New Roman"/>
          <w:sz w:val="20"/>
          <w:szCs w:val="20"/>
        </w:rPr>
      </w:pPr>
      <w:r w:rsidRPr="00605E1A">
        <w:rPr>
          <w:rFonts w:ascii="Times New Roman" w:eastAsia="Times New Roman" w:hAnsi="Times New Roman" w:cs="Times New Roman"/>
          <w:i/>
          <w:color w:val="000000"/>
          <w:sz w:val="20"/>
          <w:szCs w:val="20"/>
        </w:rPr>
        <w:t> </w:t>
      </w:r>
    </w:p>
    <w:p w:rsidR="00DC0416" w:rsidRPr="00605E1A" w:rsidRDefault="008154B1" w:rsidP="00605E1A">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605E1A">
        <w:rPr>
          <w:rFonts w:ascii="Times New Roman" w:eastAsia="Times New Roman" w:hAnsi="Times New Roman" w:cs="Times New Roman"/>
          <w:b/>
          <w:color w:val="000000"/>
          <w:sz w:val="20"/>
          <w:szCs w:val="20"/>
        </w:rPr>
        <w:t>Перелік документів та інформації</w:t>
      </w:r>
      <w:r w:rsidR="00605E1A" w:rsidRPr="00605E1A">
        <w:rPr>
          <w:rFonts w:ascii="Times New Roman" w:eastAsia="Times New Roman" w:hAnsi="Times New Roman" w:cs="Times New Roman"/>
          <w:b/>
          <w:color w:val="000000"/>
          <w:sz w:val="20"/>
          <w:szCs w:val="20"/>
        </w:rPr>
        <w:t xml:space="preserve"> </w:t>
      </w:r>
      <w:r w:rsidRPr="00605E1A">
        <w:rPr>
          <w:rFonts w:ascii="Times New Roman" w:eastAsia="Times New Roman" w:hAnsi="Times New Roman" w:cs="Times New Roman"/>
          <w:b/>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p>
    <w:p w:rsidR="00DC0416" w:rsidRPr="00605E1A" w:rsidRDefault="00DC0416" w:rsidP="00C15121">
      <w:pPr>
        <w:spacing w:after="0" w:line="240" w:lineRule="auto"/>
        <w:rPr>
          <w:rFonts w:ascii="Times New Roman" w:eastAsia="Times New Roman" w:hAnsi="Times New Roman" w:cs="Times New Roman"/>
          <w:color w:val="4A86E8"/>
          <w:sz w:val="20"/>
          <w:szCs w:val="20"/>
        </w:rPr>
      </w:pPr>
    </w:p>
    <w:tbl>
      <w:tblPr>
        <w:tblStyle w:val="af7"/>
        <w:tblW w:w="9630" w:type="dxa"/>
        <w:jc w:val="center"/>
        <w:tblInd w:w="0" w:type="dxa"/>
        <w:tblLayout w:type="fixed"/>
        <w:tblLook w:val="0400" w:firstRow="0" w:lastRow="0" w:firstColumn="0" w:lastColumn="0" w:noHBand="0" w:noVBand="1"/>
      </w:tblPr>
      <w:tblGrid>
        <w:gridCol w:w="495"/>
        <w:gridCol w:w="2925"/>
        <w:gridCol w:w="6210"/>
      </w:tblGrid>
      <w:tr w:rsidR="00DC0416" w:rsidRPr="00605E1A">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0416" w:rsidRPr="00605E1A" w:rsidRDefault="008154B1">
            <w:pPr>
              <w:spacing w:before="240" w:after="0" w:line="240" w:lineRule="auto"/>
              <w:jc w:val="center"/>
              <w:rPr>
                <w:rFonts w:ascii="Times New Roman" w:eastAsia="Times New Roman" w:hAnsi="Times New Roman" w:cs="Times New Roman"/>
                <w:sz w:val="20"/>
                <w:szCs w:val="20"/>
              </w:rPr>
            </w:pPr>
            <w:r w:rsidRPr="00605E1A">
              <w:rPr>
                <w:rFonts w:ascii="Times New Roman" w:eastAsia="Times New Roman" w:hAnsi="Times New Roman" w:cs="Times New Roman"/>
                <w:b/>
                <w:color w:val="000000"/>
                <w:sz w:val="20"/>
                <w:szCs w:val="20"/>
              </w:rPr>
              <w:t xml:space="preserve">№ </w:t>
            </w:r>
            <w:r w:rsidRPr="00605E1A">
              <w:rPr>
                <w:rFonts w:ascii="Times New Roman" w:eastAsia="Times New Roman" w:hAnsi="Times New Roman" w:cs="Times New Roman"/>
                <w:b/>
                <w:sz w:val="20"/>
                <w:szCs w:val="20"/>
              </w:rPr>
              <w:t>з</w:t>
            </w:r>
            <w:r w:rsidRPr="00605E1A">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0416" w:rsidRPr="00605E1A" w:rsidRDefault="008154B1">
            <w:pPr>
              <w:spacing w:before="240" w:after="0" w:line="240" w:lineRule="auto"/>
              <w:jc w:val="center"/>
              <w:rPr>
                <w:rFonts w:ascii="Times New Roman" w:eastAsia="Times New Roman" w:hAnsi="Times New Roman" w:cs="Times New Roman"/>
                <w:sz w:val="20"/>
                <w:szCs w:val="20"/>
              </w:rPr>
            </w:pPr>
            <w:r w:rsidRPr="00605E1A">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0416" w:rsidRPr="00605E1A" w:rsidRDefault="008154B1">
            <w:pPr>
              <w:spacing w:before="240" w:after="0" w:line="240" w:lineRule="auto"/>
              <w:jc w:val="center"/>
              <w:rPr>
                <w:rFonts w:ascii="Times New Roman" w:eastAsia="Times New Roman" w:hAnsi="Times New Roman" w:cs="Times New Roman"/>
                <w:sz w:val="20"/>
                <w:szCs w:val="20"/>
              </w:rPr>
            </w:pPr>
            <w:r w:rsidRPr="00605E1A">
              <w:rPr>
                <w:rFonts w:ascii="Times New Roman" w:eastAsia="Times New Roman" w:hAnsi="Times New Roman" w:cs="Times New Roman"/>
                <w:b/>
                <w:color w:val="000000"/>
                <w:sz w:val="20"/>
                <w:szCs w:val="20"/>
              </w:rPr>
              <w:t xml:space="preserve">Документи </w:t>
            </w:r>
            <w:r w:rsidRPr="00605E1A">
              <w:rPr>
                <w:rFonts w:ascii="Times New Roman" w:eastAsia="Times New Roman" w:hAnsi="Times New Roman" w:cs="Times New Roman"/>
                <w:b/>
                <w:sz w:val="20"/>
                <w:szCs w:val="20"/>
              </w:rPr>
              <w:t>та інформація, </w:t>
            </w:r>
            <w:r w:rsidRPr="00605E1A">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AD2046" w:rsidRPr="00480880" w:rsidTr="008C0F7A">
        <w:trPr>
          <w:trHeight w:val="91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605E1A" w:rsidRDefault="00AD2046" w:rsidP="00AD2046">
            <w:pPr>
              <w:spacing w:after="0" w:line="240" w:lineRule="auto"/>
              <w:jc w:val="center"/>
              <w:rPr>
                <w:rFonts w:ascii="Times New Roman" w:eastAsia="Times New Roman" w:hAnsi="Times New Roman" w:cs="Times New Roman"/>
                <w:sz w:val="20"/>
                <w:szCs w:val="20"/>
              </w:rPr>
            </w:pPr>
            <w:r w:rsidRPr="00605E1A">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605E1A" w:rsidRDefault="00AD2046" w:rsidP="00AD2046">
            <w:pPr>
              <w:spacing w:after="0" w:line="240" w:lineRule="auto"/>
              <w:rPr>
                <w:rFonts w:ascii="Times New Roman" w:eastAsia="Times New Roman" w:hAnsi="Times New Roman" w:cs="Times New Roman"/>
                <w:sz w:val="20"/>
                <w:szCs w:val="20"/>
              </w:rPr>
            </w:pPr>
            <w:r w:rsidRPr="00605E1A">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AD2046" w:rsidRPr="00605E1A" w:rsidRDefault="00AD2046" w:rsidP="00AD2046">
            <w:pPr>
              <w:spacing w:after="0" w:line="240" w:lineRule="auto"/>
              <w:jc w:val="center"/>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C31" w:rsidRPr="00605E1A" w:rsidRDefault="00AD2046" w:rsidP="002B4C31">
            <w:pPr>
              <w:pStyle w:val="a7"/>
              <w:numPr>
                <w:ilvl w:val="1"/>
                <w:numId w:val="7"/>
              </w:numPr>
              <w:tabs>
                <w:tab w:val="left" w:pos="459"/>
              </w:tabs>
              <w:spacing w:after="0" w:line="240" w:lineRule="auto"/>
              <w:jc w:val="both"/>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 xml:space="preserve">Довідки, які повинні підтверджувати, що учасник має  обладнання, матеріально-технічну базу та технології, необхідні для постачання предмету закупівлі, що відповідають гігієнічним вимогам щодо поводження з харчовими продуктами (ст.  41, 42, 44, 45 Закону України «Про основні принципи та вимоги до безпечності та якості харчових продуктів»). В довідках має бути надана наступна інформація: </w:t>
            </w:r>
          </w:p>
          <w:p w:rsidR="00AD2046" w:rsidRPr="00605E1A" w:rsidRDefault="00AD2046" w:rsidP="002B4C31">
            <w:pPr>
              <w:pStyle w:val="a7"/>
              <w:tabs>
                <w:tab w:val="left" w:pos="459"/>
              </w:tabs>
              <w:spacing w:after="0" w:line="240" w:lineRule="auto"/>
              <w:ind w:left="432"/>
              <w:jc w:val="both"/>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 xml:space="preserve">наявність спеціалізованого(их) транспортного(их) засобу(ів) із зазначенням приналежності (інформація про власника), наявність спеціального(их) складського(их) приміщення(ь) та холодильного обладнання придатного(их) для зберігання предмету закупівлі із зазначенням приналежності (інформація про власника). До довідок мають бути надані завірені належним чином копії підтверджуючих документів, а саме: копія(ї) свідоцтва/свідоцтв про реєстрацію спеціалізованого(их) транспортного(их) засобу(ів), копія(ї) договору(ів) купівлі-продажу складського(их) приміщення(ь) або копія(ї) витягу(ів) з державного реєстру речових прав на нерухоме майно про реєстрацію права власності або копія(ї) витягу(ів) про реєстрацію права власності на нерухоме майно. У разі якщо склад(и) орендується(ються), у складі тендерної пропозиції  учасник торгів додатково повинен надати завірену копію договору оренди складського(их) приміщення(ь), з відміткою про нотаріальне посвідчення у випадку(ах), передбаченних чинним законодавством, інші документи та додатки до договору, що </w:t>
            </w:r>
            <w:r w:rsidRPr="00605E1A">
              <w:rPr>
                <w:rFonts w:ascii="Times New Roman" w:eastAsia="Times New Roman" w:hAnsi="Times New Roman" w:cs="Times New Roman"/>
                <w:snapToGrid w:val="0"/>
                <w:sz w:val="20"/>
                <w:szCs w:val="20"/>
                <w:lang w:val="uk-UA"/>
              </w:rPr>
              <w:t xml:space="preserve">підтверджують право учасника торгів розпоряджатися/користуватися складським(и) приміщенням(и). Якщо договір оренди </w:t>
            </w:r>
            <w:r w:rsidRPr="00605E1A">
              <w:rPr>
                <w:rFonts w:ascii="Times New Roman" w:eastAsia="Times New Roman" w:hAnsi="Times New Roman" w:cs="Times New Roman"/>
                <w:sz w:val="20"/>
                <w:szCs w:val="20"/>
                <w:lang w:val="uk-UA"/>
              </w:rPr>
              <w:t>складського(их) приміщення(ь), додатки до договору, акти тощо підписані не власником складського(их) приміщення(ь), у складі тендерної пропозиції надати копію/оригінал документу(ів), що підтверджують повноваження особи, що підписала вказані документи зі сторони (від імені) власника складського(их) приміщення(ь). Строк оренди складського(их) приміщення(ь) повинен закінчуватися не раніше ніж 31 грудня 202</w:t>
            </w:r>
            <w:r w:rsidR="009D1AB9" w:rsidRPr="00605E1A">
              <w:rPr>
                <w:rFonts w:ascii="Times New Roman" w:eastAsia="Times New Roman" w:hAnsi="Times New Roman" w:cs="Times New Roman"/>
                <w:sz w:val="20"/>
                <w:szCs w:val="20"/>
                <w:lang w:val="uk-UA"/>
              </w:rPr>
              <w:t>4</w:t>
            </w:r>
            <w:r w:rsidRPr="00605E1A">
              <w:rPr>
                <w:rFonts w:ascii="Times New Roman" w:eastAsia="Times New Roman" w:hAnsi="Times New Roman" w:cs="Times New Roman"/>
                <w:sz w:val="20"/>
                <w:szCs w:val="20"/>
                <w:lang w:val="uk-UA"/>
              </w:rPr>
              <w:t xml:space="preserve"> року. А також у складі документів необхідно надати гарантійний лист від власника(ів) складу(ів) щодо незміни терміну оренди складського приміщення для зберігання предмету закупівлі до закінчення строку дії договору укладеного за результатами даних торгів. За відсутністю в учасника власного спеціалізованого автотранспорту, необхідно надати підтверджуючі документи щодо його оренди, лізингу, тощо, термін закінчення якого не раніше ніж 31 грудня 202</w:t>
            </w:r>
            <w:r w:rsidR="009D1AB9" w:rsidRPr="00605E1A">
              <w:rPr>
                <w:rFonts w:ascii="Times New Roman" w:eastAsia="Times New Roman" w:hAnsi="Times New Roman" w:cs="Times New Roman"/>
                <w:sz w:val="20"/>
                <w:szCs w:val="20"/>
                <w:lang w:val="uk-UA"/>
              </w:rPr>
              <w:t>4</w:t>
            </w:r>
            <w:r w:rsidRPr="00605E1A">
              <w:rPr>
                <w:rFonts w:ascii="Times New Roman" w:eastAsia="Times New Roman" w:hAnsi="Times New Roman" w:cs="Times New Roman"/>
                <w:sz w:val="20"/>
                <w:szCs w:val="20"/>
                <w:lang w:val="uk-UA"/>
              </w:rPr>
              <w:t xml:space="preserve"> року.</w:t>
            </w:r>
            <w:r w:rsidRPr="00605E1A">
              <w:rPr>
                <w:rFonts w:ascii="Times New Roman" w:eastAsia="Times New Roman" w:hAnsi="Times New Roman" w:cs="Times New Roman"/>
                <w:sz w:val="20"/>
                <w:szCs w:val="20"/>
              </w:rPr>
              <w:t xml:space="preserve"> </w:t>
            </w:r>
            <w:r w:rsidRPr="00605E1A">
              <w:rPr>
                <w:rFonts w:ascii="Times New Roman" w:eastAsia="Times New Roman" w:hAnsi="Times New Roman" w:cs="Times New Roman"/>
                <w:sz w:val="20"/>
                <w:szCs w:val="20"/>
                <w:lang w:val="uk-UA"/>
              </w:rPr>
              <w:t xml:space="preserve">Договір оренди транспортного(их) засобу(ів) повинен містити відмітку про нотаріальне посвідчення у випадку(ах), передбаченних чинним законодавством. Додатково у складі тендерної пропозиції учасник надає документальне підтвердження права орендодавця (надавача послуг) здійснювати господарську діяльність, пов’язану зі здаванням в найм, оренду, тощо, складського(их) приміщення(ь) та транспортного(их) засобу(ів).  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w:t>
            </w:r>
            <w:r w:rsidRPr="00605E1A">
              <w:rPr>
                <w:rFonts w:ascii="Times New Roman" w:eastAsia="Times New Roman" w:hAnsi="Times New Roman" w:cs="Times New Roman"/>
                <w:sz w:val="20"/>
                <w:szCs w:val="20"/>
                <w:lang w:val="uk-UA"/>
              </w:rPr>
              <w:lastRenderedPageBreak/>
              <w:t>інший документ, що підтверджує право використання учасником технологій, визначених у технічних вимогах до предмета закупівлі.  (зазначається замовником у разі використання  норми щодо технологій).</w:t>
            </w:r>
          </w:p>
          <w:p w:rsidR="00AD2046" w:rsidRPr="00605E1A" w:rsidRDefault="00AD2046" w:rsidP="00AD2046">
            <w:pPr>
              <w:tabs>
                <w:tab w:val="left" w:pos="459"/>
              </w:tabs>
              <w:spacing w:after="0" w:line="240" w:lineRule="auto"/>
              <w:jc w:val="both"/>
              <w:rPr>
                <w:rFonts w:ascii="Times New Roman" w:eastAsia="Times New Roman" w:hAnsi="Times New Roman" w:cs="Times New Roman"/>
                <w:sz w:val="20"/>
                <w:szCs w:val="20"/>
                <w:lang w:val="uk-UA"/>
              </w:rPr>
            </w:pPr>
          </w:p>
          <w:p w:rsidR="00AD2046" w:rsidRPr="00605E1A" w:rsidRDefault="002B4C31" w:rsidP="00AD2046">
            <w:pPr>
              <w:tabs>
                <w:tab w:val="left" w:pos="459"/>
              </w:tabs>
              <w:spacing w:after="0" w:line="240" w:lineRule="auto"/>
              <w:jc w:val="both"/>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1.2</w:t>
            </w:r>
            <w:r w:rsidR="00AD2046" w:rsidRPr="00605E1A">
              <w:rPr>
                <w:rFonts w:ascii="Times New Roman" w:eastAsia="Times New Roman" w:hAnsi="Times New Roman" w:cs="Times New Roman"/>
                <w:sz w:val="20"/>
                <w:szCs w:val="20"/>
                <w:lang w:val="uk-UA"/>
              </w:rPr>
              <w:t>. Інформацію з Державного реєстру операторів ринку харчових продуктів (копію рішення про державну реєстрацію потужностей</w:t>
            </w:r>
            <w:r w:rsidR="00AD2046" w:rsidRPr="00605E1A">
              <w:rPr>
                <w:rFonts w:ascii="Times New Roman" w:eastAsia="Times New Roman" w:hAnsi="Times New Roman" w:cs="Times New Roman"/>
                <w:sz w:val="20"/>
                <w:szCs w:val="20"/>
                <w:shd w:val="clear" w:color="auto" w:fill="FFFFFF"/>
                <w:lang w:val="uk-UA"/>
              </w:rPr>
              <w:t xml:space="preserve"> з виробництва та/або обігу харчових продуктів, на які не вимагається отримання експлуатаційного дозволу</w:t>
            </w:r>
            <w:r w:rsidR="00AD2046" w:rsidRPr="00605E1A">
              <w:rPr>
                <w:rFonts w:ascii="Times New Roman" w:eastAsia="Times New Roman" w:hAnsi="Times New Roman" w:cs="Times New Roman"/>
                <w:sz w:val="20"/>
                <w:szCs w:val="20"/>
                <w:lang w:val="uk-UA"/>
              </w:rPr>
              <w:t>) (наказ Мінагрополітики від 10.02.2016 № 39; ст. 25 Закону України «Про основні принципи та вимоги до безпечності та якості харчових продуктів») або завірену належним чином копію(її) експлуатаційного(их) дозволу(ів) для потужностей операторів ринку харчових продуктів, діяльність яких пов’язана з</w:t>
            </w:r>
            <w:r w:rsidR="00AD2046" w:rsidRPr="00605E1A">
              <w:rPr>
                <w:rFonts w:ascii="Times New Roman" w:eastAsia="Times New Roman" w:hAnsi="Times New Roman" w:cs="Times New Roman"/>
                <w:sz w:val="20"/>
                <w:szCs w:val="20"/>
                <w:shd w:val="clear" w:color="auto" w:fill="FFFFFF"/>
                <w:lang w:val="uk-UA"/>
              </w:rPr>
              <w:t xml:space="preserve"> виробництвом та/або зберіганням харчових продуктів тваринного походження</w:t>
            </w:r>
            <w:r w:rsidR="00AD2046" w:rsidRPr="00605E1A">
              <w:rPr>
                <w:rFonts w:ascii="Times New Roman" w:eastAsia="Times New Roman" w:hAnsi="Times New Roman" w:cs="Times New Roman"/>
                <w:sz w:val="20"/>
                <w:szCs w:val="20"/>
                <w:lang w:val="uk-UA"/>
              </w:rPr>
              <w:t xml:space="preserve"> (ст. 23 Закону України «Про основні принципи та вимоги до безпечності та якості харчових продуктів»). Інформація надається Учасником  в залежності від групи постачання товару, до якої належить предмет закупівлі (рослинного чи тваринного походження).</w:t>
            </w:r>
            <w:r w:rsidR="00AD2046" w:rsidRPr="00605E1A">
              <w:rPr>
                <w:rFonts w:ascii="Times New Roman" w:eastAsia="Times New Roman" w:hAnsi="Times New Roman" w:cs="Times New Roman"/>
                <w:sz w:val="20"/>
                <w:szCs w:val="20"/>
                <w:shd w:val="clear" w:color="auto" w:fill="FFFFFF"/>
                <w:lang w:val="uk-UA"/>
              </w:rPr>
              <w:t xml:space="preserve"> Під поняттям потужності маються на увазі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rsidR="00AD2046" w:rsidRPr="00605E1A" w:rsidRDefault="002B4C31" w:rsidP="00AD2046">
            <w:pPr>
              <w:tabs>
                <w:tab w:val="left" w:pos="459"/>
              </w:tabs>
              <w:spacing w:after="0" w:line="240" w:lineRule="auto"/>
              <w:jc w:val="both"/>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1.3</w:t>
            </w:r>
            <w:r w:rsidR="00AD2046" w:rsidRPr="00605E1A">
              <w:rPr>
                <w:rFonts w:ascii="Times New Roman" w:eastAsia="Times New Roman" w:hAnsi="Times New Roman" w:cs="Times New Roman"/>
                <w:sz w:val="20"/>
                <w:szCs w:val="20"/>
                <w:lang w:val="uk-UA"/>
              </w:rPr>
              <w:t>. Завірена(і) належним чином копія(ї) діючого(их) на дату проведення процедури розкриття договору(ів) на проведення дезінфекції транспорту, яким буде здійснюватись постачання предмету закупівлі, та завірена(і) належним чином копія(ї) наказу(ів) учасника та/або іншого документу про призначення особи відповідальної за проведення дезинфекційних робіт автотранспорту.</w:t>
            </w:r>
          </w:p>
          <w:p w:rsidR="00AD2046" w:rsidRPr="00605E1A" w:rsidRDefault="002B4C31" w:rsidP="00AD2046">
            <w:pPr>
              <w:spacing w:after="0" w:line="240" w:lineRule="auto"/>
              <w:jc w:val="both"/>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1.4</w:t>
            </w:r>
            <w:r w:rsidR="00AD2046" w:rsidRPr="00605E1A">
              <w:rPr>
                <w:rFonts w:ascii="Times New Roman" w:eastAsia="Times New Roman" w:hAnsi="Times New Roman" w:cs="Times New Roman"/>
                <w:sz w:val="20"/>
                <w:szCs w:val="20"/>
                <w:lang w:val="uk-UA"/>
              </w:rPr>
              <w:t>. Довідка у довільній формі про наявність у експлуатації вагів для забезпечення можливості зважування предмету закупівлі.</w:t>
            </w:r>
          </w:p>
          <w:p w:rsidR="00AD2046" w:rsidRPr="00605E1A" w:rsidRDefault="00AD2046" w:rsidP="00AD2046">
            <w:pPr>
              <w:spacing w:after="0" w:line="240" w:lineRule="auto"/>
              <w:jc w:val="both"/>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Також додається документ (завірена належним чином копія акту повірки вагів або іншого документу), який підтверджує, що ваги своєчасно повірені</w:t>
            </w:r>
            <w:r w:rsidR="003D43FC" w:rsidRPr="00605E1A">
              <w:rPr>
                <w:rFonts w:ascii="Times New Roman" w:eastAsia="Times New Roman" w:hAnsi="Times New Roman" w:cs="Times New Roman"/>
                <w:sz w:val="20"/>
                <w:szCs w:val="20"/>
                <w:lang w:val="uk-UA"/>
              </w:rPr>
              <w:t xml:space="preserve">. </w:t>
            </w:r>
          </w:p>
          <w:p w:rsidR="00647EEE" w:rsidRPr="00605E1A" w:rsidRDefault="002B4C31" w:rsidP="00AD2046">
            <w:pPr>
              <w:tabs>
                <w:tab w:val="left" w:pos="459"/>
              </w:tabs>
              <w:spacing w:after="0" w:line="240" w:lineRule="auto"/>
              <w:jc w:val="both"/>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1.5</w:t>
            </w:r>
            <w:r w:rsidR="00AD2046" w:rsidRPr="00605E1A">
              <w:rPr>
                <w:rFonts w:ascii="Times New Roman" w:eastAsia="Times New Roman" w:hAnsi="Times New Roman" w:cs="Times New Roman"/>
                <w:sz w:val="20"/>
                <w:szCs w:val="20"/>
                <w:lang w:val="uk-UA"/>
              </w:rPr>
              <w:t xml:space="preserve">. Інформацію від оператора ринку (учасника торгів), який здійснює постачання сировини та харчових продуктів, стосовно запровадження постійно діючих процедур, заснованих на принципах системи аналізу небезпечних факторів  під час обігу харчових продуктів (ст. 21 Закону України  «Про основні принципи та вимоги до безпечності та якості харчових продуктів»). 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w:t>
            </w:r>
            <w:r w:rsidR="00647EEE" w:rsidRPr="00605E1A">
              <w:rPr>
                <w:rFonts w:ascii="Times New Roman" w:eastAsia="Times New Roman" w:hAnsi="Times New Roman" w:cs="Times New Roman"/>
                <w:sz w:val="20"/>
                <w:szCs w:val="20"/>
                <w:lang w:val="uk-UA"/>
              </w:rPr>
              <w:t xml:space="preserve"> </w:t>
            </w:r>
          </w:p>
          <w:p w:rsidR="00647EEE" w:rsidRPr="00605E1A" w:rsidRDefault="00647EEE" w:rsidP="00647EEE">
            <w:pPr>
              <w:jc w:val="both"/>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 Копію Акту, складеного за результатами проведення заходу державного контролю у формі Аудиту постійно діючих процедур, заснованих на принципах НАССР, виданого учаснику Держпродспоживслужбою та/або її територіальними підрозділами</w:t>
            </w:r>
            <w:r w:rsidR="008C0F7A" w:rsidRPr="00605E1A">
              <w:rPr>
                <w:rFonts w:ascii="Times New Roman" w:eastAsia="Times New Roman" w:hAnsi="Times New Roman" w:cs="Times New Roman"/>
                <w:sz w:val="20"/>
                <w:szCs w:val="20"/>
                <w:lang w:val="uk-UA"/>
              </w:rPr>
              <w:t xml:space="preserve">, </w:t>
            </w:r>
            <w:r w:rsidR="003D43FC" w:rsidRPr="00605E1A">
              <w:rPr>
                <w:rFonts w:ascii="Times New Roman" w:eastAsia="Times New Roman" w:hAnsi="Times New Roman" w:cs="Times New Roman"/>
                <w:sz w:val="20"/>
                <w:szCs w:val="20"/>
                <w:lang w:val="uk-UA"/>
              </w:rPr>
              <w:t>основний вид</w:t>
            </w:r>
            <w:r w:rsidR="008C0F7A" w:rsidRPr="00605E1A">
              <w:rPr>
                <w:rFonts w:ascii="Times New Roman" w:eastAsia="Times New Roman" w:hAnsi="Times New Roman" w:cs="Times New Roman"/>
                <w:sz w:val="20"/>
                <w:szCs w:val="20"/>
                <w:lang w:val="uk-UA"/>
              </w:rPr>
              <w:t xml:space="preserve"> діяльності</w:t>
            </w:r>
            <w:r w:rsidR="003D43FC" w:rsidRPr="00605E1A">
              <w:rPr>
                <w:rFonts w:ascii="Times New Roman" w:eastAsia="Times New Roman" w:hAnsi="Times New Roman" w:cs="Times New Roman"/>
                <w:sz w:val="20"/>
                <w:szCs w:val="20"/>
                <w:lang w:val="uk-UA"/>
              </w:rPr>
              <w:t xml:space="preserve"> якого</w:t>
            </w:r>
            <w:r w:rsidR="008C0F7A" w:rsidRPr="00605E1A">
              <w:rPr>
                <w:rFonts w:ascii="Times New Roman" w:eastAsia="Times New Roman" w:hAnsi="Times New Roman" w:cs="Times New Roman"/>
                <w:sz w:val="20"/>
                <w:szCs w:val="20"/>
                <w:lang w:val="uk-UA"/>
              </w:rPr>
              <w:t xml:space="preserve">, </w:t>
            </w:r>
            <w:r w:rsidR="003D43FC" w:rsidRPr="00605E1A">
              <w:rPr>
                <w:rFonts w:ascii="Times New Roman" w:eastAsia="Times New Roman" w:hAnsi="Times New Roman" w:cs="Times New Roman"/>
                <w:sz w:val="20"/>
                <w:szCs w:val="20"/>
                <w:lang w:val="uk-UA"/>
              </w:rPr>
              <w:t>по</w:t>
            </w:r>
            <w:r w:rsidR="008C0F7A" w:rsidRPr="00605E1A">
              <w:rPr>
                <w:rFonts w:ascii="Times New Roman" w:eastAsia="Times New Roman" w:hAnsi="Times New Roman" w:cs="Times New Roman"/>
                <w:sz w:val="20"/>
                <w:szCs w:val="20"/>
                <w:lang w:val="uk-UA"/>
              </w:rPr>
              <w:t>в’язан</w:t>
            </w:r>
            <w:r w:rsidR="003D43FC" w:rsidRPr="00605E1A">
              <w:rPr>
                <w:rFonts w:ascii="Times New Roman" w:eastAsia="Times New Roman" w:hAnsi="Times New Roman" w:cs="Times New Roman"/>
                <w:sz w:val="20"/>
                <w:szCs w:val="20"/>
                <w:lang w:val="uk-UA"/>
              </w:rPr>
              <w:t>ий</w:t>
            </w:r>
            <w:r w:rsidR="008C0F7A" w:rsidRPr="00605E1A">
              <w:rPr>
                <w:rFonts w:ascii="Times New Roman" w:eastAsia="Times New Roman" w:hAnsi="Times New Roman" w:cs="Times New Roman"/>
                <w:sz w:val="20"/>
                <w:szCs w:val="20"/>
                <w:lang w:val="uk-UA"/>
              </w:rPr>
              <w:t xml:space="preserve"> із виробництвом риби та/або оптовою тор</w:t>
            </w:r>
            <w:r w:rsidR="00F662C3">
              <w:rPr>
                <w:rFonts w:ascii="Times New Roman" w:eastAsia="Times New Roman" w:hAnsi="Times New Roman" w:cs="Times New Roman"/>
                <w:sz w:val="20"/>
                <w:szCs w:val="20"/>
                <w:lang w:val="uk-UA"/>
              </w:rPr>
              <w:t>гівлею риби(предмету закупівлі)</w:t>
            </w:r>
            <w:r w:rsidRPr="00605E1A">
              <w:rPr>
                <w:rFonts w:ascii="Times New Roman" w:eastAsia="Times New Roman" w:hAnsi="Times New Roman" w:cs="Times New Roman"/>
                <w:sz w:val="20"/>
                <w:szCs w:val="20"/>
                <w:lang w:val="uk-UA"/>
              </w:rPr>
              <w:t>.</w:t>
            </w:r>
          </w:p>
          <w:p w:rsidR="00AD2046" w:rsidRPr="00605E1A" w:rsidRDefault="002B4C31" w:rsidP="00AD2046">
            <w:pPr>
              <w:tabs>
                <w:tab w:val="left" w:pos="459"/>
              </w:tabs>
              <w:spacing w:after="0" w:line="240" w:lineRule="auto"/>
              <w:jc w:val="both"/>
              <w:rPr>
                <w:rFonts w:ascii="Times New Roman" w:eastAsia="Times New Roman" w:hAnsi="Times New Roman" w:cs="Times New Roman"/>
                <w:color w:val="FF0000"/>
                <w:sz w:val="20"/>
                <w:szCs w:val="20"/>
                <w:shd w:val="clear" w:color="auto" w:fill="FFFFFF"/>
                <w:lang w:val="uk-UA"/>
              </w:rPr>
            </w:pPr>
            <w:r w:rsidRPr="00605E1A">
              <w:rPr>
                <w:rFonts w:ascii="Times New Roman" w:eastAsia="Times New Roman" w:hAnsi="Times New Roman" w:cs="Times New Roman"/>
                <w:sz w:val="20"/>
                <w:szCs w:val="20"/>
                <w:shd w:val="clear" w:color="auto" w:fill="FFFFFF"/>
                <w:lang w:val="uk-UA"/>
              </w:rPr>
              <w:t>1.6</w:t>
            </w:r>
            <w:r w:rsidR="00AD2046" w:rsidRPr="00605E1A">
              <w:rPr>
                <w:rFonts w:ascii="Times New Roman" w:eastAsia="Times New Roman" w:hAnsi="Times New Roman" w:cs="Times New Roman"/>
                <w:sz w:val="20"/>
                <w:szCs w:val="20"/>
                <w:shd w:val="clear" w:color="auto" w:fill="FFFFFF"/>
                <w:lang w:val="uk-UA"/>
              </w:rPr>
              <w:t xml:space="preserve">. </w:t>
            </w:r>
            <w:r w:rsidR="00AD2046" w:rsidRPr="00605E1A">
              <w:rPr>
                <w:rFonts w:ascii="Times New Roman" w:eastAsia="Times New Roman" w:hAnsi="Times New Roman" w:cs="Times New Roman"/>
                <w:sz w:val="20"/>
                <w:szCs w:val="20"/>
                <w:lang w:val="uk-UA"/>
              </w:rPr>
              <w:t xml:space="preserve">З метою підтвердження спроможності підприємства надавати послуги у відповідності до законодавчих вимог, впровадження та застосування на підприємстві процедур сертифікованої системи управління якістю учасник має надати скановану копію сертифікату(ів) на відповідність  вимогам національного  стандарту ДСТУ </w:t>
            </w:r>
            <w:r w:rsidR="00AD2046" w:rsidRPr="00605E1A">
              <w:rPr>
                <w:rFonts w:ascii="Times New Roman" w:eastAsia="Times New Roman" w:hAnsi="Times New Roman" w:cs="Times New Roman"/>
                <w:sz w:val="20"/>
                <w:szCs w:val="20"/>
                <w:lang w:val="en-US"/>
              </w:rPr>
              <w:t>EN</w:t>
            </w:r>
            <w:r w:rsidR="00AD2046" w:rsidRPr="00605E1A">
              <w:rPr>
                <w:rFonts w:ascii="Times New Roman" w:eastAsia="Times New Roman" w:hAnsi="Times New Roman" w:cs="Times New Roman"/>
                <w:sz w:val="20"/>
                <w:szCs w:val="20"/>
                <w:lang w:val="uk-UA"/>
              </w:rPr>
              <w:t xml:space="preserve"> ISO 9001:2018 (</w:t>
            </w:r>
            <w:r w:rsidR="00AD2046" w:rsidRPr="00605E1A">
              <w:rPr>
                <w:rFonts w:ascii="Times New Roman" w:eastAsia="Times New Roman" w:hAnsi="Times New Roman" w:cs="Times New Roman"/>
                <w:sz w:val="20"/>
                <w:szCs w:val="20"/>
                <w:lang w:val="en-US"/>
              </w:rPr>
              <w:t>EN</w:t>
            </w:r>
            <w:r w:rsidR="00AD2046" w:rsidRPr="00605E1A">
              <w:rPr>
                <w:rFonts w:ascii="Times New Roman" w:eastAsia="Times New Roman" w:hAnsi="Times New Roman" w:cs="Times New Roman"/>
                <w:sz w:val="20"/>
                <w:szCs w:val="20"/>
                <w:lang w:val="uk-UA"/>
              </w:rPr>
              <w:t xml:space="preserve"> ISO 9001:2015, </w:t>
            </w:r>
            <w:r w:rsidR="00AD2046" w:rsidRPr="00605E1A">
              <w:rPr>
                <w:rFonts w:ascii="Times New Roman" w:eastAsia="Times New Roman" w:hAnsi="Times New Roman" w:cs="Times New Roman"/>
                <w:sz w:val="20"/>
                <w:szCs w:val="20"/>
                <w:lang w:val="en-US"/>
              </w:rPr>
              <w:t>IDT</w:t>
            </w:r>
            <w:r w:rsidR="00AD2046" w:rsidRPr="00605E1A">
              <w:rPr>
                <w:rFonts w:ascii="Times New Roman" w:eastAsia="Times New Roman" w:hAnsi="Times New Roman" w:cs="Times New Roman"/>
                <w:sz w:val="20"/>
                <w:szCs w:val="20"/>
                <w:lang w:val="uk-UA"/>
              </w:rPr>
              <w:t xml:space="preserve">; </w:t>
            </w:r>
            <w:r w:rsidR="00AD2046" w:rsidRPr="00605E1A">
              <w:rPr>
                <w:rFonts w:ascii="Times New Roman" w:eastAsia="Times New Roman" w:hAnsi="Times New Roman" w:cs="Times New Roman"/>
                <w:sz w:val="20"/>
                <w:szCs w:val="20"/>
                <w:lang w:val="en-US"/>
              </w:rPr>
              <w:t>ISO</w:t>
            </w:r>
            <w:r w:rsidR="00AD2046" w:rsidRPr="00605E1A">
              <w:rPr>
                <w:rFonts w:ascii="Times New Roman" w:eastAsia="Times New Roman" w:hAnsi="Times New Roman" w:cs="Times New Roman"/>
                <w:sz w:val="20"/>
                <w:szCs w:val="20"/>
                <w:lang w:val="uk-UA"/>
              </w:rPr>
              <w:t xml:space="preserve"> 9001:2015, IDT), дійсного(их) на дату розкриття тендерних пропозицій, виданого(их) установою, акредитованою Національним агенством з акредитації України, з наданням завірених учасником копій документів, що підтверджують акредитацію цієї установи.</w:t>
            </w:r>
          </w:p>
          <w:p w:rsidR="00AD2046" w:rsidRPr="00605E1A" w:rsidRDefault="002B4C31" w:rsidP="00AD2046">
            <w:pPr>
              <w:tabs>
                <w:tab w:val="left" w:pos="459"/>
              </w:tabs>
              <w:spacing w:after="0" w:line="240" w:lineRule="auto"/>
              <w:jc w:val="both"/>
              <w:rPr>
                <w:rFonts w:ascii="Times New Roman" w:eastAsia="Times New Roman" w:hAnsi="Times New Roman" w:cs="Times New Roman"/>
                <w:sz w:val="20"/>
                <w:szCs w:val="20"/>
                <w:shd w:val="clear" w:color="auto" w:fill="FFFFFF"/>
                <w:lang w:val="uk-UA"/>
              </w:rPr>
            </w:pPr>
            <w:r w:rsidRPr="00605E1A">
              <w:rPr>
                <w:rFonts w:ascii="Times New Roman" w:eastAsia="Times New Roman" w:hAnsi="Times New Roman" w:cs="Times New Roman"/>
                <w:sz w:val="20"/>
                <w:szCs w:val="20"/>
                <w:shd w:val="clear" w:color="auto" w:fill="FFFFFF"/>
                <w:lang w:val="uk-UA"/>
              </w:rPr>
              <w:t>1.7</w:t>
            </w:r>
            <w:r w:rsidR="00AD2046" w:rsidRPr="00605E1A">
              <w:rPr>
                <w:rFonts w:ascii="Times New Roman" w:eastAsia="Times New Roman" w:hAnsi="Times New Roman" w:cs="Times New Roman"/>
                <w:sz w:val="20"/>
                <w:szCs w:val="20"/>
                <w:shd w:val="clear" w:color="auto" w:fill="FFFFFF"/>
                <w:lang w:val="uk-UA"/>
              </w:rPr>
              <w:t xml:space="preserve">. З метою підтвердження мінімізації шкідливого впливу виробничої діяльності підприємства  на довкілля та впровадження на </w:t>
            </w:r>
            <w:r w:rsidR="00AD2046" w:rsidRPr="00605E1A">
              <w:rPr>
                <w:rFonts w:ascii="Times New Roman" w:eastAsia="Times New Roman" w:hAnsi="Times New Roman" w:cs="Times New Roman"/>
                <w:sz w:val="20"/>
                <w:szCs w:val="20"/>
                <w:shd w:val="clear" w:color="auto" w:fill="FFFFFF"/>
                <w:lang w:val="uk-UA"/>
              </w:rPr>
              <w:lastRenderedPageBreak/>
              <w:t xml:space="preserve">підприємстві системи екологічного менедженту учасник має надати </w:t>
            </w:r>
            <w:r w:rsidR="00AD2046" w:rsidRPr="00605E1A">
              <w:rPr>
                <w:rFonts w:ascii="Times New Roman" w:eastAsia="Times New Roman" w:hAnsi="Times New Roman" w:cs="Times New Roman"/>
                <w:sz w:val="20"/>
                <w:szCs w:val="20"/>
                <w:lang w:val="uk-UA"/>
              </w:rPr>
              <w:t xml:space="preserve">скановану копію сертифікату(ів) на відповідність  вимогам національного  стандарту ДСТУ ISO 14001:2015 (ISO 14001:2015, </w:t>
            </w:r>
            <w:r w:rsidR="00AD2046" w:rsidRPr="00605E1A">
              <w:rPr>
                <w:rFonts w:ascii="Times New Roman" w:eastAsia="Times New Roman" w:hAnsi="Times New Roman" w:cs="Times New Roman"/>
                <w:sz w:val="20"/>
                <w:szCs w:val="20"/>
                <w:lang w:val="en-US"/>
              </w:rPr>
              <w:t>IDT</w:t>
            </w:r>
            <w:r w:rsidR="00AD2046" w:rsidRPr="00605E1A">
              <w:rPr>
                <w:rFonts w:ascii="Times New Roman" w:eastAsia="Times New Roman" w:hAnsi="Times New Roman" w:cs="Times New Roman"/>
                <w:sz w:val="20"/>
                <w:szCs w:val="20"/>
                <w:lang w:val="uk-UA"/>
              </w:rPr>
              <w:t>), дійсного(их) на дату розкриття тендерних пропозицій, виданого(их) установою, акредитованою Національним агенством з акредитації України, з наданням завірених учасником копій документів, що підтверджують акредитацію цієї установи.</w:t>
            </w:r>
          </w:p>
          <w:p w:rsidR="00AD2046" w:rsidRPr="00605E1A" w:rsidRDefault="002B4C31" w:rsidP="00AD2046">
            <w:pPr>
              <w:tabs>
                <w:tab w:val="left" w:pos="459"/>
              </w:tabs>
              <w:spacing w:after="0" w:line="240" w:lineRule="auto"/>
              <w:jc w:val="both"/>
              <w:rPr>
                <w:rFonts w:ascii="Times New Roman" w:eastAsia="Times New Roman" w:hAnsi="Times New Roman" w:cs="Times New Roman"/>
                <w:iCs/>
                <w:sz w:val="20"/>
                <w:szCs w:val="20"/>
                <w:shd w:val="clear" w:color="auto" w:fill="FFFFFF"/>
                <w:lang w:val="uk-UA"/>
              </w:rPr>
            </w:pPr>
            <w:r w:rsidRPr="00605E1A">
              <w:rPr>
                <w:rFonts w:ascii="Times New Roman" w:eastAsia="Times New Roman" w:hAnsi="Times New Roman" w:cs="Times New Roman"/>
                <w:sz w:val="20"/>
                <w:szCs w:val="20"/>
                <w:shd w:val="clear" w:color="auto" w:fill="FFFFFF"/>
                <w:lang w:val="uk-UA"/>
              </w:rPr>
              <w:t>1.8</w:t>
            </w:r>
            <w:r w:rsidR="00AD2046" w:rsidRPr="00605E1A">
              <w:rPr>
                <w:rFonts w:ascii="Times New Roman" w:eastAsia="Times New Roman" w:hAnsi="Times New Roman" w:cs="Times New Roman"/>
                <w:sz w:val="20"/>
                <w:szCs w:val="20"/>
                <w:shd w:val="clear" w:color="auto" w:fill="FFFFFF"/>
                <w:lang w:val="uk-UA"/>
              </w:rPr>
              <w:t>. У разі залучення транспортного засобу на умовах договору надання транспортних послуг учасник надає підтвердження (сертифікат та/або свідоцтво) щодо проходження персоналом оператора ринку, який надає послуги транспортування продуктів харчування, курсу навчання  стосовно </w:t>
            </w:r>
            <w:r w:rsidR="00AD2046" w:rsidRPr="00605E1A">
              <w:rPr>
                <w:rFonts w:ascii="Times New Roman" w:eastAsia="Times New Roman" w:hAnsi="Times New Roman" w:cs="Times New Roman"/>
                <w:iCs/>
                <w:sz w:val="20"/>
                <w:szCs w:val="20"/>
                <w:shd w:val="clear" w:color="auto" w:fill="FFFFFF"/>
                <w:lang w:val="uk-UA"/>
              </w:rPr>
              <w:t>санітарно-гігієнічних вимог до постачання, транспортування, зберігання та реалізації продуктів харчування.</w:t>
            </w:r>
          </w:p>
          <w:p w:rsidR="00647EEE" w:rsidRPr="00605E1A" w:rsidRDefault="00647EEE" w:rsidP="00647EEE">
            <w:pPr>
              <w:spacing w:after="0" w:line="240" w:lineRule="auto"/>
              <w:jc w:val="both"/>
              <w:rPr>
                <w:rFonts w:ascii="Times New Roman" w:hAnsi="Times New Roman" w:cs="Times New Roman"/>
                <w:sz w:val="20"/>
                <w:szCs w:val="20"/>
                <w:lang w:val="uk-UA"/>
              </w:rPr>
            </w:pPr>
            <w:r w:rsidRPr="00605E1A">
              <w:rPr>
                <w:rFonts w:ascii="Times New Roman" w:eastAsia="Times New Roman" w:hAnsi="Times New Roman" w:cs="Times New Roman"/>
                <w:iCs/>
                <w:sz w:val="20"/>
                <w:szCs w:val="20"/>
                <w:shd w:val="clear" w:color="auto" w:fill="FFFFFF"/>
                <w:lang w:val="uk-UA"/>
              </w:rPr>
              <w:t xml:space="preserve">1.9. </w:t>
            </w:r>
            <w:r w:rsidRPr="00605E1A">
              <w:rPr>
                <w:rFonts w:ascii="Times New Roman" w:hAnsi="Times New Roman" w:cs="Times New Roman"/>
                <w:sz w:val="20"/>
                <w:szCs w:val="20"/>
                <w:lang w:val="uk-UA"/>
              </w:rPr>
              <w:t xml:space="preserve">Оригінал або копію акту відбору змивів з поверхонь об’єктів </w:t>
            </w:r>
            <w:r w:rsidR="003F5D61" w:rsidRPr="00605E1A">
              <w:rPr>
                <w:rFonts w:ascii="Times New Roman" w:hAnsi="Times New Roman" w:cs="Times New Roman"/>
                <w:sz w:val="20"/>
                <w:szCs w:val="20"/>
                <w:lang w:val="uk-UA"/>
              </w:rPr>
              <w:t xml:space="preserve">Учасника, </w:t>
            </w:r>
            <w:r w:rsidRPr="00605E1A">
              <w:rPr>
                <w:rFonts w:ascii="Times New Roman" w:hAnsi="Times New Roman" w:cs="Times New Roman"/>
                <w:sz w:val="20"/>
                <w:szCs w:val="20"/>
                <w:lang w:val="uk-UA"/>
              </w:rPr>
              <w:t>для санітарно-мікробіологічного випробування, а також оригінал або  копію експертного висновку  перевірки зразків, що були відібрані згідно наданих актів відбору змивів з поверхонь об’єктів для санітарно-мікробіологічного випробування, виданого у 2023 році;</w:t>
            </w:r>
          </w:p>
          <w:p w:rsidR="00647EEE" w:rsidRPr="00480880" w:rsidRDefault="00647EEE" w:rsidP="00480880">
            <w:pPr>
              <w:jc w:val="both"/>
              <w:rPr>
                <w:rFonts w:ascii="Times New Roman" w:eastAsia="Times New Roman" w:hAnsi="Times New Roman" w:cs="Times New Roman"/>
                <w:sz w:val="20"/>
                <w:szCs w:val="20"/>
                <w:lang w:val="uk-UA"/>
              </w:rPr>
            </w:pPr>
            <w:r w:rsidRPr="00605E1A">
              <w:rPr>
                <w:rFonts w:ascii="Times New Roman" w:hAnsi="Times New Roman" w:cs="Times New Roman"/>
                <w:sz w:val="20"/>
                <w:szCs w:val="20"/>
                <w:lang w:val="uk-UA"/>
              </w:rPr>
              <w:t xml:space="preserve">- </w:t>
            </w:r>
            <w:r w:rsidR="008C0F7A" w:rsidRPr="00605E1A">
              <w:rPr>
                <w:rFonts w:ascii="Times New Roman" w:hAnsi="Times New Roman" w:cs="Times New Roman"/>
                <w:sz w:val="20"/>
                <w:szCs w:val="20"/>
                <w:lang w:val="uk-UA"/>
              </w:rPr>
              <w:t>З</w:t>
            </w:r>
            <w:r w:rsidRPr="00605E1A">
              <w:rPr>
                <w:rFonts w:ascii="Times New Roman" w:hAnsi="Times New Roman" w:cs="Times New Roman"/>
                <w:sz w:val="20"/>
                <w:szCs w:val="20"/>
                <w:lang w:val="uk-UA"/>
              </w:rPr>
              <w:t>авірену копію  або оригінал протоколу випробувань перевірки зразків , що були відібрані згідно наданих актів відбору змивів з поверхонь ( змиви зі стінок транспортного засобу, змиви з рук водія або водія - експедитора), на  відповідність  вимогам  санітарно-мікробіологічного контролю об’єктів виробництва та реалізації, які підлягають ветеринарному нагляду за визначеними показниками, виданого у 2023  році</w:t>
            </w:r>
            <w:r w:rsidR="008C0F7A" w:rsidRPr="00605E1A">
              <w:rPr>
                <w:rFonts w:ascii="Times New Roman" w:hAnsi="Times New Roman" w:cs="Times New Roman"/>
                <w:sz w:val="20"/>
                <w:szCs w:val="20"/>
                <w:lang w:val="uk-UA"/>
              </w:rPr>
              <w:t xml:space="preserve"> </w:t>
            </w:r>
            <w:r w:rsidR="003F5D61" w:rsidRPr="00605E1A">
              <w:rPr>
                <w:rFonts w:ascii="Times New Roman" w:hAnsi="Times New Roman" w:cs="Times New Roman"/>
                <w:sz w:val="20"/>
                <w:szCs w:val="20"/>
                <w:lang w:val="uk-UA"/>
              </w:rPr>
              <w:t>(не менше 2-х)</w:t>
            </w:r>
            <w:r w:rsidRPr="00605E1A">
              <w:rPr>
                <w:rFonts w:ascii="Times New Roman" w:hAnsi="Times New Roman" w:cs="Times New Roman"/>
                <w:sz w:val="20"/>
                <w:szCs w:val="20"/>
                <w:lang w:val="uk-UA"/>
              </w:rPr>
              <w:t>.</w:t>
            </w:r>
          </w:p>
        </w:tc>
      </w:tr>
      <w:tr w:rsidR="00AD2046" w:rsidRPr="00480880" w:rsidTr="006214AE">
        <w:trPr>
          <w:trHeight w:val="186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605E1A" w:rsidRDefault="00AD2046" w:rsidP="00AD2046">
            <w:pPr>
              <w:spacing w:after="0" w:line="240" w:lineRule="auto"/>
              <w:jc w:val="center"/>
              <w:rPr>
                <w:rFonts w:ascii="Times New Roman" w:eastAsia="Times New Roman" w:hAnsi="Times New Roman" w:cs="Times New Roman"/>
                <w:b/>
                <w:color w:val="000000"/>
                <w:sz w:val="20"/>
                <w:szCs w:val="20"/>
                <w:lang w:val="uk-UA"/>
              </w:rPr>
            </w:pPr>
            <w:r w:rsidRPr="00605E1A">
              <w:rPr>
                <w:rFonts w:ascii="Times New Roman" w:eastAsia="Times New Roman" w:hAnsi="Times New Roman" w:cs="Times New Roman"/>
                <w:b/>
                <w:color w:val="000000"/>
                <w:sz w:val="20"/>
                <w:szCs w:val="20"/>
                <w:lang w:val="uk-UA"/>
              </w:rPr>
              <w:lastRenderedPageBreak/>
              <w:t>2</w:t>
            </w:r>
          </w:p>
        </w:tc>
        <w:tc>
          <w:tcPr>
            <w:tcW w:w="2925" w:type="dxa"/>
            <w:tcBorders>
              <w:top w:val="single" w:sz="4" w:space="0" w:color="000001"/>
              <w:left w:val="single" w:sz="4" w:space="0" w:color="000001"/>
              <w:bottom w:val="single" w:sz="4" w:space="0" w:color="000001"/>
            </w:tcBorders>
            <w:shd w:val="clear" w:color="auto" w:fill="auto"/>
            <w:tcMar>
              <w:top w:w="100" w:type="dxa"/>
              <w:left w:w="100" w:type="dxa"/>
              <w:bottom w:w="100" w:type="dxa"/>
              <w:right w:w="100" w:type="dxa"/>
            </w:tcMar>
          </w:tcPr>
          <w:p w:rsidR="00AD2046" w:rsidRPr="00605E1A" w:rsidRDefault="00AD2046" w:rsidP="00AD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0"/>
                <w:szCs w:val="20"/>
                <w:lang w:val="uk-UA"/>
              </w:rPr>
            </w:pPr>
            <w:r w:rsidRPr="00605E1A">
              <w:rPr>
                <w:rFonts w:ascii="Times New Roman" w:eastAsia="Times New Roman" w:hAnsi="Times New Roman" w:cs="Times New Roman"/>
                <w:sz w:val="20"/>
                <w:szCs w:val="20"/>
                <w:lang w:val="uk-UA"/>
              </w:rPr>
              <w:t xml:space="preserve"> </w:t>
            </w:r>
            <w:r w:rsidRPr="00605E1A">
              <w:rPr>
                <w:rFonts w:ascii="Times New Roman" w:eastAsia="Times New Roman" w:hAnsi="Times New Roman" w:cs="Times New Roman"/>
                <w:b/>
                <w:sz w:val="20"/>
                <w:szCs w:val="20"/>
                <w:lang w:val="uk-UA"/>
              </w:rPr>
              <w:t>Наявність працівників відповідної кваліфікації, які мають необхідні знання та досвід.</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100" w:type="dxa"/>
              <w:left w:w="100" w:type="dxa"/>
              <w:bottom w:w="100" w:type="dxa"/>
              <w:right w:w="100" w:type="dxa"/>
            </w:tcMar>
          </w:tcPr>
          <w:p w:rsidR="00AD2046" w:rsidRPr="00605E1A" w:rsidRDefault="00AD2046" w:rsidP="00AD2046">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2.1. Довідка у довільній формі про працівників  відповідної кваліфікації, які мають необхідні знання та досвід і будуть залучені до виконання договору щодо постачання/перевезення предмету закупівлі (довідка повинна містити інформацію про працівника</w:t>
            </w:r>
            <w:r w:rsidR="008C0F7A" w:rsidRPr="00605E1A">
              <w:rPr>
                <w:rFonts w:ascii="Times New Roman" w:eastAsia="Times New Roman" w:hAnsi="Times New Roman" w:cs="Times New Roman"/>
                <w:sz w:val="20"/>
                <w:szCs w:val="20"/>
                <w:lang w:val="uk-UA"/>
              </w:rPr>
              <w:t>:  не менше 2-х</w:t>
            </w:r>
            <w:r w:rsidRPr="00605E1A">
              <w:rPr>
                <w:rFonts w:ascii="Times New Roman" w:eastAsia="Times New Roman" w:hAnsi="Times New Roman" w:cs="Times New Roman"/>
                <w:sz w:val="20"/>
                <w:szCs w:val="20"/>
                <w:lang w:val="uk-UA"/>
              </w:rPr>
              <w:t>: ПІБ, посаду, спеціальність, стаж роботи, інформацію про перебування працівника у трудових стосунках з учасником з посиланням на реквізити (дата, номер)  відповідного документу (наказ про призначення, трудова угода тощо).</w:t>
            </w:r>
          </w:p>
          <w:p w:rsidR="00AD2046" w:rsidRPr="00605E1A" w:rsidRDefault="00AD2046" w:rsidP="00AD204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05E1A">
              <w:rPr>
                <w:rFonts w:ascii="Times New Roman" w:eastAsia="Times New Roman" w:hAnsi="Times New Roman" w:cs="Times New Roman"/>
                <w:sz w:val="20"/>
                <w:szCs w:val="20"/>
                <w:lang w:val="uk-UA"/>
              </w:rPr>
              <w:t xml:space="preserve">2.2. Інформація щодо проходження обов`язкового медичного огляду персоналу, який планується залучати до перевезення предмету закупівлі  та гарантійний лист (довільної форми) про те, що у разі перемоги у даних торгах Учасник гарантує, при виконанні поставки предмету закупівлі за договором, залучати до перевезення персонал тільки за умови проходження обов`язкового медичного огляду.  </w:t>
            </w:r>
          </w:p>
          <w:p w:rsidR="00AD2046" w:rsidRPr="00605E1A" w:rsidRDefault="00AD2046" w:rsidP="00AD2046">
            <w:pPr>
              <w:widowControl w:val="0"/>
              <w:spacing w:after="0" w:line="240" w:lineRule="auto"/>
              <w:contextualSpacing/>
              <w:jc w:val="both"/>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rPr>
              <w:t xml:space="preserve">2.3. </w:t>
            </w:r>
            <w:r w:rsidRPr="00605E1A">
              <w:rPr>
                <w:rFonts w:ascii="Times New Roman" w:eastAsia="Times New Roman" w:hAnsi="Times New Roman" w:cs="Times New Roman"/>
                <w:sz w:val="20"/>
                <w:szCs w:val="20"/>
                <w:lang w:val="uk-UA"/>
              </w:rPr>
              <w:t xml:space="preserve">Юридичні особи та ФОП що використовують найманих працівників подають в складі пропозиції лист наступного змісту: «Даним листом (назва учасника) ____ підтверджує факт отримання згоди від усіх фізичних осіб, інформація про персональні дані яких міститься в документах, що подані в складі тендерної пропозиції  на дану процедуру закупівлі, на обробку їх персональних даних Замовником  в межах його повноважень по здійсненню дій передбачених  ЗУ «Про публічні закупівлі».». Додатково у складі тендерної пропозиції надається Лист-згода на обробку персональних даних від всіх працівників/залучених осіб, інформація про яких вказана у довідках, підготовлених у відповідності до вимог пп.2.1, 2.2 цього Додатку, за наступною формою: «Відповідно до Закону України «Про захист персональних даних» Я 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w:t>
            </w:r>
            <w:r w:rsidRPr="00605E1A">
              <w:rPr>
                <w:rFonts w:ascii="Times New Roman" w:eastAsia="Times New Roman" w:hAnsi="Times New Roman" w:cs="Times New Roman"/>
                <w:sz w:val="20"/>
                <w:szCs w:val="20"/>
                <w:lang w:val="uk-UA"/>
              </w:rPr>
              <w:lastRenderedPageBreak/>
              <w:t>передбачена законодавством), відомостей, які надаю про себе для забезпечення участі у процедурі закупівлі, цивільно-правових та господарських відносин.». Лист-згода повинен бути датований не раніше дати оприлюднення оголошення про заплановану закупівлю та адресуватися замовнику торгів.</w:t>
            </w:r>
          </w:p>
          <w:p w:rsidR="00AD2046" w:rsidRPr="00605E1A" w:rsidRDefault="00AD2046" w:rsidP="00AD2046">
            <w:pPr>
              <w:widowControl w:val="0"/>
              <w:spacing w:after="0" w:line="240" w:lineRule="auto"/>
              <w:ind w:left="34" w:right="113" w:hanging="21"/>
              <w:jc w:val="both"/>
              <w:rPr>
                <w:rFonts w:ascii="Times New Roman" w:eastAsia="Arial" w:hAnsi="Times New Roman" w:cs="Times New Roman"/>
                <w:sz w:val="20"/>
                <w:szCs w:val="20"/>
                <w:lang w:val="uk-UA"/>
              </w:rPr>
            </w:pPr>
            <w:r w:rsidRPr="00605E1A">
              <w:rPr>
                <w:rFonts w:ascii="Times New Roman" w:eastAsia="Arial" w:hAnsi="Times New Roman" w:cs="Times New Roman"/>
                <w:sz w:val="20"/>
                <w:szCs w:val="20"/>
              </w:rPr>
              <w:t>Фізична особа, що не використовує найману працю подає в складі пропозиції лист довільної  форми.</w:t>
            </w:r>
          </w:p>
          <w:p w:rsidR="00AD2046" w:rsidRPr="00605E1A" w:rsidRDefault="00AD2046" w:rsidP="00AD2046">
            <w:pPr>
              <w:tabs>
                <w:tab w:val="left" w:pos="459"/>
              </w:tabs>
              <w:spacing w:after="0" w:line="240" w:lineRule="auto"/>
              <w:jc w:val="both"/>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2.4. Завірену належним чином копію наказу(ів) про призначення особи (осіб), відповідальної(них)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w:t>
            </w:r>
          </w:p>
          <w:p w:rsidR="00AD2046" w:rsidRPr="00605E1A" w:rsidRDefault="00AD2046" w:rsidP="00AD2046">
            <w:pPr>
              <w:spacing w:after="0" w:line="240" w:lineRule="auto"/>
              <w:jc w:val="both"/>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 xml:space="preserve">2.5. Скановану копію(ії) сертифікату(ів), виданого(их) установою, акредитованою Національним агенством з акредитації України, який(і) підтверджує(ють), що учасник забезпечив належну підготовку особи(осіб) з питань безпечності харчових продуктів, згідно з вимогами міжнародного стандарту  </w:t>
            </w:r>
            <w:r w:rsidRPr="00605E1A">
              <w:rPr>
                <w:rFonts w:ascii="Times New Roman" w:eastAsia="Times New Roman" w:hAnsi="Times New Roman" w:cs="Times New Roman"/>
                <w:sz w:val="20"/>
                <w:szCs w:val="20"/>
                <w:lang w:val="en-US"/>
              </w:rPr>
              <w:t>ISO</w:t>
            </w:r>
            <w:r w:rsidRPr="00605E1A">
              <w:rPr>
                <w:rFonts w:ascii="Times New Roman" w:eastAsia="Times New Roman" w:hAnsi="Times New Roman" w:cs="Times New Roman"/>
                <w:sz w:val="20"/>
                <w:szCs w:val="20"/>
                <w:lang w:val="uk-UA"/>
              </w:rPr>
              <w:t xml:space="preserve"> 22000:2018, ДСТУ ISO 22000:2019 (ISO 22000:2018 </w:t>
            </w:r>
            <w:r w:rsidRPr="00605E1A">
              <w:rPr>
                <w:rFonts w:ascii="Times New Roman" w:eastAsia="Times New Roman" w:hAnsi="Times New Roman" w:cs="Times New Roman"/>
                <w:sz w:val="20"/>
                <w:szCs w:val="20"/>
                <w:lang w:val="en-US"/>
              </w:rPr>
              <w:t>IDT</w:t>
            </w:r>
            <w:r w:rsidRPr="00605E1A">
              <w:rPr>
                <w:rFonts w:ascii="Times New Roman" w:eastAsia="Times New Roman" w:hAnsi="Times New Roman" w:cs="Times New Roman"/>
                <w:sz w:val="20"/>
                <w:szCs w:val="20"/>
                <w:lang w:val="uk-UA"/>
              </w:rPr>
              <w:t>), яка(і) є відповідальною(ними) на підприємстві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 (надати у складі тендерної пропозиції оригінали/копії таких сертифікатів).</w:t>
            </w:r>
          </w:p>
        </w:tc>
      </w:tr>
      <w:tr w:rsidR="00AD2046" w:rsidRPr="00605E1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605E1A" w:rsidRDefault="00AD2046" w:rsidP="00AD2046">
            <w:pPr>
              <w:spacing w:after="0" w:line="240" w:lineRule="auto"/>
              <w:jc w:val="center"/>
              <w:rPr>
                <w:rFonts w:ascii="Times New Roman" w:eastAsia="Times New Roman" w:hAnsi="Times New Roman" w:cs="Times New Roman"/>
                <w:sz w:val="20"/>
                <w:szCs w:val="20"/>
              </w:rPr>
            </w:pPr>
            <w:r w:rsidRPr="00605E1A">
              <w:rPr>
                <w:rFonts w:ascii="Times New Roman" w:eastAsia="Times New Roman" w:hAnsi="Times New Roman" w:cs="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605E1A" w:rsidRDefault="00AD2046" w:rsidP="00AD2046">
            <w:pPr>
              <w:spacing w:after="0" w:line="240" w:lineRule="auto"/>
              <w:rPr>
                <w:rFonts w:ascii="Times New Roman" w:eastAsia="Times New Roman" w:hAnsi="Times New Roman" w:cs="Times New Roman"/>
                <w:sz w:val="20"/>
                <w:szCs w:val="20"/>
              </w:rPr>
            </w:pPr>
            <w:r w:rsidRPr="00605E1A">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605E1A" w:rsidRDefault="00AD2046" w:rsidP="00AD2046">
            <w:pPr>
              <w:spacing w:after="0" w:line="240" w:lineRule="auto"/>
              <w:jc w:val="both"/>
              <w:rPr>
                <w:rFonts w:ascii="Times New Roman" w:eastAsia="Times New Roman" w:hAnsi="Times New Roman" w:cs="Times New Roman"/>
                <w:sz w:val="20"/>
                <w:szCs w:val="20"/>
              </w:rPr>
            </w:pPr>
            <w:r w:rsidRPr="00605E1A">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AD2046" w:rsidRPr="00605E1A" w:rsidRDefault="00AD2046" w:rsidP="00AD2046">
            <w:pPr>
              <w:spacing w:after="0" w:line="240" w:lineRule="auto"/>
              <w:jc w:val="both"/>
              <w:rPr>
                <w:rFonts w:ascii="Times New Roman" w:eastAsia="Times New Roman" w:hAnsi="Times New Roman" w:cs="Times New Roman"/>
                <w:sz w:val="20"/>
                <w:szCs w:val="20"/>
              </w:rPr>
            </w:pPr>
            <w:r w:rsidRPr="00605E1A">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D2046" w:rsidRPr="00605E1A" w:rsidRDefault="0081165E" w:rsidP="00AD2046">
            <w:pPr>
              <w:spacing w:after="0" w:line="240" w:lineRule="auto"/>
              <w:jc w:val="both"/>
              <w:rPr>
                <w:rFonts w:ascii="Times New Roman" w:eastAsia="Times New Roman" w:hAnsi="Times New Roman" w:cs="Times New Roman"/>
                <w:sz w:val="20"/>
                <w:szCs w:val="20"/>
                <w:lang w:val="uk-UA"/>
              </w:rPr>
            </w:pPr>
            <w:r w:rsidRPr="00605E1A">
              <w:rPr>
                <w:rFonts w:ascii="Times New Roman" w:eastAsia="Times New Roman" w:hAnsi="Times New Roman" w:cs="Times New Roman"/>
                <w:i/>
                <w:sz w:val="20"/>
                <w:szCs w:val="20"/>
                <w:lang w:val="uk-UA"/>
              </w:rPr>
              <w:t>(</w:t>
            </w:r>
            <w:r w:rsidR="00AD2046" w:rsidRPr="00605E1A">
              <w:rPr>
                <w:rFonts w:ascii="Times New Roman" w:eastAsia="Times New Roman" w:hAnsi="Times New Roman" w:cs="Times New Roman"/>
                <w:i/>
                <w:sz w:val="20"/>
                <w:szCs w:val="20"/>
              </w:rPr>
              <w:t>Аналогічним вважається договір</w:t>
            </w:r>
            <w:r w:rsidRPr="00605E1A">
              <w:rPr>
                <w:rFonts w:ascii="Times New Roman" w:eastAsia="Times New Roman" w:hAnsi="Times New Roman" w:cs="Times New Roman"/>
                <w:i/>
                <w:sz w:val="20"/>
                <w:szCs w:val="20"/>
                <w:lang w:val="uk-UA"/>
              </w:rPr>
              <w:t xml:space="preserve"> за </w:t>
            </w:r>
            <w:r w:rsidRPr="00605E1A">
              <w:rPr>
                <w:rStyle w:val="value"/>
                <w:rFonts w:ascii="Times New Roman" w:hAnsi="Times New Roman" w:cs="Times New Roman"/>
                <w:i/>
                <w:sz w:val="20"/>
                <w:szCs w:val="20"/>
              </w:rPr>
              <w:t xml:space="preserve">ДК 021:2015: </w:t>
            </w:r>
            <w:r w:rsidR="004B1B89" w:rsidRPr="00605E1A">
              <w:rPr>
                <w:rStyle w:val="value"/>
                <w:rFonts w:ascii="Times New Roman" w:hAnsi="Times New Roman" w:cs="Times New Roman"/>
                <w:i/>
                <w:sz w:val="20"/>
                <w:szCs w:val="20"/>
              </w:rPr>
              <w:t>15220000-6 – Риба, рибне філе та інше м’ясо риби морожені</w:t>
            </w:r>
            <w:r w:rsidRPr="00605E1A">
              <w:rPr>
                <w:rStyle w:val="value"/>
                <w:rFonts w:ascii="Times New Roman" w:hAnsi="Times New Roman" w:cs="Times New Roman"/>
                <w:sz w:val="20"/>
                <w:szCs w:val="20"/>
                <w:lang w:val="uk-UA"/>
              </w:rPr>
              <w:t>.</w:t>
            </w:r>
            <w:r w:rsidRPr="00605E1A">
              <w:rPr>
                <w:rFonts w:ascii="Times New Roman" w:eastAsia="Times New Roman" w:hAnsi="Times New Roman" w:cs="Times New Roman"/>
                <w:b/>
                <w:i/>
                <w:sz w:val="20"/>
                <w:szCs w:val="20"/>
                <w:lang w:val="uk-UA"/>
              </w:rPr>
              <w:t>)</w:t>
            </w:r>
          </w:p>
          <w:p w:rsidR="00AD2046" w:rsidRPr="00605E1A" w:rsidRDefault="00AD2046" w:rsidP="00AD2046">
            <w:pPr>
              <w:spacing w:after="0" w:line="240" w:lineRule="auto"/>
              <w:jc w:val="both"/>
              <w:rPr>
                <w:rFonts w:ascii="Times New Roman" w:eastAsia="Times New Roman" w:hAnsi="Times New Roman" w:cs="Times New Roman"/>
                <w:sz w:val="20"/>
                <w:szCs w:val="20"/>
              </w:rPr>
            </w:pPr>
            <w:r w:rsidRPr="00605E1A">
              <w:rPr>
                <w:rFonts w:ascii="Times New Roman" w:eastAsia="Times New Roman" w:hAnsi="Times New Roman" w:cs="Times New Roman"/>
                <w:sz w:val="20"/>
                <w:szCs w:val="20"/>
              </w:rPr>
              <w:t>3.1.2. не менше 1 копії договору, зазначеного в довідці в повному обсязі,</w:t>
            </w:r>
          </w:p>
          <w:p w:rsidR="00AD2046" w:rsidRPr="00605E1A" w:rsidRDefault="00AD2046" w:rsidP="00AD2046">
            <w:pPr>
              <w:spacing w:after="0" w:line="240" w:lineRule="auto"/>
              <w:jc w:val="both"/>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w:t>
            </w:r>
            <w:r w:rsidRPr="00605E1A">
              <w:rPr>
                <w:rFonts w:ascii="Times New Roman" w:eastAsia="Times New Roman" w:hAnsi="Times New Roman" w:cs="Times New Roman"/>
                <w:sz w:val="20"/>
                <w:szCs w:val="20"/>
                <w:lang w:val="uk-UA"/>
              </w:rPr>
              <w:t>,</w:t>
            </w:r>
            <w:r w:rsidR="0081165E" w:rsidRPr="00605E1A">
              <w:rPr>
                <w:rFonts w:ascii="Times New Roman" w:eastAsia="Times New Roman" w:hAnsi="Times New Roman" w:cs="Times New Roman"/>
                <w:sz w:val="20"/>
                <w:szCs w:val="20"/>
                <w:lang w:val="uk-UA"/>
              </w:rPr>
              <w:t xml:space="preserve">( </w:t>
            </w:r>
            <w:r w:rsidR="0081165E" w:rsidRPr="00605E1A">
              <w:rPr>
                <w:rFonts w:ascii="Times New Roman" w:eastAsia="Times New Roman" w:hAnsi="Times New Roman" w:cs="Times New Roman"/>
                <w:i/>
                <w:sz w:val="20"/>
                <w:szCs w:val="20"/>
                <w:lang w:val="uk-UA"/>
              </w:rPr>
              <w:t>до уваги Учасників – розірваний договір не є виконаним</w:t>
            </w:r>
            <w:r w:rsidR="0081165E" w:rsidRPr="00605E1A">
              <w:rPr>
                <w:rFonts w:ascii="Times New Roman" w:eastAsia="Times New Roman" w:hAnsi="Times New Roman" w:cs="Times New Roman"/>
                <w:sz w:val="20"/>
                <w:szCs w:val="20"/>
                <w:lang w:val="uk-UA"/>
              </w:rPr>
              <w:t>)</w:t>
            </w:r>
            <w:r w:rsidR="002B4C31" w:rsidRPr="00605E1A">
              <w:rPr>
                <w:rFonts w:ascii="Times New Roman" w:eastAsia="Times New Roman" w:hAnsi="Times New Roman" w:cs="Times New Roman"/>
                <w:sz w:val="20"/>
                <w:szCs w:val="20"/>
                <w:lang w:val="uk-UA"/>
              </w:rPr>
              <w:t xml:space="preserve"> та</w:t>
            </w:r>
            <w:r w:rsidR="0081165E" w:rsidRPr="00605E1A">
              <w:rPr>
                <w:rFonts w:ascii="Times New Roman" w:eastAsia="Times New Roman" w:hAnsi="Times New Roman" w:cs="Times New Roman"/>
                <w:sz w:val="20"/>
                <w:szCs w:val="20"/>
                <w:lang w:val="uk-UA"/>
              </w:rPr>
              <w:t xml:space="preserve"> </w:t>
            </w:r>
            <w:r w:rsidRPr="00605E1A">
              <w:rPr>
                <w:rFonts w:ascii="Times New Roman" w:eastAsia="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Pr="00605E1A">
              <w:rPr>
                <w:rFonts w:ascii="Times New Roman" w:eastAsia="Times New Roman" w:hAnsi="Times New Roman" w:cs="Times New Roman"/>
                <w:sz w:val="20"/>
                <w:szCs w:val="20"/>
                <w:lang w:val="uk-UA"/>
              </w:rPr>
              <w:t>.</w:t>
            </w:r>
          </w:p>
        </w:tc>
      </w:tr>
      <w:tr w:rsidR="00AD2046" w:rsidRPr="00605E1A">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605E1A" w:rsidRDefault="00AD2046" w:rsidP="00AD2046">
            <w:pPr>
              <w:spacing w:after="0" w:line="240" w:lineRule="auto"/>
              <w:jc w:val="center"/>
              <w:rPr>
                <w:rFonts w:ascii="Times New Roman" w:eastAsia="Times New Roman" w:hAnsi="Times New Roman" w:cs="Times New Roman"/>
                <w:sz w:val="20"/>
                <w:szCs w:val="20"/>
              </w:rPr>
            </w:pPr>
            <w:r w:rsidRPr="00605E1A">
              <w:rPr>
                <w:rFonts w:ascii="Times New Roman" w:eastAsia="Times New Roman" w:hAnsi="Times New Roman" w:cs="Times New Roman"/>
                <w:b/>
                <w:color w:val="000000"/>
                <w:sz w:val="20"/>
                <w:szCs w:val="20"/>
              </w:rPr>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605E1A" w:rsidRDefault="00AD2046" w:rsidP="00AD2046">
            <w:pPr>
              <w:spacing w:after="0" w:line="240" w:lineRule="auto"/>
              <w:rPr>
                <w:rFonts w:ascii="Times New Roman" w:eastAsia="Times New Roman" w:hAnsi="Times New Roman" w:cs="Times New Roman"/>
                <w:sz w:val="20"/>
                <w:szCs w:val="20"/>
                <w:lang w:val="uk-UA"/>
              </w:rPr>
            </w:pPr>
            <w:r w:rsidRPr="00605E1A">
              <w:rPr>
                <w:rFonts w:ascii="Times New Roman" w:eastAsia="Times New Roman" w:hAnsi="Times New Roman" w:cs="Times New Roman"/>
                <w:b/>
                <w:color w:val="000000"/>
                <w:sz w:val="20"/>
                <w:szCs w:val="20"/>
              </w:rPr>
              <w:t>Наявність фінансової спроможності</w:t>
            </w:r>
          </w:p>
          <w:p w:rsidR="00AD2046" w:rsidRPr="00605E1A" w:rsidRDefault="00AD2046" w:rsidP="00AD2046">
            <w:pPr>
              <w:spacing w:after="0" w:line="240" w:lineRule="auto"/>
              <w:jc w:val="both"/>
              <w:rPr>
                <w:rFonts w:ascii="Times New Roman" w:eastAsia="Times New Roman" w:hAnsi="Times New Roman" w:cs="Times New Roman"/>
                <w:sz w:val="20"/>
                <w:szCs w:val="20"/>
                <w:lang w:val="uk-UA"/>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605E1A" w:rsidRDefault="00AD2046" w:rsidP="00AD2046">
            <w:pPr>
              <w:spacing w:after="0" w:line="240" w:lineRule="auto"/>
              <w:jc w:val="both"/>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Для підтвердження фінансової спроможності учасник у складі тендерної пропозиції повинен надати документи фінансової звітності за два останніх звітних періоди: Баланс (форма № 1), Звіт пр</w:t>
            </w:r>
            <w:r w:rsidRPr="00605E1A">
              <w:rPr>
                <w:rFonts w:ascii="Times New Roman" w:eastAsia="Times New Roman" w:hAnsi="Times New Roman" w:cs="Times New Roman"/>
                <w:sz w:val="20"/>
                <w:szCs w:val="20"/>
              </w:rPr>
              <w:t>o</w:t>
            </w:r>
            <w:r w:rsidRPr="00605E1A">
              <w:rPr>
                <w:rFonts w:ascii="Times New Roman" w:eastAsia="Times New Roman" w:hAnsi="Times New Roman" w:cs="Times New Roman"/>
                <w:sz w:val="20"/>
                <w:szCs w:val="20"/>
                <w:lang w:val="uk-UA"/>
              </w:rPr>
              <w:t xml:space="preserve"> фінансові результати (форма № 2), Звіт п</w:t>
            </w:r>
            <w:r w:rsidRPr="00605E1A">
              <w:rPr>
                <w:rFonts w:ascii="Times New Roman" w:eastAsia="Times New Roman" w:hAnsi="Times New Roman" w:cs="Times New Roman"/>
                <w:sz w:val="20"/>
                <w:szCs w:val="20"/>
              </w:rPr>
              <w:t>p</w:t>
            </w:r>
            <w:r w:rsidRPr="00605E1A">
              <w:rPr>
                <w:rFonts w:ascii="Times New Roman" w:eastAsia="Times New Roman" w:hAnsi="Times New Roman" w:cs="Times New Roman"/>
                <w:sz w:val="20"/>
                <w:szCs w:val="20"/>
                <w:lang w:val="uk-UA"/>
              </w:rPr>
              <w:t>о рух грошових коштів (форм</w:t>
            </w:r>
            <w:r w:rsidRPr="00605E1A">
              <w:rPr>
                <w:rFonts w:ascii="Times New Roman" w:eastAsia="Times New Roman" w:hAnsi="Times New Roman" w:cs="Times New Roman"/>
                <w:sz w:val="20"/>
                <w:szCs w:val="20"/>
              </w:rPr>
              <w:t>a</w:t>
            </w:r>
            <w:r w:rsidRPr="00605E1A">
              <w:rPr>
                <w:rFonts w:ascii="Times New Roman" w:eastAsia="Times New Roman" w:hAnsi="Times New Roman" w:cs="Times New Roman"/>
                <w:sz w:val="20"/>
                <w:szCs w:val="20"/>
                <w:lang w:val="uk-UA"/>
              </w:rPr>
              <w:t xml:space="preserve"> №3) або інші документи фінансової звітності з відмітками про прийняття уповноваженим органом (або з наданням квитанції про прийняття звітності вищезазначеним органом).</w:t>
            </w:r>
          </w:p>
          <w:p w:rsidR="00AD2046" w:rsidRPr="00605E1A" w:rsidRDefault="00AD2046" w:rsidP="00AD2046">
            <w:pPr>
              <w:spacing w:after="0" w:line="240" w:lineRule="auto"/>
              <w:jc w:val="both"/>
              <w:rPr>
                <w:rFonts w:ascii="Times New Roman" w:eastAsia="Times New Roman" w:hAnsi="Times New Roman" w:cs="Times New Roman"/>
                <w:sz w:val="20"/>
                <w:szCs w:val="20"/>
              </w:rPr>
            </w:pPr>
            <w:r w:rsidRPr="00605E1A">
              <w:rPr>
                <w:rFonts w:ascii="Times New Roman" w:eastAsia="Times New Roman" w:hAnsi="Times New Roman" w:cs="Times New Roman"/>
                <w:sz w:val="20"/>
                <w:szCs w:val="20"/>
              </w:rPr>
              <w:t>У разі, якщо учасник відповідно до норм чинного законодавства не зобов’язаний складати вказані документи, він подає довідку пояснення щодо неможливості подання документів, а також зазначає інформацію про законодавчі підстави для ведення інших фінансових документів, що є документами фінансової звітності.</w:t>
            </w:r>
          </w:p>
          <w:p w:rsidR="00AD2046" w:rsidRPr="00605E1A" w:rsidRDefault="00AD2046" w:rsidP="00AD2046">
            <w:pPr>
              <w:spacing w:after="0" w:line="240" w:lineRule="auto"/>
              <w:jc w:val="both"/>
              <w:rPr>
                <w:rFonts w:ascii="Times New Roman" w:eastAsia="Times New Roman" w:hAnsi="Times New Roman" w:cs="Times New Roman"/>
                <w:sz w:val="20"/>
                <w:szCs w:val="20"/>
              </w:rPr>
            </w:pPr>
            <w:r w:rsidRPr="00605E1A">
              <w:rPr>
                <w:rFonts w:ascii="Times New Roman" w:eastAsia="Times New Roman" w:hAnsi="Times New Roman" w:cs="Times New Roman"/>
                <w:sz w:val="20"/>
                <w:szCs w:val="20"/>
              </w:rPr>
              <w:t xml:space="preserve">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учасника останні звітні періоди (проміжні звітні періоди), які передують даті кінцевого строку подання </w:t>
            </w:r>
            <w:r w:rsidRPr="00605E1A">
              <w:rPr>
                <w:rFonts w:ascii="Times New Roman" w:eastAsia="Times New Roman" w:hAnsi="Times New Roman" w:cs="Times New Roman"/>
                <w:sz w:val="20"/>
                <w:szCs w:val="20"/>
              </w:rPr>
              <w:lastRenderedPageBreak/>
              <w:t>тендерних пропозицій.</w:t>
            </w:r>
          </w:p>
        </w:tc>
      </w:tr>
    </w:tbl>
    <w:p w:rsidR="0077159B" w:rsidRPr="00CC20C0" w:rsidRDefault="0077159B" w:rsidP="0077159B">
      <w:pPr>
        <w:spacing w:after="0" w:line="240" w:lineRule="auto"/>
        <w:contextualSpacing/>
        <w:jc w:val="both"/>
        <w:rPr>
          <w:rFonts w:ascii="Times New Roman" w:eastAsia="Times New Roman" w:hAnsi="Times New Roman" w:cs="Times New Roman"/>
          <w:lang w:val="uk-UA"/>
        </w:rPr>
      </w:pPr>
      <w:r w:rsidRPr="00CC20C0">
        <w:rPr>
          <w:rFonts w:ascii="Times New Roman" w:eastAsia="Times New Roman" w:hAnsi="Times New Roman" w:cs="Times New Roman"/>
          <w:b/>
          <w:sz w:val="20"/>
          <w:szCs w:val="20"/>
          <w:lang w:val="uk-UA"/>
        </w:rPr>
        <w:lastRenderedPageBreak/>
        <w:t xml:space="preserve">2. </w:t>
      </w:r>
      <w:r w:rsidRPr="00CC20C0">
        <w:rPr>
          <w:rFonts w:ascii="Times New Roman" w:eastAsia="Times New Roman" w:hAnsi="Times New Roman" w:cs="Times New Roman"/>
          <w:b/>
          <w:color w:val="000000"/>
          <w:sz w:val="20"/>
          <w:szCs w:val="20"/>
          <w:lang w:val="uk-UA"/>
        </w:rPr>
        <w:t xml:space="preserve">Підтвердження відповідності УЧАСНИКА </w:t>
      </w:r>
      <w:r w:rsidRPr="00CC20C0">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47 Особливостей*.</w:t>
      </w:r>
    </w:p>
    <w:p w:rsidR="0077159B" w:rsidRPr="00CC20C0" w:rsidRDefault="0077159B" w:rsidP="0077159B">
      <w:pPr>
        <w:spacing w:after="0" w:line="240" w:lineRule="auto"/>
        <w:ind w:firstLine="567"/>
        <w:contextualSpacing/>
        <w:jc w:val="both"/>
        <w:rPr>
          <w:rFonts w:ascii="Times New Roman" w:eastAsia="Times New Roman" w:hAnsi="Times New Roman" w:cs="Times New Roman"/>
          <w:sz w:val="20"/>
          <w:szCs w:val="20"/>
          <w:lang w:val="uk-UA"/>
        </w:rPr>
      </w:pPr>
      <w:r w:rsidRPr="00CC20C0">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7159B" w:rsidRPr="00CC20C0" w:rsidRDefault="0077159B" w:rsidP="0077159B">
      <w:pPr>
        <w:widowControl w:val="0"/>
        <w:spacing w:after="0" w:line="240" w:lineRule="auto"/>
        <w:ind w:firstLine="567"/>
        <w:contextualSpacing/>
        <w:jc w:val="both"/>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7159B" w:rsidRPr="00CC20C0" w:rsidRDefault="0077159B" w:rsidP="0077159B">
      <w:pPr>
        <w:widowControl w:val="0"/>
        <w:spacing w:after="0" w:line="240" w:lineRule="auto"/>
        <w:ind w:firstLine="567"/>
        <w:contextualSpacing/>
        <w:jc w:val="both"/>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7159B" w:rsidRPr="00CC20C0" w:rsidRDefault="0077159B" w:rsidP="0077159B">
      <w:pPr>
        <w:widowControl w:val="0"/>
        <w:spacing w:after="0" w:line="240" w:lineRule="auto"/>
        <w:ind w:firstLine="567"/>
        <w:contextualSpacing/>
        <w:jc w:val="both"/>
        <w:rPr>
          <w:rFonts w:ascii="Times New Roman" w:eastAsia="Times New Roman" w:hAnsi="Times New Roman" w:cs="Times New Roman"/>
          <w:sz w:val="20"/>
          <w:szCs w:val="20"/>
          <w:lang w:val="uk-UA"/>
        </w:rPr>
      </w:pPr>
      <w:r w:rsidRPr="00CC20C0">
        <w:rPr>
          <w:rFonts w:ascii="Times New Roman" w:eastAsia="Times New Roman" w:hAnsi="Times New Roman" w:cs="Times New Roman"/>
          <w:sz w:val="20"/>
          <w:szCs w:val="20"/>
          <w:lang w:val="uk-UA"/>
        </w:rPr>
        <w:t xml:space="preserve">Учасник  повинен надати </w:t>
      </w:r>
      <w:r w:rsidRPr="00CC20C0">
        <w:rPr>
          <w:rFonts w:ascii="Times New Roman" w:eastAsia="Times New Roman" w:hAnsi="Times New Roman" w:cs="Times New Roman"/>
          <w:b/>
          <w:sz w:val="20"/>
          <w:szCs w:val="20"/>
          <w:lang w:val="uk-UA"/>
        </w:rPr>
        <w:t>довідку у довільній формі</w:t>
      </w:r>
      <w:r w:rsidRPr="00CC20C0">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7159B" w:rsidRPr="00CC20C0" w:rsidRDefault="0077159B" w:rsidP="0077159B">
      <w:pPr>
        <w:widowControl w:val="0"/>
        <w:spacing w:after="0" w:line="240" w:lineRule="auto"/>
        <w:ind w:firstLine="567"/>
        <w:contextualSpacing/>
        <w:jc w:val="both"/>
        <w:rPr>
          <w:rFonts w:ascii="Times New Roman" w:eastAsia="Times New Roman" w:hAnsi="Times New Roman" w:cs="Times New Roman"/>
          <w:sz w:val="20"/>
          <w:szCs w:val="20"/>
          <w:lang w:val="uk-UA"/>
        </w:rPr>
      </w:pPr>
      <w:r w:rsidRPr="00CC20C0">
        <w:rPr>
          <w:rFonts w:ascii="Times New Roman" w:eastAsia="Times New Roman" w:hAnsi="Times New Roman" w:cs="Times New Roman"/>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7159B" w:rsidRPr="00CC20C0" w:rsidRDefault="0077159B" w:rsidP="0077159B">
      <w:pPr>
        <w:widowControl w:val="0"/>
        <w:spacing w:after="0" w:line="240" w:lineRule="auto"/>
        <w:ind w:firstLine="567"/>
        <w:contextualSpacing/>
        <w:jc w:val="both"/>
        <w:rPr>
          <w:rFonts w:ascii="Times New Roman" w:eastAsia="Times New Roman" w:hAnsi="Times New Roman" w:cs="Times New Roman"/>
          <w:sz w:val="20"/>
          <w:szCs w:val="20"/>
          <w:lang w:val="uk-UA"/>
        </w:rPr>
      </w:pPr>
      <w:r w:rsidRPr="00CC20C0">
        <w:rPr>
          <w:rFonts w:ascii="Times New Roman" w:eastAsia="Times New Roman" w:hAnsi="Times New Roman" w:cs="Times New Roman"/>
          <w:b/>
          <w:color w:val="000000"/>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20C0">
        <w:rPr>
          <w:rFonts w:ascii="Times New Roman" w:eastAsia="Times New Roman" w:hAnsi="Times New Roman" w:cs="Times New Roman"/>
          <w:b/>
          <w:i/>
          <w:color w:val="000000"/>
          <w:sz w:val="20"/>
          <w:szCs w:val="20"/>
          <w:lang w:val="uk-UA"/>
        </w:rPr>
        <w:t>(у разі застосування таких критеріїв до учасника процедури закупівлі)</w:t>
      </w:r>
      <w:r w:rsidRPr="00CC20C0">
        <w:rPr>
          <w:rFonts w:ascii="Times New Roman" w:eastAsia="Times New Roman" w:hAnsi="Times New Roman" w:cs="Times New Roman"/>
          <w:b/>
          <w:color w:val="000000"/>
          <w:sz w:val="20"/>
          <w:szCs w:val="20"/>
          <w:lang w:val="uk-UA"/>
        </w:rPr>
        <w:t>, замовник перевіряє таких суб’єктів господарювання щодо відсутності підстав, визначених пунктом 47 Особливостей.</w:t>
      </w:r>
    </w:p>
    <w:p w:rsidR="0077159B" w:rsidRPr="00CC20C0" w:rsidRDefault="0077159B" w:rsidP="0077159B">
      <w:pPr>
        <w:spacing w:after="0" w:line="240" w:lineRule="auto"/>
        <w:ind w:firstLine="720"/>
        <w:contextualSpacing/>
        <w:jc w:val="both"/>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t xml:space="preserve">3.  </w:t>
      </w:r>
      <w:r w:rsidRPr="00CC20C0">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CC20C0">
        <w:rPr>
          <w:rFonts w:ascii="Times New Roman" w:eastAsia="Times New Roman" w:hAnsi="Times New Roman" w:cs="Times New Roman"/>
          <w:b/>
          <w:sz w:val="20"/>
          <w:szCs w:val="20"/>
          <w:lang w:val="uk-UA"/>
        </w:rPr>
        <w:t>визначеним у пункті 47 Особливостей:*</w:t>
      </w:r>
    </w:p>
    <w:p w:rsidR="0077159B" w:rsidRPr="00CC20C0" w:rsidRDefault="0077159B" w:rsidP="0077159B">
      <w:pPr>
        <w:widowControl w:val="0"/>
        <w:spacing w:after="0" w:line="240" w:lineRule="auto"/>
        <w:ind w:firstLine="567"/>
        <w:contextualSpacing/>
        <w:jc w:val="both"/>
        <w:rPr>
          <w:rFonts w:ascii="Times New Roman" w:eastAsia="Times New Roman" w:hAnsi="Times New Roman" w:cs="Times New Roman"/>
          <w:sz w:val="20"/>
          <w:szCs w:val="20"/>
          <w:lang w:val="uk-UA"/>
        </w:rPr>
      </w:pPr>
      <w:r w:rsidRPr="00CC20C0">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7159B" w:rsidRDefault="0077159B" w:rsidP="0077159B">
      <w:pPr>
        <w:spacing w:before="20" w:after="20" w:line="240" w:lineRule="auto"/>
        <w:jc w:val="both"/>
        <w:rPr>
          <w:rFonts w:ascii="Times New Roman" w:eastAsia="Times New Roman" w:hAnsi="Times New Roman" w:cs="Times New Roman"/>
          <w:b/>
          <w:color w:val="000000"/>
          <w:sz w:val="20"/>
          <w:szCs w:val="20"/>
          <w:lang w:val="uk-UA"/>
        </w:rPr>
      </w:pPr>
      <w:r w:rsidRPr="00CC20C0">
        <w:rPr>
          <w:rFonts w:ascii="Times New Roman" w:eastAsia="Times New Roman" w:hAnsi="Times New Roman" w:cs="Times New Roman"/>
          <w:b/>
          <w:color w:val="000000"/>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159B" w:rsidRDefault="0077159B" w:rsidP="0077159B">
      <w:pPr>
        <w:spacing w:before="20" w:after="20" w:line="240" w:lineRule="auto"/>
        <w:jc w:val="both"/>
        <w:rPr>
          <w:rFonts w:ascii="Times New Roman" w:eastAsia="Times New Roman" w:hAnsi="Times New Roman" w:cs="Times New Roman"/>
          <w:b/>
          <w:color w:val="000000"/>
          <w:sz w:val="20"/>
          <w:szCs w:val="20"/>
          <w:lang w:val="uk-UA"/>
        </w:rPr>
      </w:pPr>
      <w:r w:rsidRPr="00CC20C0">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Ind w:w="-8" w:type="dxa"/>
        <w:tblLayout w:type="fixed"/>
        <w:tblCellMar>
          <w:top w:w="100" w:type="dxa"/>
          <w:left w:w="100" w:type="dxa"/>
          <w:bottom w:w="100" w:type="dxa"/>
          <w:right w:w="100" w:type="dxa"/>
        </w:tblCellMar>
        <w:tblLook w:val="0400" w:firstRow="0" w:lastRow="0" w:firstColumn="0" w:lastColumn="0" w:noHBand="0" w:noVBand="1"/>
      </w:tblPr>
      <w:tblGrid>
        <w:gridCol w:w="763"/>
        <w:gridCol w:w="4350"/>
        <w:gridCol w:w="4505"/>
      </w:tblGrid>
      <w:tr w:rsidR="0077159B" w:rsidRPr="00CC20C0" w:rsidTr="006B6A61">
        <w:trPr>
          <w:trHeight w:val="1723"/>
        </w:trPr>
        <w:tc>
          <w:tcPr>
            <w:tcW w:w="763"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jc w:val="center"/>
              <w:rPr>
                <w:rFonts w:ascii="Times New Roman" w:eastAsia="Times New Roman" w:hAnsi="Times New Roman" w:cs="Times New Roman"/>
                <w:sz w:val="20"/>
                <w:szCs w:val="20"/>
                <w:lang w:val="uk-UA"/>
              </w:rPr>
            </w:pPr>
            <w:r w:rsidRPr="00CC20C0">
              <w:rPr>
                <w:rFonts w:ascii="Times New Roman" w:eastAsia="Times New Roman" w:hAnsi="Times New Roman" w:cs="Times New Roman"/>
                <w:b/>
                <w:color w:val="000000"/>
                <w:sz w:val="20"/>
                <w:szCs w:val="20"/>
                <w:lang w:val="uk-UA"/>
              </w:rPr>
              <w:t>№</w:t>
            </w:r>
          </w:p>
          <w:p w:rsidR="0077159B" w:rsidRPr="00CC20C0" w:rsidRDefault="0077159B" w:rsidP="006B6A61">
            <w:pPr>
              <w:widowControl w:val="0"/>
              <w:spacing w:after="0" w:line="240" w:lineRule="auto"/>
              <w:ind w:left="100"/>
              <w:contextualSpacing/>
              <w:jc w:val="center"/>
              <w:rPr>
                <w:rFonts w:ascii="Times New Roman" w:eastAsia="Times New Roman" w:hAnsi="Times New Roman" w:cs="Times New Roman"/>
                <w:sz w:val="20"/>
                <w:szCs w:val="20"/>
                <w:lang w:val="uk-UA"/>
              </w:rPr>
            </w:pPr>
            <w:r w:rsidRPr="00CC20C0">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jc w:val="center"/>
              <w:rPr>
                <w:rFonts w:ascii="Times New Roman" w:eastAsia="Times New Roman" w:hAnsi="Times New Roman" w:cs="Times New Roman"/>
                <w:sz w:val="20"/>
                <w:szCs w:val="20"/>
                <w:lang w:val="uk-UA"/>
              </w:rPr>
            </w:pPr>
            <w:r w:rsidRPr="00CC20C0">
              <w:rPr>
                <w:rFonts w:ascii="Times New Roman" w:eastAsia="Times New Roman" w:hAnsi="Times New Roman" w:cs="Times New Roman"/>
                <w:b/>
                <w:sz w:val="20"/>
                <w:szCs w:val="20"/>
                <w:lang w:val="uk-UA"/>
              </w:rPr>
              <w:t xml:space="preserve">Вимоги </w:t>
            </w:r>
            <w:r w:rsidRPr="00CC20C0">
              <w:rPr>
                <w:rFonts w:ascii="Times New Roman" w:eastAsia="Times New Roman" w:hAnsi="Times New Roman" w:cs="Times New Roman"/>
                <w:sz w:val="20"/>
                <w:szCs w:val="20"/>
                <w:lang w:val="uk-UA"/>
              </w:rPr>
              <w:t>згідно п. 47 Особливостей*</w:t>
            </w:r>
          </w:p>
          <w:p w:rsidR="0077159B" w:rsidRPr="00CC20C0" w:rsidRDefault="0077159B" w:rsidP="006B6A61">
            <w:pPr>
              <w:widowControl w:val="0"/>
              <w:spacing w:after="0" w:line="240" w:lineRule="auto"/>
              <w:ind w:left="100"/>
              <w:contextualSpacing/>
              <w:jc w:val="center"/>
              <w:rPr>
                <w:rFonts w:ascii="Times New Roman" w:eastAsia="Times New Roman" w:hAnsi="Times New Roman" w:cs="Times New Roman"/>
                <w:sz w:val="20"/>
                <w:szCs w:val="20"/>
                <w:lang w:val="uk-UA"/>
              </w:rPr>
            </w:pPr>
          </w:p>
        </w:tc>
        <w:tc>
          <w:tcPr>
            <w:tcW w:w="4505"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jc w:val="center"/>
              <w:rPr>
                <w:rFonts w:ascii="Times New Roman" w:eastAsia="Times New Roman" w:hAnsi="Times New Roman" w:cs="Times New Roman"/>
                <w:sz w:val="20"/>
                <w:szCs w:val="20"/>
                <w:lang w:val="uk-UA"/>
              </w:rPr>
            </w:pPr>
            <w:r w:rsidRPr="00CC20C0">
              <w:rPr>
                <w:rFonts w:ascii="Times New Roman" w:eastAsia="Times New Roman" w:hAnsi="Times New Roman" w:cs="Times New Roman"/>
                <w:b/>
                <w:sz w:val="20"/>
                <w:szCs w:val="20"/>
                <w:lang w:val="uk-UA"/>
              </w:rPr>
              <w:t xml:space="preserve">Переможець торгів на виконання вимоги </w:t>
            </w:r>
            <w:r w:rsidRPr="00CC20C0">
              <w:rPr>
                <w:rFonts w:ascii="Times New Roman" w:eastAsia="Times New Roman" w:hAnsi="Times New Roman" w:cs="Times New Roman"/>
                <w:sz w:val="20"/>
                <w:szCs w:val="20"/>
                <w:lang w:val="uk-UA"/>
              </w:rPr>
              <w:t>згідно п. 47 Особливостей*</w:t>
            </w:r>
            <w:r w:rsidRPr="00CC20C0">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77159B" w:rsidRPr="00553354" w:rsidTr="006B6A61">
        <w:trPr>
          <w:trHeight w:val="1723"/>
        </w:trPr>
        <w:tc>
          <w:tcPr>
            <w:tcW w:w="763"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jc w:val="center"/>
              <w:rPr>
                <w:rFonts w:ascii="Times New Roman" w:eastAsia="Times New Roman" w:hAnsi="Times New Roman" w:cs="Times New Roman"/>
                <w:sz w:val="20"/>
                <w:szCs w:val="20"/>
                <w:lang w:val="uk-UA"/>
              </w:rPr>
            </w:pPr>
            <w:r w:rsidRPr="00CC20C0">
              <w:rPr>
                <w:rFonts w:ascii="Times New Roman" w:eastAsia="Times New Roman" w:hAnsi="Times New Roman" w:cs="Times New Roman"/>
                <w:b/>
                <w:color w:val="000000"/>
                <w:sz w:val="20"/>
                <w:szCs w:val="20"/>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contextualSpacing/>
              <w:jc w:val="both"/>
              <w:rPr>
                <w:rFonts w:ascii="Times New Roman" w:eastAsia="Times New Roman" w:hAnsi="Times New Roman" w:cs="Times New Roman"/>
                <w:sz w:val="20"/>
                <w:szCs w:val="20"/>
                <w:lang w:val="uk-UA"/>
              </w:rPr>
            </w:pPr>
            <w:r w:rsidRPr="00CC20C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159B" w:rsidRPr="00CC20C0" w:rsidRDefault="0077159B" w:rsidP="006B6A61">
            <w:pPr>
              <w:widowControl w:val="0"/>
              <w:spacing w:after="0" w:line="240" w:lineRule="auto"/>
              <w:contextualSpacing/>
              <w:jc w:val="both"/>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t>(підпункт 3 пункт 47 Особливостей)</w:t>
            </w:r>
          </w:p>
        </w:tc>
        <w:tc>
          <w:tcPr>
            <w:tcW w:w="4505"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pStyle w:val="rvps2"/>
              <w:shd w:val="clear" w:color="auto" w:fill="FFFFFF"/>
              <w:spacing w:before="0" w:after="0"/>
              <w:contextualSpacing/>
              <w:jc w:val="both"/>
              <w:rPr>
                <w:i/>
                <w:sz w:val="18"/>
                <w:shd w:val="clear" w:color="auto" w:fill="FFFFFF"/>
                <w:lang w:val="uk-UA"/>
              </w:rPr>
            </w:pPr>
            <w:r w:rsidRPr="00CC20C0">
              <w:rPr>
                <w:b/>
                <w:sz w:val="18"/>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C20C0">
              <w:rPr>
                <w:sz w:val="18"/>
                <w:szCs w:val="20"/>
                <w:lang w:val="uk-UA"/>
              </w:rPr>
              <w:t>керівника*</w:t>
            </w:r>
            <w:r w:rsidRPr="00CC20C0">
              <w:rPr>
                <w:b/>
                <w:sz w:val="18"/>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CC20C0">
              <w:rPr>
                <w:i/>
                <w:sz w:val="18"/>
                <w:shd w:val="clear" w:color="auto" w:fill="FFFFFF"/>
                <w:lang w:val="uk-UA"/>
              </w:rPr>
              <w:t xml:space="preserve"> * 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p>
          <w:p w:rsidR="0077159B" w:rsidRPr="00CC20C0" w:rsidRDefault="0077159B" w:rsidP="006B6A61">
            <w:pPr>
              <w:pStyle w:val="rvps2"/>
              <w:shd w:val="clear" w:color="auto" w:fill="FFFFFF"/>
              <w:spacing w:before="0" w:after="0"/>
              <w:contextualSpacing/>
              <w:jc w:val="both"/>
              <w:rPr>
                <w:i/>
                <w:sz w:val="18"/>
                <w:shd w:val="clear" w:color="auto" w:fill="FFFFFF"/>
                <w:lang w:val="uk-UA"/>
              </w:rPr>
            </w:pPr>
            <w:r w:rsidRPr="00CC20C0">
              <w:rPr>
                <w:i/>
                <w:sz w:val="18"/>
                <w:shd w:val="clear" w:color="auto" w:fill="FFFFFF"/>
                <w:lang w:val="uk-UA"/>
              </w:rPr>
              <w:t>У зв’язку з воєнним станом в Україні, введеним указом Президента «Про введення воєнного стану в Україні» № 64/2022 від 24.02.2022 року, згідно з постановою КМУ від 12.03.2022 р.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Замовник вимагає від Переможця процедури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 виходячи з наступного.</w:t>
            </w:r>
          </w:p>
          <w:p w:rsidR="0077159B" w:rsidRPr="00CC20C0" w:rsidRDefault="0077159B" w:rsidP="006B6A61">
            <w:pPr>
              <w:pStyle w:val="rvps2"/>
              <w:shd w:val="clear" w:color="auto" w:fill="FFFFFF"/>
              <w:spacing w:before="0" w:after="0"/>
              <w:contextualSpacing/>
              <w:jc w:val="both"/>
              <w:rPr>
                <w:i/>
                <w:sz w:val="18"/>
                <w:shd w:val="clear" w:color="auto" w:fill="FFFFFF"/>
                <w:lang w:val="uk-UA"/>
              </w:rPr>
            </w:pPr>
            <w:r w:rsidRPr="00CC20C0">
              <w:rPr>
                <w:i/>
                <w:sz w:val="18"/>
                <w:shd w:val="clear" w:color="auto" w:fill="FFFFFF"/>
                <w:lang w:val="uk-UA"/>
              </w:rPr>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77159B" w:rsidRPr="00CC20C0" w:rsidRDefault="0077159B" w:rsidP="006B6A61">
            <w:pPr>
              <w:pStyle w:val="rvps2"/>
              <w:shd w:val="clear" w:color="auto" w:fill="FFFFFF"/>
              <w:spacing w:before="0" w:after="0"/>
              <w:contextualSpacing/>
              <w:jc w:val="both"/>
              <w:rPr>
                <w:i/>
                <w:sz w:val="18"/>
                <w:shd w:val="clear" w:color="auto" w:fill="FFFFFF"/>
                <w:lang w:val="uk-UA"/>
              </w:rPr>
            </w:pPr>
            <w:r w:rsidRPr="00CC20C0">
              <w:rPr>
                <w:i/>
                <w:sz w:val="18"/>
                <w:shd w:val="clear" w:color="auto" w:fill="FFFFFF"/>
                <w:lang w:val="uk-UA"/>
              </w:rPr>
              <w:t>Відповідно до листа НАЗК від 31.05.2022 р. № 23-06/12865-22 НАЗК інформує, що агентством вжито заходів, що зумовлюють  унеможливлення опосередкованої ідентифікації осіб, відомості стосовно яких внесено до Реєстру, а також їх родичів та близьких осіб, оскільки розміщення такої інформації в публічному просторі може бути використано ворогом, та зашкодити, зокрема громадянам України, які можуть перебувати на тимчасово окупованих територіях України. Листом зазначено,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p w:rsidR="0077159B" w:rsidRPr="00CC20C0" w:rsidRDefault="0077159B" w:rsidP="006B6A61">
            <w:pPr>
              <w:pStyle w:val="rvps2"/>
              <w:shd w:val="clear" w:color="auto" w:fill="FFFFFF"/>
              <w:spacing w:before="0" w:after="0"/>
              <w:contextualSpacing/>
              <w:jc w:val="both"/>
              <w:rPr>
                <w:sz w:val="18"/>
                <w:shd w:val="clear" w:color="auto" w:fill="FFFFFF"/>
                <w:lang w:val="uk-UA"/>
              </w:rPr>
            </w:pPr>
            <w:r w:rsidRPr="00CC20C0">
              <w:rPr>
                <w:i/>
                <w:sz w:val="18"/>
                <w:shd w:val="clear" w:color="auto" w:fill="FFFFFF"/>
                <w:lang w:val="uk-UA"/>
              </w:rPr>
              <w:t xml:space="preserve">Додатково, слід зазначити, що після відкриття доступу до реєстру 04.09.2023 року відомості, які містяться у вільному доступі на порталі (https://corruptinfo.nazk.gov.ua,), не відображають інформацію, зокрема,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(прізвища, ім'я та по батькові) </w:t>
            </w:r>
            <w:r w:rsidRPr="00CC20C0">
              <w:rPr>
                <w:i/>
                <w:sz w:val="18"/>
                <w:shd w:val="clear" w:color="auto" w:fill="FFFFFF"/>
                <w:lang w:val="uk-UA"/>
              </w:rPr>
              <w:lastRenderedPageBreak/>
              <w:t>такої особи, зокрема, у випадку можливого співпадіння щодо ПІБ (прізвища, ім'я та по батькові) декількох осіб</w:t>
            </w:r>
            <w:r w:rsidRPr="00CC20C0">
              <w:rPr>
                <w:sz w:val="18"/>
                <w:shd w:val="clear" w:color="auto" w:fill="FFFFFF"/>
                <w:lang w:val="uk-UA"/>
              </w:rPr>
              <w:t>.</w:t>
            </w:r>
          </w:p>
        </w:tc>
      </w:tr>
      <w:tr w:rsidR="0077159B" w:rsidRPr="00CC20C0" w:rsidTr="006B6A61">
        <w:trPr>
          <w:trHeight w:val="2152"/>
        </w:trPr>
        <w:tc>
          <w:tcPr>
            <w:tcW w:w="763"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jc w:val="center"/>
              <w:rPr>
                <w:rFonts w:ascii="Times New Roman" w:eastAsia="Times New Roman" w:hAnsi="Times New Roman" w:cs="Times New Roman"/>
                <w:sz w:val="20"/>
                <w:szCs w:val="20"/>
                <w:lang w:val="uk-UA"/>
              </w:rPr>
            </w:pPr>
            <w:r w:rsidRPr="00CC20C0">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contextualSpacing/>
              <w:jc w:val="both"/>
              <w:rPr>
                <w:rFonts w:ascii="Times New Roman" w:eastAsia="Times New Roman" w:hAnsi="Times New Roman" w:cs="Times New Roman"/>
                <w:sz w:val="20"/>
                <w:szCs w:val="20"/>
                <w:lang w:val="uk-UA"/>
              </w:rPr>
            </w:pPr>
            <w:r w:rsidRPr="00CC20C0">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159B" w:rsidRPr="00CC20C0" w:rsidRDefault="0077159B" w:rsidP="006B6A61">
            <w:pPr>
              <w:widowControl w:val="0"/>
              <w:spacing w:after="0" w:line="240" w:lineRule="auto"/>
              <w:ind w:right="140"/>
              <w:contextualSpacing/>
              <w:jc w:val="both"/>
              <w:rPr>
                <w:rFonts w:ascii="Times New Roman" w:eastAsia="Times New Roman" w:hAnsi="Times New Roman" w:cs="Times New Roman"/>
                <w:sz w:val="20"/>
                <w:szCs w:val="20"/>
                <w:lang w:val="uk-UA"/>
              </w:rPr>
            </w:pPr>
            <w:r w:rsidRPr="00CC20C0">
              <w:rPr>
                <w:rFonts w:ascii="Times New Roman" w:eastAsia="Times New Roman" w:hAnsi="Times New Roman" w:cs="Times New Roman"/>
                <w:sz w:val="20"/>
                <w:szCs w:val="20"/>
                <w:lang w:val="uk-UA"/>
              </w:rPr>
              <w:t>(підпункт 6 пункт 47 Особливостей)</w:t>
            </w:r>
          </w:p>
        </w:tc>
        <w:tc>
          <w:tcPr>
            <w:tcW w:w="4505" w:type="dxa"/>
            <w:vMerge w:val="restart"/>
            <w:tcBorders>
              <w:top w:val="single" w:sz="8" w:space="0" w:color="000000"/>
              <w:left w:val="single" w:sz="8" w:space="0" w:color="000000"/>
              <w:right w:val="single" w:sz="8" w:space="0" w:color="000000"/>
            </w:tcBorders>
          </w:tcPr>
          <w:p w:rsidR="0077159B" w:rsidRPr="00CC20C0" w:rsidRDefault="0077159B" w:rsidP="006B6A61">
            <w:pPr>
              <w:widowControl w:val="0"/>
              <w:spacing w:after="0" w:line="240" w:lineRule="auto"/>
              <w:contextualSpacing/>
              <w:jc w:val="both"/>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77159B" w:rsidRPr="00CC20C0" w:rsidRDefault="0077159B" w:rsidP="006B6A61">
            <w:pPr>
              <w:widowControl w:val="0"/>
              <w:spacing w:after="0" w:line="240" w:lineRule="auto"/>
              <w:contextualSpacing/>
              <w:jc w:val="both"/>
              <w:rPr>
                <w:rFonts w:ascii="Times New Roman" w:eastAsia="Times New Roman" w:hAnsi="Times New Roman" w:cs="Times New Roman"/>
                <w:b/>
                <w:sz w:val="20"/>
                <w:szCs w:val="20"/>
                <w:lang w:val="uk-UA"/>
              </w:rPr>
            </w:pPr>
          </w:p>
          <w:p w:rsidR="0077159B" w:rsidRPr="00CC20C0" w:rsidRDefault="0077159B" w:rsidP="006B6A61">
            <w:pPr>
              <w:widowControl w:val="0"/>
              <w:spacing w:after="0" w:line="240" w:lineRule="auto"/>
              <w:contextualSpacing/>
              <w:jc w:val="both"/>
              <w:rPr>
                <w:rFonts w:ascii="Times New Roman" w:eastAsia="Times New Roman" w:hAnsi="Times New Roman" w:cs="Times New Roman"/>
                <w:sz w:val="20"/>
                <w:szCs w:val="20"/>
                <w:lang w:val="uk-UA"/>
              </w:rPr>
            </w:pPr>
            <w:r w:rsidRPr="00CC20C0">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CC20C0">
              <w:rPr>
                <w:rFonts w:ascii="Times New Roman" w:eastAsia="Times New Roman" w:hAnsi="Times New Roman" w:cs="Times New Roman"/>
                <w:sz w:val="20"/>
                <w:szCs w:val="20"/>
                <w:lang w:val="uk-UA"/>
              </w:rPr>
              <w:t> </w:t>
            </w:r>
          </w:p>
        </w:tc>
      </w:tr>
      <w:tr w:rsidR="0077159B" w:rsidRPr="00CC20C0" w:rsidTr="006B6A61">
        <w:trPr>
          <w:trHeight w:val="1792"/>
        </w:trPr>
        <w:tc>
          <w:tcPr>
            <w:tcW w:w="763"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jc w:val="center"/>
              <w:rPr>
                <w:rFonts w:ascii="Times New Roman" w:eastAsia="Times New Roman" w:hAnsi="Times New Roman" w:cs="Times New Roman"/>
                <w:sz w:val="20"/>
                <w:szCs w:val="20"/>
                <w:lang w:val="uk-UA"/>
              </w:rPr>
            </w:pPr>
            <w:r w:rsidRPr="00CC20C0">
              <w:rPr>
                <w:rFonts w:ascii="Times New Roman" w:eastAsia="Times New Roman" w:hAnsi="Times New Roman" w:cs="Times New Roman"/>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contextualSpacing/>
              <w:jc w:val="both"/>
              <w:rPr>
                <w:rFonts w:ascii="Times New Roman" w:eastAsia="Times New Roman" w:hAnsi="Times New Roman" w:cs="Times New Roman"/>
                <w:sz w:val="20"/>
                <w:szCs w:val="20"/>
                <w:lang w:val="uk-UA"/>
              </w:rPr>
            </w:pPr>
            <w:r w:rsidRPr="00CC20C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159B" w:rsidRPr="00CC20C0" w:rsidRDefault="0077159B" w:rsidP="006B6A61">
            <w:pPr>
              <w:widowControl w:val="0"/>
              <w:spacing w:after="0" w:line="240" w:lineRule="auto"/>
              <w:contextualSpacing/>
              <w:jc w:val="both"/>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t>(підпункт 12 пункт 47 Особливостей)</w:t>
            </w:r>
          </w:p>
        </w:tc>
        <w:tc>
          <w:tcPr>
            <w:tcW w:w="4505" w:type="dxa"/>
            <w:vMerge/>
            <w:tcBorders>
              <w:top w:val="single" w:sz="8" w:space="0" w:color="000000"/>
              <w:left w:val="single" w:sz="8" w:space="0" w:color="000000"/>
              <w:right w:val="single" w:sz="8" w:space="0" w:color="000000"/>
            </w:tcBorders>
          </w:tcPr>
          <w:p w:rsidR="0077159B" w:rsidRPr="00CC20C0" w:rsidRDefault="0077159B" w:rsidP="006B6A61">
            <w:pPr>
              <w:widowControl w:val="0"/>
              <w:spacing w:after="0" w:line="240" w:lineRule="auto"/>
              <w:contextualSpacing/>
              <w:rPr>
                <w:rFonts w:ascii="Times New Roman" w:eastAsia="Times New Roman" w:hAnsi="Times New Roman" w:cs="Times New Roman"/>
                <w:sz w:val="20"/>
                <w:szCs w:val="20"/>
                <w:lang w:val="uk-UA"/>
              </w:rPr>
            </w:pPr>
          </w:p>
        </w:tc>
      </w:tr>
      <w:tr w:rsidR="0077159B" w:rsidRPr="00553354" w:rsidTr="006B6A61">
        <w:trPr>
          <w:trHeight w:val="862"/>
        </w:trPr>
        <w:tc>
          <w:tcPr>
            <w:tcW w:w="763"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jc w:val="center"/>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contextualSpacing/>
              <w:jc w:val="both"/>
              <w:rPr>
                <w:rFonts w:ascii="Times New Roman" w:eastAsia="Times New Roman" w:hAnsi="Times New Roman" w:cs="Times New Roman"/>
                <w:sz w:val="20"/>
                <w:szCs w:val="20"/>
                <w:lang w:val="uk-UA"/>
              </w:rPr>
            </w:pPr>
            <w:r w:rsidRPr="00CC20C0">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159B" w:rsidRPr="00CC20C0" w:rsidRDefault="0077159B" w:rsidP="006B6A61">
            <w:pPr>
              <w:widowControl w:val="0"/>
              <w:spacing w:after="0" w:line="240" w:lineRule="auto"/>
              <w:contextualSpacing/>
              <w:jc w:val="both"/>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t>(абзац 14 пункт 47 Особливостей)</w:t>
            </w:r>
          </w:p>
        </w:tc>
        <w:tc>
          <w:tcPr>
            <w:tcW w:w="4505"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contextualSpacing/>
              <w:jc w:val="both"/>
              <w:rPr>
                <w:rFonts w:ascii="Times New Roman" w:eastAsia="Times New Roman" w:hAnsi="Times New Roman" w:cs="Times New Roman"/>
                <w:sz w:val="20"/>
                <w:szCs w:val="20"/>
                <w:lang w:val="uk-UA"/>
              </w:rPr>
            </w:pPr>
            <w:r w:rsidRPr="00CC20C0">
              <w:rPr>
                <w:rFonts w:ascii="Times New Roman" w:eastAsia="Times New Roman" w:hAnsi="Times New Roman" w:cs="Times New Roman"/>
                <w:b/>
                <w:sz w:val="20"/>
                <w:szCs w:val="20"/>
                <w:lang w:val="uk-UA"/>
              </w:rPr>
              <w:t>Довідка в довільній формі</w:t>
            </w:r>
            <w:r w:rsidRPr="00CC20C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7159B" w:rsidRDefault="0077159B" w:rsidP="0077159B">
      <w:pPr>
        <w:spacing w:before="20" w:after="20" w:line="240" w:lineRule="auto"/>
        <w:jc w:val="both"/>
        <w:rPr>
          <w:rFonts w:ascii="Times New Roman" w:eastAsia="Times New Roman" w:hAnsi="Times New Roman" w:cs="Times New Roman"/>
          <w:b/>
          <w:color w:val="000000"/>
          <w:sz w:val="20"/>
          <w:szCs w:val="20"/>
          <w:lang w:val="uk-UA"/>
        </w:rPr>
      </w:pPr>
      <w:r w:rsidRPr="00CC20C0">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Ind w:w="-8" w:type="dxa"/>
        <w:tblLayout w:type="fixed"/>
        <w:tblCellMar>
          <w:top w:w="100" w:type="dxa"/>
          <w:left w:w="100" w:type="dxa"/>
          <w:bottom w:w="100" w:type="dxa"/>
          <w:right w:w="100" w:type="dxa"/>
        </w:tblCellMar>
        <w:tblLook w:val="0400" w:firstRow="0" w:lastRow="0" w:firstColumn="0" w:lastColumn="0" w:noHBand="0" w:noVBand="1"/>
      </w:tblPr>
      <w:tblGrid>
        <w:gridCol w:w="585"/>
        <w:gridCol w:w="4429"/>
        <w:gridCol w:w="4605"/>
      </w:tblGrid>
      <w:tr w:rsidR="0077159B" w:rsidRPr="00CC20C0" w:rsidTr="006B6A61">
        <w:trPr>
          <w:trHeight w:val="1723"/>
        </w:trPr>
        <w:tc>
          <w:tcPr>
            <w:tcW w:w="585"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jc w:val="center"/>
              <w:rPr>
                <w:rFonts w:ascii="Times New Roman" w:eastAsia="Times New Roman" w:hAnsi="Times New Roman" w:cs="Times New Roman"/>
                <w:sz w:val="20"/>
                <w:szCs w:val="20"/>
                <w:lang w:val="uk-UA"/>
              </w:rPr>
            </w:pPr>
            <w:r w:rsidRPr="00CC20C0">
              <w:rPr>
                <w:rFonts w:ascii="Times New Roman" w:eastAsia="Times New Roman" w:hAnsi="Times New Roman" w:cs="Times New Roman"/>
                <w:b/>
                <w:color w:val="000000"/>
                <w:sz w:val="20"/>
                <w:szCs w:val="20"/>
                <w:lang w:val="uk-UA"/>
              </w:rPr>
              <w:t>№</w:t>
            </w:r>
          </w:p>
          <w:p w:rsidR="0077159B" w:rsidRPr="00CC20C0" w:rsidRDefault="0077159B" w:rsidP="006B6A61">
            <w:pPr>
              <w:widowControl w:val="0"/>
              <w:spacing w:after="0" w:line="240" w:lineRule="auto"/>
              <w:ind w:left="100"/>
              <w:contextualSpacing/>
              <w:jc w:val="center"/>
              <w:rPr>
                <w:rFonts w:ascii="Times New Roman" w:eastAsia="Times New Roman" w:hAnsi="Times New Roman" w:cs="Times New Roman"/>
                <w:sz w:val="20"/>
                <w:szCs w:val="20"/>
                <w:lang w:val="uk-UA"/>
              </w:rPr>
            </w:pPr>
            <w:r w:rsidRPr="00CC20C0">
              <w:rPr>
                <w:rFonts w:ascii="Times New Roman" w:eastAsia="Times New Roman" w:hAnsi="Times New Roman" w:cs="Times New Roman"/>
                <w:b/>
                <w:color w:val="000000"/>
                <w:sz w:val="20"/>
                <w:szCs w:val="20"/>
                <w:lang w:val="uk-UA"/>
              </w:rPr>
              <w:t>п/п</w:t>
            </w:r>
          </w:p>
        </w:tc>
        <w:tc>
          <w:tcPr>
            <w:tcW w:w="4429"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jc w:val="center"/>
              <w:rPr>
                <w:rFonts w:ascii="Times New Roman" w:eastAsia="Times New Roman" w:hAnsi="Times New Roman" w:cs="Times New Roman"/>
                <w:sz w:val="20"/>
                <w:szCs w:val="20"/>
                <w:lang w:val="uk-UA"/>
              </w:rPr>
            </w:pPr>
            <w:r w:rsidRPr="00CC20C0">
              <w:rPr>
                <w:rFonts w:ascii="Times New Roman" w:eastAsia="Times New Roman" w:hAnsi="Times New Roman" w:cs="Times New Roman"/>
                <w:b/>
                <w:sz w:val="20"/>
                <w:szCs w:val="20"/>
                <w:lang w:val="uk-UA"/>
              </w:rPr>
              <w:t xml:space="preserve">Вимоги </w:t>
            </w:r>
            <w:r w:rsidRPr="00CC20C0">
              <w:rPr>
                <w:rFonts w:ascii="Times New Roman" w:eastAsia="Times New Roman" w:hAnsi="Times New Roman" w:cs="Times New Roman"/>
                <w:sz w:val="20"/>
                <w:szCs w:val="20"/>
                <w:lang w:val="uk-UA"/>
              </w:rPr>
              <w:t>згідно пункту 47 Особливостей*</w:t>
            </w:r>
          </w:p>
          <w:p w:rsidR="0077159B" w:rsidRPr="00CC20C0" w:rsidRDefault="0077159B" w:rsidP="006B6A61">
            <w:pPr>
              <w:widowControl w:val="0"/>
              <w:spacing w:after="0" w:line="240" w:lineRule="auto"/>
              <w:ind w:left="100"/>
              <w:contextualSpacing/>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jc w:val="center"/>
              <w:rPr>
                <w:rFonts w:ascii="Times New Roman" w:eastAsia="Times New Roman" w:hAnsi="Times New Roman" w:cs="Times New Roman"/>
                <w:sz w:val="20"/>
                <w:szCs w:val="20"/>
                <w:lang w:val="uk-UA"/>
              </w:rPr>
            </w:pPr>
            <w:r w:rsidRPr="00CC20C0">
              <w:rPr>
                <w:rFonts w:ascii="Times New Roman" w:eastAsia="Times New Roman" w:hAnsi="Times New Roman" w:cs="Times New Roman"/>
                <w:b/>
                <w:sz w:val="20"/>
                <w:szCs w:val="20"/>
                <w:lang w:val="uk-UA"/>
              </w:rPr>
              <w:t xml:space="preserve">Переможець торгів на виконання вимоги </w:t>
            </w:r>
            <w:r w:rsidRPr="00CC20C0">
              <w:rPr>
                <w:rFonts w:ascii="Times New Roman" w:eastAsia="Times New Roman" w:hAnsi="Times New Roman" w:cs="Times New Roman"/>
                <w:sz w:val="20"/>
                <w:szCs w:val="20"/>
                <w:lang w:val="uk-UA"/>
              </w:rPr>
              <w:t>згідно пункту 47 Особливостей*</w:t>
            </w:r>
            <w:r w:rsidRPr="00CC20C0">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77159B" w:rsidRPr="00553354" w:rsidTr="006B6A61">
        <w:trPr>
          <w:trHeight w:val="313"/>
        </w:trPr>
        <w:tc>
          <w:tcPr>
            <w:tcW w:w="585"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jc w:val="center"/>
              <w:rPr>
                <w:rFonts w:ascii="Times New Roman" w:eastAsia="Times New Roman" w:hAnsi="Times New Roman" w:cs="Times New Roman"/>
                <w:sz w:val="20"/>
                <w:szCs w:val="20"/>
                <w:lang w:val="uk-UA"/>
              </w:rPr>
            </w:pPr>
            <w:r w:rsidRPr="00CC20C0">
              <w:rPr>
                <w:rFonts w:ascii="Times New Roman" w:eastAsia="Times New Roman" w:hAnsi="Times New Roman" w:cs="Times New Roman"/>
                <w:b/>
                <w:color w:val="000000"/>
                <w:sz w:val="20"/>
                <w:szCs w:val="20"/>
                <w:lang w:val="uk-UA"/>
              </w:rPr>
              <w:t>1</w:t>
            </w:r>
          </w:p>
        </w:tc>
        <w:tc>
          <w:tcPr>
            <w:tcW w:w="4429"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contextualSpacing/>
              <w:jc w:val="both"/>
              <w:rPr>
                <w:rFonts w:ascii="Times New Roman" w:eastAsia="Times New Roman" w:hAnsi="Times New Roman" w:cs="Times New Roman"/>
                <w:sz w:val="20"/>
                <w:szCs w:val="20"/>
                <w:lang w:val="uk-UA"/>
              </w:rPr>
            </w:pPr>
            <w:r w:rsidRPr="00CC20C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159B" w:rsidRPr="00CC20C0" w:rsidRDefault="0077159B" w:rsidP="006B6A61">
            <w:pPr>
              <w:widowControl w:val="0"/>
              <w:spacing w:after="0" w:line="240" w:lineRule="auto"/>
              <w:contextualSpacing/>
              <w:jc w:val="both"/>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pStyle w:val="rvps2"/>
              <w:shd w:val="clear" w:color="auto" w:fill="FFFFFF"/>
              <w:spacing w:before="0" w:after="0"/>
              <w:contextualSpacing/>
              <w:jc w:val="both"/>
              <w:rPr>
                <w:i/>
                <w:sz w:val="18"/>
                <w:shd w:val="clear" w:color="auto" w:fill="FFFFFF"/>
                <w:lang w:val="uk-UA"/>
              </w:rPr>
            </w:pPr>
            <w:r w:rsidRPr="00CC20C0">
              <w:rPr>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C20C0">
              <w:rPr>
                <w:sz w:val="20"/>
                <w:szCs w:val="20"/>
                <w:lang w:val="uk-UA"/>
              </w:rPr>
              <w:t>керівника*</w:t>
            </w:r>
            <w:r w:rsidRPr="00CC20C0">
              <w:rPr>
                <w:b/>
                <w:sz w:val="20"/>
                <w:szCs w:val="20"/>
                <w:lang w:val="uk-UA"/>
              </w:rPr>
              <w:t xml:space="preserve"> учасника процедури закупівлі. Довідка надається в період </w:t>
            </w:r>
            <w:r w:rsidRPr="00CC20C0">
              <w:rPr>
                <w:b/>
                <w:sz w:val="20"/>
                <w:szCs w:val="20"/>
                <w:lang w:val="uk-UA"/>
              </w:rPr>
              <w:lastRenderedPageBreak/>
              <w:t>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CC20C0">
              <w:rPr>
                <w:i/>
                <w:sz w:val="18"/>
                <w:shd w:val="clear" w:color="auto" w:fill="FFFFFF"/>
                <w:lang w:val="uk-UA"/>
              </w:rPr>
              <w:t xml:space="preserve"> * 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p>
          <w:p w:rsidR="0077159B" w:rsidRPr="00CC20C0" w:rsidRDefault="0077159B" w:rsidP="006B6A61">
            <w:pPr>
              <w:pStyle w:val="rvps2"/>
              <w:shd w:val="clear" w:color="auto" w:fill="FFFFFF"/>
              <w:spacing w:before="0" w:after="0"/>
              <w:contextualSpacing/>
              <w:jc w:val="both"/>
              <w:rPr>
                <w:i/>
                <w:sz w:val="18"/>
                <w:shd w:val="clear" w:color="auto" w:fill="FFFFFF"/>
                <w:lang w:val="uk-UA"/>
              </w:rPr>
            </w:pPr>
            <w:r w:rsidRPr="00CC20C0">
              <w:rPr>
                <w:i/>
                <w:sz w:val="18"/>
                <w:shd w:val="clear" w:color="auto" w:fill="FFFFFF"/>
                <w:lang w:val="uk-UA"/>
              </w:rPr>
              <w:t>У зв’язку з воєнним станом в Україні, введеним указом Президента «Про введення воєнного стану в Україні» № 64/2022 від 24.02.2022 року, згідно з постановою КМУ від 12.03.2022 р.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Замовник вимагає від Переможця процедури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 виходячи з наступного.</w:t>
            </w:r>
          </w:p>
          <w:p w:rsidR="0077159B" w:rsidRPr="00CC20C0" w:rsidRDefault="0077159B" w:rsidP="006B6A61">
            <w:pPr>
              <w:pStyle w:val="rvps2"/>
              <w:shd w:val="clear" w:color="auto" w:fill="FFFFFF"/>
              <w:spacing w:before="0" w:after="0"/>
              <w:contextualSpacing/>
              <w:jc w:val="both"/>
              <w:rPr>
                <w:i/>
                <w:sz w:val="18"/>
                <w:shd w:val="clear" w:color="auto" w:fill="FFFFFF"/>
                <w:lang w:val="uk-UA"/>
              </w:rPr>
            </w:pPr>
            <w:r w:rsidRPr="00CC20C0">
              <w:rPr>
                <w:i/>
                <w:sz w:val="18"/>
                <w:shd w:val="clear" w:color="auto" w:fill="FFFFFF"/>
                <w:lang w:val="uk-UA"/>
              </w:rPr>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77159B" w:rsidRPr="00CC20C0" w:rsidRDefault="0077159B" w:rsidP="006B6A61">
            <w:pPr>
              <w:pStyle w:val="rvps2"/>
              <w:shd w:val="clear" w:color="auto" w:fill="FFFFFF"/>
              <w:spacing w:before="0" w:after="0"/>
              <w:contextualSpacing/>
              <w:jc w:val="both"/>
              <w:rPr>
                <w:i/>
                <w:sz w:val="18"/>
                <w:shd w:val="clear" w:color="auto" w:fill="FFFFFF"/>
                <w:lang w:val="uk-UA"/>
              </w:rPr>
            </w:pPr>
            <w:r w:rsidRPr="00CC20C0">
              <w:rPr>
                <w:i/>
                <w:sz w:val="18"/>
                <w:shd w:val="clear" w:color="auto" w:fill="FFFFFF"/>
                <w:lang w:val="uk-UA"/>
              </w:rPr>
              <w:t>Відповідно до листа НАЗК від 31.05.2022 р. № 23-06/12865-22 НАЗК інформує, що агентством вжито заходів, що зумовлюють  унеможливлення опосередкованої ідентифікації осіб, відомості стосовно яких внесено до Реєстру, а також їх родичів та близьких осіб, оскільки розміщення такої інформації в публічному просторі може бути використано ворогом, та зашкодити, зокрема громадянам України, які можуть перебувати на тимчасово окупованих територіях України. Листом зазначено,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p w:rsidR="0077159B" w:rsidRPr="00CC20C0" w:rsidRDefault="0077159B" w:rsidP="006B6A61">
            <w:pPr>
              <w:widowControl w:val="0"/>
              <w:spacing w:after="0" w:line="240" w:lineRule="auto"/>
              <w:ind w:right="140"/>
              <w:contextualSpacing/>
              <w:jc w:val="both"/>
              <w:rPr>
                <w:rFonts w:ascii="Times New Roman" w:eastAsia="Times New Roman" w:hAnsi="Times New Roman" w:cs="Times New Roman"/>
                <w:sz w:val="20"/>
                <w:szCs w:val="20"/>
                <w:lang w:val="uk-UA"/>
              </w:rPr>
            </w:pPr>
            <w:r w:rsidRPr="00CC20C0">
              <w:rPr>
                <w:i/>
                <w:sz w:val="18"/>
                <w:shd w:val="clear" w:color="auto" w:fill="FFFFFF"/>
                <w:lang w:val="uk-UA"/>
              </w:rPr>
              <w:t>Додатково, слід зазначити, що після відкриття доступу до реєстру 04.09.2023 року відомості, які містяться у вільному доступі на порталі (https://corruptinfo.nazk.gov.ua,), не відображають інформацію, зокрема,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(прізвища, ім'я та по батькові) такої особи, зокрема, у випадку можливого співпадіння щодо ПІБ (прізвища, ім'я та по батькові) декількох осіб</w:t>
            </w:r>
            <w:r w:rsidRPr="00CC20C0">
              <w:rPr>
                <w:sz w:val="18"/>
                <w:shd w:val="clear" w:color="auto" w:fill="FFFFFF"/>
                <w:lang w:val="uk-UA"/>
              </w:rPr>
              <w:t>.</w:t>
            </w:r>
          </w:p>
        </w:tc>
      </w:tr>
      <w:tr w:rsidR="0077159B" w:rsidRPr="00CC20C0" w:rsidTr="006B6A61">
        <w:trPr>
          <w:trHeight w:val="2152"/>
        </w:trPr>
        <w:tc>
          <w:tcPr>
            <w:tcW w:w="585"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jc w:val="center"/>
              <w:rPr>
                <w:rFonts w:ascii="Times New Roman" w:eastAsia="Times New Roman" w:hAnsi="Times New Roman" w:cs="Times New Roman"/>
                <w:sz w:val="20"/>
                <w:szCs w:val="20"/>
                <w:lang w:val="uk-UA"/>
              </w:rPr>
            </w:pPr>
            <w:r w:rsidRPr="00CC20C0">
              <w:rPr>
                <w:rFonts w:ascii="Times New Roman" w:eastAsia="Times New Roman" w:hAnsi="Times New Roman" w:cs="Times New Roman"/>
                <w:b/>
                <w:color w:val="000000"/>
                <w:sz w:val="20"/>
                <w:szCs w:val="20"/>
                <w:lang w:val="uk-UA"/>
              </w:rPr>
              <w:lastRenderedPageBreak/>
              <w:t>2</w:t>
            </w:r>
          </w:p>
        </w:tc>
        <w:tc>
          <w:tcPr>
            <w:tcW w:w="4429"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contextualSpacing/>
              <w:jc w:val="both"/>
              <w:rPr>
                <w:rFonts w:ascii="Times New Roman" w:eastAsia="Times New Roman" w:hAnsi="Times New Roman" w:cs="Times New Roman"/>
                <w:sz w:val="20"/>
                <w:szCs w:val="20"/>
                <w:lang w:val="uk-UA"/>
              </w:rPr>
            </w:pPr>
            <w:r w:rsidRPr="00CC20C0">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159B" w:rsidRPr="00CC20C0" w:rsidRDefault="0077159B" w:rsidP="006B6A61">
            <w:pPr>
              <w:widowControl w:val="0"/>
              <w:spacing w:after="0" w:line="240" w:lineRule="auto"/>
              <w:contextualSpacing/>
              <w:jc w:val="both"/>
              <w:rPr>
                <w:rFonts w:ascii="Times New Roman" w:eastAsia="Times New Roman" w:hAnsi="Times New Roman" w:cs="Times New Roman"/>
                <w:sz w:val="20"/>
                <w:szCs w:val="20"/>
                <w:lang w:val="uk-UA"/>
              </w:rPr>
            </w:pPr>
            <w:r w:rsidRPr="00CC20C0">
              <w:rPr>
                <w:rFonts w:ascii="Times New Roman" w:eastAsia="Times New Roman" w:hAnsi="Times New Roman" w:cs="Times New Roman"/>
                <w:b/>
                <w:color w:val="000000"/>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rsidR="0077159B" w:rsidRPr="00CC20C0" w:rsidRDefault="0077159B" w:rsidP="006B6A61">
            <w:pPr>
              <w:widowControl w:val="0"/>
              <w:spacing w:after="0" w:line="240" w:lineRule="auto"/>
              <w:contextualSpacing/>
              <w:jc w:val="both"/>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7159B" w:rsidRPr="00CC20C0" w:rsidRDefault="0077159B" w:rsidP="006B6A61">
            <w:pPr>
              <w:widowControl w:val="0"/>
              <w:spacing w:after="0" w:line="240" w:lineRule="auto"/>
              <w:contextualSpacing/>
              <w:jc w:val="both"/>
              <w:rPr>
                <w:rFonts w:ascii="Times New Roman" w:eastAsia="Times New Roman" w:hAnsi="Times New Roman" w:cs="Times New Roman"/>
                <w:b/>
                <w:sz w:val="20"/>
                <w:szCs w:val="20"/>
                <w:lang w:val="uk-UA"/>
              </w:rPr>
            </w:pPr>
          </w:p>
          <w:p w:rsidR="0077159B" w:rsidRPr="00CC20C0" w:rsidRDefault="0077159B" w:rsidP="006B6A61">
            <w:pPr>
              <w:widowControl w:val="0"/>
              <w:spacing w:after="0" w:line="240" w:lineRule="auto"/>
              <w:contextualSpacing/>
              <w:jc w:val="both"/>
              <w:rPr>
                <w:rFonts w:ascii="Times New Roman" w:eastAsia="Times New Roman" w:hAnsi="Times New Roman" w:cs="Times New Roman"/>
                <w:sz w:val="20"/>
                <w:szCs w:val="20"/>
                <w:lang w:val="uk-UA"/>
              </w:rPr>
            </w:pPr>
            <w:r w:rsidRPr="00CC20C0">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 </w:t>
            </w:r>
          </w:p>
        </w:tc>
      </w:tr>
      <w:tr w:rsidR="0077159B" w:rsidRPr="00CC20C0" w:rsidTr="006B6A61">
        <w:trPr>
          <w:trHeight w:val="1792"/>
        </w:trPr>
        <w:tc>
          <w:tcPr>
            <w:tcW w:w="585"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jc w:val="center"/>
              <w:rPr>
                <w:rFonts w:ascii="Times New Roman" w:eastAsia="Times New Roman" w:hAnsi="Times New Roman" w:cs="Times New Roman"/>
                <w:sz w:val="20"/>
                <w:szCs w:val="20"/>
                <w:lang w:val="uk-UA"/>
              </w:rPr>
            </w:pPr>
            <w:r w:rsidRPr="00CC20C0">
              <w:rPr>
                <w:rFonts w:ascii="Times New Roman" w:eastAsia="Times New Roman" w:hAnsi="Times New Roman" w:cs="Times New Roman"/>
                <w:b/>
                <w:color w:val="000000"/>
                <w:sz w:val="20"/>
                <w:szCs w:val="20"/>
                <w:lang w:val="uk-UA"/>
              </w:rPr>
              <w:t>4</w:t>
            </w:r>
          </w:p>
        </w:tc>
        <w:tc>
          <w:tcPr>
            <w:tcW w:w="4429"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contextualSpacing/>
              <w:jc w:val="both"/>
              <w:rPr>
                <w:rFonts w:ascii="Times New Roman" w:eastAsia="Times New Roman" w:hAnsi="Times New Roman" w:cs="Times New Roman"/>
                <w:sz w:val="20"/>
                <w:szCs w:val="20"/>
                <w:lang w:val="uk-UA"/>
              </w:rPr>
            </w:pPr>
            <w:r w:rsidRPr="00CC20C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159B" w:rsidRPr="00CC20C0" w:rsidRDefault="0077159B" w:rsidP="006B6A61">
            <w:pPr>
              <w:widowControl w:val="0"/>
              <w:spacing w:after="0" w:line="240" w:lineRule="auto"/>
              <w:ind w:left="100"/>
              <w:contextualSpacing/>
              <w:jc w:val="both"/>
              <w:rPr>
                <w:rFonts w:ascii="Times New Roman" w:eastAsia="Times New Roman" w:hAnsi="Times New Roman" w:cs="Times New Roman"/>
                <w:sz w:val="20"/>
                <w:szCs w:val="20"/>
                <w:lang w:val="uk-UA"/>
              </w:rPr>
            </w:pPr>
            <w:r w:rsidRPr="00CC20C0">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Pr>
          <w:p w:rsidR="0077159B" w:rsidRPr="00CC20C0" w:rsidRDefault="0077159B" w:rsidP="006B6A61">
            <w:pPr>
              <w:widowControl w:val="0"/>
              <w:spacing w:after="0" w:line="240" w:lineRule="auto"/>
              <w:contextualSpacing/>
              <w:rPr>
                <w:rFonts w:ascii="Times New Roman" w:eastAsia="Times New Roman" w:hAnsi="Times New Roman" w:cs="Times New Roman"/>
                <w:sz w:val="20"/>
                <w:szCs w:val="20"/>
                <w:lang w:val="uk-UA"/>
              </w:rPr>
            </w:pPr>
          </w:p>
        </w:tc>
      </w:tr>
      <w:tr w:rsidR="0077159B" w:rsidRPr="00553354" w:rsidTr="006B6A61">
        <w:trPr>
          <w:trHeight w:val="862"/>
        </w:trPr>
        <w:tc>
          <w:tcPr>
            <w:tcW w:w="585"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jc w:val="center"/>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t>5</w:t>
            </w:r>
          </w:p>
        </w:tc>
        <w:tc>
          <w:tcPr>
            <w:tcW w:w="4429"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contextualSpacing/>
              <w:jc w:val="both"/>
              <w:rPr>
                <w:rFonts w:ascii="Times New Roman" w:eastAsia="Times New Roman" w:hAnsi="Times New Roman" w:cs="Times New Roman"/>
                <w:sz w:val="20"/>
                <w:szCs w:val="20"/>
                <w:lang w:val="uk-UA"/>
              </w:rPr>
            </w:pPr>
            <w:r w:rsidRPr="00CC20C0">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159B" w:rsidRPr="00CC20C0" w:rsidRDefault="0077159B" w:rsidP="006B6A61">
            <w:pPr>
              <w:widowControl w:val="0"/>
              <w:spacing w:after="0" w:line="240" w:lineRule="auto"/>
              <w:contextualSpacing/>
              <w:jc w:val="both"/>
              <w:rPr>
                <w:rFonts w:ascii="Times New Roman" w:eastAsia="Times New Roman" w:hAnsi="Times New Roman" w:cs="Times New Roman"/>
                <w:b/>
                <w:sz w:val="20"/>
                <w:szCs w:val="20"/>
                <w:highlight w:val="yellow"/>
                <w:lang w:val="uk-UA"/>
              </w:rPr>
            </w:pPr>
            <w:r w:rsidRPr="00CC20C0">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contextualSpacing/>
              <w:jc w:val="both"/>
              <w:rPr>
                <w:rFonts w:ascii="Times New Roman" w:eastAsia="Times New Roman" w:hAnsi="Times New Roman" w:cs="Times New Roman"/>
                <w:sz w:val="20"/>
                <w:szCs w:val="20"/>
                <w:highlight w:val="yellow"/>
                <w:lang w:val="uk-UA"/>
              </w:rPr>
            </w:pPr>
            <w:r w:rsidRPr="00CC20C0">
              <w:rPr>
                <w:rFonts w:ascii="Times New Roman" w:eastAsia="Times New Roman" w:hAnsi="Times New Roman" w:cs="Times New Roman"/>
                <w:b/>
                <w:sz w:val="20"/>
                <w:szCs w:val="20"/>
                <w:lang w:val="uk-UA"/>
              </w:rPr>
              <w:t>Довідка в довільній формі</w:t>
            </w:r>
            <w:r w:rsidRPr="00CC20C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7159B" w:rsidRDefault="0077159B" w:rsidP="0077159B">
      <w:pPr>
        <w:spacing w:before="20" w:after="20" w:line="240" w:lineRule="auto"/>
        <w:jc w:val="both"/>
        <w:rPr>
          <w:rFonts w:ascii="Times New Roman" w:eastAsia="Times New Roman" w:hAnsi="Times New Roman" w:cs="Times New Roman"/>
          <w:b/>
          <w:sz w:val="20"/>
          <w:szCs w:val="20"/>
          <w:lang w:val="uk-UA"/>
        </w:rPr>
      </w:pPr>
    </w:p>
    <w:p w:rsidR="0077159B" w:rsidRPr="00CC20C0" w:rsidRDefault="0077159B" w:rsidP="0077159B">
      <w:pPr>
        <w:shd w:val="clear" w:color="auto" w:fill="FFFFFF"/>
        <w:spacing w:after="0" w:line="240" w:lineRule="auto"/>
        <w:contextualSpacing/>
        <w:rPr>
          <w:rFonts w:ascii="Times New Roman" w:eastAsia="Times New Roman" w:hAnsi="Times New Roman" w:cs="Times New Roman"/>
          <w:sz w:val="20"/>
          <w:szCs w:val="20"/>
          <w:lang w:val="uk-UA"/>
        </w:rPr>
      </w:pPr>
      <w:r w:rsidRPr="00CC20C0">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789" w:type="dxa"/>
        <w:tblInd w:w="274" w:type="dxa"/>
        <w:tblLayout w:type="fixed"/>
        <w:tblCellMar>
          <w:top w:w="100" w:type="dxa"/>
          <w:left w:w="100" w:type="dxa"/>
          <w:bottom w:w="100" w:type="dxa"/>
          <w:right w:w="100" w:type="dxa"/>
        </w:tblCellMar>
        <w:tblLook w:val="0400" w:firstRow="0" w:lastRow="0" w:firstColumn="0" w:lastColumn="0" w:noHBand="0" w:noVBand="1"/>
      </w:tblPr>
      <w:tblGrid>
        <w:gridCol w:w="558"/>
        <w:gridCol w:w="9231"/>
      </w:tblGrid>
      <w:tr w:rsidR="0077159B" w:rsidRPr="00CC20C0" w:rsidTr="006B6A61">
        <w:trPr>
          <w:trHeight w:val="124"/>
        </w:trPr>
        <w:tc>
          <w:tcPr>
            <w:tcW w:w="9789" w:type="dxa"/>
            <w:gridSpan w:val="2"/>
            <w:tcBorders>
              <w:top w:val="single" w:sz="8" w:space="0" w:color="000000"/>
              <w:left w:val="single" w:sz="8" w:space="0" w:color="000000"/>
              <w:bottom w:val="single" w:sz="8" w:space="0" w:color="000000"/>
              <w:right w:val="single" w:sz="8" w:space="0" w:color="000000"/>
            </w:tcBorders>
            <w:shd w:val="clear" w:color="auto" w:fill="CCCCCC"/>
          </w:tcPr>
          <w:p w:rsidR="0077159B" w:rsidRPr="00CC20C0" w:rsidRDefault="0077159B" w:rsidP="006B6A61">
            <w:pPr>
              <w:widowControl w:val="0"/>
              <w:spacing w:after="0" w:line="240" w:lineRule="auto"/>
              <w:ind w:left="100"/>
              <w:contextualSpacing/>
              <w:jc w:val="center"/>
              <w:rPr>
                <w:rFonts w:ascii="Times New Roman" w:eastAsia="Times New Roman" w:hAnsi="Times New Roman" w:cs="Times New Roman"/>
                <w:sz w:val="20"/>
                <w:szCs w:val="20"/>
                <w:lang w:val="uk-UA"/>
              </w:rPr>
            </w:pPr>
            <w:r w:rsidRPr="00CC20C0">
              <w:rPr>
                <w:rFonts w:ascii="Times New Roman" w:eastAsia="Times New Roman" w:hAnsi="Times New Roman" w:cs="Times New Roman"/>
                <w:b/>
                <w:color w:val="000000"/>
                <w:sz w:val="20"/>
                <w:szCs w:val="20"/>
                <w:lang w:val="uk-UA"/>
              </w:rPr>
              <w:t>Інші документи від Учасника:</w:t>
            </w:r>
          </w:p>
        </w:tc>
      </w:tr>
      <w:tr w:rsidR="0077159B" w:rsidRPr="00553354" w:rsidTr="006B6A61">
        <w:trPr>
          <w:trHeight w:val="807"/>
        </w:trPr>
        <w:tc>
          <w:tcPr>
            <w:tcW w:w="558"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rPr>
                <w:rFonts w:ascii="Times New Roman" w:eastAsia="Times New Roman" w:hAnsi="Times New Roman" w:cs="Times New Roman"/>
                <w:sz w:val="20"/>
                <w:szCs w:val="20"/>
                <w:lang w:val="uk-UA"/>
              </w:rPr>
            </w:pPr>
            <w:r w:rsidRPr="00CC20C0">
              <w:rPr>
                <w:rFonts w:ascii="Times New Roman" w:eastAsia="Times New Roman" w:hAnsi="Times New Roman" w:cs="Times New Roman"/>
                <w:b/>
                <w:color w:val="000000"/>
                <w:sz w:val="20"/>
                <w:szCs w:val="20"/>
                <w:lang w:val="uk-UA"/>
              </w:rPr>
              <w:t>1</w:t>
            </w:r>
          </w:p>
        </w:tc>
        <w:tc>
          <w:tcPr>
            <w:tcW w:w="9231"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jc w:val="both"/>
              <w:rPr>
                <w:rFonts w:ascii="Times New Roman" w:eastAsia="Times New Roman" w:hAnsi="Times New Roman" w:cs="Times New Roman"/>
                <w:sz w:val="20"/>
                <w:szCs w:val="20"/>
                <w:lang w:val="uk-UA"/>
              </w:rPr>
            </w:pPr>
            <w:r w:rsidRPr="00CC20C0">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7159B" w:rsidRPr="00CC20C0" w:rsidTr="006B6A61">
        <w:trPr>
          <w:trHeight w:val="580"/>
        </w:trPr>
        <w:tc>
          <w:tcPr>
            <w:tcW w:w="558"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rPr>
                <w:rFonts w:ascii="Times New Roman" w:eastAsia="Times New Roman" w:hAnsi="Times New Roman" w:cs="Times New Roman"/>
                <w:sz w:val="20"/>
                <w:szCs w:val="20"/>
                <w:lang w:val="uk-UA"/>
              </w:rPr>
            </w:pPr>
            <w:r w:rsidRPr="00CC20C0">
              <w:rPr>
                <w:rFonts w:ascii="Times New Roman" w:eastAsia="Times New Roman" w:hAnsi="Times New Roman" w:cs="Times New Roman"/>
                <w:b/>
                <w:color w:val="000000"/>
                <w:sz w:val="20"/>
                <w:szCs w:val="20"/>
                <w:lang w:val="uk-UA"/>
              </w:rPr>
              <w:t>2</w:t>
            </w:r>
          </w:p>
        </w:tc>
        <w:tc>
          <w:tcPr>
            <w:tcW w:w="9231"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right="120" w:hanging="20"/>
              <w:contextualSpacing/>
              <w:jc w:val="both"/>
              <w:rPr>
                <w:rFonts w:ascii="Times New Roman" w:eastAsia="Times New Roman" w:hAnsi="Times New Roman" w:cs="Times New Roman"/>
                <w:sz w:val="20"/>
                <w:szCs w:val="20"/>
                <w:lang w:val="uk-UA"/>
              </w:rPr>
            </w:pPr>
            <w:r w:rsidRPr="00CC20C0">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CC20C0">
              <w:rPr>
                <w:rFonts w:ascii="Times New Roman" w:eastAsia="Times New Roman" w:hAnsi="Times New Roman" w:cs="Times New Roman"/>
                <w:color w:val="000000"/>
                <w:sz w:val="20"/>
                <w:szCs w:val="2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C20C0">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77159B" w:rsidRPr="00553354" w:rsidTr="006B6A61">
        <w:trPr>
          <w:trHeight w:val="580"/>
        </w:trPr>
        <w:tc>
          <w:tcPr>
            <w:tcW w:w="558"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rPr>
                <w:rFonts w:ascii="Times New Roman" w:eastAsia="Times New Roman" w:hAnsi="Times New Roman" w:cs="Times New Roman"/>
                <w:b/>
                <w:color w:val="000000"/>
                <w:sz w:val="20"/>
                <w:szCs w:val="20"/>
                <w:lang w:val="uk-UA"/>
              </w:rPr>
            </w:pPr>
            <w:r w:rsidRPr="00CC20C0">
              <w:rPr>
                <w:rFonts w:ascii="Times New Roman" w:eastAsia="Times New Roman" w:hAnsi="Times New Roman" w:cs="Times New Roman"/>
                <w:b/>
                <w:color w:val="000000"/>
                <w:sz w:val="20"/>
                <w:szCs w:val="20"/>
                <w:lang w:val="uk-UA"/>
              </w:rPr>
              <w:t>3</w:t>
            </w:r>
          </w:p>
        </w:tc>
        <w:tc>
          <w:tcPr>
            <w:tcW w:w="9231"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40" w:right="140"/>
              <w:contextualSpacing/>
              <w:jc w:val="both"/>
              <w:rPr>
                <w:rFonts w:ascii="Times New Roman" w:eastAsia="Times New Roman" w:hAnsi="Times New Roman" w:cs="Times New Roman"/>
                <w:sz w:val="20"/>
                <w:szCs w:val="20"/>
                <w:lang w:val="uk-UA"/>
              </w:rPr>
            </w:pPr>
            <w:r w:rsidRPr="00CC20C0">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CC20C0">
                <w:rPr>
                  <w:rFonts w:ascii="Times New Roman" w:eastAsia="Times New Roman" w:hAnsi="Times New Roman" w:cs="Times New Roman"/>
                  <w:sz w:val="20"/>
                  <w:szCs w:val="20"/>
                  <w:lang w:val="uk-UA"/>
                </w:rPr>
                <w:t>Наказом № 794/21</w:t>
              </w:r>
            </w:hyperlink>
            <w:r w:rsidRPr="00CC20C0">
              <w:rPr>
                <w:rFonts w:ascii="Times New Roman" w:eastAsia="Times New Roman" w:hAnsi="Times New Roman" w:cs="Times New Roman"/>
                <w:sz w:val="20"/>
                <w:szCs w:val="20"/>
                <w:lang w:val="uk-UA"/>
              </w:rPr>
              <w:t xml:space="preserve">  та відповідний наказ про затвердження антикорупційної програми та призначення уповноваженого з її реалізації.</w:t>
            </w:r>
          </w:p>
        </w:tc>
      </w:tr>
      <w:tr w:rsidR="0077159B" w:rsidRPr="00CC20C0" w:rsidTr="006B6A61">
        <w:trPr>
          <w:trHeight w:val="580"/>
        </w:trPr>
        <w:tc>
          <w:tcPr>
            <w:tcW w:w="558"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t>4</w:t>
            </w:r>
          </w:p>
        </w:tc>
        <w:tc>
          <w:tcPr>
            <w:tcW w:w="9231"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contextualSpacing/>
              <w:jc w:val="both"/>
              <w:rPr>
                <w:rFonts w:ascii="Times New Roman" w:hAnsi="Times New Roman"/>
                <w:sz w:val="20"/>
                <w:szCs w:val="20"/>
                <w:lang w:val="uk-UA" w:eastAsia="en-US"/>
              </w:rPr>
            </w:pPr>
            <w:r w:rsidRPr="00CC20C0">
              <w:rPr>
                <w:rFonts w:ascii="Times New Roman" w:hAnsi="Times New Roman"/>
                <w:sz w:val="20"/>
                <w:szCs w:val="20"/>
                <w:lang w:val="uk-UA" w:eastAsia="en-US"/>
              </w:rPr>
              <w:t>Документ (або документи), що підтверджують повноваження посадової особи або представника учасника процедури закупівлі щодо підпису тендерної пропозиції згідно вимог тендерної документації.</w:t>
            </w:r>
          </w:p>
        </w:tc>
      </w:tr>
      <w:tr w:rsidR="0077159B" w:rsidRPr="00CC20C0" w:rsidTr="006B6A61">
        <w:trPr>
          <w:trHeight w:val="580"/>
        </w:trPr>
        <w:tc>
          <w:tcPr>
            <w:tcW w:w="558"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lastRenderedPageBreak/>
              <w:t>5</w:t>
            </w:r>
          </w:p>
        </w:tc>
        <w:tc>
          <w:tcPr>
            <w:tcW w:w="9231"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contextualSpacing/>
              <w:jc w:val="both"/>
              <w:rPr>
                <w:rFonts w:ascii="Times New Roman" w:eastAsia="Times New Roman" w:hAnsi="Times New Roman" w:cs="Times New Roman"/>
                <w:sz w:val="20"/>
                <w:szCs w:val="20"/>
                <w:lang w:val="uk-UA"/>
              </w:rPr>
            </w:pPr>
            <w:r w:rsidRPr="00CC20C0">
              <w:rPr>
                <w:rFonts w:ascii="Times New Roman" w:hAnsi="Times New Roman"/>
                <w:sz w:val="20"/>
                <w:szCs w:val="20"/>
                <w:lang w:val="uk-UA" w:eastAsia="en-US"/>
              </w:rPr>
              <w:t>Копія встановленого діючим законодавством документу, який підтверджує що учасника зареєстровано платником податку на додану вартість, або</w:t>
            </w:r>
            <w:r w:rsidRPr="00CC20C0">
              <w:rPr>
                <w:rFonts w:ascii="Times New Roman" w:hAnsi="Times New Roman"/>
                <w:sz w:val="20"/>
                <w:szCs w:val="20"/>
                <w:lang w:val="uk-UA" w:eastAsia="uk-UA"/>
              </w:rPr>
              <w:t xml:space="preserve"> </w:t>
            </w:r>
            <w:r w:rsidRPr="00CC20C0">
              <w:rPr>
                <w:rFonts w:ascii="Times New Roman" w:hAnsi="Times New Roman"/>
                <w:sz w:val="20"/>
                <w:szCs w:val="20"/>
                <w:lang w:val="uk-UA" w:eastAsia="en-US"/>
              </w:rPr>
              <w:t>платником єдиного податку (для юридичних осіб та фізичних осіб-підприємців, які сплачують єдиний податок), або платником податку на прибуток на загальних підставах.</w:t>
            </w:r>
          </w:p>
        </w:tc>
      </w:tr>
      <w:tr w:rsidR="0077159B" w:rsidRPr="00CC20C0" w:rsidTr="006B6A61">
        <w:trPr>
          <w:trHeight w:val="580"/>
        </w:trPr>
        <w:tc>
          <w:tcPr>
            <w:tcW w:w="558"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t>6</w:t>
            </w:r>
          </w:p>
        </w:tc>
        <w:tc>
          <w:tcPr>
            <w:tcW w:w="9231"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contextualSpacing/>
              <w:jc w:val="both"/>
              <w:rPr>
                <w:rFonts w:ascii="Times New Roman" w:eastAsia="Times New Roman" w:hAnsi="Times New Roman" w:cs="Times New Roman"/>
                <w:sz w:val="20"/>
                <w:szCs w:val="20"/>
                <w:lang w:val="uk-UA"/>
              </w:rPr>
            </w:pPr>
            <w:r w:rsidRPr="00CC20C0">
              <w:rPr>
                <w:rFonts w:ascii="Times New Roman" w:hAnsi="Times New Roman"/>
                <w:sz w:val="20"/>
                <w:szCs w:val="20"/>
                <w:lang w:val="uk-UA" w:eastAsia="zh-CN"/>
              </w:rPr>
              <w:t>Копія витягу або виписки з Єдиного державного реєстру юридичних осіб, фізичних осіб-підприємців та громадських формувань згідно законодавства (з актуальними даними на дату подання).</w:t>
            </w:r>
            <w:r w:rsidRPr="00CC20C0">
              <w:rPr>
                <w:rFonts w:ascii="Times New Roman" w:eastAsia="Times New Roman" w:hAnsi="Times New Roman" w:cs="Times New Roman"/>
                <w:sz w:val="20"/>
                <w:szCs w:val="20"/>
                <w:lang w:val="uk-UA"/>
              </w:rPr>
              <w:t xml:space="preserve"> </w:t>
            </w:r>
          </w:p>
        </w:tc>
      </w:tr>
      <w:tr w:rsidR="0077159B" w:rsidRPr="00CC20C0" w:rsidTr="006B6A61">
        <w:trPr>
          <w:trHeight w:val="580"/>
        </w:trPr>
        <w:tc>
          <w:tcPr>
            <w:tcW w:w="558"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t>7</w:t>
            </w:r>
          </w:p>
        </w:tc>
        <w:tc>
          <w:tcPr>
            <w:tcW w:w="9231"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40" w:right="140"/>
              <w:contextualSpacing/>
              <w:jc w:val="both"/>
              <w:rPr>
                <w:rFonts w:ascii="Times New Roman" w:eastAsia="Times New Roman" w:hAnsi="Times New Roman" w:cs="Times New Roman"/>
                <w:sz w:val="20"/>
                <w:szCs w:val="20"/>
                <w:lang w:val="uk-UA"/>
              </w:rPr>
            </w:pPr>
            <w:r w:rsidRPr="00CC20C0">
              <w:rPr>
                <w:rFonts w:ascii="Times New Roman" w:hAnsi="Times New Roman"/>
                <w:sz w:val="20"/>
                <w:szCs w:val="20"/>
                <w:lang w:val="uk-UA"/>
              </w:rPr>
              <w:t>Копія статуту (або іншого установчого документа) з останніми змінами на дату розкриття (у разі їх наявності) (для юридичних осіб).</w:t>
            </w:r>
          </w:p>
        </w:tc>
      </w:tr>
      <w:tr w:rsidR="0077159B" w:rsidRPr="00CC20C0" w:rsidTr="006B6A61">
        <w:trPr>
          <w:trHeight w:val="580"/>
        </w:trPr>
        <w:tc>
          <w:tcPr>
            <w:tcW w:w="558"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t>8</w:t>
            </w:r>
          </w:p>
        </w:tc>
        <w:tc>
          <w:tcPr>
            <w:tcW w:w="9231"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hd w:val="clear" w:color="auto" w:fill="FFFFFF"/>
              <w:tabs>
                <w:tab w:val="left" w:pos="1080"/>
              </w:tabs>
              <w:spacing w:after="0" w:line="240" w:lineRule="auto"/>
              <w:contextualSpacing/>
              <w:jc w:val="both"/>
              <w:rPr>
                <w:rFonts w:ascii="Times New Roman" w:eastAsia="Times New Roman" w:hAnsi="Times New Roman" w:cs="Times New Roman"/>
                <w:sz w:val="20"/>
                <w:szCs w:val="20"/>
                <w:lang w:val="uk-UA"/>
              </w:rPr>
            </w:pPr>
            <w:r w:rsidRPr="00CC20C0">
              <w:rPr>
                <w:rFonts w:ascii="Times New Roman" w:hAnsi="Times New Roman"/>
                <w:sz w:val="20"/>
                <w:szCs w:val="20"/>
                <w:lang w:val="uk-UA" w:eastAsia="en-US"/>
              </w:rPr>
              <w:t xml:space="preserve">Копія довідки про присвоєння ідентифікаційного коду </w:t>
            </w:r>
            <w:r w:rsidRPr="00CC20C0">
              <w:rPr>
                <w:rFonts w:ascii="Times New Roman" w:hAnsi="Times New Roman"/>
                <w:sz w:val="20"/>
                <w:szCs w:val="20"/>
                <w:lang w:val="uk-UA"/>
              </w:rPr>
              <w:t>(для фізичних осіб)</w:t>
            </w:r>
            <w:r w:rsidRPr="00CC20C0">
              <w:rPr>
                <w:rFonts w:ascii="Times New Roman" w:hAnsi="Times New Roman"/>
                <w:sz w:val="20"/>
                <w:szCs w:val="20"/>
                <w:lang w:val="uk-UA" w:eastAsia="en-US"/>
              </w:rPr>
              <w:t xml:space="preserve">, але якщо учасник не надає згоду на обробку і оприлюднення особистих даних, то він може не надавати у відкритому доступі </w:t>
            </w:r>
            <w:r w:rsidRPr="00CC20C0">
              <w:rPr>
                <w:rFonts w:ascii="Times New Roman" w:hAnsi="Times New Roman"/>
                <w:iCs/>
                <w:sz w:val="20"/>
                <w:szCs w:val="20"/>
                <w:lang w:val="uk-UA" w:eastAsia="en-US"/>
              </w:rPr>
              <w:t xml:space="preserve">скан-копію з оригіналу, </w:t>
            </w:r>
            <w:r w:rsidRPr="00CC20C0">
              <w:rPr>
                <w:rFonts w:ascii="Times New Roman" w:hAnsi="Times New Roman"/>
                <w:sz w:val="20"/>
                <w:szCs w:val="20"/>
                <w:lang w:val="uk-UA" w:eastAsia="en-US"/>
              </w:rPr>
              <w:t>а надати її у складі документів для підписання договору.</w:t>
            </w:r>
          </w:p>
        </w:tc>
      </w:tr>
      <w:tr w:rsidR="0077159B" w:rsidRPr="00CC20C0" w:rsidTr="006B6A61">
        <w:trPr>
          <w:trHeight w:val="580"/>
        </w:trPr>
        <w:tc>
          <w:tcPr>
            <w:tcW w:w="558"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t>9</w:t>
            </w:r>
          </w:p>
        </w:tc>
        <w:tc>
          <w:tcPr>
            <w:tcW w:w="9231"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hd w:val="clear" w:color="auto" w:fill="FFFFFF"/>
              <w:tabs>
                <w:tab w:val="left" w:pos="1080"/>
              </w:tabs>
              <w:spacing w:after="0" w:line="240" w:lineRule="auto"/>
              <w:contextualSpacing/>
              <w:jc w:val="both"/>
              <w:rPr>
                <w:rFonts w:ascii="Times New Roman" w:hAnsi="Times New Roman"/>
                <w:sz w:val="20"/>
                <w:szCs w:val="20"/>
                <w:lang w:val="uk-UA" w:eastAsia="en-US"/>
              </w:rPr>
            </w:pPr>
            <w:r w:rsidRPr="00CC20C0">
              <w:rPr>
                <w:rFonts w:ascii="Times New Roman" w:hAnsi="Times New Roman"/>
                <w:sz w:val="20"/>
                <w:szCs w:val="20"/>
                <w:lang w:val="uk-UA"/>
              </w:rPr>
              <w:t>Копія паспорту – всіх сторінок (для фізичних осіб)</w:t>
            </w:r>
            <w:r w:rsidRPr="00CC20C0">
              <w:rPr>
                <w:rFonts w:ascii="Times New Roman" w:hAnsi="Times New Roman"/>
                <w:sz w:val="20"/>
                <w:szCs w:val="20"/>
                <w:lang w:val="uk-UA" w:eastAsia="en-US"/>
              </w:rPr>
              <w:t>, але якщо учасник не надає згоду на обробку і оприлюднення особистих даних, то він може не надавати у відкритому доступі скан-копію паспорта, а надати її у складі документів для підписання договору.</w:t>
            </w:r>
          </w:p>
        </w:tc>
      </w:tr>
      <w:tr w:rsidR="0077159B" w:rsidRPr="00CC20C0" w:rsidTr="006B6A61">
        <w:trPr>
          <w:trHeight w:val="580"/>
        </w:trPr>
        <w:tc>
          <w:tcPr>
            <w:tcW w:w="558"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t>10</w:t>
            </w:r>
          </w:p>
        </w:tc>
        <w:tc>
          <w:tcPr>
            <w:tcW w:w="9231"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tabs>
                <w:tab w:val="left" w:pos="1080"/>
              </w:tabs>
              <w:spacing w:after="0" w:line="240" w:lineRule="auto"/>
              <w:contextualSpacing/>
              <w:jc w:val="both"/>
              <w:rPr>
                <w:rFonts w:ascii="Times New Roman" w:hAnsi="Times New Roman"/>
                <w:sz w:val="20"/>
                <w:szCs w:val="20"/>
                <w:lang w:val="uk-UA" w:eastAsia="en-US"/>
              </w:rPr>
            </w:pPr>
            <w:r w:rsidRPr="00CC20C0">
              <w:rPr>
                <w:rFonts w:ascii="Times New Roman" w:hAnsi="Times New Roman"/>
                <w:sz w:val="20"/>
                <w:szCs w:val="20"/>
                <w:lang w:val="uk-UA"/>
              </w:rPr>
              <w:t>Гарантійний лист, складений в довільній формі, про те,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tc>
      </w:tr>
      <w:tr w:rsidR="0077159B" w:rsidRPr="00CC20C0" w:rsidTr="006B6A61">
        <w:trPr>
          <w:trHeight w:val="580"/>
        </w:trPr>
        <w:tc>
          <w:tcPr>
            <w:tcW w:w="558"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t>11</w:t>
            </w:r>
          </w:p>
        </w:tc>
        <w:tc>
          <w:tcPr>
            <w:tcW w:w="9231"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tabs>
                <w:tab w:val="left" w:pos="1080"/>
              </w:tabs>
              <w:spacing w:after="0" w:line="240" w:lineRule="auto"/>
              <w:contextualSpacing/>
              <w:jc w:val="both"/>
              <w:rPr>
                <w:rFonts w:ascii="Times New Roman" w:hAnsi="Times New Roman"/>
                <w:sz w:val="20"/>
                <w:szCs w:val="20"/>
                <w:lang w:val="uk-UA" w:eastAsia="en-US"/>
              </w:rPr>
            </w:pPr>
            <w:r w:rsidRPr="00CC20C0">
              <w:rPr>
                <w:rFonts w:ascii="Times New Roman" w:hAnsi="Times New Roman"/>
                <w:sz w:val="20"/>
                <w:szCs w:val="20"/>
                <w:lang w:val="uk-UA"/>
              </w:rPr>
              <w:t xml:space="preserve">Гарантійний лист, складений в довільній формі, щодо згоди з істотними умовами договору та проєктом договору який наведений в </w:t>
            </w:r>
            <w:r w:rsidRPr="00CC20C0">
              <w:rPr>
                <w:rFonts w:ascii="Times New Roman" w:hAnsi="Times New Roman"/>
                <w:i/>
                <w:sz w:val="20"/>
                <w:szCs w:val="20"/>
                <w:lang w:val="uk-UA"/>
              </w:rPr>
              <w:t>Додатку №3</w:t>
            </w:r>
          </w:p>
        </w:tc>
      </w:tr>
      <w:tr w:rsidR="0077159B" w:rsidRPr="00CC20C0" w:rsidTr="006B6A61">
        <w:trPr>
          <w:trHeight w:val="580"/>
        </w:trPr>
        <w:tc>
          <w:tcPr>
            <w:tcW w:w="558"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t>12</w:t>
            </w:r>
          </w:p>
        </w:tc>
        <w:tc>
          <w:tcPr>
            <w:tcW w:w="9231"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tabs>
                <w:tab w:val="left" w:pos="1080"/>
              </w:tabs>
              <w:spacing w:after="0" w:line="240" w:lineRule="auto"/>
              <w:contextualSpacing/>
              <w:jc w:val="both"/>
              <w:rPr>
                <w:rFonts w:ascii="Times New Roman" w:hAnsi="Times New Roman"/>
                <w:sz w:val="20"/>
                <w:szCs w:val="20"/>
                <w:lang w:val="uk-UA" w:eastAsia="en-US"/>
              </w:rPr>
            </w:pPr>
            <w:r w:rsidRPr="00CC20C0">
              <w:rPr>
                <w:rFonts w:ascii="Times New Roman" w:hAnsi="Times New Roman"/>
                <w:bCs/>
                <w:sz w:val="20"/>
                <w:szCs w:val="20"/>
                <w:lang w:val="uk-UA"/>
              </w:rPr>
              <w:t xml:space="preserve">Довідка, складена у довільній формі, яка містить відомості про учасника або відповідно до рекомендаційної форми наведеної в </w:t>
            </w:r>
            <w:r w:rsidRPr="00CC20C0">
              <w:rPr>
                <w:rFonts w:ascii="Times New Roman" w:hAnsi="Times New Roman"/>
                <w:bCs/>
                <w:i/>
                <w:sz w:val="20"/>
                <w:szCs w:val="20"/>
                <w:lang w:val="uk-UA"/>
              </w:rPr>
              <w:t>Додатку №5.</w:t>
            </w:r>
          </w:p>
        </w:tc>
      </w:tr>
      <w:tr w:rsidR="0077159B" w:rsidRPr="00CC20C0" w:rsidTr="006B6A61">
        <w:trPr>
          <w:trHeight w:val="580"/>
        </w:trPr>
        <w:tc>
          <w:tcPr>
            <w:tcW w:w="558"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t>13</w:t>
            </w:r>
          </w:p>
        </w:tc>
        <w:tc>
          <w:tcPr>
            <w:tcW w:w="9231"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contextualSpacing/>
              <w:jc w:val="both"/>
              <w:rPr>
                <w:rFonts w:ascii="Times New Roman" w:hAnsi="Times New Roman"/>
                <w:bCs/>
                <w:sz w:val="20"/>
                <w:szCs w:val="20"/>
                <w:lang w:val="uk-UA"/>
              </w:rPr>
            </w:pPr>
            <w:r w:rsidRPr="00CC20C0">
              <w:rPr>
                <w:rFonts w:ascii="Times New Roman" w:hAnsi="Times New Roman"/>
                <w:sz w:val="20"/>
                <w:szCs w:val="20"/>
                <w:lang w:val="uk-UA" w:eastAsia="en-US"/>
              </w:rPr>
              <w:t xml:space="preserve">Довідка, складена в довільній формі, про надання згоди на використання інформації на виконання вимог Закону України «Про захист персональних даних» або відповідно до рекомендаційної форми наведеної в </w:t>
            </w:r>
            <w:r w:rsidRPr="00CC20C0">
              <w:rPr>
                <w:rFonts w:ascii="Times New Roman" w:hAnsi="Times New Roman"/>
                <w:i/>
                <w:sz w:val="20"/>
                <w:szCs w:val="20"/>
                <w:lang w:val="uk-UA" w:eastAsia="en-US"/>
              </w:rPr>
              <w:t>Додатку №7.</w:t>
            </w:r>
          </w:p>
        </w:tc>
      </w:tr>
      <w:tr w:rsidR="0077159B" w:rsidRPr="00CC20C0" w:rsidTr="006B6A61">
        <w:trPr>
          <w:trHeight w:val="580"/>
        </w:trPr>
        <w:tc>
          <w:tcPr>
            <w:tcW w:w="558"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ind w:left="100"/>
              <w:contextualSpacing/>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t>14</w:t>
            </w:r>
          </w:p>
        </w:tc>
        <w:tc>
          <w:tcPr>
            <w:tcW w:w="9231" w:type="dxa"/>
            <w:tcBorders>
              <w:top w:val="single" w:sz="8" w:space="0" w:color="000000"/>
              <w:left w:val="single" w:sz="8" w:space="0" w:color="000000"/>
              <w:bottom w:val="single" w:sz="8" w:space="0" w:color="000000"/>
              <w:right w:val="single" w:sz="8" w:space="0" w:color="000000"/>
            </w:tcBorders>
          </w:tcPr>
          <w:p w:rsidR="0077159B" w:rsidRPr="00CC20C0" w:rsidRDefault="0077159B" w:rsidP="006B6A61">
            <w:pPr>
              <w:widowControl w:val="0"/>
              <w:spacing w:after="0" w:line="240" w:lineRule="auto"/>
              <w:contextualSpacing/>
              <w:jc w:val="both"/>
              <w:rPr>
                <w:rFonts w:ascii="Times New Roman" w:hAnsi="Times New Roman"/>
                <w:sz w:val="20"/>
                <w:szCs w:val="20"/>
                <w:lang w:val="uk-UA" w:eastAsia="en-US"/>
              </w:rPr>
            </w:pPr>
            <w:r w:rsidRPr="00CC20C0">
              <w:rPr>
                <w:rFonts w:ascii="Times New Roman" w:hAnsi="Times New Roman"/>
                <w:sz w:val="20"/>
                <w:szCs w:val="20"/>
                <w:lang w:val="uk-UA" w:eastAsia="en-US"/>
              </w:rPr>
              <w:t>Цінова пропозиція - відповідно до рекомендаційної форми наведеної в Додатку №4</w:t>
            </w:r>
          </w:p>
        </w:tc>
      </w:tr>
      <w:tr w:rsidR="0077159B" w:rsidRPr="00553354" w:rsidTr="006B6A61">
        <w:trPr>
          <w:trHeight w:val="580"/>
        </w:trPr>
        <w:tc>
          <w:tcPr>
            <w:tcW w:w="558" w:type="dxa"/>
            <w:tcBorders>
              <w:top w:val="single" w:sz="8" w:space="0" w:color="000000"/>
              <w:left w:val="single" w:sz="8" w:space="0" w:color="000000"/>
              <w:bottom w:val="single" w:sz="8" w:space="0" w:color="000000"/>
              <w:right w:val="single" w:sz="8" w:space="0" w:color="000000"/>
            </w:tcBorders>
          </w:tcPr>
          <w:p w:rsidR="0077159B" w:rsidRPr="00CC20C0" w:rsidRDefault="0077159B" w:rsidP="0077159B">
            <w:pPr>
              <w:widowControl w:val="0"/>
              <w:spacing w:after="0" w:line="240" w:lineRule="auto"/>
              <w:ind w:left="100"/>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15</w:t>
            </w:r>
          </w:p>
        </w:tc>
        <w:tc>
          <w:tcPr>
            <w:tcW w:w="9231" w:type="dxa"/>
            <w:tcBorders>
              <w:top w:val="single" w:sz="8" w:space="0" w:color="000000"/>
              <w:left w:val="single" w:sz="8" w:space="0" w:color="000000"/>
              <w:bottom w:val="single" w:sz="8" w:space="0" w:color="000000"/>
              <w:right w:val="single" w:sz="8" w:space="0" w:color="000000"/>
            </w:tcBorders>
          </w:tcPr>
          <w:p w:rsidR="0077159B" w:rsidRPr="00605E1A" w:rsidRDefault="0077159B" w:rsidP="0077159B">
            <w:pPr>
              <w:pStyle w:val="a4"/>
              <w:rPr>
                <w:sz w:val="20"/>
                <w:szCs w:val="20"/>
                <w:lang w:val="uk-UA"/>
              </w:rPr>
            </w:pPr>
            <w:r w:rsidRPr="00605E1A">
              <w:rPr>
                <w:sz w:val="20"/>
                <w:szCs w:val="20"/>
                <w:lang w:val="uk-UA"/>
              </w:rPr>
              <w:t xml:space="preserve">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 </w:t>
            </w:r>
          </w:p>
        </w:tc>
      </w:tr>
      <w:tr w:rsidR="0077159B" w:rsidRPr="0077159B" w:rsidTr="006B6A61">
        <w:trPr>
          <w:trHeight w:val="580"/>
        </w:trPr>
        <w:tc>
          <w:tcPr>
            <w:tcW w:w="558" w:type="dxa"/>
            <w:tcBorders>
              <w:top w:val="single" w:sz="8" w:space="0" w:color="000000"/>
              <w:left w:val="single" w:sz="8" w:space="0" w:color="000000"/>
              <w:bottom w:val="single" w:sz="8" w:space="0" w:color="000000"/>
              <w:right w:val="single" w:sz="8" w:space="0" w:color="000000"/>
            </w:tcBorders>
          </w:tcPr>
          <w:p w:rsidR="0077159B" w:rsidRDefault="0077159B" w:rsidP="0077159B">
            <w:pPr>
              <w:widowControl w:val="0"/>
              <w:spacing w:after="0" w:line="240" w:lineRule="auto"/>
              <w:ind w:left="100"/>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16</w:t>
            </w:r>
          </w:p>
        </w:tc>
        <w:tc>
          <w:tcPr>
            <w:tcW w:w="9231" w:type="dxa"/>
            <w:tcBorders>
              <w:top w:val="single" w:sz="8" w:space="0" w:color="000000"/>
              <w:left w:val="single" w:sz="8" w:space="0" w:color="000000"/>
              <w:bottom w:val="single" w:sz="8" w:space="0" w:color="000000"/>
              <w:right w:val="single" w:sz="8" w:space="0" w:color="000000"/>
            </w:tcBorders>
          </w:tcPr>
          <w:p w:rsidR="0077159B" w:rsidRPr="00605E1A" w:rsidRDefault="0077159B" w:rsidP="0077159B">
            <w:pPr>
              <w:pStyle w:val="a7"/>
              <w:tabs>
                <w:tab w:val="left" w:pos="698"/>
              </w:tabs>
              <w:ind w:left="0"/>
              <w:rPr>
                <w:rFonts w:ascii="Times New Roman" w:hAnsi="Times New Roman" w:cs="Times New Roman"/>
                <w:sz w:val="20"/>
                <w:szCs w:val="20"/>
              </w:rPr>
            </w:pPr>
            <w:r w:rsidRPr="00605E1A">
              <w:rPr>
                <w:rFonts w:ascii="Times New Roman" w:hAnsi="Times New Roman" w:cs="Times New Roman"/>
                <w:sz w:val="20"/>
                <w:szCs w:val="20"/>
              </w:rPr>
              <w:t>У разі якщо учасник не є виробником товару надати в складі тендерної пропозиції договір співпраці, або інший документ з виробником товарів, які є предметом даної закупівлі.</w:t>
            </w:r>
          </w:p>
        </w:tc>
      </w:tr>
      <w:tr w:rsidR="0077159B" w:rsidRPr="0077159B" w:rsidTr="006B6A61">
        <w:trPr>
          <w:trHeight w:val="580"/>
        </w:trPr>
        <w:tc>
          <w:tcPr>
            <w:tcW w:w="558" w:type="dxa"/>
            <w:tcBorders>
              <w:top w:val="single" w:sz="8" w:space="0" w:color="000000"/>
              <w:left w:val="single" w:sz="8" w:space="0" w:color="000000"/>
              <w:bottom w:val="single" w:sz="8" w:space="0" w:color="000000"/>
              <w:right w:val="single" w:sz="8" w:space="0" w:color="000000"/>
            </w:tcBorders>
          </w:tcPr>
          <w:p w:rsidR="0077159B" w:rsidRDefault="0077159B" w:rsidP="0077159B">
            <w:pPr>
              <w:widowControl w:val="0"/>
              <w:spacing w:after="0" w:line="240" w:lineRule="auto"/>
              <w:ind w:left="100"/>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17</w:t>
            </w:r>
          </w:p>
        </w:tc>
        <w:tc>
          <w:tcPr>
            <w:tcW w:w="9231" w:type="dxa"/>
            <w:tcBorders>
              <w:top w:val="single" w:sz="8" w:space="0" w:color="000000"/>
              <w:left w:val="single" w:sz="8" w:space="0" w:color="000000"/>
              <w:bottom w:val="single" w:sz="8" w:space="0" w:color="000000"/>
              <w:right w:val="single" w:sz="8" w:space="0" w:color="000000"/>
            </w:tcBorders>
          </w:tcPr>
          <w:p w:rsidR="0077159B" w:rsidRPr="00605E1A" w:rsidRDefault="0077159B" w:rsidP="0077159B">
            <w:pPr>
              <w:pStyle w:val="a4"/>
              <w:rPr>
                <w:noProof/>
                <w:sz w:val="20"/>
                <w:szCs w:val="20"/>
                <w:lang w:val="uk-UA"/>
              </w:rPr>
            </w:pPr>
            <w:r w:rsidRPr="00605E1A">
              <w:rPr>
                <w:sz w:val="20"/>
                <w:szCs w:val="20"/>
                <w:lang w:val="uk-UA"/>
              </w:rPr>
              <w:t xml:space="preserve">Гарантійний лист довільної форми про те, що, в разі поставки товару неналежної якості, Учасник зобов’язується за власний рахунок в термін не пізніше 2-х календарних днів з моменту виявлення, замінити такий товар на якісний. </w:t>
            </w:r>
          </w:p>
        </w:tc>
      </w:tr>
      <w:tr w:rsidR="0077159B" w:rsidRPr="00553354" w:rsidTr="006B6A61">
        <w:trPr>
          <w:trHeight w:val="580"/>
        </w:trPr>
        <w:tc>
          <w:tcPr>
            <w:tcW w:w="558" w:type="dxa"/>
            <w:tcBorders>
              <w:top w:val="single" w:sz="8" w:space="0" w:color="000000"/>
              <w:left w:val="single" w:sz="8" w:space="0" w:color="000000"/>
              <w:bottom w:val="single" w:sz="8" w:space="0" w:color="000000"/>
              <w:right w:val="single" w:sz="8" w:space="0" w:color="000000"/>
            </w:tcBorders>
          </w:tcPr>
          <w:p w:rsidR="0077159B" w:rsidRDefault="0077159B" w:rsidP="0077159B">
            <w:pPr>
              <w:widowControl w:val="0"/>
              <w:spacing w:after="0" w:line="240" w:lineRule="auto"/>
              <w:ind w:left="100"/>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18</w:t>
            </w:r>
          </w:p>
        </w:tc>
        <w:tc>
          <w:tcPr>
            <w:tcW w:w="9231" w:type="dxa"/>
            <w:tcBorders>
              <w:top w:val="single" w:sz="8" w:space="0" w:color="000000"/>
              <w:left w:val="single" w:sz="8" w:space="0" w:color="000000"/>
              <w:bottom w:val="single" w:sz="8" w:space="0" w:color="000000"/>
              <w:right w:val="single" w:sz="8" w:space="0" w:color="000000"/>
            </w:tcBorders>
          </w:tcPr>
          <w:p w:rsidR="0077159B" w:rsidRPr="00605E1A" w:rsidRDefault="0077159B" w:rsidP="0077159B">
            <w:pPr>
              <w:spacing w:after="0" w:line="240" w:lineRule="auto"/>
              <w:jc w:val="both"/>
              <w:rPr>
                <w:rFonts w:ascii="Times New Roman" w:eastAsia="Times New Roman" w:hAnsi="Times New Roman" w:cs="Times New Roman"/>
                <w:sz w:val="20"/>
                <w:szCs w:val="20"/>
                <w:lang w:val="uk-UA"/>
              </w:rPr>
            </w:pPr>
            <w:r w:rsidRPr="00605E1A">
              <w:rPr>
                <w:rFonts w:ascii="Times New Roman" w:hAnsi="Times New Roman" w:cs="Times New Roman"/>
                <w:sz w:val="20"/>
                <w:szCs w:val="20"/>
                <w:lang w:val="uk-UA"/>
              </w:rPr>
              <w:t>Лист-згода Учасника на можливе відтермінування платежу на період дії воєнного стану в Україні, а також протягом шести місяців після його припинення або скасування, в залежності від реального фінансування.</w:t>
            </w:r>
          </w:p>
        </w:tc>
      </w:tr>
      <w:tr w:rsidR="0077159B" w:rsidRPr="00CC20C0" w:rsidTr="006B6A61">
        <w:trPr>
          <w:trHeight w:val="580"/>
        </w:trPr>
        <w:tc>
          <w:tcPr>
            <w:tcW w:w="558" w:type="dxa"/>
            <w:tcBorders>
              <w:left w:val="single" w:sz="8" w:space="0" w:color="000000"/>
              <w:bottom w:val="single" w:sz="8" w:space="0" w:color="000000"/>
              <w:right w:val="single" w:sz="8" w:space="0" w:color="000000"/>
            </w:tcBorders>
          </w:tcPr>
          <w:p w:rsidR="0077159B" w:rsidRPr="00CC20C0" w:rsidRDefault="0077159B" w:rsidP="0077159B">
            <w:pPr>
              <w:widowControl w:val="0"/>
              <w:spacing w:after="0" w:line="240" w:lineRule="auto"/>
              <w:ind w:left="100"/>
              <w:contextualSpacing/>
              <w:rPr>
                <w:rFonts w:ascii="Times New Roman" w:eastAsia="Times New Roman" w:hAnsi="Times New Roman" w:cs="Times New Roman"/>
                <w:b/>
                <w:sz w:val="20"/>
                <w:szCs w:val="20"/>
                <w:lang w:val="uk-UA"/>
              </w:rPr>
            </w:pPr>
            <w:r w:rsidRPr="00CC20C0">
              <w:rPr>
                <w:rFonts w:ascii="Times New Roman" w:eastAsia="Times New Roman" w:hAnsi="Times New Roman" w:cs="Times New Roman"/>
                <w:b/>
                <w:sz w:val="20"/>
                <w:szCs w:val="20"/>
                <w:lang w:val="uk-UA"/>
              </w:rPr>
              <w:t>1</w:t>
            </w:r>
            <w:r>
              <w:rPr>
                <w:rFonts w:ascii="Times New Roman" w:eastAsia="Times New Roman" w:hAnsi="Times New Roman" w:cs="Times New Roman"/>
                <w:b/>
                <w:sz w:val="20"/>
                <w:szCs w:val="20"/>
                <w:lang w:val="uk-UA"/>
              </w:rPr>
              <w:t>9</w:t>
            </w:r>
          </w:p>
        </w:tc>
        <w:tc>
          <w:tcPr>
            <w:tcW w:w="9231" w:type="dxa"/>
            <w:tcBorders>
              <w:left w:val="single" w:sz="8" w:space="0" w:color="000000"/>
              <w:bottom w:val="single" w:sz="8" w:space="0" w:color="000000"/>
              <w:right w:val="single" w:sz="8" w:space="0" w:color="000000"/>
            </w:tcBorders>
          </w:tcPr>
          <w:p w:rsidR="0077159B" w:rsidRPr="00CC20C0" w:rsidRDefault="0077159B" w:rsidP="0077159B">
            <w:pPr>
              <w:widowControl w:val="0"/>
              <w:spacing w:after="0" w:line="240" w:lineRule="auto"/>
              <w:contextualSpacing/>
              <w:jc w:val="both"/>
              <w:rPr>
                <w:rFonts w:ascii="Times New Roman" w:hAnsi="Times New Roman"/>
                <w:sz w:val="20"/>
                <w:szCs w:val="20"/>
                <w:lang w:val="uk-UA" w:eastAsia="en-US"/>
              </w:rPr>
            </w:pPr>
            <w:r w:rsidRPr="00CC20C0">
              <w:rPr>
                <w:rFonts w:ascii="Times New Roman" w:hAnsi="Times New Roman"/>
                <w:sz w:val="20"/>
                <w:szCs w:val="20"/>
                <w:lang w:val="uk-UA" w:eastAsia="en-US"/>
              </w:rPr>
              <w:t>лист в довільній формі на фірмовому бланку учасника, за власноручним підписом його керівника чи уповноваженої особи учасника, завірений печаткою, за підписом уповноваженої посадової особи учасника, про те, що до учасника застосовуються або не застосовуються санкції відповідно до листа Мінекономрозвитку від 07.06.2017 № 3304-06/18970-06 згідно з Законом України "Про санкції" та Указом Президента України від 15.05.2017 № 133/2017.</w:t>
            </w:r>
          </w:p>
          <w:p w:rsidR="0077159B" w:rsidRPr="00CC20C0" w:rsidRDefault="0077159B" w:rsidP="0077159B">
            <w:pPr>
              <w:widowControl w:val="0"/>
              <w:spacing w:after="0" w:line="240" w:lineRule="auto"/>
              <w:contextualSpacing/>
              <w:jc w:val="both"/>
              <w:rPr>
                <w:rFonts w:ascii="Times New Roman" w:hAnsi="Times New Roman"/>
                <w:sz w:val="20"/>
                <w:szCs w:val="20"/>
                <w:lang w:val="uk-UA" w:eastAsia="en-US"/>
              </w:rPr>
            </w:pPr>
            <w:r w:rsidRPr="00CC20C0">
              <w:rPr>
                <w:rFonts w:ascii="Times New Roman" w:hAnsi="Times New Roman"/>
                <w:sz w:val="20"/>
                <w:szCs w:val="20"/>
                <w:lang w:val="uk-UA" w:eastAsia="en-US"/>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6811C1">
              <w:rPr>
                <w:rFonts w:ascii="Times New Roman" w:hAnsi="Times New Roman"/>
                <w:sz w:val="20"/>
                <w:szCs w:val="20"/>
                <w:lang w:val="uk-UA" w:eastAsia="en-US"/>
              </w:rPr>
              <w:t>/Ісламської Республіки Іран</w:t>
            </w:r>
            <w:r w:rsidRPr="00CC20C0">
              <w:rPr>
                <w:rFonts w:ascii="Times New Roman" w:hAnsi="Times New Roman"/>
                <w:sz w:val="20"/>
                <w:szCs w:val="20"/>
                <w:lang w:val="uk-UA" w:eastAsia="en-US"/>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77159B" w:rsidRPr="00CC20C0" w:rsidRDefault="0077159B" w:rsidP="0077159B">
            <w:pPr>
              <w:widowControl w:val="0"/>
              <w:spacing w:after="0" w:line="240" w:lineRule="auto"/>
              <w:contextualSpacing/>
              <w:jc w:val="both"/>
              <w:rPr>
                <w:rFonts w:ascii="Times New Roman" w:hAnsi="Times New Roman"/>
                <w:sz w:val="20"/>
                <w:szCs w:val="20"/>
                <w:lang w:val="uk-UA" w:eastAsia="en-US"/>
              </w:rPr>
            </w:pPr>
            <w:r w:rsidRPr="00CC20C0">
              <w:rPr>
                <w:rFonts w:ascii="Times New Roman" w:hAnsi="Times New Roman"/>
                <w:sz w:val="20"/>
                <w:szCs w:val="20"/>
                <w:lang w:val="uk-UA" w:eastAsia="en-US"/>
              </w:rPr>
              <w:lastRenderedPageBreak/>
              <w:t>-</w:t>
            </w:r>
            <w:r w:rsidRPr="00CC20C0">
              <w:rPr>
                <w:rFonts w:ascii="Times New Roman" w:hAnsi="Times New Roman"/>
                <w:sz w:val="20"/>
                <w:szCs w:val="20"/>
                <w:lang w:val="uk-UA" w:eastAsia="en-US"/>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7159B" w:rsidRPr="00CC20C0" w:rsidRDefault="0077159B" w:rsidP="0077159B">
            <w:pPr>
              <w:widowControl w:val="0"/>
              <w:spacing w:after="0" w:line="240" w:lineRule="auto"/>
              <w:contextualSpacing/>
              <w:jc w:val="both"/>
              <w:rPr>
                <w:rFonts w:ascii="Times New Roman" w:hAnsi="Times New Roman"/>
                <w:sz w:val="20"/>
                <w:szCs w:val="20"/>
                <w:lang w:val="uk-UA" w:eastAsia="en-US"/>
              </w:rPr>
            </w:pPr>
            <w:r w:rsidRPr="00CC20C0">
              <w:rPr>
                <w:rFonts w:ascii="Times New Roman" w:hAnsi="Times New Roman"/>
                <w:sz w:val="20"/>
                <w:szCs w:val="20"/>
                <w:lang w:val="uk-UA" w:eastAsia="en-US"/>
              </w:rPr>
              <w:t>або</w:t>
            </w:r>
          </w:p>
          <w:p w:rsidR="0077159B" w:rsidRPr="00CC20C0" w:rsidRDefault="0077159B" w:rsidP="0077159B">
            <w:pPr>
              <w:widowControl w:val="0"/>
              <w:spacing w:after="0" w:line="240" w:lineRule="auto"/>
              <w:contextualSpacing/>
              <w:jc w:val="both"/>
              <w:rPr>
                <w:rFonts w:ascii="Times New Roman" w:hAnsi="Times New Roman"/>
                <w:sz w:val="20"/>
                <w:szCs w:val="20"/>
                <w:lang w:val="uk-UA" w:eastAsia="en-US"/>
              </w:rPr>
            </w:pPr>
            <w:r w:rsidRPr="00CC20C0">
              <w:rPr>
                <w:rFonts w:ascii="Times New Roman" w:hAnsi="Times New Roman"/>
                <w:sz w:val="20"/>
                <w:szCs w:val="20"/>
                <w:lang w:val="uk-UA" w:eastAsia="en-US"/>
              </w:rPr>
              <w:t>-</w:t>
            </w:r>
            <w:r w:rsidRPr="00CC20C0">
              <w:rPr>
                <w:rFonts w:ascii="Times New Roman" w:hAnsi="Times New Roman"/>
                <w:sz w:val="20"/>
                <w:szCs w:val="20"/>
                <w:lang w:val="uk-UA" w:eastAsia="en-US"/>
              </w:rPr>
              <w:tab/>
              <w:t>посвідчення біженця чи документ, що підтверджує надання притулку в Україні,</w:t>
            </w:r>
          </w:p>
          <w:p w:rsidR="0077159B" w:rsidRPr="00CC20C0" w:rsidRDefault="0077159B" w:rsidP="0077159B">
            <w:pPr>
              <w:widowControl w:val="0"/>
              <w:spacing w:after="0" w:line="240" w:lineRule="auto"/>
              <w:contextualSpacing/>
              <w:jc w:val="both"/>
              <w:rPr>
                <w:rFonts w:ascii="Times New Roman" w:hAnsi="Times New Roman"/>
                <w:sz w:val="20"/>
                <w:szCs w:val="20"/>
                <w:lang w:val="uk-UA" w:eastAsia="en-US"/>
              </w:rPr>
            </w:pPr>
            <w:r w:rsidRPr="00CC20C0">
              <w:rPr>
                <w:rFonts w:ascii="Times New Roman" w:hAnsi="Times New Roman"/>
                <w:sz w:val="20"/>
                <w:szCs w:val="20"/>
                <w:lang w:val="uk-UA" w:eastAsia="en-US"/>
              </w:rPr>
              <w:t>або</w:t>
            </w:r>
          </w:p>
          <w:p w:rsidR="0077159B" w:rsidRPr="00CC20C0" w:rsidRDefault="0077159B" w:rsidP="0077159B">
            <w:pPr>
              <w:widowControl w:val="0"/>
              <w:spacing w:after="0" w:line="240" w:lineRule="auto"/>
              <w:contextualSpacing/>
              <w:jc w:val="both"/>
              <w:rPr>
                <w:rFonts w:ascii="Times New Roman" w:hAnsi="Times New Roman"/>
                <w:sz w:val="20"/>
                <w:szCs w:val="20"/>
                <w:lang w:val="uk-UA" w:eastAsia="en-US"/>
              </w:rPr>
            </w:pPr>
            <w:r w:rsidRPr="00CC20C0">
              <w:rPr>
                <w:rFonts w:ascii="Times New Roman" w:hAnsi="Times New Roman"/>
                <w:sz w:val="20"/>
                <w:szCs w:val="20"/>
                <w:lang w:val="uk-UA" w:eastAsia="en-US"/>
              </w:rPr>
              <w:t>-</w:t>
            </w:r>
            <w:r w:rsidRPr="00CC20C0">
              <w:rPr>
                <w:rFonts w:ascii="Times New Roman" w:hAnsi="Times New Roman"/>
                <w:sz w:val="20"/>
                <w:szCs w:val="20"/>
                <w:lang w:val="uk-UA" w:eastAsia="en-US"/>
              </w:rPr>
              <w:tab/>
              <w:t xml:space="preserve"> посвідчення особи, яка потребує додаткового захисту в Україні,</w:t>
            </w:r>
          </w:p>
          <w:p w:rsidR="0077159B" w:rsidRPr="00CC20C0" w:rsidRDefault="0077159B" w:rsidP="0077159B">
            <w:pPr>
              <w:widowControl w:val="0"/>
              <w:spacing w:after="0" w:line="240" w:lineRule="auto"/>
              <w:contextualSpacing/>
              <w:jc w:val="both"/>
              <w:rPr>
                <w:rFonts w:ascii="Times New Roman" w:hAnsi="Times New Roman"/>
                <w:sz w:val="20"/>
                <w:szCs w:val="20"/>
                <w:lang w:val="uk-UA" w:eastAsia="en-US"/>
              </w:rPr>
            </w:pPr>
            <w:r w:rsidRPr="00CC20C0">
              <w:rPr>
                <w:rFonts w:ascii="Times New Roman" w:hAnsi="Times New Roman"/>
                <w:sz w:val="20"/>
                <w:szCs w:val="20"/>
                <w:lang w:val="uk-UA" w:eastAsia="en-US"/>
              </w:rPr>
              <w:t>або</w:t>
            </w:r>
          </w:p>
          <w:p w:rsidR="0077159B" w:rsidRPr="00CC20C0" w:rsidRDefault="0077159B" w:rsidP="0077159B">
            <w:pPr>
              <w:widowControl w:val="0"/>
              <w:spacing w:after="0" w:line="240" w:lineRule="auto"/>
              <w:contextualSpacing/>
              <w:jc w:val="both"/>
              <w:rPr>
                <w:rFonts w:ascii="Times New Roman" w:hAnsi="Times New Roman"/>
                <w:sz w:val="20"/>
                <w:szCs w:val="20"/>
                <w:lang w:val="uk-UA" w:eastAsia="en-US"/>
              </w:rPr>
            </w:pPr>
            <w:r w:rsidRPr="00CC20C0">
              <w:rPr>
                <w:rFonts w:ascii="Times New Roman" w:hAnsi="Times New Roman"/>
                <w:sz w:val="20"/>
                <w:szCs w:val="20"/>
                <w:lang w:val="uk-UA" w:eastAsia="en-US"/>
              </w:rPr>
              <w:t>-</w:t>
            </w:r>
            <w:r w:rsidRPr="00CC20C0">
              <w:rPr>
                <w:rFonts w:ascii="Times New Roman" w:hAnsi="Times New Roman"/>
                <w:sz w:val="20"/>
                <w:szCs w:val="20"/>
                <w:lang w:val="uk-UA" w:eastAsia="en-US"/>
              </w:rPr>
              <w:tab/>
              <w:t>посвідчення особи, якій надано тимчасовий захист в Україні,</w:t>
            </w:r>
          </w:p>
          <w:p w:rsidR="0077159B" w:rsidRPr="00CC20C0" w:rsidRDefault="0077159B" w:rsidP="0077159B">
            <w:pPr>
              <w:widowControl w:val="0"/>
              <w:spacing w:after="0" w:line="240" w:lineRule="auto"/>
              <w:contextualSpacing/>
              <w:jc w:val="both"/>
              <w:rPr>
                <w:rFonts w:ascii="Times New Roman" w:hAnsi="Times New Roman"/>
                <w:sz w:val="20"/>
                <w:szCs w:val="20"/>
                <w:lang w:val="uk-UA" w:eastAsia="en-US"/>
              </w:rPr>
            </w:pPr>
            <w:r w:rsidRPr="00CC20C0">
              <w:rPr>
                <w:rFonts w:ascii="Times New Roman" w:hAnsi="Times New Roman"/>
                <w:sz w:val="20"/>
                <w:szCs w:val="20"/>
                <w:lang w:val="uk-UA" w:eastAsia="en-US"/>
              </w:rPr>
              <w:t>або</w:t>
            </w:r>
          </w:p>
          <w:p w:rsidR="0077159B" w:rsidRPr="00CC20C0" w:rsidRDefault="0077159B" w:rsidP="0077159B">
            <w:pPr>
              <w:widowControl w:val="0"/>
              <w:spacing w:after="0" w:line="240" w:lineRule="auto"/>
              <w:contextualSpacing/>
              <w:jc w:val="both"/>
              <w:rPr>
                <w:rFonts w:ascii="Times New Roman" w:hAnsi="Times New Roman"/>
                <w:sz w:val="20"/>
                <w:szCs w:val="20"/>
                <w:lang w:val="uk-UA" w:eastAsia="en-US"/>
              </w:rPr>
            </w:pPr>
            <w:r w:rsidRPr="00CC20C0">
              <w:rPr>
                <w:rFonts w:ascii="Times New Roman" w:hAnsi="Times New Roman"/>
                <w:sz w:val="20"/>
                <w:szCs w:val="20"/>
                <w:lang w:val="uk-UA" w:eastAsia="en-US"/>
              </w:rPr>
              <w:t>-</w:t>
            </w:r>
            <w:r w:rsidRPr="00CC20C0">
              <w:rPr>
                <w:rFonts w:ascii="Times New Roman" w:hAnsi="Times New Roman"/>
                <w:sz w:val="20"/>
                <w:szCs w:val="20"/>
                <w:lang w:val="uk-UA" w:eastAsia="en-US"/>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77159B" w:rsidRPr="00CC20C0" w:rsidRDefault="0077159B" w:rsidP="0077159B">
            <w:pPr>
              <w:widowControl w:val="0"/>
              <w:spacing w:after="0" w:line="240" w:lineRule="auto"/>
              <w:contextualSpacing/>
              <w:jc w:val="both"/>
              <w:rPr>
                <w:rFonts w:ascii="Times New Roman" w:hAnsi="Times New Roman"/>
                <w:sz w:val="20"/>
                <w:szCs w:val="20"/>
                <w:lang w:val="uk-UA" w:eastAsia="en-US"/>
              </w:rPr>
            </w:pPr>
          </w:p>
        </w:tc>
      </w:tr>
    </w:tbl>
    <w:p w:rsidR="0077159B" w:rsidRPr="0077159B" w:rsidRDefault="0077159B" w:rsidP="0077159B">
      <w:pPr>
        <w:spacing w:before="20" w:after="20" w:line="240" w:lineRule="auto"/>
        <w:jc w:val="both"/>
        <w:rPr>
          <w:rFonts w:ascii="Times New Roman" w:eastAsia="Times New Roman" w:hAnsi="Times New Roman" w:cs="Times New Roman"/>
          <w:b/>
          <w:sz w:val="20"/>
          <w:szCs w:val="20"/>
        </w:rPr>
      </w:pPr>
    </w:p>
    <w:p w:rsidR="00C15121" w:rsidRDefault="0077159B" w:rsidP="00C15121">
      <w:pPr>
        <w:spacing w:before="20" w:after="20" w:line="240" w:lineRule="auto"/>
        <w:jc w:val="righ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Таблиця</w:t>
      </w:r>
      <w:r w:rsidR="00C15121" w:rsidRPr="00605E1A">
        <w:rPr>
          <w:rFonts w:ascii="Times New Roman" w:eastAsia="Times New Roman" w:hAnsi="Times New Roman" w:cs="Times New Roman"/>
          <w:b/>
          <w:sz w:val="20"/>
          <w:szCs w:val="20"/>
          <w:lang w:val="uk-UA"/>
        </w:rPr>
        <w:t xml:space="preserve"> 1.1.</w:t>
      </w:r>
    </w:p>
    <w:p w:rsidR="00C15121" w:rsidRPr="00605E1A" w:rsidRDefault="000A106A" w:rsidP="00997AB8">
      <w:pPr>
        <w:widowControl w:val="0"/>
        <w:spacing w:after="0" w:line="240" w:lineRule="auto"/>
        <w:jc w:val="center"/>
        <w:rPr>
          <w:rFonts w:ascii="Times New Roman" w:eastAsia="Times New Roman" w:hAnsi="Times New Roman" w:cs="Times New Roman"/>
          <w:b/>
          <w:bCs/>
          <w:caps/>
          <w:sz w:val="20"/>
          <w:szCs w:val="20"/>
          <w:lang w:val="uk-UA"/>
        </w:rPr>
      </w:pPr>
      <w:r w:rsidRPr="00605E1A">
        <w:rPr>
          <w:rFonts w:ascii="Times New Roman" w:eastAsia="Times New Roman" w:hAnsi="Times New Roman" w:cs="Times New Roman"/>
          <w:b/>
          <w:bCs/>
          <w:caps/>
          <w:sz w:val="20"/>
          <w:szCs w:val="20"/>
          <w:lang w:val="uk-UA"/>
        </w:rPr>
        <w:t>Відомості</w:t>
      </w:r>
    </w:p>
    <w:p w:rsidR="000A106A" w:rsidRPr="00605E1A" w:rsidRDefault="000A106A" w:rsidP="0077159B">
      <w:pPr>
        <w:widowControl w:val="0"/>
        <w:spacing w:after="0" w:line="240" w:lineRule="auto"/>
        <w:jc w:val="center"/>
        <w:rPr>
          <w:rFonts w:ascii="Times New Roman" w:eastAsia="Times New Roman" w:hAnsi="Times New Roman" w:cs="Times New Roman"/>
          <w:sz w:val="20"/>
          <w:szCs w:val="20"/>
          <w:lang w:val="uk-UA"/>
        </w:rPr>
      </w:pPr>
      <w:r w:rsidRPr="00605E1A">
        <w:rPr>
          <w:rFonts w:ascii="Times New Roman" w:eastAsia="Times New Roman" w:hAnsi="Times New Roman" w:cs="Times New Roman"/>
          <w:b/>
          <w:bCs/>
          <w:sz w:val="20"/>
          <w:szCs w:val="20"/>
          <w:lang w:val="uk-UA"/>
        </w:rPr>
        <w:t xml:space="preserve">про виконання аналогічних договорів щодо предмету закупівлі </w:t>
      </w:r>
    </w:p>
    <w:tbl>
      <w:tblPr>
        <w:tblpPr w:leftFromText="180" w:rightFromText="180" w:vertAnchor="text" w:horzAnchor="margin" w:tblpXSpec="center" w:tblpY="576"/>
        <w:tblW w:w="1045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firstRow="0" w:lastRow="0" w:firstColumn="0" w:lastColumn="0" w:noHBand="0" w:noVBand="0"/>
      </w:tblPr>
      <w:tblGrid>
        <w:gridCol w:w="450"/>
        <w:gridCol w:w="1579"/>
        <w:gridCol w:w="1527"/>
        <w:gridCol w:w="1273"/>
        <w:gridCol w:w="1272"/>
        <w:gridCol w:w="1273"/>
        <w:gridCol w:w="3080"/>
      </w:tblGrid>
      <w:tr w:rsidR="00AD2046" w:rsidRPr="00605E1A" w:rsidTr="00AD2046">
        <w:trPr>
          <w:trHeight w:val="2445"/>
          <w:jc w:val="center"/>
        </w:trPr>
        <w:tc>
          <w:tcPr>
            <w:tcW w:w="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605E1A" w:rsidRDefault="000A106A" w:rsidP="00997AB8">
            <w:pPr>
              <w:widowControl w:val="0"/>
              <w:spacing w:after="0" w:line="240" w:lineRule="auto"/>
              <w:jc w:val="center"/>
              <w:rPr>
                <w:rFonts w:ascii="Times New Roman" w:eastAsia="Times New Roman" w:hAnsi="Times New Roman" w:cs="Times New Roman"/>
                <w:b/>
                <w:bCs/>
                <w:sz w:val="20"/>
                <w:szCs w:val="20"/>
                <w:lang w:val="uk-UA"/>
              </w:rPr>
            </w:pPr>
            <w:r w:rsidRPr="00605E1A">
              <w:rPr>
                <w:rFonts w:ascii="Times New Roman" w:eastAsia="Times New Roman" w:hAnsi="Times New Roman" w:cs="Times New Roman"/>
                <w:b/>
                <w:bCs/>
                <w:sz w:val="20"/>
                <w:szCs w:val="20"/>
                <w:lang w:val="uk-UA"/>
              </w:rPr>
              <w:t>№ з/п</w:t>
            </w:r>
          </w:p>
        </w:tc>
        <w:tc>
          <w:tcPr>
            <w:tcW w:w="157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605E1A" w:rsidRDefault="000A106A" w:rsidP="00997AB8">
            <w:pPr>
              <w:widowControl w:val="0"/>
              <w:spacing w:after="0" w:line="240" w:lineRule="auto"/>
              <w:jc w:val="center"/>
              <w:rPr>
                <w:rFonts w:ascii="Times New Roman" w:eastAsia="Times New Roman" w:hAnsi="Times New Roman" w:cs="Times New Roman"/>
                <w:b/>
                <w:bCs/>
                <w:sz w:val="20"/>
                <w:szCs w:val="20"/>
                <w:lang w:val="uk-UA"/>
              </w:rPr>
            </w:pPr>
            <w:r w:rsidRPr="00605E1A">
              <w:rPr>
                <w:rFonts w:ascii="Times New Roman" w:eastAsia="Times New Roman" w:hAnsi="Times New Roman" w:cs="Times New Roman"/>
                <w:b/>
                <w:bCs/>
                <w:sz w:val="20"/>
                <w:szCs w:val="20"/>
                <w:lang w:val="uk-UA"/>
              </w:rPr>
              <w:t>Найменування замовника, для якого виконувалися аналогічні договори, місцезнаходження, код ЄДРПОУ, телефон</w:t>
            </w:r>
          </w:p>
        </w:tc>
        <w:tc>
          <w:tcPr>
            <w:tcW w:w="15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605E1A" w:rsidRDefault="000A106A" w:rsidP="00997AB8">
            <w:pPr>
              <w:widowControl w:val="0"/>
              <w:spacing w:after="0" w:line="240" w:lineRule="auto"/>
              <w:jc w:val="center"/>
              <w:rPr>
                <w:rFonts w:ascii="Times New Roman" w:eastAsia="Times New Roman" w:hAnsi="Times New Roman" w:cs="Times New Roman"/>
                <w:b/>
                <w:bCs/>
                <w:sz w:val="20"/>
                <w:szCs w:val="20"/>
                <w:lang w:val="uk-UA"/>
              </w:rPr>
            </w:pPr>
            <w:r w:rsidRPr="00605E1A">
              <w:rPr>
                <w:rFonts w:ascii="Times New Roman" w:eastAsia="Times New Roman" w:hAnsi="Times New Roman" w:cs="Times New Roman"/>
                <w:b/>
                <w:bCs/>
                <w:sz w:val="20"/>
                <w:szCs w:val="20"/>
                <w:lang w:val="uk-UA"/>
              </w:rPr>
              <w:t xml:space="preserve">Найменування </w:t>
            </w:r>
            <w:r w:rsidRPr="00605E1A">
              <w:rPr>
                <w:rFonts w:ascii="Times New Roman" w:eastAsia="Times New Roman" w:hAnsi="Times New Roman" w:cs="Times New Roman"/>
                <w:b/>
                <w:sz w:val="20"/>
                <w:szCs w:val="20"/>
                <w:lang w:val="uk-UA"/>
              </w:rPr>
              <w:t>предмета закупівлі згідно аналогічного договору, кількість</w:t>
            </w: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605E1A" w:rsidRDefault="000A106A" w:rsidP="00997AB8">
            <w:pPr>
              <w:widowControl w:val="0"/>
              <w:spacing w:after="0" w:line="240" w:lineRule="auto"/>
              <w:jc w:val="center"/>
              <w:rPr>
                <w:rFonts w:ascii="Times New Roman" w:eastAsia="Times New Roman" w:hAnsi="Times New Roman" w:cs="Times New Roman"/>
                <w:b/>
                <w:bCs/>
                <w:sz w:val="20"/>
                <w:szCs w:val="20"/>
                <w:lang w:val="uk-UA"/>
              </w:rPr>
            </w:pPr>
            <w:r w:rsidRPr="00605E1A">
              <w:rPr>
                <w:rFonts w:ascii="Times New Roman" w:eastAsia="Times New Roman" w:hAnsi="Times New Roman" w:cs="Times New Roman"/>
                <w:b/>
                <w:bCs/>
                <w:sz w:val="20"/>
                <w:szCs w:val="20"/>
                <w:lang w:val="uk-UA"/>
              </w:rPr>
              <w:t>Номер та дата укладеного договору</w:t>
            </w:r>
          </w:p>
        </w:tc>
        <w:tc>
          <w:tcPr>
            <w:tcW w:w="12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605E1A" w:rsidRDefault="000A106A" w:rsidP="00997AB8">
            <w:pPr>
              <w:widowControl w:val="0"/>
              <w:spacing w:after="0" w:line="240" w:lineRule="auto"/>
              <w:jc w:val="center"/>
              <w:rPr>
                <w:rFonts w:ascii="Times New Roman" w:eastAsia="Times New Roman" w:hAnsi="Times New Roman" w:cs="Times New Roman"/>
                <w:b/>
                <w:bCs/>
                <w:sz w:val="20"/>
                <w:szCs w:val="20"/>
                <w:lang w:val="uk-UA"/>
              </w:rPr>
            </w:pPr>
            <w:r w:rsidRPr="00605E1A">
              <w:rPr>
                <w:rFonts w:ascii="Times New Roman" w:eastAsia="Times New Roman" w:hAnsi="Times New Roman" w:cs="Times New Roman"/>
                <w:b/>
                <w:bCs/>
                <w:sz w:val="20"/>
                <w:szCs w:val="20"/>
                <w:lang w:val="uk-UA"/>
              </w:rPr>
              <w:t xml:space="preserve">Вартість виконаного договору, грн. </w:t>
            </w: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605E1A" w:rsidRDefault="000A106A" w:rsidP="00997AB8">
            <w:pPr>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Контактна особа замовника, телефон</w:t>
            </w:r>
          </w:p>
        </w:tc>
        <w:tc>
          <w:tcPr>
            <w:tcW w:w="308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605E1A" w:rsidRDefault="000A106A" w:rsidP="00997AB8">
            <w:pPr>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закупівель, чинного на дату укладення договору)</w:t>
            </w:r>
          </w:p>
        </w:tc>
      </w:tr>
      <w:tr w:rsidR="00AD2046" w:rsidRPr="00605E1A" w:rsidTr="00AD2046">
        <w:trPr>
          <w:trHeight w:val="154"/>
          <w:jc w:val="center"/>
        </w:trPr>
        <w:tc>
          <w:tcPr>
            <w:tcW w:w="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605E1A" w:rsidRDefault="000A106A" w:rsidP="000A106A">
            <w:pPr>
              <w:widowControl w:val="0"/>
              <w:spacing w:after="0" w:line="240" w:lineRule="auto"/>
              <w:ind w:right="-1"/>
              <w:jc w:val="both"/>
              <w:rPr>
                <w:rFonts w:ascii="Times New Roman" w:eastAsia="Times New Roman" w:hAnsi="Times New Roman" w:cs="Times New Roman"/>
                <w:sz w:val="20"/>
                <w:szCs w:val="20"/>
                <w:lang w:val="uk-UA"/>
              </w:rPr>
            </w:pPr>
          </w:p>
        </w:tc>
        <w:tc>
          <w:tcPr>
            <w:tcW w:w="157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605E1A" w:rsidRDefault="000A106A" w:rsidP="000A106A">
            <w:pPr>
              <w:widowControl w:val="0"/>
              <w:spacing w:after="0" w:line="240" w:lineRule="auto"/>
              <w:ind w:right="-1"/>
              <w:jc w:val="both"/>
              <w:rPr>
                <w:rFonts w:ascii="Times New Roman" w:eastAsia="Times New Roman" w:hAnsi="Times New Roman" w:cs="Times New Roman"/>
                <w:sz w:val="20"/>
                <w:szCs w:val="20"/>
                <w:lang w:val="uk-UA"/>
              </w:rPr>
            </w:pPr>
          </w:p>
        </w:tc>
        <w:tc>
          <w:tcPr>
            <w:tcW w:w="15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605E1A" w:rsidRDefault="000A106A" w:rsidP="000A106A">
            <w:pPr>
              <w:widowControl w:val="0"/>
              <w:spacing w:after="0" w:line="240" w:lineRule="auto"/>
              <w:ind w:right="-1"/>
              <w:jc w:val="both"/>
              <w:rPr>
                <w:rFonts w:ascii="Times New Roman" w:eastAsia="Times New Roman" w:hAnsi="Times New Roman" w:cs="Times New Roman"/>
                <w:sz w:val="20"/>
                <w:szCs w:val="20"/>
                <w:lang w:val="uk-UA"/>
              </w:rPr>
            </w:pP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605E1A" w:rsidRDefault="000A106A" w:rsidP="000A106A">
            <w:pPr>
              <w:widowControl w:val="0"/>
              <w:spacing w:after="0" w:line="240" w:lineRule="auto"/>
              <w:ind w:right="-1"/>
              <w:jc w:val="both"/>
              <w:rPr>
                <w:rFonts w:ascii="Times New Roman" w:eastAsia="Times New Roman" w:hAnsi="Times New Roman" w:cs="Times New Roman"/>
                <w:sz w:val="20"/>
                <w:szCs w:val="20"/>
                <w:lang w:val="uk-UA"/>
              </w:rPr>
            </w:pPr>
          </w:p>
        </w:tc>
        <w:tc>
          <w:tcPr>
            <w:tcW w:w="12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605E1A" w:rsidRDefault="000A106A" w:rsidP="000A106A">
            <w:pPr>
              <w:widowControl w:val="0"/>
              <w:spacing w:after="0" w:line="240" w:lineRule="auto"/>
              <w:ind w:right="-1"/>
              <w:jc w:val="both"/>
              <w:rPr>
                <w:rFonts w:ascii="Times New Roman" w:eastAsia="Times New Roman" w:hAnsi="Times New Roman" w:cs="Times New Roman"/>
                <w:sz w:val="20"/>
                <w:szCs w:val="20"/>
                <w:lang w:val="uk-UA"/>
              </w:rPr>
            </w:pP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605E1A" w:rsidRDefault="000A106A" w:rsidP="000A106A">
            <w:pPr>
              <w:widowControl w:val="0"/>
              <w:spacing w:after="0" w:line="240" w:lineRule="auto"/>
              <w:ind w:right="-1"/>
              <w:jc w:val="both"/>
              <w:rPr>
                <w:rFonts w:ascii="Times New Roman" w:eastAsia="Times New Roman" w:hAnsi="Times New Roman" w:cs="Times New Roman"/>
                <w:sz w:val="20"/>
                <w:szCs w:val="20"/>
                <w:lang w:val="uk-UA"/>
              </w:rPr>
            </w:pPr>
          </w:p>
        </w:tc>
        <w:tc>
          <w:tcPr>
            <w:tcW w:w="308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605E1A" w:rsidRDefault="000A106A" w:rsidP="000A106A">
            <w:pPr>
              <w:widowControl w:val="0"/>
              <w:spacing w:after="0" w:line="240" w:lineRule="auto"/>
              <w:ind w:right="-1"/>
              <w:jc w:val="both"/>
              <w:rPr>
                <w:rFonts w:ascii="Times New Roman" w:eastAsia="Times New Roman" w:hAnsi="Times New Roman" w:cs="Times New Roman"/>
                <w:sz w:val="20"/>
                <w:szCs w:val="20"/>
                <w:lang w:val="uk-UA"/>
              </w:rPr>
            </w:pPr>
          </w:p>
        </w:tc>
      </w:tr>
    </w:tbl>
    <w:p w:rsidR="00AD2046" w:rsidRPr="00605E1A" w:rsidRDefault="00AD2046" w:rsidP="000A106A">
      <w:pPr>
        <w:widowControl w:val="0"/>
        <w:spacing w:after="0" w:line="240" w:lineRule="auto"/>
        <w:rPr>
          <w:rFonts w:ascii="Times New Roman" w:eastAsia="Times New Roman" w:hAnsi="Times New Roman" w:cs="Times New Roman"/>
          <w:sz w:val="20"/>
          <w:szCs w:val="20"/>
          <w:lang w:val="uk-UA"/>
        </w:rPr>
      </w:pPr>
    </w:p>
    <w:p w:rsidR="00997AB8" w:rsidRPr="00605E1A" w:rsidRDefault="00997AB8" w:rsidP="000A106A">
      <w:pPr>
        <w:widowControl w:val="0"/>
        <w:spacing w:after="0" w:line="240" w:lineRule="auto"/>
        <w:rPr>
          <w:rFonts w:ascii="Times New Roman" w:eastAsia="Times New Roman" w:hAnsi="Times New Roman" w:cs="Times New Roman"/>
          <w:sz w:val="20"/>
          <w:szCs w:val="20"/>
          <w:lang w:val="uk-UA"/>
        </w:rPr>
      </w:pPr>
      <w:bookmarkStart w:id="1" w:name="_Hlk155952331"/>
    </w:p>
    <w:p w:rsidR="000A106A" w:rsidRPr="00605E1A" w:rsidRDefault="000A106A" w:rsidP="000A106A">
      <w:pPr>
        <w:widowControl w:val="0"/>
        <w:spacing w:after="0" w:line="240" w:lineRule="auto"/>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Посада, П.І.Б. уповноваженої особи</w:t>
      </w:r>
    </w:p>
    <w:p w:rsidR="000A106A" w:rsidRPr="00605E1A" w:rsidRDefault="000A106A" w:rsidP="000A106A">
      <w:pPr>
        <w:widowControl w:val="0"/>
        <w:spacing w:after="0" w:line="240" w:lineRule="auto"/>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Підпис</w:t>
      </w:r>
    </w:p>
    <w:p w:rsidR="00C15121" w:rsidRPr="00605E1A" w:rsidRDefault="000A106A" w:rsidP="00C15121">
      <w:pPr>
        <w:widowControl w:val="0"/>
        <w:spacing w:after="0" w:line="240" w:lineRule="auto"/>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М.</w:t>
      </w:r>
      <w:r w:rsidR="00997AB8" w:rsidRPr="00605E1A">
        <w:rPr>
          <w:rFonts w:ascii="Times New Roman" w:eastAsia="Times New Roman" w:hAnsi="Times New Roman" w:cs="Times New Roman"/>
          <w:sz w:val="20"/>
          <w:szCs w:val="20"/>
          <w:lang w:val="uk-UA"/>
        </w:rPr>
        <w:t>П</w:t>
      </w:r>
    </w:p>
    <w:p w:rsidR="00C15121" w:rsidRPr="00605E1A" w:rsidRDefault="00C15121" w:rsidP="00C15121">
      <w:pPr>
        <w:widowControl w:val="0"/>
        <w:spacing w:after="0" w:line="240" w:lineRule="auto"/>
        <w:rPr>
          <w:rFonts w:ascii="Times New Roman" w:eastAsia="Times New Roman" w:hAnsi="Times New Roman" w:cs="Times New Roman"/>
          <w:sz w:val="20"/>
          <w:szCs w:val="20"/>
          <w:lang w:val="uk-UA"/>
        </w:rPr>
      </w:pPr>
    </w:p>
    <w:p w:rsidR="000A106A" w:rsidRPr="00605E1A" w:rsidRDefault="0077159B" w:rsidP="000A106A">
      <w:pPr>
        <w:spacing w:before="20" w:after="20" w:line="240" w:lineRule="auto"/>
        <w:jc w:val="right"/>
        <w:rPr>
          <w:rFonts w:ascii="Times New Roman" w:eastAsia="Times New Roman" w:hAnsi="Times New Roman" w:cs="Times New Roman"/>
          <w:b/>
          <w:sz w:val="20"/>
          <w:szCs w:val="20"/>
          <w:lang w:val="uk-UA"/>
        </w:rPr>
      </w:pPr>
      <w:bookmarkStart w:id="2" w:name="_Hlk155952301"/>
      <w:bookmarkEnd w:id="1"/>
      <w:r>
        <w:rPr>
          <w:rFonts w:ascii="Times New Roman" w:eastAsia="Times New Roman" w:hAnsi="Times New Roman" w:cs="Times New Roman"/>
          <w:b/>
          <w:sz w:val="20"/>
          <w:szCs w:val="20"/>
          <w:lang w:val="uk-UA"/>
        </w:rPr>
        <w:t>Таблиця</w:t>
      </w:r>
      <w:r w:rsidR="000A106A" w:rsidRPr="00605E1A">
        <w:rPr>
          <w:rFonts w:ascii="Times New Roman" w:eastAsia="Times New Roman" w:hAnsi="Times New Roman" w:cs="Times New Roman"/>
          <w:b/>
          <w:sz w:val="20"/>
          <w:szCs w:val="20"/>
          <w:lang w:val="uk-UA"/>
        </w:rPr>
        <w:t xml:space="preserve"> 1.2.</w:t>
      </w:r>
    </w:p>
    <w:bookmarkEnd w:id="2"/>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 xml:space="preserve">Довідка щодо наявності </w:t>
      </w:r>
      <w:r w:rsidRPr="00605E1A">
        <w:rPr>
          <w:rFonts w:ascii="Times New Roman" w:eastAsia="Times New Roman" w:hAnsi="Times New Roman" w:cs="Times New Roman"/>
          <w:iCs/>
          <w:sz w:val="20"/>
          <w:szCs w:val="20"/>
          <w:lang w:val="uk-UA"/>
        </w:rPr>
        <w:t xml:space="preserve"> </w:t>
      </w:r>
      <w:r w:rsidRPr="00605E1A">
        <w:rPr>
          <w:rFonts w:ascii="Times New Roman" w:eastAsia="Times New Roman" w:hAnsi="Times New Roman" w:cs="Times New Roman"/>
          <w:b/>
          <w:iCs/>
          <w:sz w:val="20"/>
          <w:szCs w:val="20"/>
          <w:lang w:val="uk-UA"/>
        </w:rPr>
        <w:t>спеціалізованого транспортного засобу</w:t>
      </w:r>
      <w:r w:rsidRPr="00605E1A">
        <w:rPr>
          <w:rFonts w:ascii="Times New Roman" w:eastAsia="Times New Roman" w:hAnsi="Times New Roman" w:cs="Times New Roman"/>
          <w:b/>
          <w:sz w:val="20"/>
          <w:szCs w:val="20"/>
          <w:lang w:val="uk-UA"/>
        </w:rPr>
        <w:t xml:space="preserve"> </w:t>
      </w:r>
    </w:p>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необхідного для постачання предмету закупівлі</w:t>
      </w:r>
    </w:p>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1561"/>
        <w:gridCol w:w="1502"/>
        <w:gridCol w:w="1950"/>
        <w:gridCol w:w="1418"/>
      </w:tblGrid>
      <w:tr w:rsidR="000A106A" w:rsidRPr="00605E1A" w:rsidTr="00C15121">
        <w:trPr>
          <w:jc w:val="center"/>
        </w:trPr>
        <w:tc>
          <w:tcPr>
            <w:tcW w:w="3824"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Марка та модель транспортного засобу</w:t>
            </w:r>
          </w:p>
        </w:tc>
        <w:tc>
          <w:tcPr>
            <w:tcW w:w="1561"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Кількість</w:t>
            </w:r>
          </w:p>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 xml:space="preserve"> однорідних</w:t>
            </w:r>
          </w:p>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одиниць</w:t>
            </w:r>
          </w:p>
        </w:tc>
        <w:tc>
          <w:tcPr>
            <w:tcW w:w="1502"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Державний номер (и)</w:t>
            </w:r>
          </w:p>
        </w:tc>
        <w:tc>
          <w:tcPr>
            <w:tcW w:w="1950"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 та дата договору на дезінфекцію автотранспорту</w:t>
            </w:r>
          </w:p>
        </w:tc>
        <w:tc>
          <w:tcPr>
            <w:tcW w:w="1418"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Власник</w:t>
            </w:r>
          </w:p>
        </w:tc>
      </w:tr>
      <w:tr w:rsidR="000A106A" w:rsidRPr="00605E1A" w:rsidTr="00C15121">
        <w:trPr>
          <w:trHeight w:val="671"/>
          <w:jc w:val="center"/>
        </w:trPr>
        <w:tc>
          <w:tcPr>
            <w:tcW w:w="3824"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tc>
        <w:tc>
          <w:tcPr>
            <w:tcW w:w="1561"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tc>
        <w:tc>
          <w:tcPr>
            <w:tcW w:w="1502"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tc>
        <w:tc>
          <w:tcPr>
            <w:tcW w:w="1950"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tc>
        <w:tc>
          <w:tcPr>
            <w:tcW w:w="1418"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tc>
      </w:tr>
    </w:tbl>
    <w:p w:rsidR="000A106A" w:rsidRPr="00605E1A" w:rsidRDefault="000A106A" w:rsidP="000A106A">
      <w:pPr>
        <w:spacing w:after="0" w:line="240" w:lineRule="auto"/>
        <w:ind w:left="142"/>
        <w:jc w:val="both"/>
        <w:rPr>
          <w:rFonts w:ascii="Times New Roman" w:eastAsia="Times New Roman" w:hAnsi="Times New Roman" w:cs="Times New Roman"/>
          <w:bCs/>
          <w:iCs/>
          <w:sz w:val="20"/>
          <w:szCs w:val="20"/>
          <w:lang w:val="uk-UA"/>
        </w:rPr>
      </w:pPr>
    </w:p>
    <w:p w:rsidR="00C15121" w:rsidRPr="00605E1A" w:rsidRDefault="00C15121" w:rsidP="00C15121">
      <w:pPr>
        <w:widowControl w:val="0"/>
        <w:spacing w:after="0" w:line="240" w:lineRule="auto"/>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Посада, П.І.Б. уповноваженої особи</w:t>
      </w:r>
    </w:p>
    <w:p w:rsidR="00997AB8" w:rsidRPr="00605E1A" w:rsidRDefault="00C15121" w:rsidP="00C15121">
      <w:pPr>
        <w:widowControl w:val="0"/>
        <w:spacing w:after="0" w:line="240" w:lineRule="auto"/>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Підпис</w:t>
      </w:r>
    </w:p>
    <w:p w:rsidR="00C15121" w:rsidRPr="00605E1A" w:rsidRDefault="00C15121" w:rsidP="00997AB8">
      <w:pPr>
        <w:widowControl w:val="0"/>
        <w:spacing w:after="0" w:line="240" w:lineRule="auto"/>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М</w:t>
      </w:r>
      <w:r w:rsidR="0077159B">
        <w:rPr>
          <w:rFonts w:ascii="Times New Roman" w:eastAsia="Times New Roman" w:hAnsi="Times New Roman" w:cs="Times New Roman"/>
          <w:sz w:val="20"/>
          <w:szCs w:val="20"/>
          <w:lang w:val="uk-UA"/>
        </w:rPr>
        <w:t xml:space="preserve"> П</w:t>
      </w:r>
    </w:p>
    <w:p w:rsidR="00C15121" w:rsidRPr="00605E1A" w:rsidRDefault="00C15121" w:rsidP="00C15121">
      <w:pPr>
        <w:spacing w:after="0" w:line="240" w:lineRule="auto"/>
        <w:jc w:val="both"/>
        <w:rPr>
          <w:rFonts w:ascii="Times New Roman" w:eastAsia="Times New Roman" w:hAnsi="Times New Roman" w:cs="Times New Roman"/>
          <w:bCs/>
          <w:iCs/>
          <w:sz w:val="20"/>
          <w:szCs w:val="20"/>
          <w:lang w:val="uk-UA"/>
        </w:rPr>
      </w:pPr>
    </w:p>
    <w:p w:rsidR="000A106A" w:rsidRPr="00605E1A" w:rsidRDefault="0077159B" w:rsidP="000A106A">
      <w:pPr>
        <w:spacing w:after="0" w:line="240" w:lineRule="auto"/>
        <w:ind w:left="142"/>
        <w:jc w:val="right"/>
        <w:rPr>
          <w:rFonts w:ascii="Times New Roman" w:eastAsia="Times New Roman" w:hAnsi="Times New Roman" w:cs="Times New Roman"/>
          <w:b/>
          <w:bCs/>
          <w:iCs/>
          <w:sz w:val="20"/>
          <w:szCs w:val="20"/>
          <w:lang w:val="uk-UA"/>
        </w:rPr>
      </w:pPr>
      <w:r>
        <w:rPr>
          <w:rFonts w:ascii="Times New Roman" w:eastAsia="Times New Roman" w:hAnsi="Times New Roman" w:cs="Times New Roman"/>
          <w:b/>
          <w:bCs/>
          <w:iCs/>
          <w:sz w:val="20"/>
          <w:szCs w:val="20"/>
          <w:lang w:val="uk-UA"/>
        </w:rPr>
        <w:t>Таблиця</w:t>
      </w:r>
      <w:r w:rsidR="000A106A" w:rsidRPr="00605E1A">
        <w:rPr>
          <w:rFonts w:ascii="Times New Roman" w:eastAsia="Times New Roman" w:hAnsi="Times New Roman" w:cs="Times New Roman"/>
          <w:b/>
          <w:bCs/>
          <w:iCs/>
          <w:sz w:val="20"/>
          <w:szCs w:val="20"/>
          <w:lang w:val="uk-UA"/>
        </w:rPr>
        <w:t xml:space="preserve"> 1.3.</w:t>
      </w:r>
    </w:p>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0"/>
          <w:szCs w:val="20"/>
          <w:lang w:val="uk-UA"/>
        </w:rPr>
      </w:pPr>
      <w:r w:rsidRPr="00605E1A">
        <w:rPr>
          <w:rFonts w:ascii="Times New Roman" w:eastAsia="Times New Roman" w:hAnsi="Times New Roman" w:cs="Times New Roman"/>
          <w:b/>
          <w:sz w:val="20"/>
          <w:szCs w:val="20"/>
          <w:lang w:val="uk-UA"/>
        </w:rPr>
        <w:t xml:space="preserve">Довідка щодо наявності </w:t>
      </w:r>
      <w:r w:rsidRPr="00605E1A">
        <w:rPr>
          <w:rFonts w:ascii="Times New Roman" w:eastAsia="Times New Roman" w:hAnsi="Times New Roman" w:cs="Times New Roman"/>
          <w:iCs/>
          <w:sz w:val="20"/>
          <w:szCs w:val="20"/>
          <w:lang w:val="uk-UA"/>
        </w:rPr>
        <w:t xml:space="preserve"> </w:t>
      </w:r>
      <w:r w:rsidRPr="00605E1A">
        <w:rPr>
          <w:rFonts w:ascii="Times New Roman" w:eastAsia="Times New Roman" w:hAnsi="Times New Roman" w:cs="Times New Roman"/>
          <w:b/>
          <w:iCs/>
          <w:sz w:val="20"/>
          <w:szCs w:val="20"/>
          <w:lang w:val="uk-UA"/>
        </w:rPr>
        <w:t xml:space="preserve"> спеціальних складських приміщень </w:t>
      </w:r>
    </w:p>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iCs/>
          <w:sz w:val="20"/>
          <w:szCs w:val="20"/>
          <w:lang w:val="uk-UA"/>
        </w:rPr>
        <w:t>придатних для зберігання предмету закупівлі</w:t>
      </w:r>
    </w:p>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tbl>
      <w:tblPr>
        <w:tblW w:w="9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0"/>
        <w:gridCol w:w="2551"/>
        <w:gridCol w:w="2268"/>
        <w:gridCol w:w="2068"/>
      </w:tblGrid>
      <w:tr w:rsidR="000A106A" w:rsidRPr="00605E1A" w:rsidTr="007A7A00">
        <w:trPr>
          <w:jc w:val="center"/>
        </w:trPr>
        <w:tc>
          <w:tcPr>
            <w:tcW w:w="2920"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Функціональне</w:t>
            </w:r>
          </w:p>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 xml:space="preserve">призначення </w:t>
            </w:r>
          </w:p>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приміщення</w:t>
            </w:r>
          </w:p>
        </w:tc>
        <w:tc>
          <w:tcPr>
            <w:tcW w:w="2551"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Фактична адреса місцезнаходження приміщення</w:t>
            </w:r>
          </w:p>
        </w:tc>
        <w:tc>
          <w:tcPr>
            <w:tcW w:w="2268"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Площа</w:t>
            </w:r>
          </w:p>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 xml:space="preserve"> приміщення,</w:t>
            </w:r>
          </w:p>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кв.м.</w:t>
            </w:r>
          </w:p>
        </w:tc>
        <w:tc>
          <w:tcPr>
            <w:tcW w:w="2068"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Власник</w:t>
            </w:r>
          </w:p>
        </w:tc>
      </w:tr>
      <w:tr w:rsidR="000A106A" w:rsidRPr="00605E1A" w:rsidTr="007A7A00">
        <w:trPr>
          <w:jc w:val="center"/>
        </w:trPr>
        <w:tc>
          <w:tcPr>
            <w:tcW w:w="2920"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tc>
        <w:tc>
          <w:tcPr>
            <w:tcW w:w="2551"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tc>
        <w:tc>
          <w:tcPr>
            <w:tcW w:w="2268"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tc>
        <w:tc>
          <w:tcPr>
            <w:tcW w:w="2068"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tc>
      </w:tr>
    </w:tbl>
    <w:p w:rsidR="00997AB8" w:rsidRPr="00605E1A" w:rsidRDefault="00997AB8" w:rsidP="00C15121">
      <w:pPr>
        <w:widowControl w:val="0"/>
        <w:spacing w:after="0" w:line="240" w:lineRule="auto"/>
        <w:rPr>
          <w:rFonts w:ascii="Times New Roman" w:eastAsia="Times New Roman" w:hAnsi="Times New Roman" w:cs="Times New Roman"/>
          <w:sz w:val="20"/>
          <w:szCs w:val="20"/>
          <w:lang w:val="uk-UA"/>
        </w:rPr>
      </w:pPr>
      <w:bookmarkStart w:id="3" w:name="_Hlk155952400"/>
    </w:p>
    <w:p w:rsidR="00C15121" w:rsidRPr="00605E1A" w:rsidRDefault="00C15121" w:rsidP="00C15121">
      <w:pPr>
        <w:widowControl w:val="0"/>
        <w:spacing w:after="0" w:line="240" w:lineRule="auto"/>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Посада, П.І.Б. уповноваженої особи</w:t>
      </w:r>
    </w:p>
    <w:p w:rsidR="00C15121" w:rsidRPr="00605E1A" w:rsidRDefault="00C15121" w:rsidP="00C15121">
      <w:pPr>
        <w:widowControl w:val="0"/>
        <w:spacing w:after="0" w:line="240" w:lineRule="auto"/>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Підпис</w:t>
      </w:r>
    </w:p>
    <w:p w:rsidR="00C15121" w:rsidRPr="00605E1A" w:rsidRDefault="00C15121" w:rsidP="00C15121">
      <w:pPr>
        <w:widowControl w:val="0"/>
        <w:spacing w:after="0" w:line="240" w:lineRule="auto"/>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М.П</w:t>
      </w:r>
    </w:p>
    <w:p w:rsidR="00C15121" w:rsidRPr="00605E1A" w:rsidRDefault="00C15121" w:rsidP="00C15121">
      <w:pPr>
        <w:spacing w:after="0" w:line="240" w:lineRule="auto"/>
        <w:ind w:left="142"/>
        <w:jc w:val="both"/>
        <w:rPr>
          <w:rFonts w:ascii="Times New Roman" w:eastAsia="Times New Roman" w:hAnsi="Times New Roman" w:cs="Times New Roman"/>
          <w:bCs/>
          <w:iCs/>
          <w:sz w:val="20"/>
          <w:szCs w:val="20"/>
          <w:lang w:val="uk-UA"/>
        </w:rPr>
      </w:pPr>
    </w:p>
    <w:bookmarkEnd w:id="3"/>
    <w:p w:rsidR="000A106A" w:rsidRPr="00605E1A" w:rsidRDefault="00C15121" w:rsidP="00C15121">
      <w:pPr>
        <w:tabs>
          <w:tab w:val="left" w:pos="420"/>
          <w:tab w:val="right" w:pos="9639"/>
        </w:tabs>
        <w:spacing w:after="0" w:line="240" w:lineRule="auto"/>
        <w:ind w:left="142"/>
        <w:jc w:val="right"/>
        <w:rPr>
          <w:rFonts w:ascii="Times New Roman" w:eastAsia="Times New Roman" w:hAnsi="Times New Roman" w:cs="Times New Roman"/>
          <w:b/>
          <w:bCs/>
          <w:iCs/>
          <w:sz w:val="20"/>
          <w:szCs w:val="20"/>
          <w:lang w:val="uk-UA"/>
        </w:rPr>
      </w:pPr>
      <w:r w:rsidRPr="00605E1A">
        <w:rPr>
          <w:rFonts w:ascii="Times New Roman" w:eastAsia="Times New Roman" w:hAnsi="Times New Roman" w:cs="Times New Roman"/>
          <w:b/>
          <w:bCs/>
          <w:iCs/>
          <w:sz w:val="20"/>
          <w:szCs w:val="20"/>
          <w:lang w:val="uk-UA"/>
        </w:rPr>
        <w:tab/>
      </w:r>
      <w:r w:rsidR="0077159B">
        <w:rPr>
          <w:rFonts w:ascii="Times New Roman" w:eastAsia="Times New Roman" w:hAnsi="Times New Roman" w:cs="Times New Roman"/>
          <w:b/>
          <w:bCs/>
          <w:iCs/>
          <w:sz w:val="20"/>
          <w:szCs w:val="20"/>
          <w:lang w:val="uk-UA"/>
        </w:rPr>
        <w:t>Таблиця</w:t>
      </w:r>
      <w:r w:rsidR="000A106A" w:rsidRPr="00605E1A">
        <w:rPr>
          <w:rFonts w:ascii="Times New Roman" w:eastAsia="Times New Roman" w:hAnsi="Times New Roman" w:cs="Times New Roman"/>
          <w:b/>
          <w:bCs/>
          <w:iCs/>
          <w:sz w:val="20"/>
          <w:szCs w:val="20"/>
          <w:lang w:val="uk-UA"/>
        </w:rPr>
        <w:t xml:space="preserve"> 1.4.</w:t>
      </w:r>
    </w:p>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0"/>
          <w:szCs w:val="20"/>
          <w:lang w:val="uk-UA"/>
        </w:rPr>
      </w:pPr>
      <w:r w:rsidRPr="00605E1A">
        <w:rPr>
          <w:rFonts w:ascii="Times New Roman" w:eastAsia="Times New Roman" w:hAnsi="Times New Roman" w:cs="Times New Roman"/>
          <w:b/>
          <w:sz w:val="20"/>
          <w:szCs w:val="20"/>
          <w:lang w:val="uk-UA"/>
        </w:rPr>
        <w:t xml:space="preserve">Довідка щодо наявності </w:t>
      </w:r>
      <w:r w:rsidRPr="00605E1A">
        <w:rPr>
          <w:rFonts w:ascii="Times New Roman" w:eastAsia="Times New Roman" w:hAnsi="Times New Roman" w:cs="Times New Roman"/>
          <w:iCs/>
          <w:sz w:val="20"/>
          <w:szCs w:val="20"/>
          <w:lang w:val="uk-UA"/>
        </w:rPr>
        <w:t xml:space="preserve"> </w:t>
      </w:r>
      <w:r w:rsidRPr="00605E1A">
        <w:rPr>
          <w:rFonts w:ascii="Times New Roman" w:eastAsia="Times New Roman" w:hAnsi="Times New Roman" w:cs="Times New Roman"/>
          <w:b/>
          <w:iCs/>
          <w:sz w:val="20"/>
          <w:szCs w:val="20"/>
          <w:lang w:val="uk-UA"/>
        </w:rPr>
        <w:t xml:space="preserve"> холодильного обладнання</w:t>
      </w:r>
    </w:p>
    <w:p w:rsidR="000A106A" w:rsidRPr="00605E1A" w:rsidRDefault="000A106A" w:rsidP="000A106A">
      <w:pPr>
        <w:spacing w:after="0" w:line="240" w:lineRule="auto"/>
        <w:contextualSpacing/>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iCs/>
          <w:sz w:val="20"/>
          <w:szCs w:val="20"/>
          <w:lang w:val="uk-UA"/>
        </w:rPr>
        <w:t>придатного для зберігання предмету закупівлі</w:t>
      </w:r>
    </w:p>
    <w:p w:rsidR="000A106A" w:rsidRPr="00605E1A" w:rsidRDefault="000A106A" w:rsidP="000A106A">
      <w:pPr>
        <w:spacing w:after="0" w:line="240" w:lineRule="auto"/>
        <w:rPr>
          <w:rFonts w:ascii="Times New Roman" w:eastAsia="Times New Roman" w:hAnsi="Times New Roman" w:cs="Times New Roman"/>
          <w:sz w:val="20"/>
          <w:szCs w:val="20"/>
          <w:lang w:val="uk-UA"/>
        </w:rPr>
      </w:pPr>
    </w:p>
    <w:tbl>
      <w:tblPr>
        <w:tblW w:w="9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0"/>
        <w:gridCol w:w="2551"/>
        <w:gridCol w:w="2268"/>
        <w:gridCol w:w="2068"/>
      </w:tblGrid>
      <w:tr w:rsidR="000A106A" w:rsidRPr="00605E1A" w:rsidTr="007A7A00">
        <w:trPr>
          <w:jc w:val="center"/>
        </w:trPr>
        <w:tc>
          <w:tcPr>
            <w:tcW w:w="2920"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 xml:space="preserve">Назва, тип обладнання </w:t>
            </w:r>
          </w:p>
        </w:tc>
        <w:tc>
          <w:tcPr>
            <w:tcW w:w="2551"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 xml:space="preserve">Виробник, марка та термін експлуатації </w:t>
            </w:r>
          </w:p>
        </w:tc>
        <w:tc>
          <w:tcPr>
            <w:tcW w:w="2268"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Стан обладнання, кількість та  внутрішній обсяг</w:t>
            </w:r>
            <w:r w:rsidRPr="00605E1A">
              <w:rPr>
                <w:rFonts w:ascii="Times New Roman" w:eastAsia="Times New Roman" w:hAnsi="Times New Roman" w:cs="Times New Roman"/>
                <w:sz w:val="20"/>
                <w:szCs w:val="20"/>
                <w:lang w:val="uk-UA"/>
              </w:rPr>
              <w:t xml:space="preserve"> </w:t>
            </w:r>
            <w:r w:rsidRPr="00605E1A">
              <w:rPr>
                <w:rFonts w:ascii="Times New Roman" w:eastAsia="Times New Roman" w:hAnsi="Times New Roman" w:cs="Times New Roman"/>
                <w:b/>
                <w:sz w:val="20"/>
                <w:szCs w:val="20"/>
                <w:lang w:val="uk-UA"/>
              </w:rPr>
              <w:t>м3</w:t>
            </w:r>
          </w:p>
        </w:tc>
        <w:tc>
          <w:tcPr>
            <w:tcW w:w="2068"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r w:rsidRPr="00605E1A">
              <w:rPr>
                <w:rFonts w:ascii="Times New Roman" w:eastAsia="Times New Roman" w:hAnsi="Times New Roman" w:cs="Times New Roman"/>
                <w:b/>
                <w:sz w:val="20"/>
                <w:szCs w:val="20"/>
                <w:lang w:val="uk-UA"/>
              </w:rPr>
              <w:t>Власне, орендоване чи лізінг</w:t>
            </w:r>
          </w:p>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tc>
      </w:tr>
      <w:tr w:rsidR="000A106A" w:rsidRPr="00605E1A" w:rsidTr="007A7A00">
        <w:trPr>
          <w:trHeight w:val="609"/>
          <w:jc w:val="center"/>
        </w:trPr>
        <w:tc>
          <w:tcPr>
            <w:tcW w:w="2920"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rPr>
            </w:pPr>
          </w:p>
        </w:tc>
        <w:tc>
          <w:tcPr>
            <w:tcW w:w="2551"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tc>
        <w:tc>
          <w:tcPr>
            <w:tcW w:w="2268"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tc>
        <w:tc>
          <w:tcPr>
            <w:tcW w:w="2068" w:type="dxa"/>
          </w:tcPr>
          <w:p w:rsidR="000A106A" w:rsidRPr="00605E1A"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uk-UA"/>
              </w:rPr>
            </w:pPr>
          </w:p>
        </w:tc>
      </w:tr>
    </w:tbl>
    <w:p w:rsidR="00997AB8" w:rsidRPr="00605E1A" w:rsidRDefault="00997AB8" w:rsidP="00C15121">
      <w:pPr>
        <w:widowControl w:val="0"/>
        <w:spacing w:after="0" w:line="240" w:lineRule="auto"/>
        <w:rPr>
          <w:rFonts w:ascii="Times New Roman" w:eastAsia="Times New Roman" w:hAnsi="Times New Roman" w:cs="Times New Roman"/>
          <w:sz w:val="20"/>
          <w:szCs w:val="20"/>
          <w:lang w:val="uk-UA"/>
        </w:rPr>
      </w:pPr>
    </w:p>
    <w:p w:rsidR="00C15121" w:rsidRPr="00605E1A" w:rsidRDefault="00C15121" w:rsidP="00C15121">
      <w:pPr>
        <w:widowControl w:val="0"/>
        <w:spacing w:after="0" w:line="240" w:lineRule="auto"/>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Посада, П.І.Б. уповноваженої особи</w:t>
      </w:r>
    </w:p>
    <w:p w:rsidR="00C15121" w:rsidRPr="00605E1A" w:rsidRDefault="00C15121" w:rsidP="00C15121">
      <w:pPr>
        <w:widowControl w:val="0"/>
        <w:spacing w:after="0" w:line="240" w:lineRule="auto"/>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Підпис</w:t>
      </w:r>
    </w:p>
    <w:p w:rsidR="00C15121" w:rsidRPr="00605E1A" w:rsidRDefault="00C15121" w:rsidP="00C15121">
      <w:pPr>
        <w:widowControl w:val="0"/>
        <w:spacing w:after="0" w:line="240" w:lineRule="auto"/>
        <w:rPr>
          <w:rFonts w:ascii="Times New Roman" w:eastAsia="Times New Roman" w:hAnsi="Times New Roman" w:cs="Times New Roman"/>
          <w:sz w:val="20"/>
          <w:szCs w:val="20"/>
          <w:lang w:val="uk-UA"/>
        </w:rPr>
      </w:pPr>
      <w:r w:rsidRPr="00605E1A">
        <w:rPr>
          <w:rFonts w:ascii="Times New Roman" w:eastAsia="Times New Roman" w:hAnsi="Times New Roman" w:cs="Times New Roman"/>
          <w:sz w:val="20"/>
          <w:szCs w:val="20"/>
          <w:lang w:val="uk-UA"/>
        </w:rPr>
        <w:t xml:space="preserve"> М.П</w:t>
      </w:r>
    </w:p>
    <w:sectPr w:rsidR="00C15121" w:rsidRPr="00605E1A" w:rsidSect="00D17F2D">
      <w:headerReference w:type="default" r:id="rId10"/>
      <w:pgSz w:w="11906" w:h="16838"/>
      <w:pgMar w:top="850" w:right="850" w:bottom="850" w:left="1417"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87C" w:rsidRDefault="0058287C" w:rsidP="00997AB8">
      <w:pPr>
        <w:spacing w:after="0" w:line="240" w:lineRule="auto"/>
      </w:pPr>
      <w:r>
        <w:separator/>
      </w:r>
    </w:p>
  </w:endnote>
  <w:endnote w:type="continuationSeparator" w:id="0">
    <w:p w:rsidR="0058287C" w:rsidRDefault="0058287C" w:rsidP="0099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87C" w:rsidRDefault="0058287C" w:rsidP="00997AB8">
      <w:pPr>
        <w:spacing w:after="0" w:line="240" w:lineRule="auto"/>
      </w:pPr>
      <w:r>
        <w:separator/>
      </w:r>
    </w:p>
  </w:footnote>
  <w:footnote w:type="continuationSeparator" w:id="0">
    <w:p w:rsidR="0058287C" w:rsidRDefault="0058287C" w:rsidP="0099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632050"/>
      <w:docPartObj>
        <w:docPartGallery w:val="Page Numbers (Top of Page)"/>
        <w:docPartUnique/>
      </w:docPartObj>
    </w:sdtPr>
    <w:sdtEndPr/>
    <w:sdtContent>
      <w:p w:rsidR="00997AB8" w:rsidRDefault="00D9234B">
        <w:pPr>
          <w:pStyle w:val="afd"/>
          <w:jc w:val="right"/>
        </w:pPr>
        <w:r>
          <w:fldChar w:fldCharType="begin"/>
        </w:r>
        <w:r w:rsidR="00997AB8">
          <w:instrText>PAGE   \* MERGEFORMAT</w:instrText>
        </w:r>
        <w:r>
          <w:fldChar w:fldCharType="separate"/>
        </w:r>
        <w:r w:rsidR="00553354">
          <w:rPr>
            <w:noProof/>
          </w:rPr>
          <w:t>1</w:t>
        </w:r>
        <w:r>
          <w:fldChar w:fldCharType="end"/>
        </w:r>
      </w:p>
    </w:sdtContent>
  </w:sdt>
  <w:p w:rsidR="00997AB8" w:rsidRDefault="00997AB8">
    <w:pPr>
      <w:pStyle w:val="af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1A34"/>
    <w:multiLevelType w:val="multilevel"/>
    <w:tmpl w:val="0AF24A50"/>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4A0358"/>
    <w:multiLevelType w:val="multilevel"/>
    <w:tmpl w:val="D91EDB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6E85B6E"/>
    <w:multiLevelType w:val="multilevel"/>
    <w:tmpl w:val="CCFC6B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8D876F9"/>
    <w:multiLevelType w:val="hybridMultilevel"/>
    <w:tmpl w:val="F3386F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3D1171E7"/>
    <w:multiLevelType w:val="multilevel"/>
    <w:tmpl w:val="E2B4A7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3205A19"/>
    <w:multiLevelType w:val="multilevel"/>
    <w:tmpl w:val="7B0A8ED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2E405D8"/>
    <w:multiLevelType w:val="multilevel"/>
    <w:tmpl w:val="9DFC7C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61B54F5"/>
    <w:multiLevelType w:val="multilevel"/>
    <w:tmpl w:val="23F280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6"/>
  </w:num>
  <w:num w:numId="4">
    <w:abstractNumId w:val="7"/>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16"/>
    <w:rsid w:val="00003B77"/>
    <w:rsid w:val="000A106A"/>
    <w:rsid w:val="000A243B"/>
    <w:rsid w:val="000C4B79"/>
    <w:rsid w:val="000F7E6A"/>
    <w:rsid w:val="00126D1E"/>
    <w:rsid w:val="00133302"/>
    <w:rsid w:val="00166105"/>
    <w:rsid w:val="002B4C31"/>
    <w:rsid w:val="002C0934"/>
    <w:rsid w:val="003D43FC"/>
    <w:rsid w:val="003F5D61"/>
    <w:rsid w:val="004204BF"/>
    <w:rsid w:val="0042298B"/>
    <w:rsid w:val="00447113"/>
    <w:rsid w:val="00480880"/>
    <w:rsid w:val="004B1B89"/>
    <w:rsid w:val="004D1CA9"/>
    <w:rsid w:val="00500FE0"/>
    <w:rsid w:val="00553354"/>
    <w:rsid w:val="0058287C"/>
    <w:rsid w:val="005E0BAE"/>
    <w:rsid w:val="00605E1A"/>
    <w:rsid w:val="00647EEE"/>
    <w:rsid w:val="00677E64"/>
    <w:rsid w:val="0068604D"/>
    <w:rsid w:val="007045A8"/>
    <w:rsid w:val="0077159B"/>
    <w:rsid w:val="00784C7A"/>
    <w:rsid w:val="007D1F1A"/>
    <w:rsid w:val="0081165E"/>
    <w:rsid w:val="008154B1"/>
    <w:rsid w:val="008C0F7A"/>
    <w:rsid w:val="00997AB8"/>
    <w:rsid w:val="009D1AB9"/>
    <w:rsid w:val="00A0151B"/>
    <w:rsid w:val="00AD2046"/>
    <w:rsid w:val="00AE38EE"/>
    <w:rsid w:val="00C15121"/>
    <w:rsid w:val="00C303CC"/>
    <w:rsid w:val="00CB78D1"/>
    <w:rsid w:val="00CD7D94"/>
    <w:rsid w:val="00D17F2D"/>
    <w:rsid w:val="00D31255"/>
    <w:rsid w:val="00D9234B"/>
    <w:rsid w:val="00DC0416"/>
    <w:rsid w:val="00DC1720"/>
    <w:rsid w:val="00E5169B"/>
    <w:rsid w:val="00EC4847"/>
    <w:rsid w:val="00F475E1"/>
    <w:rsid w:val="00F662C3"/>
    <w:rsid w:val="00FA1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46E55-2711-471B-8A01-000D1859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121"/>
  </w:style>
  <w:style w:type="paragraph" w:styleId="1">
    <w:name w:val="heading 1"/>
    <w:basedOn w:val="a"/>
    <w:next w:val="a"/>
    <w:uiPriority w:val="9"/>
    <w:qFormat/>
    <w:rsid w:val="00D17F2D"/>
    <w:pPr>
      <w:keepNext/>
      <w:keepLines/>
      <w:spacing w:before="480" w:after="120"/>
      <w:outlineLvl w:val="0"/>
    </w:pPr>
    <w:rPr>
      <w:b/>
      <w:sz w:val="48"/>
      <w:szCs w:val="48"/>
    </w:rPr>
  </w:style>
  <w:style w:type="paragraph" w:styleId="2">
    <w:name w:val="heading 2"/>
    <w:basedOn w:val="a"/>
    <w:next w:val="a"/>
    <w:uiPriority w:val="9"/>
    <w:semiHidden/>
    <w:unhideWhenUsed/>
    <w:qFormat/>
    <w:rsid w:val="00D17F2D"/>
    <w:pPr>
      <w:keepNext/>
      <w:keepLines/>
      <w:spacing w:before="360" w:after="80"/>
      <w:outlineLvl w:val="1"/>
    </w:pPr>
    <w:rPr>
      <w:b/>
      <w:sz w:val="36"/>
      <w:szCs w:val="36"/>
    </w:rPr>
  </w:style>
  <w:style w:type="paragraph" w:styleId="3">
    <w:name w:val="heading 3"/>
    <w:basedOn w:val="a"/>
    <w:next w:val="a"/>
    <w:uiPriority w:val="9"/>
    <w:semiHidden/>
    <w:unhideWhenUsed/>
    <w:qFormat/>
    <w:rsid w:val="00D17F2D"/>
    <w:pPr>
      <w:keepNext/>
      <w:keepLines/>
      <w:spacing w:before="280" w:after="80"/>
      <w:outlineLvl w:val="2"/>
    </w:pPr>
    <w:rPr>
      <w:b/>
      <w:sz w:val="28"/>
      <w:szCs w:val="28"/>
    </w:rPr>
  </w:style>
  <w:style w:type="paragraph" w:styleId="4">
    <w:name w:val="heading 4"/>
    <w:basedOn w:val="a"/>
    <w:next w:val="a"/>
    <w:uiPriority w:val="9"/>
    <w:semiHidden/>
    <w:unhideWhenUsed/>
    <w:qFormat/>
    <w:rsid w:val="00D17F2D"/>
    <w:pPr>
      <w:keepNext/>
      <w:keepLines/>
      <w:spacing w:before="240" w:after="40"/>
      <w:outlineLvl w:val="3"/>
    </w:pPr>
    <w:rPr>
      <w:b/>
      <w:sz w:val="24"/>
      <w:szCs w:val="24"/>
    </w:rPr>
  </w:style>
  <w:style w:type="paragraph" w:styleId="5">
    <w:name w:val="heading 5"/>
    <w:basedOn w:val="a"/>
    <w:next w:val="a"/>
    <w:uiPriority w:val="9"/>
    <w:semiHidden/>
    <w:unhideWhenUsed/>
    <w:qFormat/>
    <w:rsid w:val="00D17F2D"/>
    <w:pPr>
      <w:keepNext/>
      <w:keepLines/>
      <w:spacing w:before="220" w:after="40"/>
      <w:outlineLvl w:val="4"/>
    </w:pPr>
    <w:rPr>
      <w:b/>
    </w:rPr>
  </w:style>
  <w:style w:type="paragraph" w:styleId="6">
    <w:name w:val="heading 6"/>
    <w:basedOn w:val="a"/>
    <w:next w:val="a"/>
    <w:uiPriority w:val="9"/>
    <w:semiHidden/>
    <w:unhideWhenUsed/>
    <w:qFormat/>
    <w:rsid w:val="00D17F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17F2D"/>
    <w:tblPr>
      <w:tblCellMar>
        <w:top w:w="0" w:type="dxa"/>
        <w:left w:w="0" w:type="dxa"/>
        <w:bottom w:w="0" w:type="dxa"/>
        <w:right w:w="0" w:type="dxa"/>
      </w:tblCellMar>
    </w:tblPr>
  </w:style>
  <w:style w:type="paragraph" w:styleId="a3">
    <w:name w:val="Title"/>
    <w:basedOn w:val="a"/>
    <w:next w:val="a"/>
    <w:uiPriority w:val="10"/>
    <w:qFormat/>
    <w:rsid w:val="00D17F2D"/>
    <w:pPr>
      <w:keepNext/>
      <w:keepLines/>
      <w:spacing w:before="480" w:after="120"/>
    </w:pPr>
    <w:rPr>
      <w:b/>
      <w:sz w:val="72"/>
      <w:szCs w:val="72"/>
    </w:rPr>
  </w:style>
  <w:style w:type="table" w:customStyle="1" w:styleId="TableNormal0">
    <w:name w:val="Table Normal"/>
    <w:rsid w:val="00D17F2D"/>
    <w:tblPr>
      <w:tblCellMar>
        <w:top w:w="0" w:type="dxa"/>
        <w:left w:w="0" w:type="dxa"/>
        <w:bottom w:w="0" w:type="dxa"/>
        <w:right w:w="0" w:type="dxa"/>
      </w:tblCellMar>
    </w:tblPr>
  </w:style>
  <w:style w:type="table" w:customStyle="1" w:styleId="TableNormal1">
    <w:name w:val="Table Normal"/>
    <w:rsid w:val="00D17F2D"/>
    <w:tblPr>
      <w:tblCellMar>
        <w:top w:w="0" w:type="dxa"/>
        <w:left w:w="0" w:type="dxa"/>
        <w:bottom w:w="0" w:type="dxa"/>
        <w:right w:w="0" w:type="dxa"/>
      </w:tblCellMar>
    </w:tbl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8"/>
    <w:uiPriority w:val="34"/>
    <w:qFormat/>
    <w:rsid w:val="00562E0D"/>
    <w:pPr>
      <w:ind w:left="720"/>
      <w:contextualSpacing/>
    </w:pPr>
  </w:style>
  <w:style w:type="paragraph" w:styleId="a9">
    <w:name w:val="Subtitle"/>
    <w:basedOn w:val="a"/>
    <w:next w:val="a"/>
    <w:uiPriority w:val="11"/>
    <w:qFormat/>
    <w:rsid w:val="00D17F2D"/>
    <w:pPr>
      <w:keepNext/>
      <w:keepLines/>
      <w:spacing w:before="360" w:after="80"/>
    </w:pPr>
    <w:rPr>
      <w:rFonts w:ascii="Georgia" w:eastAsia="Georgia" w:hAnsi="Georgia" w:cs="Georgia"/>
      <w:i/>
      <w:color w:val="666666"/>
      <w:sz w:val="48"/>
      <w:szCs w:val="48"/>
    </w:rPr>
  </w:style>
  <w:style w:type="table" w:customStyle="1" w:styleId="aa">
    <w:basedOn w:val="TableNormal1"/>
    <w:rsid w:val="00D17F2D"/>
    <w:tblPr>
      <w:tblStyleRowBandSize w:val="1"/>
      <w:tblStyleColBandSize w:val="1"/>
      <w:tblCellMar>
        <w:top w:w="15" w:type="dxa"/>
        <w:left w:w="15" w:type="dxa"/>
        <w:bottom w:w="15" w:type="dxa"/>
        <w:right w:w="15" w:type="dxa"/>
      </w:tblCellMar>
    </w:tblPr>
  </w:style>
  <w:style w:type="table" w:customStyle="1" w:styleId="ab">
    <w:basedOn w:val="TableNormal1"/>
    <w:rsid w:val="00D17F2D"/>
    <w:tblPr>
      <w:tblStyleRowBandSize w:val="1"/>
      <w:tblStyleColBandSize w:val="1"/>
      <w:tblCellMar>
        <w:top w:w="15" w:type="dxa"/>
        <w:left w:w="15" w:type="dxa"/>
        <w:bottom w:w="15" w:type="dxa"/>
        <w:right w:w="15" w:type="dxa"/>
      </w:tblCellMar>
    </w:tblPr>
  </w:style>
  <w:style w:type="table" w:customStyle="1" w:styleId="ac">
    <w:basedOn w:val="TableNormal1"/>
    <w:rsid w:val="00D17F2D"/>
    <w:tblPr>
      <w:tblStyleRowBandSize w:val="1"/>
      <w:tblStyleColBandSize w:val="1"/>
      <w:tblCellMar>
        <w:top w:w="15" w:type="dxa"/>
        <w:left w:w="15" w:type="dxa"/>
        <w:bottom w:w="15" w:type="dxa"/>
        <w:right w:w="15" w:type="dxa"/>
      </w:tblCellMar>
    </w:tblPr>
  </w:style>
  <w:style w:type="table" w:customStyle="1" w:styleId="ad">
    <w:basedOn w:val="TableNormal1"/>
    <w:rsid w:val="00D17F2D"/>
    <w:tblPr>
      <w:tblStyleRowBandSize w:val="1"/>
      <w:tblStyleColBandSize w:val="1"/>
      <w:tblCellMar>
        <w:top w:w="15" w:type="dxa"/>
        <w:left w:w="15" w:type="dxa"/>
        <w:bottom w:w="15" w:type="dxa"/>
        <w:right w:w="15" w:type="dxa"/>
      </w:tblCellMar>
    </w:tblPr>
  </w:style>
  <w:style w:type="table" w:customStyle="1" w:styleId="ae">
    <w:basedOn w:val="TableNormal1"/>
    <w:rsid w:val="00D17F2D"/>
    <w:tblPr>
      <w:tblStyleRowBandSize w:val="1"/>
      <w:tblStyleColBandSize w:val="1"/>
      <w:tblCellMar>
        <w:top w:w="15" w:type="dxa"/>
        <w:left w:w="15" w:type="dxa"/>
        <w:bottom w:w="15" w:type="dxa"/>
        <w:right w:w="15" w:type="dxa"/>
      </w:tblCellMar>
    </w:tblPr>
  </w:style>
  <w:style w:type="table" w:customStyle="1" w:styleId="af">
    <w:basedOn w:val="TableNormal1"/>
    <w:rsid w:val="00D17F2D"/>
    <w:tblPr>
      <w:tblStyleRowBandSize w:val="1"/>
      <w:tblStyleColBandSize w:val="1"/>
      <w:tblCellMar>
        <w:top w:w="15" w:type="dxa"/>
        <w:left w:w="15" w:type="dxa"/>
        <w:bottom w:w="15" w:type="dxa"/>
        <w:right w:w="15" w:type="dxa"/>
      </w:tblCellMar>
    </w:tblPr>
  </w:style>
  <w:style w:type="table" w:customStyle="1" w:styleId="af0">
    <w:basedOn w:val="TableNormal1"/>
    <w:rsid w:val="00D17F2D"/>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rsid w:val="00D17F2D"/>
    <w:tblPr>
      <w:tblStyleRowBandSize w:val="1"/>
      <w:tblStyleColBandSize w:val="1"/>
      <w:tblCellMar>
        <w:top w:w="15" w:type="dxa"/>
        <w:left w:w="15" w:type="dxa"/>
        <w:bottom w:w="15" w:type="dxa"/>
        <w:right w:w="15" w:type="dxa"/>
      </w:tblCellMar>
    </w:tblPr>
  </w:style>
  <w:style w:type="table" w:customStyle="1" w:styleId="af3">
    <w:basedOn w:val="TableNormal1"/>
    <w:rsid w:val="00D17F2D"/>
    <w:tblPr>
      <w:tblStyleRowBandSize w:val="1"/>
      <w:tblStyleColBandSize w:val="1"/>
      <w:tblCellMar>
        <w:top w:w="15" w:type="dxa"/>
        <w:left w:w="15" w:type="dxa"/>
        <w:bottom w:w="15" w:type="dxa"/>
        <w:right w:w="15" w:type="dxa"/>
      </w:tblCellMar>
    </w:tblPr>
  </w:style>
  <w:style w:type="table" w:customStyle="1" w:styleId="af4">
    <w:basedOn w:val="TableNormal1"/>
    <w:rsid w:val="00D17F2D"/>
    <w:tblPr>
      <w:tblStyleRowBandSize w:val="1"/>
      <w:tblStyleColBandSize w:val="1"/>
      <w:tblCellMar>
        <w:top w:w="15" w:type="dxa"/>
        <w:left w:w="15" w:type="dxa"/>
        <w:bottom w:w="15" w:type="dxa"/>
        <w:right w:w="15" w:type="dxa"/>
      </w:tblCellMar>
    </w:tblPr>
  </w:style>
  <w:style w:type="table" w:customStyle="1" w:styleId="af5">
    <w:basedOn w:val="TableNormal1"/>
    <w:rsid w:val="00D17F2D"/>
    <w:tblPr>
      <w:tblStyleRowBandSize w:val="1"/>
      <w:tblStyleColBandSize w:val="1"/>
      <w:tblCellMar>
        <w:top w:w="15" w:type="dxa"/>
        <w:left w:w="15" w:type="dxa"/>
        <w:bottom w:w="15" w:type="dxa"/>
        <w:right w:w="15" w:type="dxa"/>
      </w:tblCellMar>
    </w:tblPr>
  </w:style>
  <w:style w:type="table" w:customStyle="1" w:styleId="af6">
    <w:basedOn w:val="TableNormal1"/>
    <w:rsid w:val="00D17F2D"/>
    <w:tblPr>
      <w:tblStyleRowBandSize w:val="1"/>
      <w:tblStyleColBandSize w:val="1"/>
      <w:tblCellMar>
        <w:top w:w="15" w:type="dxa"/>
        <w:left w:w="15" w:type="dxa"/>
        <w:bottom w:w="15" w:type="dxa"/>
        <w:right w:w="15" w:type="dxa"/>
      </w:tblCellMar>
    </w:tblPr>
  </w:style>
  <w:style w:type="table" w:customStyle="1" w:styleId="af7">
    <w:basedOn w:val="TableNormal0"/>
    <w:rsid w:val="00D17F2D"/>
    <w:tblPr>
      <w:tblStyleRowBandSize w:val="1"/>
      <w:tblStyleColBandSize w:val="1"/>
      <w:tblCellMar>
        <w:top w:w="15" w:type="dxa"/>
        <w:left w:w="15" w:type="dxa"/>
        <w:bottom w:w="15" w:type="dxa"/>
        <w:right w:w="15" w:type="dxa"/>
      </w:tblCellMar>
    </w:tblPr>
  </w:style>
  <w:style w:type="table" w:customStyle="1" w:styleId="af8">
    <w:basedOn w:val="TableNormal0"/>
    <w:rsid w:val="00D17F2D"/>
    <w:tblPr>
      <w:tblStyleRowBandSize w:val="1"/>
      <w:tblStyleColBandSize w:val="1"/>
      <w:tblCellMar>
        <w:top w:w="15" w:type="dxa"/>
        <w:left w:w="15" w:type="dxa"/>
        <w:bottom w:w="15" w:type="dxa"/>
        <w:right w:w="15" w:type="dxa"/>
      </w:tblCellMar>
    </w:tblPr>
  </w:style>
  <w:style w:type="table" w:customStyle="1" w:styleId="af9">
    <w:basedOn w:val="TableNormal0"/>
    <w:rsid w:val="00D17F2D"/>
    <w:tblPr>
      <w:tblStyleRowBandSize w:val="1"/>
      <w:tblStyleColBandSize w:val="1"/>
      <w:tblCellMar>
        <w:top w:w="15" w:type="dxa"/>
        <w:left w:w="15" w:type="dxa"/>
        <w:bottom w:w="15" w:type="dxa"/>
        <w:right w:w="15" w:type="dxa"/>
      </w:tblCellMar>
    </w:tblPr>
  </w:style>
  <w:style w:type="table" w:customStyle="1" w:styleId="afa">
    <w:basedOn w:val="TableNormal0"/>
    <w:rsid w:val="00D17F2D"/>
    <w:tblPr>
      <w:tblStyleRowBandSize w:val="1"/>
      <w:tblStyleColBandSize w:val="1"/>
      <w:tblCellMar>
        <w:top w:w="15" w:type="dxa"/>
        <w:left w:w="15" w:type="dxa"/>
        <w:bottom w:w="15" w:type="dxa"/>
        <w:right w:w="15" w:type="dxa"/>
      </w:tblCellMar>
    </w:tblPr>
  </w:style>
  <w:style w:type="table" w:customStyle="1" w:styleId="afb">
    <w:basedOn w:val="TableNormal0"/>
    <w:rsid w:val="00D17F2D"/>
    <w:tblPr>
      <w:tblStyleRowBandSize w:val="1"/>
      <w:tblStyleColBandSize w:val="1"/>
      <w:tblCellMar>
        <w:top w:w="15" w:type="dxa"/>
        <w:left w:w="15" w:type="dxa"/>
        <w:bottom w:w="15" w:type="dxa"/>
        <w:right w:w="15" w:type="dxa"/>
      </w:tblCellMar>
    </w:tblPr>
  </w:style>
  <w:style w:type="table" w:customStyle="1" w:styleId="afc">
    <w:basedOn w:val="TableNormal0"/>
    <w:rsid w:val="00D17F2D"/>
    <w:tblPr>
      <w:tblStyleRowBandSize w:val="1"/>
      <w:tblStyleColBandSize w:val="1"/>
      <w:tblCellMar>
        <w:left w:w="108" w:type="dxa"/>
        <w:right w:w="108" w:type="dxa"/>
      </w:tblCellMar>
    </w:tblPr>
  </w:style>
  <w:style w:type="paragraph" w:styleId="afd">
    <w:name w:val="header"/>
    <w:basedOn w:val="a"/>
    <w:link w:val="afe"/>
    <w:uiPriority w:val="99"/>
    <w:unhideWhenUsed/>
    <w:rsid w:val="00997AB8"/>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997AB8"/>
  </w:style>
  <w:style w:type="paragraph" w:styleId="aff">
    <w:name w:val="footer"/>
    <w:basedOn w:val="a"/>
    <w:link w:val="aff0"/>
    <w:uiPriority w:val="99"/>
    <w:unhideWhenUsed/>
    <w:rsid w:val="00997AB8"/>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997AB8"/>
  </w:style>
  <w:style w:type="character" w:customStyle="1" w:styleId="value">
    <w:name w:val="value"/>
    <w:basedOn w:val="a0"/>
    <w:rsid w:val="0081165E"/>
  </w:style>
  <w:style w:type="character" w:customStyle="1" w:styleId="a8">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7"/>
    <w:uiPriority w:val="34"/>
    <w:qFormat/>
    <w:locked/>
    <w:rsid w:val="00FA164C"/>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CD7D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4E36C7-43CB-4406-87BA-508D69BE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5697</Words>
  <Characters>32477</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2024-03-05T11:22:00Z</dcterms:created>
  <dcterms:modified xsi:type="dcterms:W3CDTF">2024-03-05T11:22:00Z</dcterms:modified>
</cp:coreProperties>
</file>