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39FD" w14:textId="66C6160C" w:rsidR="009B6BE3" w:rsidRPr="00796705" w:rsidRDefault="004812D3" w:rsidP="00B42894">
      <w:pPr>
        <w:ind w:left="142"/>
        <w:jc w:val="right"/>
        <w:rPr>
          <w:b/>
          <w:bCs/>
          <w:color w:val="auto"/>
        </w:rPr>
      </w:pPr>
      <w:bookmarkStart w:id="0" w:name="_GoBack"/>
      <w:r w:rsidRPr="00796705">
        <w:rPr>
          <w:b/>
          <w:bCs/>
          <w:color w:val="auto"/>
        </w:rPr>
        <w:t>Додаток</w:t>
      </w:r>
      <w:r w:rsidR="00333A60" w:rsidRPr="00796705">
        <w:rPr>
          <w:b/>
          <w:bCs/>
          <w:color w:val="auto"/>
        </w:rPr>
        <w:t xml:space="preserve"> </w:t>
      </w:r>
      <w:r w:rsidR="002B3378" w:rsidRPr="00796705">
        <w:rPr>
          <w:b/>
          <w:bCs/>
          <w:color w:val="auto"/>
        </w:rPr>
        <w:t xml:space="preserve">№ </w:t>
      </w:r>
      <w:r w:rsidRPr="00796705">
        <w:rPr>
          <w:b/>
          <w:bCs/>
          <w:color w:val="auto"/>
        </w:rPr>
        <w:t>4</w:t>
      </w:r>
      <w:r w:rsidR="002B3378" w:rsidRPr="00796705">
        <w:rPr>
          <w:b/>
          <w:bCs/>
          <w:color w:val="auto"/>
        </w:rPr>
        <w:t xml:space="preserve"> до Оголошення</w:t>
      </w:r>
    </w:p>
    <w:tbl>
      <w:tblPr>
        <w:tblW w:w="5150" w:type="pct"/>
        <w:tblInd w:w="-431" w:type="dxa"/>
        <w:tblLook w:val="04A0" w:firstRow="1" w:lastRow="0" w:firstColumn="1" w:lastColumn="0" w:noHBand="0" w:noVBand="1"/>
      </w:tblPr>
      <w:tblGrid>
        <w:gridCol w:w="10512"/>
      </w:tblGrid>
      <w:tr w:rsidR="00796705" w:rsidRPr="00796705" w14:paraId="0084D520" w14:textId="77777777" w:rsidTr="00942E1C">
        <w:tc>
          <w:tcPr>
            <w:tcW w:w="5000" w:type="pct"/>
            <w:hideMark/>
          </w:tcPr>
          <w:p w14:paraId="758EC0BC" w14:textId="77777777" w:rsidR="005B7864" w:rsidRPr="00796705" w:rsidRDefault="005B7864" w:rsidP="00B42894">
            <w:pPr>
              <w:rPr>
                <w:color w:val="auto"/>
                <w:sz w:val="28"/>
                <w:szCs w:val="22"/>
                <w:lang w:eastAsia="en-US"/>
              </w:rPr>
            </w:pPr>
          </w:p>
        </w:tc>
      </w:tr>
    </w:tbl>
    <w:p w14:paraId="4F769C6F" w14:textId="77777777" w:rsidR="002B3378" w:rsidRPr="00796705" w:rsidRDefault="002B3378" w:rsidP="00B42894">
      <w:pPr>
        <w:jc w:val="center"/>
        <w:rPr>
          <w:b/>
          <w:color w:val="auto"/>
          <w:sz w:val="28"/>
        </w:rPr>
      </w:pPr>
    </w:p>
    <w:p w14:paraId="61080DFC" w14:textId="77777777" w:rsidR="00B42894" w:rsidRPr="00796705" w:rsidRDefault="00B42894" w:rsidP="00B42894">
      <w:pPr>
        <w:keepNext/>
        <w:rPr>
          <w:b/>
          <w:bCs/>
          <w:color w:val="auto"/>
        </w:rPr>
      </w:pPr>
    </w:p>
    <w:p w14:paraId="0D0D73B0" w14:textId="77777777" w:rsidR="00B42894" w:rsidRPr="00796705" w:rsidRDefault="00B42894" w:rsidP="00B42894">
      <w:pPr>
        <w:keepNext/>
        <w:jc w:val="center"/>
        <w:rPr>
          <w:b/>
          <w:bCs/>
          <w:color w:val="auto"/>
        </w:rPr>
      </w:pPr>
      <w:r w:rsidRPr="00796705">
        <w:rPr>
          <w:b/>
          <w:bCs/>
          <w:color w:val="auto"/>
        </w:rPr>
        <w:t>ПРЕДМЕТ ЗАКУПІВЛІ</w:t>
      </w:r>
    </w:p>
    <w:p w14:paraId="581BD312" w14:textId="07141897" w:rsidR="00B42894" w:rsidRPr="00796705" w:rsidRDefault="00B42894" w:rsidP="00B42894">
      <w:pPr>
        <w:keepNext/>
        <w:jc w:val="center"/>
        <w:rPr>
          <w:b/>
          <w:bCs/>
          <w:color w:val="auto"/>
        </w:rPr>
      </w:pPr>
      <w:r w:rsidRPr="00796705">
        <w:rPr>
          <w:rFonts w:eastAsia="Times New Roman"/>
          <w:b/>
          <w:bCs/>
          <w:color w:val="auto"/>
          <w:shd w:val="clear" w:color="auto" w:fill="FFFFFF"/>
          <w:lang w:eastAsia="zh-CN"/>
        </w:rPr>
        <w:t>«</w:t>
      </w:r>
      <w:r w:rsidRPr="00796705">
        <w:rPr>
          <w:b/>
          <w:color w:val="auto"/>
        </w:rPr>
        <w:t>код ДК 021:2015: 15330000-0 «Оброблені фрукти та овочі» (Сухофрукти, оброблені овочі та фрукти)</w:t>
      </w:r>
      <w:r w:rsidRPr="00796705">
        <w:rPr>
          <w:rFonts w:eastAsia="Times New Roman"/>
          <w:b/>
          <w:bCs/>
          <w:color w:val="auto"/>
          <w:shd w:val="clear" w:color="auto" w:fill="FFFFFF"/>
          <w:lang w:eastAsia="zh-CN"/>
        </w:rPr>
        <w:t>»</w:t>
      </w:r>
    </w:p>
    <w:p w14:paraId="3E7D32DB" w14:textId="77777777" w:rsidR="00B42894" w:rsidRPr="00796705" w:rsidRDefault="00B42894" w:rsidP="00B42894">
      <w:pPr>
        <w:keepNext/>
        <w:rPr>
          <w:b/>
          <w:bCs/>
          <w:color w:val="auto"/>
        </w:rPr>
      </w:pPr>
    </w:p>
    <w:p w14:paraId="6414C2D0" w14:textId="77777777" w:rsidR="00B42894" w:rsidRPr="00796705" w:rsidRDefault="00B42894" w:rsidP="00D271B9">
      <w:pPr>
        <w:jc w:val="both"/>
        <w:rPr>
          <w:b/>
          <w:color w:val="auto"/>
        </w:rPr>
      </w:pPr>
      <w:r w:rsidRPr="00796705">
        <w:rPr>
          <w:b/>
          <w:color w:val="auto"/>
          <w:u w:val="single"/>
        </w:rPr>
        <w:t>ЗАГАЛЬНІ ВИМОГИ</w:t>
      </w:r>
      <w:r w:rsidRPr="00796705">
        <w:rPr>
          <w:b/>
          <w:color w:val="auto"/>
        </w:rPr>
        <w:t>:</w:t>
      </w:r>
    </w:p>
    <w:p w14:paraId="0B829BCE" w14:textId="77777777" w:rsidR="00B42894" w:rsidRPr="00796705" w:rsidRDefault="00B42894" w:rsidP="00B42894">
      <w:pPr>
        <w:ind w:firstLine="567"/>
        <w:jc w:val="both"/>
        <w:rPr>
          <w:color w:val="auto"/>
        </w:rPr>
      </w:pPr>
      <w:r w:rsidRPr="00796705">
        <w:rPr>
          <w:color w:val="auto"/>
        </w:rPr>
        <w:t xml:space="preserve">1. Строки постачання: </w:t>
      </w:r>
      <w:r w:rsidRPr="00796705">
        <w:rPr>
          <w:color w:val="auto"/>
          <w:u w:val="single"/>
        </w:rPr>
        <w:t>до 31.12.2022 року.</w:t>
      </w:r>
    </w:p>
    <w:p w14:paraId="2C9FD314" w14:textId="77777777" w:rsidR="00B42894" w:rsidRPr="00796705" w:rsidRDefault="00B42894" w:rsidP="00B42894">
      <w:pPr>
        <w:ind w:firstLine="567"/>
        <w:jc w:val="both"/>
        <w:rPr>
          <w:color w:val="auto"/>
        </w:rPr>
      </w:pPr>
      <w:r w:rsidRPr="00796705">
        <w:rPr>
          <w:color w:val="auto"/>
        </w:rPr>
        <w:t>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w:t>
      </w:r>
    </w:p>
    <w:p w14:paraId="0A71644F" w14:textId="29001506" w:rsidR="00B42894" w:rsidRPr="00796705" w:rsidRDefault="00B42894" w:rsidP="00B42894">
      <w:pPr>
        <w:ind w:firstLine="567"/>
        <w:jc w:val="both"/>
        <w:rPr>
          <w:color w:val="auto"/>
        </w:rPr>
      </w:pPr>
      <w:r w:rsidRPr="00796705">
        <w:rPr>
          <w:color w:val="auto"/>
        </w:rPr>
        <w:t>3. Для підтвердження відповідності продукції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3B21ED76" w14:textId="7B4AA7F9" w:rsidR="00B42894" w:rsidRPr="00796705" w:rsidRDefault="00B42894" w:rsidP="00B42894">
      <w:pPr>
        <w:ind w:firstLine="567"/>
        <w:jc w:val="both"/>
        <w:rPr>
          <w:color w:val="auto"/>
        </w:rPr>
      </w:pPr>
      <w:r w:rsidRPr="00796705">
        <w:rPr>
          <w:color w:val="auto"/>
        </w:rPr>
        <w:t>- Скановану копію декларації виробника , або посвідчення про якість чи сертифікат кості  на продукцію , що буде постачатись</w:t>
      </w:r>
      <w:r w:rsidR="00D271B9" w:rsidRPr="00796705">
        <w:rPr>
          <w:color w:val="auto"/>
        </w:rPr>
        <w:t xml:space="preserve"> або інший документ, що підтверджує якість</w:t>
      </w:r>
      <w:r w:rsidRPr="00796705">
        <w:rPr>
          <w:color w:val="auto"/>
        </w:rPr>
        <w:t>.</w:t>
      </w:r>
    </w:p>
    <w:p w14:paraId="52EB530B" w14:textId="77777777" w:rsidR="00B42894" w:rsidRPr="00796705" w:rsidRDefault="00B42894" w:rsidP="00B42894">
      <w:pPr>
        <w:ind w:firstLine="567"/>
        <w:jc w:val="both"/>
        <w:rPr>
          <w:color w:val="auto"/>
        </w:rPr>
      </w:pPr>
      <w:r w:rsidRPr="00796705">
        <w:rPr>
          <w:color w:val="auto"/>
        </w:rPr>
        <w:t>4. Товар по якості і безпечності повинен відповідати державним стандартам, законодавчо встановленим на території України, Порядку організації харчування дітей у навчальних та оздоровчих закладах, затвердженого Наказом від 01.06.2005 N 242/329 Міністерсва освіти і науки України та Міністерства охорони здоров’я України. За зовнішнім виглядом, запахом, смаком, кольором, товар повинен відповідати встановленим нормам.</w:t>
      </w:r>
    </w:p>
    <w:p w14:paraId="54906A26" w14:textId="06347198" w:rsidR="00B42894" w:rsidRPr="00796705" w:rsidRDefault="00B42894" w:rsidP="00B42894">
      <w:pPr>
        <w:ind w:firstLine="567"/>
        <w:jc w:val="both"/>
        <w:rPr>
          <w:color w:val="auto"/>
        </w:rPr>
      </w:pPr>
      <w:r w:rsidRPr="00796705">
        <w:rPr>
          <w:color w:val="auto"/>
        </w:rPr>
        <w:t>5. Вимоги до поставки товару:</w:t>
      </w:r>
    </w:p>
    <w:p w14:paraId="43451669" w14:textId="77777777" w:rsidR="00B42894" w:rsidRPr="00796705" w:rsidRDefault="00B42894" w:rsidP="00B42894">
      <w:pPr>
        <w:pStyle w:val="af"/>
        <w:numPr>
          <w:ilvl w:val="0"/>
          <w:numId w:val="50"/>
        </w:numPr>
        <w:jc w:val="both"/>
        <w:rPr>
          <w:color w:val="auto"/>
        </w:rPr>
      </w:pPr>
      <w:r w:rsidRPr="00796705">
        <w:rPr>
          <w:color w:val="auto"/>
        </w:rPr>
        <w:t>Поставка здійснюється спеціальним автотранспортом з маркуванням «Продукти», призначеним для перевезення продуктів харчування, які потребують особливих умов зберігання, за рахунок постачальника у відповідності усних заявок Замовника.</w:t>
      </w:r>
    </w:p>
    <w:p w14:paraId="160F0F8D" w14:textId="5261C85D" w:rsidR="00B42894" w:rsidRPr="00796705" w:rsidRDefault="00B42894" w:rsidP="00B42894">
      <w:pPr>
        <w:pStyle w:val="af"/>
        <w:numPr>
          <w:ilvl w:val="0"/>
          <w:numId w:val="50"/>
        </w:numPr>
        <w:jc w:val="both"/>
        <w:rPr>
          <w:color w:val="auto"/>
        </w:rPr>
      </w:pPr>
      <w:r w:rsidRPr="00796705">
        <w:rPr>
          <w:color w:val="auto"/>
        </w:rPr>
        <w:t>Товар поставляється за установленими нормами відвантаження у тарі та упаковці, яка забезпечує її збереження під час транспортування.</w:t>
      </w:r>
    </w:p>
    <w:p w14:paraId="7CACE0F9" w14:textId="1C6A7F92" w:rsidR="00B42894" w:rsidRPr="00796705" w:rsidRDefault="00B42894" w:rsidP="00B42894">
      <w:pPr>
        <w:ind w:firstLine="567"/>
        <w:jc w:val="both"/>
        <w:rPr>
          <w:color w:val="auto"/>
        </w:rPr>
      </w:pPr>
      <w:r w:rsidRPr="00796705">
        <w:rPr>
          <w:color w:val="auto"/>
        </w:rPr>
        <w:t>6. Учасник у складі пропозиції повнен надати Акт складеного за результатами проведення планового або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протягом 12 місяців відносно кінцевого строку подання пропозицій) (документ повинен бути виданий на ім’я учасника)</w:t>
      </w:r>
    </w:p>
    <w:p w14:paraId="1B549F1B" w14:textId="1868819D" w:rsidR="00B42894" w:rsidRPr="00796705" w:rsidRDefault="00B42894" w:rsidP="00B42894">
      <w:pPr>
        <w:jc w:val="both"/>
        <w:rPr>
          <w:color w:val="auto"/>
        </w:rPr>
      </w:pPr>
    </w:p>
    <w:p w14:paraId="7C411D5A" w14:textId="77777777" w:rsidR="00B42894" w:rsidRPr="00796705" w:rsidRDefault="00B42894" w:rsidP="00B42894">
      <w:pPr>
        <w:jc w:val="both"/>
        <w:rPr>
          <w:color w:val="auto"/>
        </w:rPr>
      </w:pPr>
    </w:p>
    <w:p w14:paraId="5AD443A7" w14:textId="02FBD3D0" w:rsidR="00B42894" w:rsidRPr="00796705" w:rsidRDefault="00D271B9" w:rsidP="00B42894">
      <w:pPr>
        <w:jc w:val="both"/>
        <w:rPr>
          <w:b/>
          <w:color w:val="auto"/>
        </w:rPr>
      </w:pPr>
      <w:r w:rsidRPr="00796705">
        <w:rPr>
          <w:b/>
          <w:color w:val="auto"/>
          <w:u w:val="single"/>
        </w:rPr>
        <w:t>КІЛЬКІСНІ ТА ЯКІСНІ ХАРАКТЕРИСТИКИ</w:t>
      </w:r>
      <w:r w:rsidR="00B42894" w:rsidRPr="00796705">
        <w:rPr>
          <w:b/>
          <w:color w:val="auto"/>
        </w:rPr>
        <w:t>:</w:t>
      </w:r>
    </w:p>
    <w:tbl>
      <w:tblPr>
        <w:tblStyle w:val="aff7"/>
        <w:tblpPr w:leftFromText="180" w:rightFromText="180" w:vertAnchor="text" w:horzAnchor="margin" w:tblpXSpec="center" w:tblpY="162"/>
        <w:tblW w:w="0" w:type="auto"/>
        <w:tblLook w:val="04A0" w:firstRow="1" w:lastRow="0" w:firstColumn="1" w:lastColumn="0" w:noHBand="0" w:noVBand="1"/>
      </w:tblPr>
      <w:tblGrid>
        <w:gridCol w:w="525"/>
        <w:gridCol w:w="1887"/>
        <w:gridCol w:w="1224"/>
        <w:gridCol w:w="1093"/>
        <w:gridCol w:w="5467"/>
      </w:tblGrid>
      <w:tr w:rsidR="00796705" w:rsidRPr="00796705" w14:paraId="726DF062" w14:textId="77777777" w:rsidTr="00B42894">
        <w:tc>
          <w:tcPr>
            <w:tcW w:w="525" w:type="dxa"/>
            <w:vAlign w:val="center"/>
          </w:tcPr>
          <w:p w14:paraId="1C3436AF" w14:textId="77777777" w:rsidR="00B42894" w:rsidRPr="00796705" w:rsidRDefault="00B42894" w:rsidP="00B42894">
            <w:pPr>
              <w:jc w:val="center"/>
              <w:rPr>
                <w:i/>
                <w:sz w:val="22"/>
                <w:szCs w:val="22"/>
                <w:lang w:val="uk-UA"/>
              </w:rPr>
            </w:pPr>
            <w:r w:rsidRPr="00796705">
              <w:rPr>
                <w:i/>
                <w:sz w:val="22"/>
                <w:szCs w:val="22"/>
                <w:lang w:val="uk-UA"/>
              </w:rPr>
              <w:t>№</w:t>
            </w:r>
          </w:p>
        </w:tc>
        <w:tc>
          <w:tcPr>
            <w:tcW w:w="1887" w:type="dxa"/>
            <w:vAlign w:val="center"/>
          </w:tcPr>
          <w:p w14:paraId="1A22A953" w14:textId="6A30BC03" w:rsidR="00B42894" w:rsidRPr="00796705" w:rsidRDefault="00B42894" w:rsidP="00B42894">
            <w:pPr>
              <w:jc w:val="center"/>
              <w:rPr>
                <w:i/>
                <w:sz w:val="22"/>
                <w:szCs w:val="22"/>
                <w:lang w:val="uk-UA"/>
              </w:rPr>
            </w:pPr>
            <w:r w:rsidRPr="00796705">
              <w:rPr>
                <w:i/>
                <w:sz w:val="22"/>
                <w:szCs w:val="22"/>
                <w:lang w:val="uk-UA"/>
              </w:rPr>
              <w:t>Назва предмету закупівлі</w:t>
            </w:r>
          </w:p>
        </w:tc>
        <w:tc>
          <w:tcPr>
            <w:tcW w:w="1224" w:type="dxa"/>
            <w:vAlign w:val="center"/>
          </w:tcPr>
          <w:p w14:paraId="3EC68F26" w14:textId="6AA9C210" w:rsidR="00B42894" w:rsidRPr="00796705" w:rsidRDefault="00B42894" w:rsidP="00B42894">
            <w:pPr>
              <w:jc w:val="center"/>
              <w:rPr>
                <w:i/>
                <w:sz w:val="22"/>
                <w:szCs w:val="22"/>
                <w:lang w:val="uk-UA"/>
              </w:rPr>
            </w:pPr>
            <w:r w:rsidRPr="00796705">
              <w:rPr>
                <w:i/>
                <w:sz w:val="22"/>
                <w:szCs w:val="22"/>
                <w:lang w:val="uk-UA"/>
              </w:rPr>
              <w:t>Кількість предмету закупівлі</w:t>
            </w:r>
          </w:p>
        </w:tc>
        <w:tc>
          <w:tcPr>
            <w:tcW w:w="1093" w:type="dxa"/>
            <w:vAlign w:val="center"/>
          </w:tcPr>
          <w:p w14:paraId="626E6EE8" w14:textId="0D86CD23" w:rsidR="00B42894" w:rsidRPr="00796705" w:rsidRDefault="00B42894" w:rsidP="00B42894">
            <w:pPr>
              <w:jc w:val="center"/>
              <w:rPr>
                <w:i/>
                <w:sz w:val="22"/>
                <w:szCs w:val="22"/>
                <w:lang w:val="uk-UA"/>
              </w:rPr>
            </w:pPr>
            <w:r w:rsidRPr="00796705">
              <w:rPr>
                <w:i/>
                <w:sz w:val="22"/>
                <w:szCs w:val="22"/>
                <w:lang w:val="uk-UA"/>
              </w:rPr>
              <w:t>Одиниця виміру</w:t>
            </w:r>
          </w:p>
        </w:tc>
        <w:tc>
          <w:tcPr>
            <w:tcW w:w="5467" w:type="dxa"/>
            <w:vAlign w:val="center"/>
          </w:tcPr>
          <w:p w14:paraId="41A1ACC6" w14:textId="07786BB8" w:rsidR="00B42894" w:rsidRPr="00796705" w:rsidRDefault="00B42894" w:rsidP="00B42894">
            <w:pPr>
              <w:jc w:val="center"/>
              <w:rPr>
                <w:i/>
                <w:sz w:val="22"/>
                <w:szCs w:val="22"/>
                <w:lang w:val="uk-UA"/>
              </w:rPr>
            </w:pPr>
            <w:r w:rsidRPr="00796705">
              <w:rPr>
                <w:i/>
                <w:sz w:val="22"/>
                <w:szCs w:val="22"/>
                <w:lang w:val="uk-UA"/>
              </w:rPr>
              <w:t>Опис предмету закупівлі</w:t>
            </w:r>
          </w:p>
        </w:tc>
      </w:tr>
      <w:tr w:rsidR="00796705" w:rsidRPr="00796705" w14:paraId="5B785351" w14:textId="77777777" w:rsidTr="00B42894">
        <w:tc>
          <w:tcPr>
            <w:tcW w:w="525" w:type="dxa"/>
            <w:vAlign w:val="center"/>
          </w:tcPr>
          <w:p w14:paraId="5FF05D8F" w14:textId="096BD14F" w:rsidR="00B42894" w:rsidRPr="00796705" w:rsidRDefault="00B42894" w:rsidP="00B42894">
            <w:pPr>
              <w:jc w:val="center"/>
              <w:rPr>
                <w:i/>
                <w:sz w:val="22"/>
                <w:szCs w:val="22"/>
                <w:lang w:val="uk-UA"/>
              </w:rPr>
            </w:pPr>
            <w:r w:rsidRPr="00796705">
              <w:rPr>
                <w:i/>
                <w:sz w:val="22"/>
                <w:szCs w:val="22"/>
                <w:lang w:val="uk-UA"/>
              </w:rPr>
              <w:t>1.</w:t>
            </w:r>
          </w:p>
        </w:tc>
        <w:tc>
          <w:tcPr>
            <w:tcW w:w="1887" w:type="dxa"/>
            <w:vAlign w:val="center"/>
          </w:tcPr>
          <w:p w14:paraId="23422EFD" w14:textId="32F63474" w:rsidR="00B42894" w:rsidRPr="00796705" w:rsidRDefault="00B42894" w:rsidP="00B42894">
            <w:pPr>
              <w:jc w:val="center"/>
              <w:rPr>
                <w:i/>
                <w:sz w:val="22"/>
                <w:szCs w:val="22"/>
                <w:lang w:val="uk-UA"/>
              </w:rPr>
            </w:pPr>
            <w:r w:rsidRPr="00796705">
              <w:rPr>
                <w:i/>
                <w:sz w:val="22"/>
                <w:szCs w:val="22"/>
                <w:lang w:val="uk-UA"/>
              </w:rPr>
              <w:t>Чорнослив</w:t>
            </w:r>
          </w:p>
        </w:tc>
        <w:tc>
          <w:tcPr>
            <w:tcW w:w="1224" w:type="dxa"/>
            <w:vAlign w:val="center"/>
          </w:tcPr>
          <w:p w14:paraId="3D1152F0" w14:textId="06FA792D" w:rsidR="00B42894" w:rsidRPr="00796705" w:rsidRDefault="00B42894" w:rsidP="00B42894">
            <w:pPr>
              <w:jc w:val="center"/>
              <w:rPr>
                <w:i/>
                <w:sz w:val="22"/>
                <w:szCs w:val="22"/>
                <w:lang w:val="uk-UA"/>
              </w:rPr>
            </w:pPr>
            <w:r w:rsidRPr="00796705">
              <w:rPr>
                <w:i/>
                <w:sz w:val="22"/>
                <w:szCs w:val="22"/>
                <w:lang w:val="uk-UA"/>
              </w:rPr>
              <w:t>50</w:t>
            </w:r>
          </w:p>
        </w:tc>
        <w:tc>
          <w:tcPr>
            <w:tcW w:w="1093" w:type="dxa"/>
            <w:vAlign w:val="center"/>
          </w:tcPr>
          <w:p w14:paraId="5CA78F69" w14:textId="05BF7091" w:rsidR="00B42894" w:rsidRPr="00796705" w:rsidRDefault="00B42894" w:rsidP="00B42894">
            <w:pPr>
              <w:jc w:val="center"/>
              <w:rPr>
                <w:i/>
                <w:sz w:val="22"/>
                <w:szCs w:val="22"/>
                <w:lang w:val="uk-UA"/>
              </w:rPr>
            </w:pPr>
            <w:r w:rsidRPr="00796705">
              <w:rPr>
                <w:i/>
                <w:sz w:val="22"/>
                <w:szCs w:val="22"/>
                <w:lang w:val="uk-UA"/>
              </w:rPr>
              <w:t>кг</w:t>
            </w:r>
          </w:p>
        </w:tc>
        <w:tc>
          <w:tcPr>
            <w:tcW w:w="5467" w:type="dxa"/>
            <w:vAlign w:val="center"/>
          </w:tcPr>
          <w:p w14:paraId="2335A143" w14:textId="07AB0BCD" w:rsidR="00B42894" w:rsidRPr="00796705" w:rsidRDefault="00B42894" w:rsidP="00B42894">
            <w:pPr>
              <w:jc w:val="center"/>
              <w:rPr>
                <w:i/>
                <w:sz w:val="22"/>
                <w:szCs w:val="22"/>
                <w:lang w:val="uk-UA"/>
              </w:rPr>
            </w:pPr>
            <w:r w:rsidRPr="00796705">
              <w:rPr>
                <w:b/>
                <w:bCs/>
                <w:sz w:val="22"/>
                <w:szCs w:val="22"/>
                <w:lang w:val="uk-UA"/>
              </w:rPr>
              <w:t>Чорнослив</w:t>
            </w:r>
            <w:r w:rsidRPr="00796705">
              <w:rPr>
                <w:sz w:val="22"/>
                <w:szCs w:val="22"/>
                <w:lang w:val="uk-UA"/>
              </w:rPr>
              <w:t xml:space="preserve"> – плоди слив без кісточок крупного абосередньогорозмірув’яленібездимним способом. Плоди чорносливуповинні бути без кісточок, чисті, сухі, темно-коричневого кольору. Не допускаєтьсязабрудненість, гниль абоцілість, без стороннього запаху. Якість повинна відповідати нормам ДСТУ, ТУ та інших</w:t>
            </w:r>
            <w:r w:rsidR="00D271B9" w:rsidRPr="00796705">
              <w:rPr>
                <w:sz w:val="22"/>
                <w:szCs w:val="22"/>
                <w:lang w:val="uk-UA"/>
              </w:rPr>
              <w:t xml:space="preserve"> </w:t>
            </w:r>
            <w:r w:rsidRPr="00796705">
              <w:rPr>
                <w:sz w:val="22"/>
                <w:szCs w:val="22"/>
                <w:lang w:val="uk-UA"/>
              </w:rPr>
              <w:t>документів, щодіють на територіїУкраїни. Без ГМО</w:t>
            </w:r>
          </w:p>
        </w:tc>
      </w:tr>
      <w:tr w:rsidR="00796705" w:rsidRPr="00796705" w14:paraId="157831A3" w14:textId="77777777" w:rsidTr="00B42894">
        <w:tc>
          <w:tcPr>
            <w:tcW w:w="525" w:type="dxa"/>
            <w:vAlign w:val="center"/>
          </w:tcPr>
          <w:p w14:paraId="3AF01282" w14:textId="19E2C011" w:rsidR="00D271B9" w:rsidRPr="00796705" w:rsidRDefault="00D271B9" w:rsidP="00D271B9">
            <w:pPr>
              <w:jc w:val="center"/>
              <w:rPr>
                <w:i/>
                <w:sz w:val="22"/>
                <w:szCs w:val="22"/>
                <w:lang w:val="uk-UA"/>
              </w:rPr>
            </w:pPr>
            <w:r w:rsidRPr="00796705">
              <w:rPr>
                <w:i/>
                <w:sz w:val="22"/>
                <w:szCs w:val="22"/>
                <w:lang w:val="uk-UA"/>
              </w:rPr>
              <w:t>2</w:t>
            </w:r>
          </w:p>
        </w:tc>
        <w:tc>
          <w:tcPr>
            <w:tcW w:w="1887" w:type="dxa"/>
            <w:vAlign w:val="center"/>
          </w:tcPr>
          <w:p w14:paraId="2702D1E1" w14:textId="2AEF0952" w:rsidR="00D271B9" w:rsidRPr="00796705" w:rsidRDefault="00D271B9" w:rsidP="00D271B9">
            <w:pPr>
              <w:jc w:val="center"/>
              <w:rPr>
                <w:i/>
                <w:sz w:val="22"/>
                <w:szCs w:val="22"/>
                <w:lang w:val="uk-UA"/>
              </w:rPr>
            </w:pPr>
            <w:r w:rsidRPr="00796705">
              <w:rPr>
                <w:i/>
                <w:sz w:val="22"/>
                <w:szCs w:val="22"/>
                <w:lang w:val="uk-UA"/>
              </w:rPr>
              <w:t>Курага</w:t>
            </w:r>
          </w:p>
        </w:tc>
        <w:tc>
          <w:tcPr>
            <w:tcW w:w="1224" w:type="dxa"/>
            <w:vAlign w:val="center"/>
          </w:tcPr>
          <w:p w14:paraId="323A779C" w14:textId="2F454AA8" w:rsidR="00D271B9" w:rsidRPr="00796705" w:rsidRDefault="00D271B9" w:rsidP="00D271B9">
            <w:pPr>
              <w:jc w:val="center"/>
              <w:rPr>
                <w:i/>
                <w:sz w:val="22"/>
                <w:szCs w:val="22"/>
                <w:lang w:val="uk-UA"/>
              </w:rPr>
            </w:pPr>
            <w:r w:rsidRPr="00796705">
              <w:rPr>
                <w:i/>
                <w:sz w:val="22"/>
                <w:szCs w:val="22"/>
                <w:lang w:val="uk-UA"/>
              </w:rPr>
              <w:t>30</w:t>
            </w:r>
          </w:p>
        </w:tc>
        <w:tc>
          <w:tcPr>
            <w:tcW w:w="1093" w:type="dxa"/>
            <w:vAlign w:val="center"/>
          </w:tcPr>
          <w:p w14:paraId="080B7178" w14:textId="104DEDE5"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3A0CBB3F" w14:textId="18AC1C05" w:rsidR="00D271B9" w:rsidRPr="00796705" w:rsidRDefault="00D271B9" w:rsidP="00D271B9">
            <w:pPr>
              <w:jc w:val="center"/>
              <w:rPr>
                <w:b/>
                <w:bCs/>
                <w:sz w:val="22"/>
                <w:szCs w:val="22"/>
                <w:lang w:val="uk-UA"/>
              </w:rPr>
            </w:pPr>
            <w:r w:rsidRPr="00796705">
              <w:rPr>
                <w:b/>
                <w:bCs/>
                <w:sz w:val="22"/>
                <w:szCs w:val="22"/>
                <w:lang w:val="uk-UA"/>
              </w:rPr>
              <w:t>Курага</w:t>
            </w:r>
            <w:r w:rsidRPr="00796705">
              <w:rPr>
                <w:sz w:val="22"/>
                <w:szCs w:val="22"/>
                <w:lang w:val="uk-UA"/>
              </w:rPr>
              <w:t xml:space="preserve"> 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характернісушеним абрикосам, без сторонніхприсмаків та запахів. Колір: одноріднийвідсвітло-жовтого до </w:t>
            </w:r>
            <w:r w:rsidRPr="00796705">
              <w:rPr>
                <w:sz w:val="22"/>
                <w:szCs w:val="22"/>
                <w:lang w:val="uk-UA"/>
              </w:rPr>
              <w:lastRenderedPageBreak/>
              <w:t>помаранчево-червоного. Поставляється у споживчійтарі. Без ГМО.</w:t>
            </w:r>
          </w:p>
        </w:tc>
      </w:tr>
      <w:tr w:rsidR="00796705" w:rsidRPr="00796705" w14:paraId="62822794" w14:textId="77777777" w:rsidTr="00B42894">
        <w:tc>
          <w:tcPr>
            <w:tcW w:w="525" w:type="dxa"/>
            <w:vAlign w:val="center"/>
          </w:tcPr>
          <w:p w14:paraId="5D70FE36" w14:textId="5DEED765" w:rsidR="00D271B9" w:rsidRPr="00796705" w:rsidRDefault="00D271B9" w:rsidP="00D271B9">
            <w:pPr>
              <w:jc w:val="center"/>
              <w:rPr>
                <w:i/>
                <w:sz w:val="22"/>
                <w:szCs w:val="22"/>
                <w:lang w:val="uk-UA"/>
              </w:rPr>
            </w:pPr>
            <w:r w:rsidRPr="00796705">
              <w:rPr>
                <w:i/>
                <w:sz w:val="22"/>
                <w:szCs w:val="22"/>
                <w:lang w:val="uk-UA"/>
              </w:rPr>
              <w:lastRenderedPageBreak/>
              <w:t>3</w:t>
            </w:r>
          </w:p>
        </w:tc>
        <w:tc>
          <w:tcPr>
            <w:tcW w:w="1887" w:type="dxa"/>
            <w:vAlign w:val="center"/>
          </w:tcPr>
          <w:p w14:paraId="52D55221" w14:textId="3D530240" w:rsidR="00D271B9" w:rsidRPr="00796705" w:rsidRDefault="00D271B9" w:rsidP="00D271B9">
            <w:pPr>
              <w:jc w:val="center"/>
              <w:rPr>
                <w:i/>
                <w:sz w:val="22"/>
                <w:szCs w:val="22"/>
                <w:lang w:val="uk-UA"/>
              </w:rPr>
            </w:pPr>
            <w:r w:rsidRPr="00796705">
              <w:rPr>
                <w:i/>
                <w:sz w:val="22"/>
                <w:szCs w:val="22"/>
                <w:lang w:val="uk-UA"/>
              </w:rPr>
              <w:t>Родзинки</w:t>
            </w:r>
          </w:p>
        </w:tc>
        <w:tc>
          <w:tcPr>
            <w:tcW w:w="1224" w:type="dxa"/>
            <w:vAlign w:val="center"/>
          </w:tcPr>
          <w:p w14:paraId="5CBCA722" w14:textId="0051D1EB"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4C64B9D0" w14:textId="33FCFF05"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4F394112" w14:textId="0BD02F8C" w:rsidR="00D271B9" w:rsidRPr="00796705" w:rsidRDefault="00D271B9" w:rsidP="00D271B9">
            <w:pPr>
              <w:jc w:val="center"/>
              <w:rPr>
                <w:b/>
                <w:bCs/>
                <w:sz w:val="22"/>
                <w:szCs w:val="22"/>
                <w:lang w:val="uk-UA"/>
              </w:rPr>
            </w:pPr>
            <w:r w:rsidRPr="00796705">
              <w:rPr>
                <w:b/>
                <w:bCs/>
                <w:sz w:val="22"/>
                <w:szCs w:val="22"/>
                <w:lang w:val="uk-UA"/>
              </w:rPr>
              <w:t>Родзинки</w:t>
            </w:r>
            <w:r w:rsidRPr="00796705">
              <w:rPr>
                <w:sz w:val="22"/>
                <w:szCs w:val="22"/>
                <w:lang w:val="uk-UA"/>
              </w:rPr>
              <w:t>- Виноград білий сушений, мають бути у виглядімасиягід з винограду одного виду, сипучі, без грудкування, ягоди без плодоніжок. Смак солодкий, абосолодко-кислий. Сторонніприсмаки і запахи, пліснява не допускаються. Без ГМО.</w:t>
            </w:r>
          </w:p>
        </w:tc>
      </w:tr>
      <w:tr w:rsidR="00796705" w:rsidRPr="00796705" w14:paraId="271A1F98" w14:textId="77777777" w:rsidTr="00B42894">
        <w:trPr>
          <w:trHeight w:val="1495"/>
        </w:trPr>
        <w:tc>
          <w:tcPr>
            <w:tcW w:w="525" w:type="dxa"/>
            <w:vAlign w:val="center"/>
          </w:tcPr>
          <w:p w14:paraId="7EABD23D" w14:textId="1DF7CE4C" w:rsidR="00B42894" w:rsidRPr="00796705" w:rsidRDefault="00D271B9" w:rsidP="00B42894">
            <w:pPr>
              <w:jc w:val="center"/>
              <w:rPr>
                <w:i/>
                <w:sz w:val="22"/>
                <w:szCs w:val="22"/>
                <w:lang w:val="uk-UA"/>
              </w:rPr>
            </w:pPr>
            <w:r w:rsidRPr="00796705">
              <w:rPr>
                <w:i/>
                <w:sz w:val="22"/>
                <w:szCs w:val="22"/>
                <w:lang w:val="uk-UA"/>
              </w:rPr>
              <w:t>4</w:t>
            </w:r>
            <w:r w:rsidR="00B42894" w:rsidRPr="00796705">
              <w:rPr>
                <w:i/>
                <w:sz w:val="22"/>
                <w:szCs w:val="22"/>
                <w:lang w:val="uk-UA"/>
              </w:rPr>
              <w:t>.</w:t>
            </w:r>
          </w:p>
        </w:tc>
        <w:tc>
          <w:tcPr>
            <w:tcW w:w="1887" w:type="dxa"/>
            <w:vAlign w:val="center"/>
          </w:tcPr>
          <w:p w14:paraId="20AD6B11" w14:textId="31C92792" w:rsidR="00B42894" w:rsidRPr="00796705" w:rsidRDefault="00B42894" w:rsidP="00B42894">
            <w:pPr>
              <w:jc w:val="center"/>
              <w:rPr>
                <w:i/>
                <w:sz w:val="22"/>
                <w:szCs w:val="22"/>
                <w:lang w:val="uk-UA"/>
              </w:rPr>
            </w:pPr>
            <w:r w:rsidRPr="00796705">
              <w:rPr>
                <w:i/>
                <w:sz w:val="22"/>
                <w:szCs w:val="22"/>
                <w:lang w:val="uk-UA"/>
              </w:rPr>
              <w:t>Сухофрукти</w:t>
            </w:r>
          </w:p>
        </w:tc>
        <w:tc>
          <w:tcPr>
            <w:tcW w:w="1224" w:type="dxa"/>
            <w:vAlign w:val="center"/>
          </w:tcPr>
          <w:p w14:paraId="37F13D39" w14:textId="35D534A7" w:rsidR="00B42894" w:rsidRPr="00796705" w:rsidRDefault="00D271B9" w:rsidP="00B42894">
            <w:pPr>
              <w:jc w:val="center"/>
              <w:rPr>
                <w:i/>
                <w:sz w:val="22"/>
                <w:szCs w:val="22"/>
                <w:lang w:val="uk-UA"/>
              </w:rPr>
            </w:pPr>
            <w:r w:rsidRPr="00796705">
              <w:rPr>
                <w:i/>
                <w:sz w:val="22"/>
                <w:szCs w:val="22"/>
                <w:lang w:val="uk-UA"/>
              </w:rPr>
              <w:t>2</w:t>
            </w:r>
            <w:r w:rsidR="00B42894" w:rsidRPr="00796705">
              <w:rPr>
                <w:i/>
                <w:sz w:val="22"/>
                <w:szCs w:val="22"/>
                <w:lang w:val="uk-UA"/>
              </w:rPr>
              <w:t>00</w:t>
            </w:r>
          </w:p>
        </w:tc>
        <w:tc>
          <w:tcPr>
            <w:tcW w:w="1093" w:type="dxa"/>
            <w:vAlign w:val="center"/>
          </w:tcPr>
          <w:p w14:paraId="3CC68993" w14:textId="77777777" w:rsidR="00B42894" w:rsidRPr="00796705" w:rsidRDefault="00B42894" w:rsidP="00B42894">
            <w:pPr>
              <w:jc w:val="center"/>
              <w:rPr>
                <w:i/>
                <w:sz w:val="22"/>
                <w:szCs w:val="22"/>
                <w:lang w:val="uk-UA"/>
              </w:rPr>
            </w:pPr>
            <w:r w:rsidRPr="00796705">
              <w:rPr>
                <w:i/>
                <w:sz w:val="22"/>
                <w:szCs w:val="22"/>
                <w:lang w:val="uk-UA"/>
              </w:rPr>
              <w:t>кг</w:t>
            </w:r>
          </w:p>
        </w:tc>
        <w:tc>
          <w:tcPr>
            <w:tcW w:w="5467" w:type="dxa"/>
            <w:vAlign w:val="center"/>
          </w:tcPr>
          <w:p w14:paraId="2798AC63" w14:textId="0CFFC896" w:rsidR="00B42894" w:rsidRPr="00796705" w:rsidRDefault="00B42894" w:rsidP="00B42894">
            <w:pPr>
              <w:jc w:val="center"/>
              <w:rPr>
                <w:rFonts w:eastAsia="Calibri"/>
                <w:sz w:val="22"/>
                <w:szCs w:val="22"/>
                <w:lang w:val="uk-UA" w:eastAsia="en-US"/>
              </w:rPr>
            </w:pPr>
            <w:r w:rsidRPr="00796705">
              <w:rPr>
                <w:rFonts w:eastAsia="Calibri"/>
                <w:b/>
                <w:sz w:val="22"/>
                <w:szCs w:val="22"/>
                <w:lang w:val="uk-UA" w:eastAsia="en-US"/>
              </w:rPr>
              <w:t>Сухофрукти</w:t>
            </w:r>
            <w:r w:rsidRPr="00796705">
              <w:rPr>
                <w:rFonts w:eastAsia="Calibri"/>
                <w:sz w:val="22"/>
                <w:szCs w:val="22"/>
                <w:lang w:val="uk-UA" w:eastAsia="en-US"/>
              </w:rPr>
              <w:t>: з груші, вишні, яблук, урюку, Родзинкиу та інші. Не повинно бути гнилих, пліснявих, горілих фруктів. Без ушкоджень шкідниками. Розфасовані у чисті мішки, пакети. На упаковці (тарі) обов’язково повинно бути вказано склад продукту, дата виготовлення, термін придатності, умови зберігання, дані про виробника.</w:t>
            </w:r>
          </w:p>
        </w:tc>
      </w:tr>
      <w:tr w:rsidR="00796705" w:rsidRPr="00796705" w14:paraId="0EE1E891" w14:textId="77777777" w:rsidTr="00B42894">
        <w:trPr>
          <w:trHeight w:val="344"/>
        </w:trPr>
        <w:tc>
          <w:tcPr>
            <w:tcW w:w="525" w:type="dxa"/>
            <w:vAlign w:val="center"/>
          </w:tcPr>
          <w:p w14:paraId="02E09701" w14:textId="77777777" w:rsidR="00B42894" w:rsidRPr="00796705" w:rsidRDefault="00B42894" w:rsidP="00B42894">
            <w:pPr>
              <w:jc w:val="center"/>
              <w:rPr>
                <w:i/>
                <w:sz w:val="22"/>
                <w:szCs w:val="22"/>
                <w:lang w:val="uk-UA"/>
              </w:rPr>
            </w:pPr>
            <w:r w:rsidRPr="00796705">
              <w:rPr>
                <w:i/>
                <w:sz w:val="22"/>
                <w:szCs w:val="22"/>
                <w:lang w:val="uk-UA"/>
              </w:rPr>
              <w:t>5.</w:t>
            </w:r>
          </w:p>
        </w:tc>
        <w:tc>
          <w:tcPr>
            <w:tcW w:w="1887" w:type="dxa"/>
            <w:vAlign w:val="center"/>
          </w:tcPr>
          <w:p w14:paraId="7D0DA1BB" w14:textId="77777777" w:rsidR="00B42894" w:rsidRPr="00796705" w:rsidRDefault="00B42894" w:rsidP="00B42894">
            <w:pPr>
              <w:jc w:val="center"/>
              <w:rPr>
                <w:i/>
                <w:sz w:val="22"/>
                <w:szCs w:val="22"/>
                <w:lang w:val="uk-UA"/>
              </w:rPr>
            </w:pPr>
            <w:r w:rsidRPr="00796705">
              <w:rPr>
                <w:i/>
                <w:sz w:val="22"/>
                <w:szCs w:val="22"/>
                <w:lang w:val="uk-UA"/>
              </w:rPr>
              <w:t>Горошок свіжоморожений</w:t>
            </w:r>
          </w:p>
        </w:tc>
        <w:tc>
          <w:tcPr>
            <w:tcW w:w="1224" w:type="dxa"/>
            <w:vAlign w:val="center"/>
          </w:tcPr>
          <w:p w14:paraId="0F026EC3" w14:textId="3CCFF0DC" w:rsidR="00B42894" w:rsidRPr="00796705" w:rsidRDefault="00D271B9" w:rsidP="00B42894">
            <w:pPr>
              <w:jc w:val="center"/>
              <w:rPr>
                <w:i/>
                <w:sz w:val="22"/>
                <w:szCs w:val="22"/>
                <w:lang w:val="uk-UA"/>
              </w:rPr>
            </w:pPr>
            <w:r w:rsidRPr="00796705">
              <w:rPr>
                <w:i/>
                <w:sz w:val="22"/>
                <w:szCs w:val="22"/>
                <w:lang w:val="uk-UA"/>
              </w:rPr>
              <w:t>17</w:t>
            </w:r>
            <w:r w:rsidR="00B42894" w:rsidRPr="00796705">
              <w:rPr>
                <w:i/>
                <w:sz w:val="22"/>
                <w:szCs w:val="22"/>
                <w:lang w:val="uk-UA"/>
              </w:rPr>
              <w:t>0</w:t>
            </w:r>
          </w:p>
        </w:tc>
        <w:tc>
          <w:tcPr>
            <w:tcW w:w="1093" w:type="dxa"/>
            <w:vAlign w:val="center"/>
          </w:tcPr>
          <w:p w14:paraId="6B5FE190" w14:textId="77777777" w:rsidR="00B42894" w:rsidRPr="00796705" w:rsidRDefault="00B42894" w:rsidP="00B42894">
            <w:pPr>
              <w:jc w:val="center"/>
              <w:rPr>
                <w:i/>
                <w:sz w:val="22"/>
                <w:szCs w:val="22"/>
                <w:lang w:val="uk-UA"/>
              </w:rPr>
            </w:pPr>
            <w:r w:rsidRPr="00796705">
              <w:rPr>
                <w:i/>
                <w:sz w:val="22"/>
                <w:szCs w:val="22"/>
                <w:lang w:val="uk-UA"/>
              </w:rPr>
              <w:t>кг</w:t>
            </w:r>
          </w:p>
        </w:tc>
        <w:tc>
          <w:tcPr>
            <w:tcW w:w="5467" w:type="dxa"/>
            <w:vAlign w:val="center"/>
          </w:tcPr>
          <w:p w14:paraId="585D5064" w14:textId="2AFC9B11" w:rsidR="00B42894" w:rsidRPr="00796705" w:rsidRDefault="00B42894" w:rsidP="00D271B9">
            <w:pPr>
              <w:jc w:val="center"/>
              <w:rPr>
                <w:sz w:val="22"/>
                <w:szCs w:val="22"/>
                <w:lang w:val="uk-UA"/>
              </w:rPr>
            </w:pPr>
            <w:r w:rsidRPr="00796705">
              <w:rPr>
                <w:sz w:val="22"/>
                <w:szCs w:val="22"/>
                <w:lang w:val="uk-UA"/>
              </w:rPr>
              <w:t>Горошок</w:t>
            </w:r>
            <w:r w:rsidR="00D271B9" w:rsidRPr="00796705">
              <w:rPr>
                <w:sz w:val="22"/>
                <w:szCs w:val="22"/>
                <w:lang w:val="uk-UA"/>
              </w:rPr>
              <w:t xml:space="preserve"> </w:t>
            </w:r>
            <w:r w:rsidRPr="00796705">
              <w:rPr>
                <w:sz w:val="22"/>
                <w:szCs w:val="22"/>
                <w:lang w:val="uk-UA"/>
              </w:rPr>
              <w:t>зелений</w:t>
            </w:r>
            <w:r w:rsidR="00D271B9" w:rsidRPr="00796705">
              <w:rPr>
                <w:sz w:val="22"/>
                <w:szCs w:val="22"/>
                <w:lang w:val="uk-UA"/>
              </w:rPr>
              <w:t xml:space="preserve"> </w:t>
            </w:r>
            <w:r w:rsidRPr="00796705">
              <w:rPr>
                <w:sz w:val="22"/>
                <w:szCs w:val="22"/>
                <w:lang w:val="uk-UA"/>
              </w:rPr>
              <w:t>заморожений – повинен бути стиглий, цілий, чистий, без сторонніхдомішок. Даний продукт повинен відповідати</w:t>
            </w:r>
            <w:r w:rsidR="00D271B9" w:rsidRPr="00796705">
              <w:rPr>
                <w:sz w:val="22"/>
                <w:szCs w:val="22"/>
                <w:lang w:val="uk-UA"/>
              </w:rPr>
              <w:t xml:space="preserve"> </w:t>
            </w:r>
            <w:r w:rsidRPr="00796705">
              <w:rPr>
                <w:sz w:val="22"/>
                <w:szCs w:val="22"/>
                <w:lang w:val="uk-UA"/>
              </w:rPr>
              <w:t>вимогам закону України «Про основні</w:t>
            </w:r>
            <w:r w:rsidR="00D271B9" w:rsidRPr="00796705">
              <w:rPr>
                <w:sz w:val="22"/>
                <w:szCs w:val="22"/>
                <w:lang w:val="uk-UA"/>
              </w:rPr>
              <w:t xml:space="preserve"> </w:t>
            </w:r>
            <w:r w:rsidRPr="00796705">
              <w:rPr>
                <w:sz w:val="22"/>
                <w:szCs w:val="22"/>
                <w:lang w:val="uk-UA"/>
              </w:rPr>
              <w:t>принципи та вимоги до безпечності та якостіхарчовихпродуктів» № 771/97 від 23.12.1997 р., діючим стандартам і нормам, технічним</w:t>
            </w:r>
            <w:r w:rsidR="00D271B9" w:rsidRPr="00796705">
              <w:rPr>
                <w:sz w:val="22"/>
                <w:szCs w:val="22"/>
                <w:lang w:val="uk-UA"/>
              </w:rPr>
              <w:t xml:space="preserve"> </w:t>
            </w:r>
            <w:r w:rsidRPr="00796705">
              <w:rPr>
                <w:sz w:val="22"/>
                <w:szCs w:val="22"/>
                <w:lang w:val="uk-UA"/>
              </w:rPr>
              <w:t>умовам</w:t>
            </w:r>
            <w:r w:rsidR="00D271B9" w:rsidRPr="00796705">
              <w:rPr>
                <w:sz w:val="22"/>
                <w:szCs w:val="22"/>
                <w:lang w:val="uk-UA"/>
              </w:rPr>
              <w:t xml:space="preserve"> </w:t>
            </w:r>
            <w:r w:rsidRPr="00796705">
              <w:rPr>
                <w:sz w:val="22"/>
                <w:szCs w:val="22"/>
                <w:lang w:val="uk-UA"/>
              </w:rPr>
              <w:t>виробника, не містити ГМО з зазначення</w:t>
            </w:r>
            <w:r w:rsidR="00D271B9" w:rsidRPr="00796705">
              <w:rPr>
                <w:sz w:val="22"/>
                <w:szCs w:val="22"/>
                <w:lang w:val="uk-UA"/>
              </w:rPr>
              <w:t xml:space="preserve"> </w:t>
            </w:r>
            <w:r w:rsidRPr="00796705">
              <w:rPr>
                <w:sz w:val="22"/>
                <w:szCs w:val="22"/>
                <w:lang w:val="uk-UA"/>
              </w:rPr>
              <w:t>даної</w:t>
            </w:r>
            <w:r w:rsidR="00D271B9" w:rsidRPr="00796705">
              <w:rPr>
                <w:sz w:val="22"/>
                <w:szCs w:val="22"/>
                <w:lang w:val="uk-UA"/>
              </w:rPr>
              <w:t xml:space="preserve"> </w:t>
            </w:r>
            <w:r w:rsidRPr="00796705">
              <w:rPr>
                <w:sz w:val="22"/>
                <w:szCs w:val="22"/>
                <w:lang w:val="uk-UA"/>
              </w:rPr>
              <w:t>інформації на маркуванні</w:t>
            </w:r>
            <w:r w:rsidRPr="00796705">
              <w:rPr>
                <w:b/>
                <w:i/>
                <w:sz w:val="22"/>
                <w:szCs w:val="22"/>
                <w:lang w:val="uk-UA"/>
              </w:rPr>
              <w:t xml:space="preserve">. </w:t>
            </w:r>
          </w:p>
        </w:tc>
      </w:tr>
      <w:tr w:rsidR="00796705" w:rsidRPr="00796705" w14:paraId="66E4E373" w14:textId="77777777" w:rsidTr="00B42894">
        <w:trPr>
          <w:trHeight w:val="344"/>
        </w:trPr>
        <w:tc>
          <w:tcPr>
            <w:tcW w:w="525" w:type="dxa"/>
            <w:vAlign w:val="center"/>
          </w:tcPr>
          <w:p w14:paraId="4D05825A" w14:textId="1982FB2D" w:rsidR="00D271B9" w:rsidRPr="00796705" w:rsidRDefault="00D271B9" w:rsidP="00D271B9">
            <w:pPr>
              <w:jc w:val="center"/>
              <w:rPr>
                <w:i/>
                <w:sz w:val="22"/>
                <w:szCs w:val="22"/>
                <w:lang w:val="uk-UA"/>
              </w:rPr>
            </w:pPr>
            <w:r w:rsidRPr="00796705">
              <w:rPr>
                <w:i/>
                <w:sz w:val="22"/>
                <w:szCs w:val="22"/>
                <w:lang w:val="uk-UA"/>
              </w:rPr>
              <w:t>6.</w:t>
            </w:r>
          </w:p>
        </w:tc>
        <w:tc>
          <w:tcPr>
            <w:tcW w:w="1887" w:type="dxa"/>
            <w:vAlign w:val="center"/>
          </w:tcPr>
          <w:p w14:paraId="676691BB" w14:textId="46A73067" w:rsidR="00D271B9" w:rsidRPr="00796705" w:rsidRDefault="00D271B9" w:rsidP="00D271B9">
            <w:pPr>
              <w:jc w:val="center"/>
              <w:rPr>
                <w:i/>
                <w:sz w:val="22"/>
                <w:szCs w:val="22"/>
                <w:lang w:val="uk-UA"/>
              </w:rPr>
            </w:pPr>
            <w:r w:rsidRPr="00796705">
              <w:rPr>
                <w:i/>
                <w:sz w:val="22"/>
                <w:szCs w:val="22"/>
                <w:lang w:val="uk-UA"/>
              </w:rPr>
              <w:t>Ягоди с/м (в   асортименті)</w:t>
            </w:r>
          </w:p>
        </w:tc>
        <w:tc>
          <w:tcPr>
            <w:tcW w:w="1224" w:type="dxa"/>
            <w:vAlign w:val="center"/>
          </w:tcPr>
          <w:p w14:paraId="64F1A75F" w14:textId="19949A28"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25AECBB1" w14:textId="5F32A749"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3DC91985" w14:textId="78562B9F" w:rsidR="00D271B9" w:rsidRPr="00796705" w:rsidRDefault="00D271B9" w:rsidP="00D271B9">
            <w:pPr>
              <w:jc w:val="center"/>
              <w:rPr>
                <w:sz w:val="22"/>
                <w:szCs w:val="22"/>
                <w:lang w:val="uk-UA"/>
              </w:rPr>
            </w:pPr>
            <w:r w:rsidRPr="00796705">
              <w:rPr>
                <w:sz w:val="22"/>
                <w:szCs w:val="22"/>
                <w:lang w:val="uk-UA"/>
              </w:rPr>
              <w:t>Зовнішній вигляд: п</w:t>
            </w:r>
            <w:r w:rsidRPr="00796705">
              <w:rPr>
                <w:bCs/>
                <w:sz w:val="22"/>
                <w:szCs w:val="22"/>
                <w:lang w:val="uk-UA" w:eastAsia="zh-CN"/>
              </w:rPr>
              <w:t xml:space="preserve">лоди повинні бути цілі, стиглі, чисті, без кісточк, </w:t>
            </w:r>
            <w:r w:rsidRPr="00796705">
              <w:rPr>
                <w:sz w:val="22"/>
                <w:szCs w:val="22"/>
                <w:lang w:val="uk-UA"/>
              </w:rPr>
              <w:t xml:space="preserve">калібровані, вищого гатунку, </w:t>
            </w:r>
            <w:r w:rsidRPr="00796705">
              <w:rPr>
                <w:bCs/>
                <w:sz w:val="22"/>
                <w:szCs w:val="22"/>
                <w:lang w:val="uk-UA" w:eastAsia="zh-CN"/>
              </w:rPr>
              <w:t xml:space="preserve">без сторонніх домішок, без механічного пошкодження та пошкодження сільськогосподарськими шкідниками. </w:t>
            </w:r>
            <w:r w:rsidRPr="00796705">
              <w:rPr>
                <w:sz w:val="22"/>
                <w:szCs w:val="22"/>
                <w:lang w:val="uk-UA"/>
              </w:rPr>
              <w:t>Колір максимально близький до натурального кольору, яка пройшлавідповіднуобробку.Смак та запах в готовому виглядівластиві для ягоди без сторонніхприсмаків та запахів. Консистенціяв  готовомувиглядім’яка, близька до консистенціїягоди, яка пройшлавідповіднуобробку. Розморожування та повторнезаморожуванняпід час зберігання  неприпустимо.</w:t>
            </w:r>
          </w:p>
        </w:tc>
      </w:tr>
      <w:tr w:rsidR="00796705" w:rsidRPr="00796705" w14:paraId="2B7E01EF" w14:textId="77777777" w:rsidTr="00B42894">
        <w:trPr>
          <w:trHeight w:val="344"/>
        </w:trPr>
        <w:tc>
          <w:tcPr>
            <w:tcW w:w="525" w:type="dxa"/>
            <w:vAlign w:val="center"/>
          </w:tcPr>
          <w:p w14:paraId="2C35CB3C" w14:textId="18AEC008" w:rsidR="00D271B9" w:rsidRPr="00796705" w:rsidRDefault="00D271B9" w:rsidP="00D271B9">
            <w:pPr>
              <w:jc w:val="center"/>
              <w:rPr>
                <w:i/>
                <w:sz w:val="22"/>
                <w:szCs w:val="22"/>
                <w:lang w:val="uk-UA"/>
              </w:rPr>
            </w:pPr>
            <w:r w:rsidRPr="00796705">
              <w:rPr>
                <w:i/>
                <w:sz w:val="22"/>
                <w:szCs w:val="22"/>
                <w:lang w:val="uk-UA"/>
              </w:rPr>
              <w:t>7.</w:t>
            </w:r>
          </w:p>
        </w:tc>
        <w:tc>
          <w:tcPr>
            <w:tcW w:w="1887" w:type="dxa"/>
            <w:vAlign w:val="center"/>
          </w:tcPr>
          <w:p w14:paraId="26C27BAA" w14:textId="155C28B1" w:rsidR="00D271B9" w:rsidRPr="00796705" w:rsidRDefault="00D271B9" w:rsidP="00D271B9">
            <w:pPr>
              <w:jc w:val="center"/>
              <w:rPr>
                <w:i/>
                <w:sz w:val="22"/>
                <w:szCs w:val="22"/>
                <w:lang w:val="uk-UA"/>
              </w:rPr>
            </w:pPr>
            <w:r w:rsidRPr="00796705">
              <w:rPr>
                <w:i/>
                <w:sz w:val="22"/>
                <w:szCs w:val="22"/>
                <w:lang w:val="uk-UA"/>
              </w:rPr>
              <w:t>Вишня с/м</w:t>
            </w:r>
          </w:p>
        </w:tc>
        <w:tc>
          <w:tcPr>
            <w:tcW w:w="1224" w:type="dxa"/>
            <w:vAlign w:val="center"/>
          </w:tcPr>
          <w:p w14:paraId="0E0EEB73" w14:textId="25D3876E"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6D6B4137" w14:textId="723F5B67"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46B1BBCA" w14:textId="1CD45D76" w:rsidR="00D271B9" w:rsidRPr="00796705" w:rsidRDefault="00D271B9" w:rsidP="00D271B9">
            <w:pPr>
              <w:jc w:val="center"/>
              <w:rPr>
                <w:sz w:val="22"/>
                <w:szCs w:val="22"/>
                <w:lang w:val="uk-UA"/>
              </w:rPr>
            </w:pPr>
            <w:r w:rsidRPr="00796705">
              <w:rPr>
                <w:sz w:val="22"/>
                <w:szCs w:val="22"/>
                <w:lang w:val="uk-UA"/>
              </w:rPr>
              <w:t>Зовнішній вигляд: п</w:t>
            </w:r>
            <w:r w:rsidRPr="00796705">
              <w:rPr>
                <w:bCs/>
                <w:sz w:val="22"/>
                <w:szCs w:val="22"/>
                <w:lang w:val="uk-UA" w:eastAsia="zh-CN"/>
              </w:rPr>
              <w:t xml:space="preserve">лоди повинні бути цілі, стиглі, чисті, без кісточки, </w:t>
            </w:r>
            <w:r w:rsidRPr="00796705">
              <w:rPr>
                <w:sz w:val="22"/>
                <w:szCs w:val="22"/>
                <w:lang w:val="uk-UA"/>
              </w:rPr>
              <w:t xml:space="preserve">калібровані, вищого гатунку, </w:t>
            </w:r>
            <w:r w:rsidRPr="00796705">
              <w:rPr>
                <w:bCs/>
                <w:sz w:val="22"/>
                <w:szCs w:val="22"/>
                <w:lang w:val="uk-UA" w:eastAsia="zh-CN"/>
              </w:rPr>
              <w:t xml:space="preserve">без сторонніх домішок, без механічного пошкодження та пошкодження сільськогосподарськими шкідниками. </w:t>
            </w:r>
            <w:r w:rsidRPr="00796705">
              <w:rPr>
                <w:sz w:val="22"/>
                <w:szCs w:val="22"/>
                <w:lang w:val="uk-UA"/>
              </w:rPr>
              <w:t xml:space="preserve">Колір максимально близький до натурального кольору, яка пройшлавідповіднуобробку.Смак та запах в готовому виглядівластиві для ягоди без сторонніхприсмаків та запахів. Консистенціяв  готовомувиглядім’яка, близька до консистенціїягоди, яка пройшлавідповіднуобробку. Розморожування та повторнезаморожуванняпід час зберігання  неприпустимо. </w:t>
            </w:r>
          </w:p>
        </w:tc>
      </w:tr>
      <w:tr w:rsidR="00796705" w:rsidRPr="00796705" w14:paraId="65D47763" w14:textId="77777777" w:rsidTr="00B42894">
        <w:trPr>
          <w:trHeight w:val="2711"/>
        </w:trPr>
        <w:tc>
          <w:tcPr>
            <w:tcW w:w="525" w:type="dxa"/>
            <w:vAlign w:val="center"/>
          </w:tcPr>
          <w:p w14:paraId="0BA3CD28" w14:textId="54C42C05" w:rsidR="00D271B9" w:rsidRPr="00796705" w:rsidRDefault="00D271B9" w:rsidP="00D271B9">
            <w:pPr>
              <w:jc w:val="center"/>
              <w:rPr>
                <w:i/>
                <w:sz w:val="22"/>
                <w:szCs w:val="22"/>
                <w:lang w:val="uk-UA"/>
              </w:rPr>
            </w:pPr>
            <w:r w:rsidRPr="00796705">
              <w:rPr>
                <w:i/>
                <w:sz w:val="22"/>
                <w:szCs w:val="22"/>
                <w:lang w:val="uk-UA"/>
              </w:rPr>
              <w:t>8.</w:t>
            </w:r>
          </w:p>
        </w:tc>
        <w:tc>
          <w:tcPr>
            <w:tcW w:w="1887" w:type="dxa"/>
            <w:vAlign w:val="center"/>
          </w:tcPr>
          <w:p w14:paraId="26024024" w14:textId="15CB966C" w:rsidR="00D271B9" w:rsidRPr="00796705" w:rsidRDefault="00D271B9" w:rsidP="00D271B9">
            <w:pPr>
              <w:jc w:val="center"/>
              <w:rPr>
                <w:i/>
                <w:sz w:val="22"/>
                <w:szCs w:val="22"/>
                <w:lang w:val="uk-UA"/>
              </w:rPr>
            </w:pPr>
            <w:r w:rsidRPr="00796705">
              <w:rPr>
                <w:i/>
                <w:sz w:val="22"/>
                <w:szCs w:val="22"/>
                <w:lang w:val="uk-UA"/>
              </w:rPr>
              <w:t>Томатна паста</w:t>
            </w:r>
          </w:p>
        </w:tc>
        <w:tc>
          <w:tcPr>
            <w:tcW w:w="1224" w:type="dxa"/>
            <w:vAlign w:val="center"/>
          </w:tcPr>
          <w:p w14:paraId="3F6358EE" w14:textId="4E4F6D70"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6157709C" w14:textId="12CEB789"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7287FBD1" w14:textId="42B4C587" w:rsidR="00D271B9" w:rsidRPr="00796705" w:rsidRDefault="00D271B9" w:rsidP="00D271B9">
            <w:pPr>
              <w:widowControl w:val="0"/>
              <w:snapToGrid w:val="0"/>
              <w:jc w:val="center"/>
              <w:rPr>
                <w:sz w:val="22"/>
                <w:szCs w:val="22"/>
                <w:lang w:val="uk-UA"/>
              </w:rPr>
            </w:pPr>
            <w:r w:rsidRPr="00796705">
              <w:rPr>
                <w:rFonts w:eastAsia="Calibri"/>
                <w:sz w:val="22"/>
                <w:szCs w:val="22"/>
                <w:lang w:val="uk-UA"/>
              </w:rPr>
              <w:t>Товар, що поставляється повинен бути маркований. Продукт має бути фасованим в склотару. Необхідна наявність маркування на упаковках, дата на яких повинна співпадати виданому свідоцтву. Товар повинен відповідати показникам безпечності та якості для харчових продуктів, які встановлено нормативно-правовими актами України, ДСТУ, ТУ. Термін придатності: повинен бути вказаний в супровідній документації. Залишки терміну зберігання на момент поставки продуктів повинен бути не менше 80% до загального терміну зберігання. Відповідність вимогам діючого санітарного законодавства України, нормам харчування.</w:t>
            </w:r>
          </w:p>
        </w:tc>
      </w:tr>
      <w:tr w:rsidR="00796705" w:rsidRPr="00796705" w14:paraId="7080234B" w14:textId="77777777" w:rsidTr="00B42894">
        <w:trPr>
          <w:trHeight w:val="3104"/>
        </w:trPr>
        <w:tc>
          <w:tcPr>
            <w:tcW w:w="525" w:type="dxa"/>
            <w:vAlign w:val="center"/>
          </w:tcPr>
          <w:p w14:paraId="22F4F18D" w14:textId="7F1D36A9" w:rsidR="00D271B9" w:rsidRPr="00796705" w:rsidRDefault="00D271B9" w:rsidP="00D271B9">
            <w:pPr>
              <w:jc w:val="center"/>
              <w:rPr>
                <w:i/>
                <w:sz w:val="22"/>
                <w:szCs w:val="22"/>
                <w:lang w:val="uk-UA"/>
              </w:rPr>
            </w:pPr>
            <w:r w:rsidRPr="00796705">
              <w:rPr>
                <w:i/>
                <w:sz w:val="22"/>
                <w:szCs w:val="22"/>
                <w:lang w:val="uk-UA"/>
              </w:rPr>
              <w:lastRenderedPageBreak/>
              <w:t>9.</w:t>
            </w:r>
          </w:p>
        </w:tc>
        <w:tc>
          <w:tcPr>
            <w:tcW w:w="1887" w:type="dxa"/>
            <w:vAlign w:val="center"/>
          </w:tcPr>
          <w:p w14:paraId="29E366DF" w14:textId="28287FAE" w:rsidR="00D271B9" w:rsidRPr="00796705" w:rsidRDefault="00D271B9" w:rsidP="00D271B9">
            <w:pPr>
              <w:jc w:val="center"/>
              <w:rPr>
                <w:i/>
                <w:sz w:val="22"/>
                <w:szCs w:val="22"/>
                <w:lang w:val="uk-UA"/>
              </w:rPr>
            </w:pPr>
            <w:r w:rsidRPr="00796705">
              <w:rPr>
                <w:i/>
                <w:sz w:val="22"/>
                <w:szCs w:val="22"/>
                <w:lang w:val="uk-UA"/>
              </w:rPr>
              <w:t>Огірки квашені</w:t>
            </w:r>
          </w:p>
        </w:tc>
        <w:tc>
          <w:tcPr>
            <w:tcW w:w="1224" w:type="dxa"/>
            <w:vAlign w:val="center"/>
          </w:tcPr>
          <w:p w14:paraId="13EE38C7" w14:textId="34B70A0F"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3504F3E0" w14:textId="6D099EBD"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1A0C9A17" w14:textId="1FD1D639" w:rsidR="00D271B9" w:rsidRPr="00796705" w:rsidRDefault="00D271B9" w:rsidP="00D271B9">
            <w:pPr>
              <w:widowControl w:val="0"/>
              <w:snapToGrid w:val="0"/>
              <w:jc w:val="center"/>
              <w:rPr>
                <w:b/>
                <w:sz w:val="22"/>
                <w:szCs w:val="22"/>
                <w:lang w:val="uk-UA"/>
              </w:rPr>
            </w:pPr>
            <w:r w:rsidRPr="00796705">
              <w:rPr>
                <w:sz w:val="22"/>
                <w:szCs w:val="22"/>
                <w:lang w:val="uk-UA"/>
              </w:rPr>
              <w:t xml:space="preserve">Огірки цілі, з хорошим смаком, щільною консистенцією, не огрубівшою шкіркою. Без плодоніжок і залишків квіток, чисті, не зморщені, не м’яті, без механічних та інших пошкоджень. Дозволяється  наявність одиничних огірків зморщених або неправильної форми в одиниці розфасовки. Дозволяється одиничні екземпляри нерівномірних по розміру огірків для забезпечення маси нетто. Смак та запах – смак слабо кислий помірно солоний, запах приємний з ароматом прянощів, без сторонніх присмаку та запаху. Колір – огірки оливково-зелені або оливкові без плям і опіків. Дозволяється одиничні огірки неоднорідного та менш інтенсивного окрасу з природною плямистістю. Консистенція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r w:rsidRPr="00796705">
              <w:rPr>
                <w:sz w:val="22"/>
                <w:szCs w:val="22"/>
                <w:shd w:val="clear" w:color="auto" w:fill="FFFFFF"/>
                <w:lang w:val="uk-UA"/>
              </w:rPr>
              <w:t>Привозити в чистій тарі, (у закритих харчових пластикових відрах</w:t>
            </w:r>
            <w:r w:rsidRPr="00796705">
              <w:rPr>
                <w:sz w:val="22"/>
                <w:szCs w:val="22"/>
                <w:lang w:val="uk-UA"/>
              </w:rPr>
              <w:t>)</w:t>
            </w:r>
          </w:p>
        </w:tc>
      </w:tr>
      <w:tr w:rsidR="00796705" w:rsidRPr="00796705" w14:paraId="72AF6B3F" w14:textId="77777777" w:rsidTr="00B42894">
        <w:trPr>
          <w:trHeight w:val="3104"/>
        </w:trPr>
        <w:tc>
          <w:tcPr>
            <w:tcW w:w="525" w:type="dxa"/>
            <w:vAlign w:val="center"/>
          </w:tcPr>
          <w:p w14:paraId="7ED6E443" w14:textId="3CAB0351" w:rsidR="00D271B9" w:rsidRPr="00796705" w:rsidRDefault="00D271B9" w:rsidP="00D271B9">
            <w:pPr>
              <w:jc w:val="center"/>
              <w:rPr>
                <w:i/>
                <w:sz w:val="22"/>
                <w:szCs w:val="22"/>
                <w:lang w:val="uk-UA"/>
              </w:rPr>
            </w:pPr>
            <w:r w:rsidRPr="00796705">
              <w:rPr>
                <w:i/>
                <w:sz w:val="22"/>
                <w:szCs w:val="22"/>
                <w:lang w:val="uk-UA"/>
              </w:rPr>
              <w:t>10.</w:t>
            </w:r>
          </w:p>
        </w:tc>
        <w:tc>
          <w:tcPr>
            <w:tcW w:w="1887" w:type="dxa"/>
            <w:vAlign w:val="center"/>
          </w:tcPr>
          <w:p w14:paraId="14FFCD76" w14:textId="7C6FDD73" w:rsidR="00D271B9" w:rsidRPr="00796705" w:rsidRDefault="00D271B9" w:rsidP="00D271B9">
            <w:pPr>
              <w:jc w:val="center"/>
              <w:rPr>
                <w:i/>
                <w:sz w:val="22"/>
                <w:szCs w:val="22"/>
                <w:lang w:val="uk-UA"/>
              </w:rPr>
            </w:pPr>
            <w:r w:rsidRPr="00796705">
              <w:rPr>
                <w:i/>
                <w:sz w:val="22"/>
                <w:szCs w:val="22"/>
                <w:lang w:val="uk-UA"/>
              </w:rPr>
              <w:t>Помідори квашені</w:t>
            </w:r>
          </w:p>
        </w:tc>
        <w:tc>
          <w:tcPr>
            <w:tcW w:w="1224" w:type="dxa"/>
            <w:vAlign w:val="center"/>
          </w:tcPr>
          <w:p w14:paraId="3479E9BB" w14:textId="6A8F6FB3" w:rsidR="00D271B9" w:rsidRPr="00796705" w:rsidRDefault="00D271B9" w:rsidP="00D271B9">
            <w:pPr>
              <w:jc w:val="center"/>
              <w:rPr>
                <w:i/>
                <w:sz w:val="22"/>
                <w:szCs w:val="22"/>
                <w:lang w:val="uk-UA"/>
              </w:rPr>
            </w:pPr>
            <w:r w:rsidRPr="00796705">
              <w:rPr>
                <w:i/>
                <w:sz w:val="22"/>
                <w:szCs w:val="22"/>
                <w:lang w:val="uk-UA"/>
              </w:rPr>
              <w:t>200</w:t>
            </w:r>
          </w:p>
        </w:tc>
        <w:tc>
          <w:tcPr>
            <w:tcW w:w="1093" w:type="dxa"/>
            <w:vAlign w:val="center"/>
          </w:tcPr>
          <w:p w14:paraId="440877CF" w14:textId="1BBD07A9" w:rsidR="00D271B9" w:rsidRPr="00796705" w:rsidRDefault="00D271B9" w:rsidP="00D271B9">
            <w:pPr>
              <w:jc w:val="center"/>
              <w:rPr>
                <w:i/>
                <w:sz w:val="22"/>
                <w:szCs w:val="22"/>
                <w:lang w:val="uk-UA"/>
              </w:rPr>
            </w:pPr>
            <w:r w:rsidRPr="00796705">
              <w:rPr>
                <w:i/>
                <w:sz w:val="22"/>
                <w:szCs w:val="22"/>
                <w:lang w:val="uk-UA"/>
              </w:rPr>
              <w:t>кг</w:t>
            </w:r>
          </w:p>
        </w:tc>
        <w:tc>
          <w:tcPr>
            <w:tcW w:w="5467" w:type="dxa"/>
            <w:vAlign w:val="center"/>
          </w:tcPr>
          <w:p w14:paraId="13E927FA" w14:textId="3782A846" w:rsidR="00D271B9" w:rsidRPr="00796705" w:rsidRDefault="00D271B9" w:rsidP="00D271B9">
            <w:pPr>
              <w:jc w:val="center"/>
              <w:rPr>
                <w:sz w:val="22"/>
                <w:szCs w:val="22"/>
                <w:lang w:val="uk-UA"/>
              </w:rPr>
            </w:pPr>
            <w:r w:rsidRPr="00796705">
              <w:rPr>
                <w:sz w:val="22"/>
                <w:szCs w:val="22"/>
                <w:lang w:val="uk-UA"/>
              </w:rPr>
              <w:t xml:space="preserve">Помідори повинні мати характерний для цього виду продукції колір приємний солонувато-кислий смак, присмак доданих прянощів, без стороннього запаху, мають бути не м'яті, не зморщені, без механічних пошкоджень, на дотик міцні.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r w:rsidRPr="00796705">
              <w:rPr>
                <w:sz w:val="22"/>
                <w:szCs w:val="22"/>
                <w:shd w:val="clear" w:color="auto" w:fill="FFFFFF"/>
                <w:lang w:val="uk-UA"/>
              </w:rPr>
              <w:t>Привозити в чистій тарі, (у закритих харчових пластикових відрах)</w:t>
            </w:r>
            <w:r w:rsidRPr="00796705">
              <w:rPr>
                <w:sz w:val="22"/>
                <w:szCs w:val="22"/>
                <w:lang w:val="uk-UA"/>
              </w:rPr>
              <w:t>.</w:t>
            </w:r>
          </w:p>
        </w:tc>
      </w:tr>
      <w:tr w:rsidR="00796705" w:rsidRPr="00796705" w14:paraId="6BDC4F95" w14:textId="77777777" w:rsidTr="00B42894">
        <w:trPr>
          <w:trHeight w:val="3104"/>
        </w:trPr>
        <w:tc>
          <w:tcPr>
            <w:tcW w:w="525" w:type="dxa"/>
            <w:vAlign w:val="center"/>
          </w:tcPr>
          <w:p w14:paraId="01AE920B" w14:textId="77777777" w:rsidR="00B42894" w:rsidRPr="00796705" w:rsidRDefault="00B42894" w:rsidP="00B42894">
            <w:pPr>
              <w:jc w:val="center"/>
              <w:rPr>
                <w:i/>
                <w:sz w:val="22"/>
                <w:szCs w:val="22"/>
                <w:lang w:val="uk-UA"/>
              </w:rPr>
            </w:pPr>
            <w:r w:rsidRPr="00796705">
              <w:rPr>
                <w:i/>
                <w:sz w:val="22"/>
                <w:szCs w:val="22"/>
                <w:lang w:val="uk-UA"/>
              </w:rPr>
              <w:t>11.</w:t>
            </w:r>
          </w:p>
        </w:tc>
        <w:tc>
          <w:tcPr>
            <w:tcW w:w="1887" w:type="dxa"/>
            <w:vAlign w:val="center"/>
          </w:tcPr>
          <w:p w14:paraId="2125535D" w14:textId="77777777" w:rsidR="00B42894" w:rsidRPr="00796705" w:rsidRDefault="00B42894" w:rsidP="00B42894">
            <w:pPr>
              <w:jc w:val="center"/>
              <w:rPr>
                <w:i/>
                <w:sz w:val="22"/>
                <w:szCs w:val="22"/>
                <w:lang w:val="uk-UA"/>
              </w:rPr>
            </w:pPr>
            <w:r w:rsidRPr="00796705">
              <w:rPr>
                <w:i/>
                <w:sz w:val="22"/>
                <w:szCs w:val="22"/>
                <w:lang w:val="uk-UA"/>
              </w:rPr>
              <w:t>Капуста квашена</w:t>
            </w:r>
          </w:p>
        </w:tc>
        <w:tc>
          <w:tcPr>
            <w:tcW w:w="1224" w:type="dxa"/>
            <w:vAlign w:val="center"/>
          </w:tcPr>
          <w:p w14:paraId="2FFBE670" w14:textId="77777777" w:rsidR="00B42894" w:rsidRPr="00796705" w:rsidRDefault="00B42894" w:rsidP="00B42894">
            <w:pPr>
              <w:jc w:val="center"/>
              <w:rPr>
                <w:i/>
                <w:sz w:val="22"/>
                <w:szCs w:val="22"/>
                <w:lang w:val="uk-UA"/>
              </w:rPr>
            </w:pPr>
            <w:r w:rsidRPr="00796705">
              <w:rPr>
                <w:i/>
                <w:sz w:val="22"/>
                <w:szCs w:val="22"/>
                <w:lang w:val="uk-UA"/>
              </w:rPr>
              <w:t>50</w:t>
            </w:r>
          </w:p>
        </w:tc>
        <w:tc>
          <w:tcPr>
            <w:tcW w:w="1093" w:type="dxa"/>
            <w:vAlign w:val="center"/>
          </w:tcPr>
          <w:p w14:paraId="6DC42463" w14:textId="77777777" w:rsidR="00B42894" w:rsidRPr="00796705" w:rsidRDefault="00B42894" w:rsidP="00B42894">
            <w:pPr>
              <w:jc w:val="center"/>
              <w:rPr>
                <w:i/>
                <w:sz w:val="22"/>
                <w:szCs w:val="22"/>
                <w:lang w:val="uk-UA"/>
              </w:rPr>
            </w:pPr>
            <w:r w:rsidRPr="00796705">
              <w:rPr>
                <w:i/>
                <w:sz w:val="22"/>
                <w:szCs w:val="22"/>
                <w:lang w:val="uk-UA"/>
              </w:rPr>
              <w:t>кг</w:t>
            </w:r>
          </w:p>
        </w:tc>
        <w:tc>
          <w:tcPr>
            <w:tcW w:w="5467" w:type="dxa"/>
            <w:vAlign w:val="center"/>
          </w:tcPr>
          <w:p w14:paraId="18B4D1AB" w14:textId="6B73DB69" w:rsidR="00B42894" w:rsidRPr="00796705" w:rsidRDefault="00B42894" w:rsidP="00D271B9">
            <w:pPr>
              <w:widowControl w:val="0"/>
              <w:tabs>
                <w:tab w:val="left" w:pos="2160"/>
                <w:tab w:val="left" w:pos="3600"/>
              </w:tabs>
              <w:autoSpaceDE w:val="0"/>
              <w:autoSpaceDN w:val="0"/>
              <w:adjustRightInd w:val="0"/>
              <w:jc w:val="center"/>
              <w:rPr>
                <w:sz w:val="22"/>
                <w:szCs w:val="22"/>
                <w:shd w:val="clear" w:color="auto" w:fill="FFFFFF"/>
                <w:lang w:val="uk-UA"/>
              </w:rPr>
            </w:pPr>
            <w:r w:rsidRPr="00796705">
              <w:rPr>
                <w:sz w:val="22"/>
                <w:szCs w:val="22"/>
                <w:shd w:val="clear" w:color="auto" w:fill="FFFFFF"/>
                <w:lang w:val="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p>
        </w:tc>
      </w:tr>
    </w:tbl>
    <w:p w14:paraId="7DE5E563" w14:textId="77777777" w:rsidR="00B42894" w:rsidRPr="00796705" w:rsidRDefault="00B42894" w:rsidP="00B42894">
      <w:pPr>
        <w:jc w:val="both"/>
        <w:rPr>
          <w:color w:val="auto"/>
        </w:rPr>
      </w:pPr>
    </w:p>
    <w:bookmarkEnd w:id="0"/>
    <w:p w14:paraId="493E4781" w14:textId="4C9718EE" w:rsidR="00C54ECB" w:rsidRPr="00796705" w:rsidRDefault="00C54ECB" w:rsidP="00B42894">
      <w:pPr>
        <w:jc w:val="center"/>
        <w:rPr>
          <w:color w:val="auto"/>
        </w:rPr>
      </w:pPr>
    </w:p>
    <w:sectPr w:rsidR="00C54ECB" w:rsidRPr="00796705" w:rsidSect="002B3378">
      <w:pgSz w:w="11906" w:h="16838"/>
      <w:pgMar w:top="709" w:right="849" w:bottom="851" w:left="85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50AF" w14:textId="77777777" w:rsidR="00033321" w:rsidRDefault="00033321">
      <w:r>
        <w:separator/>
      </w:r>
    </w:p>
  </w:endnote>
  <w:endnote w:type="continuationSeparator" w:id="0">
    <w:p w14:paraId="2FBAB197" w14:textId="77777777" w:rsidR="00033321" w:rsidRDefault="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_Antique">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SOCPEUR">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6379" w14:textId="77777777" w:rsidR="00033321" w:rsidRDefault="00033321">
      <w:r>
        <w:separator/>
      </w:r>
    </w:p>
  </w:footnote>
  <w:footnote w:type="continuationSeparator" w:id="0">
    <w:p w14:paraId="7DD0E940" w14:textId="77777777" w:rsidR="00033321" w:rsidRDefault="0003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0F2AF3"/>
    <w:multiLevelType w:val="multilevel"/>
    <w:tmpl w:val="E40F2AF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A3E07E4"/>
    <w:lvl w:ilvl="0">
      <w:numFmt w:val="bullet"/>
      <w:lvlText w:val="*"/>
      <w:lvlJc w:val="left"/>
      <w:pPr>
        <w:ind w:left="0" w:firstLine="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5" w15:restartNumberingAfterBreak="0">
    <w:nsid w:val="029F4AB1"/>
    <w:multiLevelType w:val="multilevel"/>
    <w:tmpl w:val="E72C0C5A"/>
    <w:lvl w:ilvl="0">
      <w:start w:val="4"/>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8" w15:restartNumberingAfterBreak="0">
    <w:nsid w:val="24D1243A"/>
    <w:multiLevelType w:val="multilevel"/>
    <w:tmpl w:val="24D1243A"/>
    <w:lvl w:ilvl="0">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A520AC"/>
    <w:multiLevelType w:val="hybridMultilevel"/>
    <w:tmpl w:val="A592448C"/>
    <w:lvl w:ilvl="0" w:tplc="EDA2129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2D5A191B"/>
    <w:multiLevelType w:val="hybridMultilevel"/>
    <w:tmpl w:val="3A260CD4"/>
    <w:lvl w:ilvl="0" w:tplc="04190001">
      <w:start w:val="1"/>
      <w:numFmt w:val="bullet"/>
      <w:lvlText w:val=""/>
      <w:lvlJc w:val="left"/>
      <w:pPr>
        <w:tabs>
          <w:tab w:val="num" w:pos="720"/>
        </w:tabs>
        <w:ind w:left="720" w:hanging="360"/>
      </w:pPr>
      <w:rPr>
        <w:rFonts w:ascii="Symbol" w:hAnsi="Symbol" w:cs="Times New Roman CYR" w:hint="default"/>
        <w:color w:val="auto"/>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D2238"/>
    <w:multiLevelType w:val="hybridMultilevel"/>
    <w:tmpl w:val="7BC224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79E798B"/>
    <w:multiLevelType w:val="multilevel"/>
    <w:tmpl w:val="557265DA"/>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E01458"/>
    <w:multiLevelType w:val="multilevel"/>
    <w:tmpl w:val="D3863CB8"/>
    <w:lvl w:ilvl="0">
      <w:start w:val="5"/>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15:restartNumberingAfterBreak="0">
    <w:nsid w:val="3F5325E9"/>
    <w:multiLevelType w:val="hybridMultilevel"/>
    <w:tmpl w:val="20525384"/>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F64101C"/>
    <w:multiLevelType w:val="hybridMultilevel"/>
    <w:tmpl w:val="E00A86A6"/>
    <w:lvl w:ilvl="0" w:tplc="167CE384">
      <w:numFmt w:val="bullet"/>
      <w:lvlText w:val="-"/>
      <w:lvlJc w:val="left"/>
      <w:pPr>
        <w:tabs>
          <w:tab w:val="num" w:pos="720"/>
        </w:tabs>
        <w:ind w:left="720" w:hanging="360"/>
      </w:pPr>
      <w:rPr>
        <w:rFonts w:ascii="Uk_Antique" w:eastAsia="Times New Roman" w:hAnsi="Uk_Antiqu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74164"/>
    <w:multiLevelType w:val="hybridMultilevel"/>
    <w:tmpl w:val="950E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62A62"/>
    <w:multiLevelType w:val="multilevel"/>
    <w:tmpl w:val="789462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2" w15:restartNumberingAfterBreak="0">
    <w:nsid w:val="439D31F6"/>
    <w:multiLevelType w:val="hybridMultilevel"/>
    <w:tmpl w:val="DE4E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346C67"/>
    <w:multiLevelType w:val="multilevel"/>
    <w:tmpl w:val="56D8262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0B3CC1"/>
    <w:multiLevelType w:val="hybridMultilevel"/>
    <w:tmpl w:val="C0FE5ED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F221A"/>
    <w:multiLevelType w:val="hybridMultilevel"/>
    <w:tmpl w:val="97ECDE80"/>
    <w:lvl w:ilvl="0" w:tplc="6B40D596">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7B90C56"/>
    <w:multiLevelType w:val="hybridMultilevel"/>
    <w:tmpl w:val="B524D7C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F512A"/>
    <w:multiLevelType w:val="hybridMultilevel"/>
    <w:tmpl w:val="6F441F1A"/>
    <w:lvl w:ilvl="0" w:tplc="FDB6EA1A">
      <w:start w:val="1"/>
      <w:numFmt w:val="decimal"/>
      <w:lvlText w:val="%1)"/>
      <w:lvlJc w:val="left"/>
      <w:pPr>
        <w:ind w:left="486" w:hanging="405"/>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0" w15:restartNumberingAfterBreak="0">
    <w:nsid w:val="61606EAA"/>
    <w:multiLevelType w:val="multilevel"/>
    <w:tmpl w:val="012EAD9A"/>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627F6952"/>
    <w:multiLevelType w:val="hybridMultilevel"/>
    <w:tmpl w:val="B1A0CC1C"/>
    <w:lvl w:ilvl="0" w:tplc="731A0FA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4B24DCC"/>
    <w:multiLevelType w:val="multilevel"/>
    <w:tmpl w:val="9236B236"/>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57462DF"/>
    <w:multiLevelType w:val="hybridMultilevel"/>
    <w:tmpl w:val="B4025F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9D2BBD"/>
    <w:multiLevelType w:val="hybridMultilevel"/>
    <w:tmpl w:val="7B06379C"/>
    <w:lvl w:ilvl="0" w:tplc="CCB4B814">
      <w:start w:val="6"/>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0E83543"/>
    <w:multiLevelType w:val="multilevel"/>
    <w:tmpl w:val="15245E5C"/>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37"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5"/>
  </w:num>
  <w:num w:numId="8">
    <w:abstractNumId w:val="27"/>
  </w:num>
  <w:num w:numId="9">
    <w:abstractNumId w:val="5"/>
  </w:num>
  <w:num w:numId="10">
    <w:abstractNumId w:val="14"/>
  </w:num>
  <w:num w:numId="11">
    <w:abstractNumId w:val="16"/>
  </w:num>
  <w:num w:numId="12">
    <w:abstractNumId w:val="32"/>
  </w:num>
  <w:num w:numId="13">
    <w:abstractNumId w:val="33"/>
  </w:num>
  <w:num w:numId="14">
    <w:abstractNumId w:val="28"/>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3"/>
  </w:num>
  <w:num w:numId="19">
    <w:abstractNumId w:val="31"/>
  </w:num>
  <w:num w:numId="20">
    <w:abstractNumId w:val="25"/>
  </w:num>
  <w:num w:numId="21">
    <w:abstractNumId w:val="37"/>
  </w:num>
  <w:num w:numId="22">
    <w:abstractNumId w:val="9"/>
  </w:num>
  <w:num w:numId="23">
    <w:abstractNumId w:val="20"/>
  </w:num>
  <w:num w:numId="24">
    <w:abstractNumId w:val="1"/>
  </w:num>
  <w:num w:numId="25">
    <w:abstractNumId w:val="17"/>
  </w:num>
  <w:num w:numId="26">
    <w:abstractNumId w:val="12"/>
  </w:num>
  <w:num w:numId="27">
    <w:abstractNumId w:val="2"/>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28">
    <w:abstractNumId w:val="29"/>
  </w:num>
  <w:num w:numId="29">
    <w:abstractNumId w:val="24"/>
  </w:num>
  <w:num w:numId="30">
    <w:abstractNumId w:val="22"/>
  </w:num>
  <w:num w:numId="31">
    <w:abstractNumId w:val="30"/>
  </w:num>
  <w:num w:numId="32">
    <w:abstractNumId w:val="2"/>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3">
    <w:abstractNumId w:val="6"/>
    <w:lvlOverride w:ilvl="0"/>
    <w:lvlOverride w:ilvl="1">
      <w:startOverride w:val="1"/>
    </w:lvlOverride>
    <w:lvlOverride w:ilvl="2"/>
    <w:lvlOverride w:ilvl="3"/>
    <w:lvlOverride w:ilvl="4"/>
    <w:lvlOverride w:ilvl="5"/>
    <w:lvlOverride w:ilvl="6"/>
    <w:lvlOverride w:ilvl="7"/>
    <w:lvlOverride w:ilvl="8"/>
  </w:num>
  <w:num w:numId="3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3"/>
  </w:num>
  <w:num w:numId="39">
    <w:abstractNumId w:val="19"/>
  </w:num>
  <w:num w:numId="40">
    <w:abstractNumId w:val="7"/>
  </w:num>
  <w:num w:numId="41">
    <w:abstractNumId w:val="37"/>
  </w:num>
  <w:num w:numId="42">
    <w:abstractNumId w:val="6"/>
    <w:lvlOverride w:ilvl="0"/>
    <w:lvlOverride w:ilvl="1">
      <w:startOverride w:val="1"/>
    </w:lvlOverride>
    <w:lvlOverride w:ilvl="2"/>
    <w:lvlOverride w:ilvl="3"/>
    <w:lvlOverride w:ilvl="4"/>
    <w:lvlOverride w:ilvl="5"/>
    <w:lvlOverride w:ilvl="6"/>
    <w:lvlOverride w:ilvl="7"/>
    <w:lvlOverride w:ilvl="8"/>
  </w:num>
  <w:num w:numId="43">
    <w:abstractNumId w:val="4"/>
    <w:lvlOverride w:ilvl="0">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6"/>
    <w:lvlOverride w:ilvl="0"/>
    <w:lvlOverride w:ilvl="1">
      <w:startOverride w:val="1"/>
    </w:lvlOverride>
    <w:lvlOverride w:ilvl="2"/>
    <w:lvlOverride w:ilvl="3"/>
    <w:lvlOverride w:ilvl="4"/>
    <w:lvlOverride w:ilvl="5"/>
    <w:lvlOverride w:ilvl="6"/>
    <w:lvlOverride w:ilvl="7"/>
    <w:lvlOverride w:ilvl="8"/>
  </w:num>
  <w:num w:numId="47">
    <w:abstractNumId w:val="37"/>
  </w:num>
  <w:num w:numId="48">
    <w:abstractNumId w:val="6"/>
    <w:lvlOverride w:ilvl="0"/>
    <w:lvlOverride w:ilvl="1">
      <w:startOverride w:val="1"/>
    </w:lvlOverride>
    <w:lvlOverride w:ilvl="2"/>
    <w:lvlOverride w:ilvl="3"/>
    <w:lvlOverride w:ilvl="4"/>
    <w:lvlOverride w:ilvl="5"/>
    <w:lvlOverride w:ilvl="6"/>
    <w:lvlOverride w:ilvl="7"/>
    <w:lvlOverride w:ilvl="8"/>
  </w:num>
  <w:num w:numId="49">
    <w:abstractNumId w:val="19"/>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321"/>
    <w:rsid w:val="00033678"/>
    <w:rsid w:val="0003391F"/>
    <w:rsid w:val="000352D2"/>
    <w:rsid w:val="000353DF"/>
    <w:rsid w:val="00036394"/>
    <w:rsid w:val="00037920"/>
    <w:rsid w:val="00037B13"/>
    <w:rsid w:val="0004125E"/>
    <w:rsid w:val="0004147E"/>
    <w:rsid w:val="000430F1"/>
    <w:rsid w:val="00043FF7"/>
    <w:rsid w:val="00046571"/>
    <w:rsid w:val="000508DD"/>
    <w:rsid w:val="00050935"/>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55A0"/>
    <w:rsid w:val="00075E36"/>
    <w:rsid w:val="000760A4"/>
    <w:rsid w:val="0007701C"/>
    <w:rsid w:val="00083B36"/>
    <w:rsid w:val="00084BE9"/>
    <w:rsid w:val="00086949"/>
    <w:rsid w:val="00086BDF"/>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C0255"/>
    <w:rsid w:val="001C114A"/>
    <w:rsid w:val="001C22E9"/>
    <w:rsid w:val="001C2522"/>
    <w:rsid w:val="001C3FB5"/>
    <w:rsid w:val="001C5A94"/>
    <w:rsid w:val="001C74AD"/>
    <w:rsid w:val="001C7854"/>
    <w:rsid w:val="001C7DFB"/>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50008"/>
    <w:rsid w:val="00250873"/>
    <w:rsid w:val="00252531"/>
    <w:rsid w:val="00252CD1"/>
    <w:rsid w:val="0025468E"/>
    <w:rsid w:val="00254A7B"/>
    <w:rsid w:val="00255219"/>
    <w:rsid w:val="0025572E"/>
    <w:rsid w:val="00256E89"/>
    <w:rsid w:val="00257CCA"/>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3D3D"/>
    <w:rsid w:val="0029492B"/>
    <w:rsid w:val="00297FA5"/>
    <w:rsid w:val="002A0AD4"/>
    <w:rsid w:val="002A1BF2"/>
    <w:rsid w:val="002A4529"/>
    <w:rsid w:val="002A4DEA"/>
    <w:rsid w:val="002A4FE1"/>
    <w:rsid w:val="002A52F8"/>
    <w:rsid w:val="002B03D2"/>
    <w:rsid w:val="002B3378"/>
    <w:rsid w:val="002B669B"/>
    <w:rsid w:val="002B740C"/>
    <w:rsid w:val="002B7617"/>
    <w:rsid w:val="002C0D54"/>
    <w:rsid w:val="002C14C2"/>
    <w:rsid w:val="002C37E5"/>
    <w:rsid w:val="002C52D6"/>
    <w:rsid w:val="002C53F0"/>
    <w:rsid w:val="002C55A4"/>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379CD"/>
    <w:rsid w:val="0034014A"/>
    <w:rsid w:val="003411CF"/>
    <w:rsid w:val="0034135D"/>
    <w:rsid w:val="00341398"/>
    <w:rsid w:val="003413C0"/>
    <w:rsid w:val="003421F3"/>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AE2"/>
    <w:rsid w:val="003916FF"/>
    <w:rsid w:val="003957F1"/>
    <w:rsid w:val="00395946"/>
    <w:rsid w:val="00395B12"/>
    <w:rsid w:val="003A2424"/>
    <w:rsid w:val="003A3B64"/>
    <w:rsid w:val="003A5EDE"/>
    <w:rsid w:val="003A7B94"/>
    <w:rsid w:val="003B079B"/>
    <w:rsid w:val="003B15B5"/>
    <w:rsid w:val="003B3415"/>
    <w:rsid w:val="003B3D6F"/>
    <w:rsid w:val="003B44B8"/>
    <w:rsid w:val="003B46F5"/>
    <w:rsid w:val="003B5C39"/>
    <w:rsid w:val="003C03B9"/>
    <w:rsid w:val="003C0D0C"/>
    <w:rsid w:val="003C13C9"/>
    <w:rsid w:val="003C27CF"/>
    <w:rsid w:val="003C30F5"/>
    <w:rsid w:val="003C39CF"/>
    <w:rsid w:val="003D4578"/>
    <w:rsid w:val="003D4DA2"/>
    <w:rsid w:val="003D5DF7"/>
    <w:rsid w:val="003D7612"/>
    <w:rsid w:val="003E1ED6"/>
    <w:rsid w:val="003E3095"/>
    <w:rsid w:val="003E3E19"/>
    <w:rsid w:val="003E520C"/>
    <w:rsid w:val="003F18BC"/>
    <w:rsid w:val="003F3B3D"/>
    <w:rsid w:val="003F4F1B"/>
    <w:rsid w:val="00403337"/>
    <w:rsid w:val="00406CA4"/>
    <w:rsid w:val="00410652"/>
    <w:rsid w:val="004149CB"/>
    <w:rsid w:val="00414D5C"/>
    <w:rsid w:val="00415EED"/>
    <w:rsid w:val="00420A34"/>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12B"/>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E0D"/>
    <w:rsid w:val="004976C4"/>
    <w:rsid w:val="00497F91"/>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1CD4"/>
    <w:rsid w:val="004D21E0"/>
    <w:rsid w:val="004D24B1"/>
    <w:rsid w:val="004D26FD"/>
    <w:rsid w:val="004D2E6F"/>
    <w:rsid w:val="004D2F56"/>
    <w:rsid w:val="004D4904"/>
    <w:rsid w:val="004D5B2F"/>
    <w:rsid w:val="004D5C6E"/>
    <w:rsid w:val="004D6DBD"/>
    <w:rsid w:val="004D72BE"/>
    <w:rsid w:val="004E10E5"/>
    <w:rsid w:val="004E14BC"/>
    <w:rsid w:val="004E1625"/>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92A"/>
    <w:rsid w:val="00570A66"/>
    <w:rsid w:val="00571277"/>
    <w:rsid w:val="00572F55"/>
    <w:rsid w:val="00576045"/>
    <w:rsid w:val="00582338"/>
    <w:rsid w:val="005846BC"/>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5E96"/>
    <w:rsid w:val="005B5F20"/>
    <w:rsid w:val="005B721A"/>
    <w:rsid w:val="005B7864"/>
    <w:rsid w:val="005C5C23"/>
    <w:rsid w:val="005C6AB8"/>
    <w:rsid w:val="005C7D5D"/>
    <w:rsid w:val="005D013D"/>
    <w:rsid w:val="005D0B31"/>
    <w:rsid w:val="005D0BCC"/>
    <w:rsid w:val="005D36D0"/>
    <w:rsid w:val="005E116A"/>
    <w:rsid w:val="005E3D2C"/>
    <w:rsid w:val="005E3DF7"/>
    <w:rsid w:val="005E3E0E"/>
    <w:rsid w:val="005E47BB"/>
    <w:rsid w:val="005E4B39"/>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72A9"/>
    <w:rsid w:val="00621803"/>
    <w:rsid w:val="00621E19"/>
    <w:rsid w:val="00622FE2"/>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3461"/>
    <w:rsid w:val="006837E8"/>
    <w:rsid w:val="0068440E"/>
    <w:rsid w:val="00684A78"/>
    <w:rsid w:val="00684BB8"/>
    <w:rsid w:val="00686554"/>
    <w:rsid w:val="00687D0B"/>
    <w:rsid w:val="0069201B"/>
    <w:rsid w:val="0069227D"/>
    <w:rsid w:val="00692292"/>
    <w:rsid w:val="0069351F"/>
    <w:rsid w:val="00693654"/>
    <w:rsid w:val="00696FDC"/>
    <w:rsid w:val="006A0529"/>
    <w:rsid w:val="006A08EF"/>
    <w:rsid w:val="006B08E9"/>
    <w:rsid w:val="006B1F42"/>
    <w:rsid w:val="006B27D3"/>
    <w:rsid w:val="006B6AF6"/>
    <w:rsid w:val="006C0495"/>
    <w:rsid w:val="006C3619"/>
    <w:rsid w:val="006C5571"/>
    <w:rsid w:val="006D0609"/>
    <w:rsid w:val="006D238F"/>
    <w:rsid w:val="006D3D76"/>
    <w:rsid w:val="006D747F"/>
    <w:rsid w:val="006E0822"/>
    <w:rsid w:val="006E0927"/>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DB5"/>
    <w:rsid w:val="00713704"/>
    <w:rsid w:val="007179C2"/>
    <w:rsid w:val="007179C7"/>
    <w:rsid w:val="00717B71"/>
    <w:rsid w:val="00721100"/>
    <w:rsid w:val="00721752"/>
    <w:rsid w:val="00722FAC"/>
    <w:rsid w:val="00726902"/>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3648"/>
    <w:rsid w:val="00763E4E"/>
    <w:rsid w:val="0076679B"/>
    <w:rsid w:val="007677F7"/>
    <w:rsid w:val="0077016F"/>
    <w:rsid w:val="00774392"/>
    <w:rsid w:val="00774626"/>
    <w:rsid w:val="00774B41"/>
    <w:rsid w:val="0077533B"/>
    <w:rsid w:val="007753E2"/>
    <w:rsid w:val="007800D6"/>
    <w:rsid w:val="007806C9"/>
    <w:rsid w:val="00782631"/>
    <w:rsid w:val="00782FAF"/>
    <w:rsid w:val="007838CE"/>
    <w:rsid w:val="00785013"/>
    <w:rsid w:val="007856C6"/>
    <w:rsid w:val="007858F9"/>
    <w:rsid w:val="00793309"/>
    <w:rsid w:val="007934F5"/>
    <w:rsid w:val="007960CB"/>
    <w:rsid w:val="00796705"/>
    <w:rsid w:val="007A06C0"/>
    <w:rsid w:val="007A1CF6"/>
    <w:rsid w:val="007A55FC"/>
    <w:rsid w:val="007A73E2"/>
    <w:rsid w:val="007B09D7"/>
    <w:rsid w:val="007B17C5"/>
    <w:rsid w:val="007B2630"/>
    <w:rsid w:val="007B2662"/>
    <w:rsid w:val="007B30FA"/>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4F8"/>
    <w:rsid w:val="007F4B5F"/>
    <w:rsid w:val="007F5FC6"/>
    <w:rsid w:val="007F651A"/>
    <w:rsid w:val="00800747"/>
    <w:rsid w:val="00803210"/>
    <w:rsid w:val="008033BC"/>
    <w:rsid w:val="008052CF"/>
    <w:rsid w:val="00805F25"/>
    <w:rsid w:val="00811B4D"/>
    <w:rsid w:val="008125B0"/>
    <w:rsid w:val="0081522E"/>
    <w:rsid w:val="008157DD"/>
    <w:rsid w:val="00815ED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4BFC"/>
    <w:rsid w:val="00866D01"/>
    <w:rsid w:val="00871E61"/>
    <w:rsid w:val="008733F4"/>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0C2C"/>
    <w:rsid w:val="008B253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BB3"/>
    <w:rsid w:val="008E3D48"/>
    <w:rsid w:val="008E4505"/>
    <w:rsid w:val="008E581A"/>
    <w:rsid w:val="008F0D6B"/>
    <w:rsid w:val="008F53C3"/>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2E1C"/>
    <w:rsid w:val="00943FF9"/>
    <w:rsid w:val="00946005"/>
    <w:rsid w:val="009462C0"/>
    <w:rsid w:val="00947C3D"/>
    <w:rsid w:val="00947F1C"/>
    <w:rsid w:val="009525CB"/>
    <w:rsid w:val="0095317E"/>
    <w:rsid w:val="00955850"/>
    <w:rsid w:val="00955874"/>
    <w:rsid w:val="00955933"/>
    <w:rsid w:val="00955F6B"/>
    <w:rsid w:val="00961291"/>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5B3"/>
    <w:rsid w:val="00A21976"/>
    <w:rsid w:val="00A22055"/>
    <w:rsid w:val="00A24814"/>
    <w:rsid w:val="00A24A17"/>
    <w:rsid w:val="00A25623"/>
    <w:rsid w:val="00A30030"/>
    <w:rsid w:val="00A307F0"/>
    <w:rsid w:val="00A35364"/>
    <w:rsid w:val="00A3557A"/>
    <w:rsid w:val="00A3668A"/>
    <w:rsid w:val="00A41F87"/>
    <w:rsid w:val="00A451AF"/>
    <w:rsid w:val="00A45E49"/>
    <w:rsid w:val="00A46709"/>
    <w:rsid w:val="00A468A7"/>
    <w:rsid w:val="00A5330F"/>
    <w:rsid w:val="00A54B06"/>
    <w:rsid w:val="00A5558D"/>
    <w:rsid w:val="00A564AC"/>
    <w:rsid w:val="00A577DB"/>
    <w:rsid w:val="00A631C0"/>
    <w:rsid w:val="00A6335B"/>
    <w:rsid w:val="00A655D9"/>
    <w:rsid w:val="00A65DF9"/>
    <w:rsid w:val="00A66CE6"/>
    <w:rsid w:val="00A67143"/>
    <w:rsid w:val="00A72996"/>
    <w:rsid w:val="00A73DFD"/>
    <w:rsid w:val="00A75BBA"/>
    <w:rsid w:val="00A802C4"/>
    <w:rsid w:val="00A813C9"/>
    <w:rsid w:val="00A83F53"/>
    <w:rsid w:val="00A87F17"/>
    <w:rsid w:val="00A90B5F"/>
    <w:rsid w:val="00A92471"/>
    <w:rsid w:val="00A9321B"/>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330D"/>
    <w:rsid w:val="00B33E2A"/>
    <w:rsid w:val="00B368E1"/>
    <w:rsid w:val="00B36E67"/>
    <w:rsid w:val="00B411CA"/>
    <w:rsid w:val="00B41DB8"/>
    <w:rsid w:val="00B42651"/>
    <w:rsid w:val="00B42894"/>
    <w:rsid w:val="00B44704"/>
    <w:rsid w:val="00B470EA"/>
    <w:rsid w:val="00B5145D"/>
    <w:rsid w:val="00B526A5"/>
    <w:rsid w:val="00B54695"/>
    <w:rsid w:val="00B54961"/>
    <w:rsid w:val="00B55924"/>
    <w:rsid w:val="00B5716B"/>
    <w:rsid w:val="00B57909"/>
    <w:rsid w:val="00B57FC6"/>
    <w:rsid w:val="00B606DF"/>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0D76"/>
    <w:rsid w:val="00BB18A6"/>
    <w:rsid w:val="00BB3AF1"/>
    <w:rsid w:val="00BB5DEA"/>
    <w:rsid w:val="00BB6747"/>
    <w:rsid w:val="00BC0BA3"/>
    <w:rsid w:val="00BC1227"/>
    <w:rsid w:val="00BC2774"/>
    <w:rsid w:val="00BC339B"/>
    <w:rsid w:val="00BC4592"/>
    <w:rsid w:val="00BC5638"/>
    <w:rsid w:val="00BC5B4E"/>
    <w:rsid w:val="00BC60FE"/>
    <w:rsid w:val="00BC7D44"/>
    <w:rsid w:val="00BD3225"/>
    <w:rsid w:val="00BD4B70"/>
    <w:rsid w:val="00BD51BE"/>
    <w:rsid w:val="00BD575C"/>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AD5"/>
    <w:rsid w:val="00C2239C"/>
    <w:rsid w:val="00C245CE"/>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35CC"/>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1B9"/>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647C"/>
    <w:rsid w:val="00D576AD"/>
    <w:rsid w:val="00D57C2B"/>
    <w:rsid w:val="00D6034A"/>
    <w:rsid w:val="00D613EC"/>
    <w:rsid w:val="00D62357"/>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16FEF"/>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4901"/>
    <w:rsid w:val="00EC49F6"/>
    <w:rsid w:val="00EC6B19"/>
    <w:rsid w:val="00ED1681"/>
    <w:rsid w:val="00ED30BF"/>
    <w:rsid w:val="00ED31E3"/>
    <w:rsid w:val="00ED3580"/>
    <w:rsid w:val="00ED4B57"/>
    <w:rsid w:val="00ED59EA"/>
    <w:rsid w:val="00ED6C72"/>
    <w:rsid w:val="00ED78BF"/>
    <w:rsid w:val="00EE080B"/>
    <w:rsid w:val="00EE23B3"/>
    <w:rsid w:val="00EE33B6"/>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1129E"/>
    <w:rsid w:val="00F11F4E"/>
    <w:rsid w:val="00F12CAA"/>
    <w:rsid w:val="00F141C3"/>
    <w:rsid w:val="00F144B2"/>
    <w:rsid w:val="00F144E1"/>
    <w:rsid w:val="00F1597B"/>
    <w:rsid w:val="00F163D4"/>
    <w:rsid w:val="00F164E9"/>
    <w:rsid w:val="00F17685"/>
    <w:rsid w:val="00F21C63"/>
    <w:rsid w:val="00F24276"/>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15:docId w15:val="{B4EE24DB-B50E-4BB8-848D-1D5CD40D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и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uiPriority w:val="34"/>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у виносці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и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Звичайни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і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і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ий текст з від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інтервалів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у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ий текст з від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ий текст з від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и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ий текст 2 Знак"/>
    <w:basedOn w:val="a3"/>
    <w:link w:val="24"/>
    <w:rsid w:val="00B55924"/>
    <w:rPr>
      <w:rFonts w:eastAsia="Times New Roman"/>
      <w:color w:val="auto"/>
      <w:lang w:val="x-none" w:eastAsia="x-none"/>
    </w:rPr>
  </w:style>
  <w:style w:type="character" w:customStyle="1" w:styleId="a7">
    <w:name w:val="Назва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ітки Знак"/>
    <w:basedOn w:val="a3"/>
    <w:link w:val="aff8"/>
    <w:rsid w:val="00B55924"/>
    <w:rPr>
      <w:rFonts w:eastAsia="Times New Roman"/>
      <w:color w:val="auto"/>
      <w:sz w:val="20"/>
      <w:szCs w:val="20"/>
      <w:lang w:val="ru-RU"/>
    </w:rPr>
  </w:style>
  <w:style w:type="character" w:customStyle="1" w:styleId="a9">
    <w:name w:val="Пі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ітки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2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2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2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014F-6C94-49BE-B165-F9FA5B62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5143</Words>
  <Characters>2933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Володимир</cp:lastModifiedBy>
  <cp:revision>4</cp:revision>
  <cp:lastPrinted>2022-09-14T11:24:00Z</cp:lastPrinted>
  <dcterms:created xsi:type="dcterms:W3CDTF">2022-09-26T18:14:00Z</dcterms:created>
  <dcterms:modified xsi:type="dcterms:W3CDTF">2022-10-05T14:20:00Z</dcterms:modified>
</cp:coreProperties>
</file>