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ЩОДО ПРИЙНЯТТЯ РІШЕННЯ УПОВНОВАЖЕНОЮ ОСОБОЮ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5"/>
        <w:gridCol w:w="2216"/>
        <w:gridCol w:w="2914"/>
      </w:tblGrid>
      <w:tr>
        <w:trPr>
          <w:trHeight w:val="370" w:hRule="atLeast"/>
          <w:tblCellSpacing w:w="15" w:type="dxa"/>
        </w:trPr>
        <w:tc>
          <w:tcPr>
            <w:tcW w:w="469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faseg01gf"/>
            <w:bookmarkEnd w:id="0"/>
            <w:bookmarkStart w:id="1" w:name="dfasg6dkch"/>
            <w:bookmarkEnd w:id="1"/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faszu7dm8"/>
            <w:bookmarkEnd w:id="2"/>
          </w:p>
        </w:tc>
        <w:tc>
          <w:tcPr>
            <w:tcW w:w="3120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dfasumfexb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4" w:name="dfasxag7g0"/>
      <w:bookmarkEnd w:id="4"/>
      <w:r>
        <w:rPr>
          <w:rFonts w:ascii="Times New Roman" w:hAnsi="Times New Roman" w:cs="Times New Roman"/>
          <w:sz w:val="24"/>
          <w:szCs w:val="24"/>
        </w:rPr>
        <w:t> </w:t>
      </w:r>
      <w:bookmarkStart w:id="5" w:name="dfas2v1ngg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Присутні: 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7"/>
        <w:gridCol w:w="4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fasplzkty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0" w:type="auto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dfasxgesog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ЧЕРНИШ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dfasg7n4lv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Порядок денний: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 відміну закупівлі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uk-UA"/>
        </w:rPr>
        <w:t>Послуги медичних лабораторій (у</w:t>
      </w:r>
      <w:r>
        <w:rPr>
          <w:rFonts w:ascii="Times New Roman" w:hAnsi="Times New Roman" w:cs="Times New Roman"/>
          <w:sz w:val="24"/>
          <w:szCs w:val="24"/>
          <w:lang w:val="uk-UA"/>
        </w:rPr>
        <w:t>нікальний номер оголошення про проведення в</w:t>
      </w:r>
      <w:r>
        <w:rPr>
          <w:rFonts w:hint="default" w:ascii="Times New Roman" w:hAnsi="Times New Roman"/>
          <w:sz w:val="24"/>
          <w:szCs w:val="24"/>
          <w:lang w:val="uk-UA"/>
        </w:rPr>
        <w:t>ідкритих торгів з особливостями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uk-UA"/>
        </w:rPr>
        <w:t>UA-2023-03-29-008803-a)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9" w:name="dfaskrg96l"/>
      <w:bookmarkEnd w:id="9"/>
      <w:bookmarkStart w:id="10" w:name="dfasmidwwx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У ході розгляду питання 1 порядку денного:</w:t>
      </w:r>
    </w:p>
    <w:p>
      <w:pPr>
        <w:ind w:firstLine="708" w:firstLineChars="0"/>
        <w:jc w:val="both"/>
        <w:rPr>
          <w:rFonts w:hint="default" w:ascii="Times New Roman" w:hAnsi="Times New Roman"/>
          <w:sz w:val="24"/>
          <w:szCs w:val="24"/>
          <w:lang w:val="uk-UA"/>
        </w:rPr>
      </w:pPr>
      <w:bookmarkStart w:id="11" w:name="dfasoef8dm"/>
      <w:bookmarkEnd w:id="11"/>
      <w:r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частиною 2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. 47 Особливостей здійснення публічних закупівель товарів, робіт і послуг для замовників, передбачених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публічні закупівлі»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bookmarkStart w:id="12" w:name="dfasy0f0w8"/>
      <w:bookmarkEnd w:id="12"/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(далі - Особливості)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необхідність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відмінити </w:t>
      </w:r>
      <w:bookmarkStart w:id="13" w:name="_Hlk93327886"/>
      <w:r>
        <w:rPr>
          <w:rFonts w:hint="default" w:ascii="Times New Roman" w:hAnsi="Times New Roman"/>
          <w:sz w:val="24"/>
          <w:szCs w:val="24"/>
          <w:lang w:val="uk-UA"/>
        </w:rPr>
        <w:t>закупівлю Послуг медичних лабораторій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Код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ДК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021:2015: </w:t>
      </w:r>
      <w:r>
        <w:rPr>
          <w:rFonts w:hint="default" w:ascii="Times New Roman" w:hAnsi="Times New Roman"/>
          <w:sz w:val="24"/>
          <w:szCs w:val="24"/>
          <w:lang w:val="uk-UA"/>
        </w:rPr>
        <w:t>85140000-2 Послуги у сфері охорони здоров’я різні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(унікальний номер оголошення </w:t>
      </w:r>
      <w:r>
        <w:rPr>
          <w:rFonts w:hint="default" w:ascii="Times New Roman" w:hAnsi="Times New Roman"/>
          <w:sz w:val="24"/>
          <w:szCs w:val="24"/>
          <w:lang w:val="uk-UA"/>
        </w:rPr>
        <w:t>UA-2023-03-29-008803-a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bookmarkEnd w:id="13"/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у зв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’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язку з неможливістю </w:t>
      </w:r>
      <w:r>
        <w:rPr>
          <w:rFonts w:hint="default" w:ascii="Times New Roman" w:hAnsi="Times New Roman"/>
          <w:sz w:val="24"/>
          <w:szCs w:val="24"/>
          <w:lang w:val="uk-UA"/>
        </w:rPr>
        <w:t>усунення порушень, що виникли через виявлені порушення законодавства щодо закупівель.</w:t>
      </w:r>
    </w:p>
    <w:p>
      <w:pPr>
        <w:ind w:firstLine="708" w:firstLineChars="0"/>
        <w:jc w:val="both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>В зв’язку з допущенням Уповноваженою особою невідповідності у Оголошенні про проведення процедури закупівлі №UA-2023-03-29-008803-a та Тендерній документації, в частині назви предмету закупівлі, а саме: в оголошенні зазначено  - “Послуги медичних лабораторій”, а в Тендерній документації - “Лабораторні дослідження”, виникла необхідність скасувати дану закупівлю №UA-2023-03-29-008803-a та рядок плану закупівлі UA-P-2023-03-29-004477-b. Дану невідповідність виявлено після завершення періоду подання тендерних пропозицій, тобто відсутня можливість внесення змін до тендерної документації.</w:t>
      </w:r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dfasvwxfer"/>
      <w:bookmarkEnd w:id="14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>
      <w:pPr>
        <w:numPr>
          <w:ilvl w:val="0"/>
          <w:numId w:val="1"/>
        </w:numPr>
        <w:ind w:left="915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fas42px5l"/>
      <w:bookmarkEnd w:id="15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Відмінити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закупівлю Послуг медичних лабораторій (унікальний номер оголошення про проведення відкритих торгів з особливостями UA-2023-03-29-008803-a) та рядок плану зкупівлі UA-P-2023-03-29-004477-b </w:t>
      </w:r>
      <w:bookmarkStart w:id="20" w:name="_GoBack"/>
      <w:bookmarkEnd w:id="20"/>
      <w:r>
        <w:rPr>
          <w:rFonts w:ascii="Times New Roman" w:hAnsi="Times New Roman" w:cs="Times New Roman"/>
          <w:sz w:val="24"/>
          <w:szCs w:val="24"/>
          <w:lang w:val="uk-UA"/>
        </w:rPr>
        <w:t xml:space="preserve">з підстави, що передбачена частиною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 п.47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, а саме: </w:t>
      </w:r>
      <w:r>
        <w:rPr>
          <w:rFonts w:ascii="Times New Roman" w:hAnsi="Times New Roman" w:cs="Times New Roman"/>
          <w:sz w:val="24"/>
          <w:szCs w:val="24"/>
          <w:lang w:val="uk-UA"/>
        </w:rPr>
        <w:t>неможливості усунення порушень, що виникли через виявлені порушення законодавства щодо закупівель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numPr>
          <w:ilvl w:val="0"/>
          <w:numId w:val="1"/>
        </w:numPr>
        <w:ind w:left="915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Створити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новий рядок плану на закупівлю 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Послуг медичних лабораторій та переоголосити дану закупівлю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для забезпечення потреб Замовника у вищезазначених послугах.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3"/>
        <w:gridCol w:w="2383"/>
        <w:gridCol w:w="24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tblCellSpacing w:w="15" w:type="dxa"/>
        </w:trPr>
        <w:tc>
          <w:tcPr>
            <w:tcW w:w="456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dfasdfbr0u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7" w:name="dfasygfu0f"/>
            <w:bookmarkEnd w:id="1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Уповноважена особа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фахівець з публічних закупівель</w:t>
            </w:r>
          </w:p>
        </w:tc>
        <w:tc>
          <w:tcPr>
            <w:tcW w:w="23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dfascmmdps"/>
            <w:bookmarkEnd w:id="18"/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" w:name="dfas8z02cv"/>
            <w:bookmarkEnd w:id="1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ЧЕРНИШ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694" w:right="850" w:bottom="74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8FF97"/>
    <w:multiLevelType w:val="singleLevel"/>
    <w:tmpl w:val="A7A8FF97"/>
    <w:lvl w:ilvl="0" w:tentative="0">
      <w:start w:val="1"/>
      <w:numFmt w:val="decimal"/>
      <w:suff w:val="space"/>
      <w:lvlText w:val="%1."/>
      <w:lvlJc w:val="left"/>
      <w:pPr>
        <w:ind w:left="91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ignoreMixedContent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6"/>
    <w:rsid w:val="00033DD0"/>
    <w:rsid w:val="000E775B"/>
    <w:rsid w:val="002156AF"/>
    <w:rsid w:val="00255557"/>
    <w:rsid w:val="00331F0B"/>
    <w:rsid w:val="00425233"/>
    <w:rsid w:val="0050172C"/>
    <w:rsid w:val="00564485"/>
    <w:rsid w:val="005D0AFB"/>
    <w:rsid w:val="00640B9A"/>
    <w:rsid w:val="009E6A8C"/>
    <w:rsid w:val="00A108BC"/>
    <w:rsid w:val="00A3023D"/>
    <w:rsid w:val="00AD1B06"/>
    <w:rsid w:val="00CA366D"/>
    <w:rsid w:val="00CA52BF"/>
    <w:rsid w:val="00D33CA0"/>
    <w:rsid w:val="00D6662A"/>
    <w:rsid w:val="00EB333A"/>
    <w:rsid w:val="14BE1309"/>
    <w:rsid w:val="1C6F14EE"/>
    <w:rsid w:val="33DB4E98"/>
    <w:rsid w:val="37694931"/>
    <w:rsid w:val="3D3D4FC4"/>
    <w:rsid w:val="40546B1B"/>
    <w:rsid w:val="4F316F57"/>
    <w:rsid w:val="58926305"/>
    <w:rsid w:val="61AF0C3E"/>
    <w:rsid w:val="77F31A8D"/>
    <w:rsid w:val="7F6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950</Words>
  <Characters>543</Characters>
  <Lines>4</Lines>
  <Paragraphs>2</Paragraphs>
  <TotalTime>1</TotalTime>
  <ScaleCrop>false</ScaleCrop>
  <LinksUpToDate>false</LinksUpToDate>
  <CharactersWithSpaces>1491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2022-01-17T13:51:00Z</dcterms:created>
  <dc:creator>Пользователь</dc:creator>
  <dc:description>Подготовлено экспертами Актион-МЦФЭР</dc:description>
  <cp:lastModifiedBy>Kabinet_812_2</cp:lastModifiedBy>
  <cp:lastPrinted>2022-01-17T14:25:00Z</cp:lastPrinted>
  <dcterms:modified xsi:type="dcterms:W3CDTF">2023-04-07T08:01:29Z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637C9922E8064302A5652646138412B1</vt:lpwstr>
  </property>
</Properties>
</file>