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45" w:rsidRDefault="00FC5C45">
      <w:pPr>
        <w:spacing w:after="0" w:line="240" w:lineRule="auto"/>
        <w:ind w:left="-1418"/>
        <w:jc w:val="center"/>
        <w:rPr>
          <w:rFonts w:ascii="Times New Roman" w:eastAsia="Times New Roman" w:hAnsi="Times New Roman" w:cs="Times New Roman"/>
          <w:b/>
          <w:color w:val="000000"/>
          <w:sz w:val="24"/>
          <w:szCs w:val="24"/>
        </w:rPr>
      </w:pPr>
    </w:p>
    <w:p w:rsidR="00FC5C45" w:rsidRDefault="00FC5C45">
      <w:pPr>
        <w:spacing w:after="0" w:line="240" w:lineRule="auto"/>
        <w:ind w:left="-1418"/>
        <w:jc w:val="center"/>
        <w:rPr>
          <w:rFonts w:ascii="Times New Roman" w:eastAsia="Times New Roman" w:hAnsi="Times New Roman" w:cs="Times New Roman"/>
          <w:b/>
          <w:color w:val="000000"/>
          <w:sz w:val="24"/>
          <w:szCs w:val="24"/>
        </w:rPr>
      </w:pPr>
    </w:p>
    <w:p w:rsidR="00FC5C45" w:rsidRDefault="00A629DA">
      <w:pPr>
        <w:spacing w:after="0" w:line="240" w:lineRule="auto"/>
        <w:ind w:left="-1418"/>
        <w:jc w:val="center"/>
        <w:rPr>
          <w:rFonts w:ascii="Times New Roman" w:eastAsia="Times New Roman" w:hAnsi="Times New Roman" w:cs="Times New Roman"/>
          <w:b/>
          <w:sz w:val="24"/>
          <w:szCs w:val="24"/>
          <w:highlight w:val="green"/>
        </w:rPr>
      </w:pPr>
      <w:bookmarkStart w:id="0" w:name="_heading=h.30j0zll" w:colFirst="0" w:colLast="0"/>
      <w:bookmarkEnd w:id="0"/>
      <w:r>
        <w:rPr>
          <w:rFonts w:ascii="Times New Roman" w:eastAsia="Times New Roman" w:hAnsi="Times New Roman" w:cs="Times New Roman"/>
          <w:b/>
          <w:noProof/>
          <w:sz w:val="24"/>
          <w:szCs w:val="24"/>
          <w:lang w:val="ru-RU" w:eastAsia="ru-RU"/>
        </w:rPr>
        <w:drawing>
          <wp:inline distT="0" distB="0" distL="0" distR="0">
            <wp:extent cx="447675" cy="504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8" cstate="print"/>
                    <a:srcRect/>
                    <a:stretch>
                      <a:fillRect/>
                    </a:stretch>
                  </pic:blipFill>
                  <pic:spPr>
                    <a:xfrm>
                      <a:off x="0" y="0"/>
                      <a:ext cx="447675" cy="504825"/>
                    </a:xfrm>
                    <a:prstGeom prst="rect">
                      <a:avLst/>
                    </a:prstGeom>
                    <a:solidFill>
                      <a:srgbClr val="FFFFFF"/>
                    </a:solidFill>
                    <a:ln w="9525">
                      <a:noFill/>
                      <a:miter lim="800000"/>
                      <a:headEnd/>
                      <a:tailEnd/>
                    </a:ln>
                  </pic:spPr>
                </pic:pic>
              </a:graphicData>
            </a:graphic>
          </wp:inline>
        </w:drawing>
      </w:r>
    </w:p>
    <w:p w:rsidR="00FC5C45" w:rsidRDefault="00FC5C45">
      <w:pPr>
        <w:spacing w:after="0" w:line="240" w:lineRule="auto"/>
        <w:ind w:left="-1418"/>
        <w:jc w:val="center"/>
        <w:rPr>
          <w:rFonts w:ascii="Times New Roman" w:eastAsia="Times New Roman" w:hAnsi="Times New Roman" w:cs="Times New Roman"/>
          <w:b/>
          <w:sz w:val="24"/>
          <w:szCs w:val="24"/>
          <w:highlight w:val="green"/>
        </w:rPr>
      </w:pPr>
    </w:p>
    <w:p w:rsidR="00FC5C45" w:rsidRDefault="00FC5C45">
      <w:pPr>
        <w:spacing w:after="0" w:line="240" w:lineRule="auto"/>
        <w:ind w:left="-1418"/>
        <w:jc w:val="center"/>
        <w:rPr>
          <w:rFonts w:ascii="Times New Roman" w:eastAsia="Times New Roman" w:hAnsi="Times New Roman" w:cs="Times New Roman"/>
          <w:b/>
          <w:sz w:val="24"/>
          <w:szCs w:val="24"/>
          <w:highlight w:val="green"/>
        </w:rPr>
      </w:pPr>
    </w:p>
    <w:p w:rsidR="00394EE6" w:rsidRDefault="00394EE6">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Управління соціального захисту населення</w:t>
      </w:r>
    </w:p>
    <w:p w:rsidR="00FC5C45" w:rsidRDefault="00394EE6">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Верховинської районної державної адміністрації</w:t>
      </w:r>
    </w:p>
    <w:p w:rsidR="00FC5C45" w:rsidRDefault="00FC5C45">
      <w:pPr>
        <w:spacing w:after="0" w:line="240" w:lineRule="auto"/>
        <w:ind w:left="-1418"/>
        <w:jc w:val="center"/>
        <w:rPr>
          <w:rFonts w:ascii="Times New Roman" w:eastAsia="Times New Roman" w:hAnsi="Times New Roman" w:cs="Times New Roman"/>
          <w:b/>
          <w:color w:val="000000" w:themeColor="text1"/>
          <w:sz w:val="28"/>
          <w:szCs w:val="28"/>
        </w:rPr>
      </w:pPr>
    </w:p>
    <w:p w:rsidR="00394EE6" w:rsidRDefault="00394EE6">
      <w:pPr>
        <w:spacing w:after="0" w:line="240" w:lineRule="auto"/>
        <w:ind w:left="-1418"/>
        <w:jc w:val="center"/>
        <w:rPr>
          <w:rFonts w:ascii="Times New Roman" w:eastAsia="Times New Roman" w:hAnsi="Times New Roman" w:cs="Times New Roman"/>
          <w:b/>
          <w:color w:val="FFFFFF" w:themeColor="background1"/>
          <w:sz w:val="28"/>
          <w:szCs w:val="28"/>
        </w:rPr>
      </w:pPr>
    </w:p>
    <w:p w:rsidR="00FC5C45" w:rsidRDefault="00FC5C45">
      <w:pPr>
        <w:spacing w:after="0" w:line="240" w:lineRule="auto"/>
        <w:ind w:left="-1418"/>
        <w:jc w:val="right"/>
        <w:rPr>
          <w:rFonts w:ascii="Times New Roman" w:eastAsia="Times New Roman" w:hAnsi="Times New Roman" w:cs="Times New Roman"/>
          <w:b/>
          <w:color w:val="000000"/>
          <w:sz w:val="24"/>
          <w:szCs w:val="24"/>
        </w:rPr>
      </w:pPr>
    </w:p>
    <w:p w:rsidR="00FC5C45" w:rsidRDefault="00FC5C45">
      <w:pPr>
        <w:spacing w:after="0" w:line="240" w:lineRule="auto"/>
        <w:ind w:left="-1418"/>
        <w:jc w:val="right"/>
        <w:rPr>
          <w:rFonts w:ascii="Times New Roman" w:eastAsia="Times New Roman" w:hAnsi="Times New Roman" w:cs="Times New Roman"/>
          <w:b/>
          <w:color w:val="000000"/>
          <w:sz w:val="24"/>
          <w:szCs w:val="24"/>
        </w:rPr>
      </w:pPr>
    </w:p>
    <w:tbl>
      <w:tblPr>
        <w:tblW w:w="9675" w:type="dxa"/>
        <w:tblInd w:w="28" w:type="dxa"/>
        <w:tblLayout w:type="fixed"/>
        <w:tblCellMar>
          <w:left w:w="28" w:type="dxa"/>
          <w:right w:w="28" w:type="dxa"/>
        </w:tblCellMar>
        <w:tblLook w:val="04A0" w:firstRow="1" w:lastRow="0" w:firstColumn="1" w:lastColumn="0" w:noHBand="0" w:noVBand="1"/>
      </w:tblPr>
      <w:tblGrid>
        <w:gridCol w:w="9675"/>
      </w:tblGrid>
      <w:tr w:rsidR="00FC5C45">
        <w:tc>
          <w:tcPr>
            <w:tcW w:w="9675" w:type="dxa"/>
            <w:shd w:val="clear" w:color="auto" w:fill="auto"/>
          </w:tcPr>
          <w:p w:rsidR="00FC5C45" w:rsidRDefault="00A629DA">
            <w:pPr>
              <w:pStyle w:val="--14"/>
              <w:snapToGrid w:val="0"/>
              <w:ind w:left="5217" w:right="-13"/>
              <w:jc w:val="left"/>
              <w:rPr>
                <w:sz w:val="24"/>
                <w:szCs w:val="24"/>
              </w:rPr>
            </w:pPr>
            <w:r>
              <w:rPr>
                <w:sz w:val="24"/>
                <w:szCs w:val="24"/>
              </w:rPr>
              <w:t>ЗАТВЕРДЖЕНО</w:t>
            </w:r>
          </w:p>
        </w:tc>
      </w:tr>
      <w:tr w:rsidR="00FC5C45">
        <w:trPr>
          <w:trHeight w:val="1976"/>
        </w:trPr>
        <w:tc>
          <w:tcPr>
            <w:tcW w:w="9675" w:type="dxa"/>
            <w:shd w:val="clear" w:color="auto" w:fill="auto"/>
            <w:vAlign w:val="center"/>
          </w:tcPr>
          <w:p w:rsidR="00FC5C45" w:rsidRDefault="00A629DA">
            <w:pPr>
              <w:pStyle w:val="--140"/>
              <w:snapToGrid w:val="0"/>
              <w:ind w:left="5217" w:right="-13"/>
              <w:jc w:val="left"/>
              <w:rPr>
                <w:sz w:val="24"/>
                <w:szCs w:val="24"/>
              </w:rPr>
            </w:pPr>
            <w:r>
              <w:rPr>
                <w:sz w:val="24"/>
                <w:szCs w:val="24"/>
              </w:rPr>
              <w:t xml:space="preserve">Рішення уповноваженої особи </w:t>
            </w:r>
          </w:p>
          <w:p w:rsidR="00FC5C45" w:rsidRDefault="00394EE6">
            <w:pPr>
              <w:pStyle w:val="--140"/>
              <w:snapToGrid w:val="0"/>
              <w:ind w:left="5217" w:right="-13"/>
              <w:jc w:val="left"/>
              <w:rPr>
                <w:sz w:val="24"/>
                <w:szCs w:val="24"/>
                <w:lang w:val="ru-RU"/>
              </w:rPr>
            </w:pPr>
            <w:r>
              <w:rPr>
                <w:sz w:val="24"/>
                <w:szCs w:val="24"/>
              </w:rPr>
              <w:t>Управління соціального захисту населення Верховинської районної державної адміністрації</w:t>
            </w:r>
            <w:r>
              <w:rPr>
                <w:sz w:val="24"/>
                <w:szCs w:val="24"/>
                <w:lang w:val="ru-RU"/>
              </w:rPr>
              <w:t xml:space="preserve"> </w:t>
            </w:r>
          </w:p>
          <w:p w:rsidR="00394EE6" w:rsidRDefault="00394EE6">
            <w:pPr>
              <w:pStyle w:val="--140"/>
              <w:snapToGrid w:val="0"/>
              <w:ind w:left="5217" w:right="-13"/>
              <w:jc w:val="left"/>
              <w:rPr>
                <w:sz w:val="24"/>
                <w:szCs w:val="24"/>
              </w:rPr>
            </w:pPr>
          </w:p>
          <w:p w:rsidR="00FC5C45" w:rsidRPr="00394EE6" w:rsidRDefault="00A629DA">
            <w:pPr>
              <w:pStyle w:val="--140"/>
              <w:ind w:left="5217" w:right="-13"/>
              <w:jc w:val="left"/>
              <w:rPr>
                <w:b/>
                <w:sz w:val="24"/>
                <w:szCs w:val="24"/>
                <w:lang w:val="ru-RU"/>
              </w:rPr>
            </w:pPr>
            <w:r>
              <w:rPr>
                <w:b/>
                <w:sz w:val="24"/>
                <w:szCs w:val="24"/>
              </w:rPr>
              <w:t xml:space="preserve">_______________  </w:t>
            </w:r>
            <w:r w:rsidR="00394EE6">
              <w:rPr>
                <w:b/>
                <w:sz w:val="24"/>
                <w:szCs w:val="24"/>
              </w:rPr>
              <w:t>Алла КІТЛЯРУК</w:t>
            </w:r>
          </w:p>
          <w:p w:rsidR="00FC5C45" w:rsidRDefault="00FC5C45">
            <w:pPr>
              <w:pStyle w:val="--140"/>
              <w:ind w:left="5217" w:right="-13"/>
              <w:jc w:val="left"/>
              <w:rPr>
                <w:sz w:val="24"/>
                <w:szCs w:val="24"/>
              </w:rPr>
            </w:pPr>
          </w:p>
          <w:p w:rsidR="00FC5C45" w:rsidRDefault="00A629DA">
            <w:pPr>
              <w:pStyle w:val="--140"/>
              <w:ind w:left="5217" w:right="-13"/>
              <w:jc w:val="left"/>
              <w:rPr>
                <w:sz w:val="24"/>
                <w:szCs w:val="24"/>
                <w:lang w:val="ru-RU"/>
              </w:rPr>
            </w:pPr>
            <w:r>
              <w:rPr>
                <w:sz w:val="24"/>
                <w:szCs w:val="24"/>
              </w:rPr>
              <w:t xml:space="preserve"> </w:t>
            </w:r>
          </w:p>
        </w:tc>
      </w:tr>
    </w:tbl>
    <w:p w:rsidR="00FC5C45" w:rsidRDefault="00A629D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C5C45" w:rsidRDefault="00FC5C45">
      <w:pPr>
        <w:spacing w:after="0" w:line="240" w:lineRule="auto"/>
        <w:rPr>
          <w:rFonts w:ascii="Times New Roman" w:eastAsia="Times New Roman" w:hAnsi="Times New Roman" w:cs="Times New Roman"/>
          <w:b/>
          <w:color w:val="000000"/>
          <w:sz w:val="24"/>
          <w:szCs w:val="24"/>
        </w:rPr>
      </w:pPr>
    </w:p>
    <w:p w:rsidR="00FC5C45" w:rsidRDefault="00FC5C45">
      <w:pPr>
        <w:spacing w:after="0" w:line="240" w:lineRule="auto"/>
        <w:rPr>
          <w:rFonts w:ascii="Times New Roman" w:eastAsia="Times New Roman" w:hAnsi="Times New Roman" w:cs="Times New Roman"/>
          <w:b/>
          <w:color w:val="000000"/>
          <w:sz w:val="24"/>
          <w:szCs w:val="24"/>
        </w:rPr>
      </w:pPr>
    </w:p>
    <w:p w:rsidR="00FC5C45" w:rsidRDefault="00FC5C45">
      <w:pPr>
        <w:spacing w:after="0" w:line="240" w:lineRule="auto"/>
        <w:rPr>
          <w:rFonts w:ascii="Times New Roman" w:eastAsia="Times New Roman" w:hAnsi="Times New Roman" w:cs="Times New Roman"/>
          <w:b/>
          <w:color w:val="000000"/>
          <w:sz w:val="24"/>
          <w:szCs w:val="24"/>
        </w:rPr>
      </w:pPr>
    </w:p>
    <w:p w:rsidR="00FC5C45" w:rsidRDefault="00FC5C45">
      <w:pPr>
        <w:spacing w:after="0" w:line="240" w:lineRule="auto"/>
        <w:rPr>
          <w:rFonts w:ascii="Times New Roman" w:eastAsia="Times New Roman" w:hAnsi="Times New Roman" w:cs="Times New Roman"/>
          <w:b/>
          <w:color w:val="000000"/>
          <w:sz w:val="24"/>
          <w:szCs w:val="24"/>
        </w:rPr>
      </w:pPr>
    </w:p>
    <w:p w:rsidR="00FC5C45" w:rsidRDefault="00FC5C45">
      <w:pPr>
        <w:spacing w:after="0" w:line="240" w:lineRule="auto"/>
        <w:rPr>
          <w:rFonts w:ascii="Times New Roman" w:eastAsia="Times New Roman" w:hAnsi="Times New Roman" w:cs="Times New Roman"/>
          <w:b/>
          <w:color w:val="000000"/>
          <w:sz w:val="24"/>
          <w:szCs w:val="24"/>
        </w:rPr>
      </w:pPr>
    </w:p>
    <w:p w:rsidR="00FC5C45" w:rsidRDefault="00A629DA">
      <w:pPr>
        <w:spacing w:after="24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FC5C45" w:rsidRDefault="00A629DA">
      <w:pPr>
        <w:spacing w:after="240" w:line="240" w:lineRule="auto"/>
        <w:ind w:hanging="2"/>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по процедурі ВІДКРИТІ ТОРГИ </w:t>
      </w:r>
    </w:p>
    <w:p w:rsidR="00FC5C45" w:rsidRDefault="00A629DA">
      <w:pPr>
        <w:spacing w:after="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themeColor="text1"/>
          <w:sz w:val="24"/>
          <w:szCs w:val="24"/>
        </w:rPr>
        <w:t>( з особливостями):</w:t>
      </w:r>
    </w:p>
    <w:p w:rsidR="00FC5C45" w:rsidRDefault="00A629DA">
      <w:pPr>
        <w:spacing w:after="8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згідно коду </w:t>
      </w:r>
    </w:p>
    <w:p w:rsidR="00FC5C45" w:rsidRDefault="00A629DA">
      <w:pPr>
        <w:spacing w:after="8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021:2015 - 09310000-5 - Електрична енергія </w:t>
      </w:r>
    </w:p>
    <w:p w:rsidR="00FC5C45" w:rsidRDefault="00A629DA">
      <w:pPr>
        <w:spacing w:after="8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Електрична енергія</w:t>
      </w:r>
      <w:r>
        <w:rPr>
          <w:rFonts w:ascii="Times New Roman" w:eastAsia="Times New Roman" w:hAnsi="Times New Roman" w:cs="Times New Roman"/>
          <w:b/>
          <w:color w:val="000000"/>
          <w:sz w:val="24"/>
          <w:szCs w:val="24"/>
        </w:rPr>
        <w:t>)</w:t>
      </w:r>
    </w:p>
    <w:p w:rsidR="00FC5C45" w:rsidRDefault="00A629DA">
      <w:pPr>
        <w:spacing w:after="8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rPr>
        <w:t xml:space="preserve">(у порядку, визначеному особливостями, </w:t>
      </w:r>
      <w:r>
        <w:rPr>
          <w:rFonts w:ascii="Times New Roman" w:eastAsia="Times New Roman" w:hAnsi="Times New Roman" w:cs="Times New Roman"/>
          <w:i/>
          <w:color w:val="000000"/>
        </w:rPr>
        <w:br/>
        <w:t xml:space="preserve">затвердженими постановою Кабінету Міністрів України </w:t>
      </w:r>
      <w:r>
        <w:rPr>
          <w:rFonts w:ascii="Times New Roman" w:eastAsia="Times New Roman" w:hAnsi="Times New Roman" w:cs="Times New Roman"/>
          <w:i/>
          <w:color w:val="000000"/>
        </w:rPr>
        <w:br/>
        <w:t>від 12 жовтня 2022 р. № 1178 (із змінами)</w:t>
      </w:r>
    </w:p>
    <w:p w:rsidR="00FC5C45" w:rsidRDefault="00A629D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C5C45" w:rsidRDefault="00A62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FC5C45" w:rsidRDefault="00FC5C45">
      <w:pPr>
        <w:spacing w:before="240" w:after="0" w:line="240" w:lineRule="auto"/>
        <w:rPr>
          <w:rFonts w:ascii="Times New Roman" w:eastAsia="Times New Roman" w:hAnsi="Times New Roman" w:cs="Times New Roman"/>
          <w:sz w:val="24"/>
          <w:szCs w:val="24"/>
        </w:rPr>
      </w:pPr>
    </w:p>
    <w:p w:rsidR="00FC5C45" w:rsidRDefault="00FC5C45">
      <w:pPr>
        <w:spacing w:before="240" w:after="0" w:line="240" w:lineRule="auto"/>
        <w:rPr>
          <w:rFonts w:ascii="Times New Roman" w:eastAsia="Times New Roman" w:hAnsi="Times New Roman" w:cs="Times New Roman"/>
          <w:sz w:val="24"/>
          <w:szCs w:val="24"/>
        </w:rPr>
      </w:pPr>
    </w:p>
    <w:p w:rsidR="00FC5C45" w:rsidRDefault="00FC5C45">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bookmarkEnd w:id="1"/>
    </w:p>
    <w:p w:rsidR="00FC5C45" w:rsidRDefault="00FC5C45">
      <w:pPr>
        <w:spacing w:before="240" w:after="0" w:line="240" w:lineRule="auto"/>
        <w:jc w:val="center"/>
        <w:rPr>
          <w:rFonts w:ascii="Times New Roman" w:eastAsia="Times New Roman" w:hAnsi="Times New Roman" w:cs="Times New Roman"/>
          <w:color w:val="000000"/>
          <w:sz w:val="24"/>
          <w:szCs w:val="24"/>
          <w:highlight w:val="white"/>
        </w:rPr>
      </w:pPr>
    </w:p>
    <w:p w:rsidR="00FC5C45" w:rsidRDefault="00FC5C45">
      <w:pPr>
        <w:spacing w:before="240" w:after="0" w:line="240" w:lineRule="auto"/>
        <w:jc w:val="center"/>
        <w:rPr>
          <w:rFonts w:ascii="Times New Roman" w:eastAsia="Times New Roman" w:hAnsi="Times New Roman" w:cs="Times New Roman"/>
          <w:color w:val="000000"/>
          <w:sz w:val="24"/>
          <w:szCs w:val="24"/>
          <w:highlight w:val="white"/>
        </w:rPr>
      </w:pPr>
    </w:p>
    <w:p w:rsidR="00FC5C45" w:rsidRDefault="00FC5C45">
      <w:pPr>
        <w:spacing w:after="0" w:line="240" w:lineRule="auto"/>
        <w:rPr>
          <w:rFonts w:ascii="Times New Roman" w:eastAsia="Times New Roman" w:hAnsi="Times New Roman" w:cs="Times New Roman"/>
          <w:sz w:val="24"/>
          <w:szCs w:val="24"/>
        </w:rPr>
      </w:pPr>
    </w:p>
    <w:p w:rsidR="00FC5C45" w:rsidRDefault="00A629DA">
      <w:pPr>
        <w:spacing w:before="240"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themeColor="text1"/>
          <w:sz w:val="24"/>
          <w:szCs w:val="24"/>
        </w:rPr>
        <w:t>селище Верховина-</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2023рік</w:t>
      </w:r>
    </w:p>
    <w:p w:rsidR="00FC5C45" w:rsidRDefault="00FC5C45">
      <w:pPr>
        <w:spacing w:after="0" w:line="240" w:lineRule="auto"/>
        <w:jc w:val="center"/>
        <w:rPr>
          <w:rFonts w:ascii="Times New Roman" w:eastAsia="Times New Roman" w:hAnsi="Times New Roman" w:cs="Times New Roman"/>
          <w:i/>
          <w:sz w:val="24"/>
          <w:szCs w:val="24"/>
        </w:rPr>
      </w:pPr>
    </w:p>
    <w:p w:rsidR="00FC5C45" w:rsidRDefault="00FC5C45">
      <w:pPr>
        <w:spacing w:after="0" w:line="240" w:lineRule="auto"/>
        <w:rPr>
          <w:rFonts w:ascii="Times New Roman" w:eastAsia="Times New Roman" w:hAnsi="Times New Roman" w:cs="Times New Roman"/>
          <w:sz w:val="24"/>
          <w:szCs w:val="24"/>
        </w:rPr>
      </w:pPr>
    </w:p>
    <w:p w:rsidR="00FC5C45" w:rsidRDefault="00FC5C45">
      <w:pPr>
        <w:spacing w:after="0" w:line="240" w:lineRule="auto"/>
        <w:rPr>
          <w:rFonts w:ascii="Times New Roman" w:eastAsia="Times New Roman" w:hAnsi="Times New Roman" w:cs="Times New Roman"/>
          <w:sz w:val="24"/>
          <w:szCs w:val="24"/>
        </w:rPr>
      </w:pPr>
    </w:p>
    <w:p w:rsidR="00FC5C45" w:rsidRDefault="00FC5C4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FC5C4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FC5C45" w:rsidRDefault="00A629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C5C4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Pr>
                <w:rFonts w:ascii="Times New Roman" w:hAnsi="Times New Roman" w:cs="Times New Roman"/>
                <w:sz w:val="24"/>
                <w:szCs w:val="24"/>
              </w:rPr>
              <w:t>(далі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FC5C45" w:rsidRDefault="00A629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C5C45">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C5C45">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FC5C45" w:rsidRPr="00026A95" w:rsidRDefault="00394EE6" w:rsidP="00394EE6">
            <w:pPr>
              <w:jc w:val="both"/>
              <w:rPr>
                <w:rFonts w:ascii="Times New Roman" w:eastAsia="Times New Roman" w:hAnsi="Times New Roman" w:cs="Times New Roman"/>
                <w:b/>
                <w:i/>
                <w:color w:val="000000" w:themeColor="text1"/>
                <w:sz w:val="24"/>
                <w:szCs w:val="24"/>
              </w:rPr>
            </w:pPr>
            <w:r w:rsidRPr="00026A95">
              <w:rPr>
                <w:rFonts w:ascii="Times New Roman" w:eastAsia="Times New Roman" w:hAnsi="Times New Roman" w:cs="Times New Roman"/>
                <w:b/>
                <w:i/>
                <w:color w:val="000000" w:themeColor="text1"/>
                <w:sz w:val="24"/>
                <w:szCs w:val="24"/>
              </w:rPr>
              <w:t>Управління соціального захисту населення Верховинської районної державної адміністрації</w:t>
            </w:r>
            <w:r w:rsidRPr="00026A95">
              <w:rPr>
                <w:rFonts w:ascii="Times New Roman" w:eastAsia="Times New Roman" w:hAnsi="Times New Roman" w:cs="Times New Roman"/>
                <w:b/>
                <w:i/>
                <w:color w:val="000000" w:themeColor="text1"/>
                <w:sz w:val="24"/>
                <w:szCs w:val="24"/>
                <w:lang w:val="ru-RU"/>
              </w:rPr>
              <w:t xml:space="preserve"> </w:t>
            </w:r>
          </w:p>
        </w:tc>
      </w:tr>
      <w:tr w:rsidR="00FC5C45">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FC5C45" w:rsidRPr="00026A95" w:rsidRDefault="00A629DA" w:rsidP="00394EE6">
            <w:pPr>
              <w:jc w:val="both"/>
              <w:rPr>
                <w:rFonts w:ascii="Times New Roman" w:eastAsia="Times New Roman" w:hAnsi="Times New Roman" w:cs="Times New Roman"/>
                <w:b/>
                <w:i/>
                <w:color w:val="000000" w:themeColor="text1"/>
                <w:sz w:val="24"/>
                <w:szCs w:val="24"/>
              </w:rPr>
            </w:pPr>
            <w:r w:rsidRPr="00026A95">
              <w:rPr>
                <w:rFonts w:ascii="Times New Roman" w:eastAsia="Times New Roman" w:hAnsi="Times New Roman" w:cs="Times New Roman"/>
                <w:b/>
                <w:i/>
                <w:color w:val="000000" w:themeColor="text1"/>
                <w:sz w:val="24"/>
                <w:szCs w:val="24"/>
              </w:rPr>
              <w:t>вул.</w:t>
            </w:r>
            <w:r w:rsidR="00394EE6" w:rsidRPr="00026A95">
              <w:rPr>
                <w:rFonts w:ascii="Times New Roman" w:eastAsia="Times New Roman" w:hAnsi="Times New Roman" w:cs="Times New Roman"/>
                <w:b/>
                <w:i/>
                <w:color w:val="000000" w:themeColor="text1"/>
                <w:sz w:val="24"/>
                <w:szCs w:val="24"/>
                <w:lang w:val="ru-RU"/>
              </w:rPr>
              <w:t xml:space="preserve"> </w:t>
            </w:r>
            <w:r w:rsidRPr="00026A95">
              <w:rPr>
                <w:rFonts w:ascii="Times New Roman" w:eastAsia="Times New Roman" w:hAnsi="Times New Roman" w:cs="Times New Roman"/>
                <w:b/>
                <w:i/>
                <w:color w:val="000000" w:themeColor="text1"/>
                <w:sz w:val="24"/>
                <w:szCs w:val="24"/>
              </w:rPr>
              <w:t>Івана Франка, буд.</w:t>
            </w:r>
            <w:r w:rsidR="00394EE6" w:rsidRPr="00026A95">
              <w:rPr>
                <w:rFonts w:ascii="Times New Roman" w:eastAsia="Times New Roman" w:hAnsi="Times New Roman" w:cs="Times New Roman"/>
                <w:b/>
                <w:i/>
                <w:color w:val="000000" w:themeColor="text1"/>
                <w:sz w:val="24"/>
                <w:szCs w:val="24"/>
                <w:lang w:val="ru-RU"/>
              </w:rPr>
              <w:t>20</w:t>
            </w:r>
            <w:r w:rsidRPr="00026A95">
              <w:rPr>
                <w:rFonts w:ascii="Times New Roman" w:eastAsia="Times New Roman" w:hAnsi="Times New Roman" w:cs="Times New Roman"/>
                <w:b/>
                <w:i/>
                <w:color w:val="000000" w:themeColor="text1"/>
                <w:sz w:val="24"/>
                <w:szCs w:val="24"/>
              </w:rPr>
              <w:t>, селище Верховина Івано-Франківська область, Україна, 78700</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FC5C45" w:rsidRPr="00394EE6" w:rsidRDefault="00394EE6" w:rsidP="00394EE6">
            <w:pPr>
              <w:jc w:val="both"/>
              <w:rPr>
                <w:rFonts w:ascii="Times New Roman" w:eastAsia="Times New Roman" w:hAnsi="Times New Roman" w:cs="Times New Roman"/>
                <w:i/>
                <w:color w:val="00B050"/>
                <w:sz w:val="24"/>
                <w:szCs w:val="24"/>
                <w:lang w:val="ru-RU"/>
              </w:rPr>
            </w:pPr>
            <w:r w:rsidRPr="00394EE6">
              <w:rPr>
                <w:rFonts w:ascii="Times New Roman" w:eastAsia="Times New Roman" w:hAnsi="Times New Roman" w:cs="Times New Roman"/>
                <w:i/>
                <w:color w:val="000000" w:themeColor="text1"/>
                <w:sz w:val="24"/>
                <w:szCs w:val="24"/>
              </w:rPr>
              <w:t>Кітлярук Алла Василівна</w:t>
            </w:r>
            <w:r w:rsidR="00A629DA" w:rsidRPr="00394EE6">
              <w:rPr>
                <w:rFonts w:ascii="Times New Roman" w:eastAsia="Times New Roman" w:hAnsi="Times New Roman" w:cs="Times New Roman"/>
                <w:i/>
                <w:color w:val="000000" w:themeColor="text1"/>
                <w:sz w:val="24"/>
                <w:szCs w:val="24"/>
              </w:rPr>
              <w:t xml:space="preserve">, начальник відділу </w:t>
            </w:r>
            <w:r w:rsidRPr="00394EE6">
              <w:rPr>
                <w:rFonts w:ascii="Times New Roman" w:eastAsia="Times New Roman" w:hAnsi="Times New Roman" w:cs="Times New Roman"/>
                <w:i/>
                <w:color w:val="000000" w:themeColor="text1"/>
                <w:sz w:val="24"/>
                <w:szCs w:val="24"/>
              </w:rPr>
              <w:t>фінансово-господарського та програмного з</w:t>
            </w:r>
            <w:r>
              <w:rPr>
                <w:rFonts w:ascii="Times New Roman" w:eastAsia="Times New Roman" w:hAnsi="Times New Roman" w:cs="Times New Roman"/>
                <w:i/>
                <w:color w:val="000000" w:themeColor="text1"/>
                <w:sz w:val="24"/>
                <w:szCs w:val="24"/>
              </w:rPr>
              <w:t>абезпечення, головний бухгалтер</w:t>
            </w:r>
            <w:r w:rsidR="00A629DA" w:rsidRPr="00394EE6">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lang w:val="ru-RU"/>
              </w:rPr>
              <w:t xml:space="preserve"> </w:t>
            </w:r>
            <w:r w:rsidR="00A629DA" w:rsidRPr="00394EE6">
              <w:rPr>
                <w:rFonts w:ascii="Times New Roman" w:eastAsia="Times New Roman" w:hAnsi="Times New Roman" w:cs="Times New Roman"/>
                <w:i/>
                <w:color w:val="000000" w:themeColor="text1"/>
                <w:sz w:val="24"/>
                <w:szCs w:val="24"/>
              </w:rPr>
              <w:t>ел.пошта</w:t>
            </w:r>
            <w:r w:rsidR="00A629DA">
              <w:rPr>
                <w:rFonts w:ascii="Times New Roman" w:eastAsia="Times New Roman" w:hAnsi="Times New Roman" w:cs="Times New Roman"/>
                <w:i/>
                <w:color w:val="000000" w:themeColor="text1"/>
                <w:sz w:val="24"/>
                <w:szCs w:val="24"/>
              </w:rPr>
              <w:t xml:space="preserve">  </w:t>
            </w:r>
            <w:r w:rsidRPr="00394EE6">
              <w:rPr>
                <w:rFonts w:ascii="Times New Roman" w:eastAsia="Times New Roman" w:hAnsi="Times New Roman" w:cs="Times New Roman"/>
                <w:i/>
                <w:color w:val="000000" w:themeColor="text1"/>
                <w:sz w:val="24"/>
                <w:szCs w:val="24"/>
                <w:lang w:val="ru-RU"/>
              </w:rPr>
              <w:t>03193293@mail.gov.ua</w:t>
            </w:r>
            <w:r w:rsidR="00A629DA">
              <w:rPr>
                <w:rFonts w:ascii="Times New Roman" w:eastAsia="Times New Roman" w:hAnsi="Times New Roman" w:cs="Times New Roman"/>
                <w:i/>
                <w:color w:val="000000" w:themeColor="text1"/>
                <w:sz w:val="24"/>
                <w:szCs w:val="24"/>
              </w:rPr>
              <w:t xml:space="preserve"> тел.(03432) </w:t>
            </w:r>
            <w:r>
              <w:rPr>
                <w:rFonts w:ascii="Times New Roman" w:eastAsia="Times New Roman" w:hAnsi="Times New Roman" w:cs="Times New Roman"/>
                <w:i/>
                <w:color w:val="000000" w:themeColor="text1"/>
                <w:sz w:val="24"/>
                <w:szCs w:val="24"/>
                <w:lang w:val="ru-RU"/>
              </w:rPr>
              <w:t>21654</w:t>
            </w:r>
          </w:p>
        </w:tc>
      </w:tr>
      <w:tr w:rsidR="00FC5C45">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FC5C45">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FC5C45" w:rsidRDefault="00FC5C45">
            <w:pPr>
              <w:jc w:val="both"/>
              <w:rPr>
                <w:rFonts w:ascii="Times New Roman" w:eastAsia="Times New Roman" w:hAnsi="Times New Roman" w:cs="Times New Roman"/>
                <w:sz w:val="24"/>
                <w:szCs w:val="24"/>
              </w:rPr>
            </w:pPr>
          </w:p>
        </w:tc>
      </w:tr>
      <w:tr w:rsidR="00FC5C45">
        <w:trPr>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FC5C45" w:rsidRPr="00026A95" w:rsidRDefault="00A629DA">
            <w:pPr>
              <w:jc w:val="both"/>
              <w:rPr>
                <w:rFonts w:ascii="Times New Roman" w:eastAsia="Times New Roman" w:hAnsi="Times New Roman" w:cs="Times New Roman"/>
                <w:b/>
                <w:i/>
                <w:color w:val="000000" w:themeColor="text1"/>
                <w:sz w:val="24"/>
                <w:szCs w:val="24"/>
              </w:rPr>
            </w:pPr>
            <w:r w:rsidRPr="00026A95">
              <w:rPr>
                <w:rFonts w:ascii="Times New Roman" w:eastAsia="Times New Roman" w:hAnsi="Times New Roman" w:cs="Times New Roman"/>
                <w:b/>
                <w:i/>
                <w:color w:val="000000" w:themeColor="text1"/>
                <w:sz w:val="24"/>
                <w:szCs w:val="24"/>
              </w:rPr>
              <w:t>Електрична енергія 09310000-5, код ДК 021:2015 – 09310000-5 «Електрична енергія».</w:t>
            </w:r>
          </w:p>
          <w:p w:rsidR="00FC5C45" w:rsidRDefault="00FC5C45">
            <w:pPr>
              <w:jc w:val="both"/>
              <w:rPr>
                <w:rFonts w:ascii="Times New Roman" w:eastAsia="Times New Roman" w:hAnsi="Times New Roman" w:cs="Times New Roman"/>
                <w:i/>
                <w:sz w:val="24"/>
                <w:szCs w:val="24"/>
                <w:highlight w:val="blue"/>
              </w:rPr>
            </w:pP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C5C45" w:rsidRDefault="00FC5C45">
            <w:pPr>
              <w:widowControl w:val="0"/>
              <w:ind w:right="120"/>
              <w:jc w:val="both"/>
              <w:rPr>
                <w:rFonts w:ascii="Times New Roman" w:eastAsia="Times New Roman" w:hAnsi="Times New Roman" w:cs="Times New Roman"/>
                <w:i/>
                <w:color w:val="FF0000"/>
                <w:sz w:val="24"/>
                <w:szCs w:val="24"/>
                <w:highlight w:val="yellow"/>
              </w:rPr>
            </w:pP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кількість товару та місце його поставки</w:t>
            </w:r>
          </w:p>
          <w:p w:rsidR="00FC5C45" w:rsidRDefault="00FC5C45">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E504A9" w:rsidRPr="00E504A9">
              <w:rPr>
                <w:rFonts w:ascii="Times New Roman" w:eastAsia="Times New Roman" w:hAnsi="Times New Roman" w:cs="Times New Roman"/>
                <w:b/>
                <w:color w:val="000000"/>
                <w:sz w:val="24"/>
                <w:szCs w:val="24"/>
                <w:lang w:val="ru-RU"/>
              </w:rPr>
              <w:t>34100</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кВт*год</w:t>
            </w:r>
          </w:p>
          <w:p w:rsidR="00FC5C45" w:rsidRDefault="00A629DA">
            <w:pPr>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b/>
                <w:color w:val="000000" w:themeColor="text1"/>
                <w:sz w:val="24"/>
                <w:szCs w:val="24"/>
              </w:rPr>
              <w:t>Івано-Франківська область Верховинський район селище Верховина вул.</w:t>
            </w:r>
            <w:r w:rsidR="00394EE6">
              <w:rPr>
                <w:rFonts w:ascii="Times New Roman" w:eastAsia="Times New Roman" w:hAnsi="Times New Roman" w:cs="Times New Roman"/>
                <w:b/>
                <w:color w:val="000000" w:themeColor="text1"/>
                <w:sz w:val="24"/>
                <w:szCs w:val="24"/>
                <w:lang w:val="ru-RU"/>
              </w:rPr>
              <w:t xml:space="preserve"> </w:t>
            </w:r>
            <w:r w:rsidR="00394EE6">
              <w:rPr>
                <w:rFonts w:ascii="Times New Roman" w:eastAsia="Times New Roman" w:hAnsi="Times New Roman" w:cs="Times New Roman"/>
                <w:b/>
                <w:color w:val="000000" w:themeColor="text1"/>
                <w:sz w:val="24"/>
                <w:szCs w:val="24"/>
              </w:rPr>
              <w:t>Івана Франка буд.20</w:t>
            </w:r>
          </w:p>
          <w:p w:rsidR="00FC5C45" w:rsidRDefault="00FC5C45">
            <w:pPr>
              <w:widowControl w:val="0"/>
              <w:ind w:right="120"/>
              <w:jc w:val="both"/>
              <w:rPr>
                <w:rFonts w:ascii="Times New Roman" w:eastAsia="Times New Roman" w:hAnsi="Times New Roman" w:cs="Times New Roman"/>
                <w:i/>
                <w:color w:val="4A86E8"/>
                <w:sz w:val="24"/>
                <w:szCs w:val="24"/>
                <w:highlight w:val="white"/>
              </w:rPr>
            </w:pPr>
          </w:p>
        </w:tc>
      </w:tr>
      <w:tr w:rsidR="00FC5C45">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pStyle w:val="14"/>
              <w:widowControl w:val="0"/>
              <w:spacing w:line="240" w:lineRule="auto"/>
              <w:ind w:right="113" w:hanging="2"/>
              <w:jc w:val="both"/>
              <w:rPr>
                <w:rFonts w:ascii="Times New Roman" w:hAnsi="Times New Roman" w:cs="Times New Roman"/>
                <w:strike/>
                <w:color w:val="auto"/>
                <w:sz w:val="24"/>
                <w:szCs w:val="24"/>
                <w:lang w:val="uk-UA"/>
              </w:rPr>
            </w:pPr>
            <w:r>
              <w:rPr>
                <w:rFonts w:ascii="Times New Roman" w:eastAsia="Times New Roman" w:hAnsi="Times New Roman" w:cs="Times New Roman"/>
                <w:color w:val="auto"/>
                <w:sz w:val="24"/>
                <w:szCs w:val="24"/>
                <w:lang w:val="uk-UA"/>
              </w:rPr>
              <w:t>з</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k-UA"/>
              </w:rPr>
              <w:t>01.01.2024 року</w:t>
            </w:r>
            <w:r>
              <w:rPr>
                <w:rFonts w:ascii="Times New Roman" w:eastAsia="Times New Roman" w:hAnsi="Times New Roman" w:cs="Times New Roman"/>
                <w:color w:val="auto"/>
                <w:sz w:val="24"/>
                <w:szCs w:val="24"/>
              </w:rPr>
              <w:t xml:space="preserve"> до 31.12.202</w:t>
            </w:r>
            <w:r>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rPr>
              <w:t xml:space="preserve"> року </w:t>
            </w:r>
            <w:r>
              <w:rPr>
                <w:rFonts w:ascii="Times New Roman" w:eastAsia="Times New Roman" w:hAnsi="Times New Roman" w:cs="Times New Roman"/>
                <w:color w:val="auto"/>
                <w:sz w:val="24"/>
                <w:szCs w:val="24"/>
                <w:lang w:val="uk-UA"/>
              </w:rPr>
              <w:t>цілодобово.</w:t>
            </w:r>
          </w:p>
        </w:tc>
      </w:tr>
      <w:tr w:rsidR="00FC5C4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C5C45" w:rsidRDefault="00A629DA">
            <w:pPr>
              <w:widowControl w:val="0"/>
              <w:ind w:right="140"/>
              <w:jc w:val="both"/>
              <w:rPr>
                <w:rFonts w:ascii="Times New Roman" w:eastAsia="Times New Roman" w:hAnsi="Times New Roman" w:cs="Times New Roman"/>
                <w:sz w:val="24"/>
                <w:szCs w:val="24"/>
              </w:rPr>
            </w:pPr>
            <w:r>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C5C45" w:rsidRDefault="00A629D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rsidR="00FC5C45" w:rsidRDefault="00A629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C5C45" w:rsidRDefault="00A629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C4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C5C45">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5C45" w:rsidRDefault="00A629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a4"/>
                  <w:rFonts w:ascii="Times New Roman" w:eastAsia="Times New Roman" w:hAnsi="Times New Roman" w:cs="Times New Roman"/>
                  <w:color w:val="auto"/>
                  <w:sz w:val="24"/>
                  <w:szCs w:val="24"/>
                  <w:highlight w:val="white"/>
                  <w:u w:val="none"/>
                </w:rPr>
                <w:t>статті 8</w:t>
              </w:r>
            </w:hyperlink>
            <w:r>
              <w:rPr>
                <w:rFonts w:ascii="Times New Roman" w:eastAsia="Times New Roman" w:hAnsi="Times New Roman" w:cs="Times New Roman"/>
                <w:sz w:val="24"/>
                <w:szCs w:val="24"/>
                <w:highlight w:val="white"/>
              </w:rPr>
              <w:t xml:space="preserve"> Закону, або за </w:t>
            </w:r>
            <w:r>
              <w:rPr>
                <w:rFonts w:ascii="Times New Roman" w:eastAsia="Times New Roman" w:hAnsi="Times New Roman" w:cs="Times New Roman"/>
                <w:sz w:val="24"/>
                <w:szCs w:val="24"/>
                <w:highlight w:val="white"/>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5C4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Style w:val="a4"/>
                  <w:rFonts w:ascii="Times New Roman" w:eastAsia="Times New Roman" w:hAnsi="Times New Roman" w:cs="Times New Roman"/>
                  <w:color w:val="auto"/>
                  <w:sz w:val="24"/>
                  <w:szCs w:val="24"/>
                  <w:highlight w:val="white"/>
                  <w:u w:val="non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Style w:val="a4"/>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 xml:space="preserve">(у разі встановлення даної </w:t>
            </w:r>
            <w:r>
              <w:rPr>
                <w:rFonts w:ascii="Times New Roman" w:eastAsia="Times New Roman" w:hAnsi="Times New Roman" w:cs="Times New Roman"/>
                <w:i/>
                <w:sz w:val="24"/>
                <w:szCs w:val="24"/>
              </w:rPr>
              <w:lastRenderedPageBreak/>
              <w:t>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5C45" w:rsidRDefault="00A629D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C5C45" w:rsidRDefault="00A629DA">
            <w:pPr>
              <w:widowControl w:val="0"/>
              <w:jc w:val="both"/>
              <w:rPr>
                <w:rFonts w:ascii="Times New Roman" w:eastAsia="Times New Roman" w:hAnsi="Times New Roman" w:cs="Times New Roman"/>
                <w:b/>
                <w:sz w:val="24"/>
                <w:szCs w:val="24"/>
                <w:highlight w:val="white"/>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5C45" w:rsidRDefault="00A629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5C45" w:rsidRDefault="00A629DA">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C5C45" w:rsidRDefault="00A629D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5C45" w:rsidRDefault="00A629D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394EE6" w:rsidRPr="00394EE6">
              <w:rPr>
                <w:rFonts w:ascii="Times New Roman" w:eastAsia="Times New Roman" w:hAnsi="Times New Roman" w:cs="Times New Roman"/>
                <w:sz w:val="24"/>
                <w:szCs w:val="24"/>
              </w:rPr>
              <w:t>К</w:t>
            </w:r>
            <w:r>
              <w:rPr>
                <w:rFonts w:ascii="Times New Roman" w:eastAsia="Times New Roman" w:hAnsi="Times New Roman" w:cs="Times New Roman"/>
                <w:sz w:val="24"/>
                <w:szCs w:val="24"/>
              </w:rPr>
              <w:t>иїв» замість «м.Київ»;</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C5C45" w:rsidRDefault="00A629D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5C45" w:rsidRDefault="00A629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C5C45" w:rsidRDefault="00A629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5C45" w:rsidRDefault="00A629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C5C45" w:rsidRDefault="00A629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C5C45" w:rsidRDefault="00A629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5C45" w:rsidRDefault="00A629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C5C45" w:rsidRDefault="00A629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5C45" w:rsidRDefault="00A629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5C45" w:rsidRDefault="00A629D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5C45" w:rsidRDefault="00A629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5C45" w:rsidRDefault="00A629DA">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мають право подавати всі зацікавлені особи.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w:t>
            </w:r>
          </w:p>
        </w:tc>
      </w:tr>
      <w:tr w:rsidR="00FC5C45">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bookmarkStart w:id="2" w:name="_heading=h.2et92p0"/>
            <w:bookmarkStart w:id="3" w:name="_heading=h.ftj7vaqoric"/>
            <w:bookmarkStart w:id="4" w:name="_heading=h.hjqm8skarbdr"/>
            <w:bookmarkStart w:id="5" w:name="_heading=h.3znysh7"/>
            <w:bookmarkEnd w:id="2"/>
            <w:bookmarkEnd w:id="3"/>
            <w:bookmarkEnd w:id="4"/>
            <w:bookmarkEnd w:id="5"/>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rsidR="00FC5C45" w:rsidRDefault="00FC5C45">
            <w:pPr>
              <w:jc w:val="both"/>
              <w:rPr>
                <w:rFonts w:ascii="Times New Roman" w:eastAsia="Times New Roman" w:hAnsi="Times New Roman" w:cs="Times New Roman"/>
                <w:i/>
                <w:color w:val="FF0000"/>
                <w:sz w:val="24"/>
                <w:szCs w:val="24"/>
                <w:highlight w:val="yellow"/>
              </w:rPr>
            </w:pP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FC5C45">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5C45" w:rsidRDefault="00A629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C5C45" w:rsidRDefault="00A629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C5C45" w:rsidRDefault="00A629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4"/>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5C45" w:rsidRDefault="00A629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rsidR="00FC5C45" w:rsidRDefault="00A629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FC5C45" w:rsidRDefault="00A629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C45" w:rsidRDefault="00A629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5C45" w:rsidRDefault="00A629DA">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2 до тендерної документації). </w:t>
            </w:r>
          </w:p>
          <w:p w:rsidR="00FC5C45" w:rsidRDefault="00A629DA">
            <w:pPr>
              <w:widowControl w:val="0"/>
              <w:ind w:right="1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Pr>
                  <w:rStyle w:val="a4"/>
                  <w:rFonts w:ascii="Times New Roman" w:eastAsia="Times New Roman" w:hAnsi="Times New Roman" w:cs="Times New Roman"/>
                  <w:color w:val="auto"/>
                  <w:sz w:val="24"/>
                  <w:szCs w:val="24"/>
                  <w:u w:val="none"/>
                </w:rPr>
                <w:t xml:space="preserve"> пунктом третім </w:t>
              </w:r>
            </w:hyperlink>
            <w:hyperlink r:id="rId14" w:history="1">
              <w:r>
                <w:rPr>
                  <w:rStyle w:val="a4"/>
                  <w:rFonts w:ascii="Times New Roman" w:eastAsia="Times New Roman" w:hAnsi="Times New Roman" w:cs="Times New Roman"/>
                  <w:color w:val="auto"/>
                  <w:sz w:val="24"/>
                  <w:szCs w:val="24"/>
                  <w:u w:val="non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p>
        </w:tc>
      </w:tr>
      <w:tr w:rsidR="00FC5C4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5C4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FC5C4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648E1">
              <w:rPr>
                <w:rFonts w:ascii="Times New Roman" w:eastAsia="Times New Roman" w:hAnsi="Times New Roman" w:cs="Times New Roman"/>
                <w:color w:val="000000"/>
                <w:sz w:val="24"/>
                <w:szCs w:val="24"/>
                <w:lang w:val="ru-RU"/>
              </w:rPr>
              <w:t>22</w:t>
            </w:r>
            <w:r w:rsidRPr="00394EE6">
              <w:rPr>
                <w:rFonts w:ascii="Times New Roman" w:eastAsia="Times New Roman" w:hAnsi="Times New Roman" w:cs="Times New Roman"/>
                <w:color w:val="000000"/>
                <w:sz w:val="24"/>
                <w:szCs w:val="24"/>
                <w:lang w:val="ru-RU"/>
              </w:rPr>
              <w:t xml:space="preserve">.12.2023 </w:t>
            </w:r>
            <w:r>
              <w:rPr>
                <w:rFonts w:ascii="Times New Roman" w:eastAsia="Times New Roman" w:hAnsi="Times New Roman" w:cs="Times New Roman"/>
                <w:color w:val="000000"/>
                <w:sz w:val="24"/>
                <w:szCs w:val="24"/>
              </w:rPr>
              <w:t>року</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C5C45" w:rsidRDefault="00FC5C45">
            <w:pPr>
              <w:widowControl w:val="0"/>
              <w:jc w:val="both"/>
              <w:rPr>
                <w:rFonts w:ascii="Times New Roman" w:eastAsia="Times New Roman" w:hAnsi="Times New Roman" w:cs="Times New Roman"/>
                <w:strike/>
                <w:sz w:val="24"/>
                <w:szCs w:val="24"/>
              </w:rPr>
            </w:pP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5C45" w:rsidRDefault="00A629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5C45" w:rsidRDefault="00A629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Style w:val="a4"/>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Особливостей.</w:t>
            </w:r>
          </w:p>
        </w:tc>
      </w:tr>
      <w:tr w:rsidR="00FC5C4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Style w:val="a4"/>
                  <w:rFonts w:ascii="Times New Roman" w:eastAsia="Times New Roman" w:hAnsi="Times New Roman" w:cs="Times New Roman"/>
                  <w:color w:val="auto"/>
                  <w:sz w:val="24"/>
                  <w:szCs w:val="24"/>
                  <w:highlight w:val="white"/>
                  <w:u w:val="non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C5C45" w:rsidRDefault="00A629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C5C45" w:rsidRDefault="00A629D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5C45" w:rsidRDefault="00A629DA">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C5C45" w:rsidRDefault="00A629DA">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5C45" w:rsidRDefault="00A629DA">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5C45" w:rsidRDefault="00A629DA">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Оцінка здійснюється щодо предмета закупівлі в цілому.</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lang w:val="ru-RU"/>
              </w:rPr>
              <w:t xml:space="preserve">Порядок розрахунку ціни тендерної пропозиції </w:t>
            </w:r>
            <w:r>
              <w:rPr>
                <w:rFonts w:ascii="Times New Roman" w:eastAsia="Times New Roman" w:hAnsi="Times New Roman" w:cs="Times New Roman"/>
                <w:b/>
                <w:bCs/>
                <w:color w:val="000000" w:themeColor="text1"/>
                <w:sz w:val="24"/>
                <w:szCs w:val="24"/>
                <w:u w:val="single"/>
                <w:lang w:val="ru-RU"/>
              </w:rPr>
              <w:lastRenderedPageBreak/>
              <w:t>Учасника</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lang w:val="ru-RU"/>
              </w:rPr>
              <w:t xml:space="preserve">Ціною пропозиції є ціна електричної енергії, що включає вартість </w:t>
            </w:r>
            <w:r>
              <w:rPr>
                <w:rFonts w:ascii="Times New Roman" w:eastAsia="Times New Roman" w:hAnsi="Times New Roman" w:cs="Times New Roman"/>
                <w:b/>
                <w:bCs/>
                <w:color w:val="000000" w:themeColor="text1"/>
                <w:sz w:val="24"/>
                <w:szCs w:val="24"/>
              </w:rPr>
              <w:t xml:space="preserve">купівлі </w:t>
            </w:r>
            <w:r>
              <w:rPr>
                <w:rFonts w:ascii="Times New Roman" w:eastAsia="Times New Roman" w:hAnsi="Times New Roman" w:cs="Times New Roman"/>
                <w:b/>
                <w:bCs/>
                <w:color w:val="000000" w:themeColor="text1"/>
                <w:sz w:val="24"/>
                <w:szCs w:val="24"/>
                <w:lang w:val="ru-RU"/>
              </w:rPr>
              <w:t>електричної енергії на ринку</w:t>
            </w:r>
            <w:r>
              <w:rPr>
                <w:rFonts w:ascii="Times New Roman" w:eastAsia="Times New Roman" w:hAnsi="Times New Roman" w:cs="Times New Roman"/>
                <w:b/>
                <w:bCs/>
                <w:color w:val="000000" w:themeColor="text1"/>
                <w:sz w:val="24"/>
                <w:szCs w:val="24"/>
              </w:rPr>
              <w:t xml:space="preserve"> «на добу наперед» (далі ціна на РДН)</w:t>
            </w:r>
            <w:r>
              <w:rPr>
                <w:rFonts w:ascii="Times New Roman" w:eastAsia="Times New Roman" w:hAnsi="Times New Roman" w:cs="Times New Roman"/>
                <w:b/>
                <w:bCs/>
                <w:color w:val="000000" w:themeColor="text1"/>
                <w:sz w:val="24"/>
                <w:szCs w:val="24"/>
                <w:lang w:val="ru-RU"/>
              </w:rPr>
              <w:t>, оплату за</w:t>
            </w:r>
            <w:r>
              <w:rPr>
                <w:rFonts w:ascii="Times New Roman" w:eastAsia="Times New Roman" w:hAnsi="Times New Roman" w:cs="Times New Roman"/>
                <w:b/>
                <w:bCs/>
                <w:color w:val="000000" w:themeColor="text1"/>
                <w:sz w:val="24"/>
                <w:szCs w:val="24"/>
                <w:lang w:val="en-US"/>
              </w:rPr>
              <w:t> </w:t>
            </w:r>
            <w:r>
              <w:rPr>
                <w:rFonts w:ascii="Times New Roman" w:eastAsia="Times New Roman" w:hAnsi="Times New Roman" w:cs="Times New Roman"/>
                <w:b/>
                <w:bCs/>
                <w:color w:val="000000" w:themeColor="text1"/>
                <w:sz w:val="24"/>
                <w:szCs w:val="24"/>
                <w:lang w:val="ru-RU"/>
              </w:rPr>
              <w:t xml:space="preserve"> послуги з передачі електричної енергії, вартість послуг Постачальника </w:t>
            </w:r>
            <w:r>
              <w:rPr>
                <w:rFonts w:ascii="Times New Roman" w:eastAsia="Times New Roman" w:hAnsi="Times New Roman" w:cs="Times New Roman"/>
                <w:b/>
                <w:bCs/>
                <w:color w:val="000000" w:themeColor="text1"/>
                <w:sz w:val="24"/>
                <w:szCs w:val="24"/>
              </w:rPr>
              <w:t>та</w:t>
            </w:r>
            <w:r>
              <w:rPr>
                <w:rFonts w:ascii="Times New Roman" w:eastAsia="Times New Roman" w:hAnsi="Times New Roman" w:cs="Times New Roman"/>
                <w:b/>
                <w:bCs/>
                <w:color w:val="000000" w:themeColor="text1"/>
                <w:sz w:val="24"/>
                <w:szCs w:val="24"/>
                <w:lang w:val="ru-RU"/>
              </w:rPr>
              <w:t xml:space="preserve"> витрати на сплату податків.</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val="ru-RU"/>
              </w:rPr>
              <w:t>Розрахунок вартості тендерної пропозиції Учасника повинен здійснюватися наступним чином:</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Ц проп  = (Ц_прогн.рдн + Т_пер + М)×</w:t>
            </w: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rPr>
              <w:t>план</w:t>
            </w:r>
            <w:r>
              <w:rPr>
                <w:rFonts w:ascii="Times New Roman" w:eastAsia="Times New Roman" w:hAnsi="Times New Roman" w:cs="Times New Roman"/>
                <w:color w:val="000000" w:themeColor="text1"/>
                <w:sz w:val="24"/>
                <w:szCs w:val="24"/>
                <w:lang w:val="ru-RU"/>
              </w:rPr>
              <w:t>×1,2 де ,</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Ц проп – ціна тендерної пропозиції</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ru-RU"/>
              </w:rPr>
              <w:t xml:space="preserve"> грн.</w:t>
            </w:r>
            <w:r>
              <w:rPr>
                <w:rFonts w:ascii="Times New Roman" w:eastAsia="Times New Roman" w:hAnsi="Times New Roman" w:cs="Times New Roman"/>
                <w:color w:val="000000" w:themeColor="text1"/>
                <w:sz w:val="24"/>
                <w:szCs w:val="24"/>
              </w:rPr>
              <w:t xml:space="preserve"> з ПДВ</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Ц_прогн.рдн.– прогнозована ціна РДН, яка для даної закупівлі становить – 4,35780 грн. за 1 кВт*год без ПДВ, (визначена як середньозважена ціна на РДН за листопад 2023 року за даними ДП «Оператор ринку» розміщеними на його веб-сайті</w:t>
            </w:r>
            <w:hyperlink r:id="rId17" w:history="1">
              <w:r>
                <w:rPr>
                  <w:rStyle w:val="a4"/>
                  <w:rFonts w:ascii="Times New Roman" w:eastAsia="Times New Roman" w:hAnsi="Times New Roman" w:cs="Times New Roman"/>
                  <w:color w:val="000000" w:themeColor="text1"/>
                  <w:sz w:val="24"/>
                  <w:szCs w:val="24"/>
                </w:rPr>
                <w:t xml:space="preserve"> </w:t>
              </w:r>
              <w:r>
                <w:rPr>
                  <w:rStyle w:val="a4"/>
                  <w:rFonts w:ascii="Times New Roman" w:eastAsia="Times New Roman" w:hAnsi="Times New Roman" w:cs="Times New Roman"/>
                  <w:color w:val="000000" w:themeColor="text1"/>
                  <w:sz w:val="24"/>
                  <w:szCs w:val="24"/>
                  <w:lang w:val="en-US"/>
                </w:rPr>
                <w:t>www</w:t>
              </w:r>
              <w:r>
                <w:rPr>
                  <w:rStyle w:val="a4"/>
                  <w:rFonts w:ascii="Times New Roman" w:eastAsia="Times New Roman" w:hAnsi="Times New Roman" w:cs="Times New Roman"/>
                  <w:color w:val="000000" w:themeColor="text1"/>
                  <w:sz w:val="24"/>
                  <w:szCs w:val="24"/>
                </w:rPr>
                <w:t>.</w:t>
              </w:r>
              <w:r>
                <w:rPr>
                  <w:rStyle w:val="a4"/>
                  <w:rFonts w:ascii="Times New Roman" w:eastAsia="Times New Roman" w:hAnsi="Times New Roman" w:cs="Times New Roman"/>
                  <w:color w:val="000000" w:themeColor="text1"/>
                  <w:sz w:val="24"/>
                  <w:szCs w:val="24"/>
                  <w:lang w:val="en-US"/>
                </w:rPr>
                <w:t>oree</w:t>
              </w:r>
              <w:r>
                <w:rPr>
                  <w:rStyle w:val="a4"/>
                  <w:rFonts w:ascii="Times New Roman" w:eastAsia="Times New Roman" w:hAnsi="Times New Roman" w:cs="Times New Roman"/>
                  <w:color w:val="000000" w:themeColor="text1"/>
                  <w:sz w:val="24"/>
                  <w:szCs w:val="24"/>
                </w:rPr>
                <w:t>.</w:t>
              </w:r>
              <w:r>
                <w:rPr>
                  <w:rStyle w:val="a4"/>
                  <w:rFonts w:ascii="Times New Roman" w:eastAsia="Times New Roman" w:hAnsi="Times New Roman" w:cs="Times New Roman"/>
                  <w:color w:val="000000" w:themeColor="text1"/>
                  <w:sz w:val="24"/>
                  <w:szCs w:val="24"/>
                  <w:lang w:val="en-US"/>
                </w:rPr>
                <w:t>com</w:t>
              </w:r>
              <w:r>
                <w:rPr>
                  <w:rStyle w:val="a4"/>
                  <w:rFonts w:ascii="Times New Roman" w:eastAsia="Times New Roman" w:hAnsi="Times New Roman" w:cs="Times New Roman"/>
                  <w:color w:val="000000" w:themeColor="text1"/>
                  <w:sz w:val="24"/>
                  <w:szCs w:val="24"/>
                </w:rPr>
                <w:t>.</w:t>
              </w:r>
              <w:r>
                <w:rPr>
                  <w:rStyle w:val="a4"/>
                  <w:rFonts w:ascii="Times New Roman" w:eastAsia="Times New Roman" w:hAnsi="Times New Roman" w:cs="Times New Roman"/>
                  <w:color w:val="000000" w:themeColor="text1"/>
                  <w:sz w:val="24"/>
                  <w:szCs w:val="24"/>
                  <w:lang w:val="en-US"/>
                </w:rPr>
                <w:t>ua</w:t>
              </w:r>
              <w:r>
                <w:rPr>
                  <w:rStyle w:val="a4"/>
                  <w:rFonts w:ascii="Times New Roman" w:eastAsia="Times New Roman" w:hAnsi="Times New Roman" w:cs="Times New Roman"/>
                  <w:color w:val="000000" w:themeColor="text1"/>
                  <w:sz w:val="24"/>
                  <w:szCs w:val="24"/>
                </w:rPr>
                <w:t xml:space="preserve"> </w:t>
              </w:r>
            </w:hyperlink>
            <w:r>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(15 % від середньозваженої ціни на РДН). </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w:t>
            </w:r>
            <w:r>
              <w:rPr>
                <w:rFonts w:ascii="Times New Roman" w:eastAsia="Times New Roman" w:hAnsi="Times New Roman" w:cs="Times New Roman"/>
                <w:color w:val="000000" w:themeColor="text1"/>
                <w:sz w:val="24"/>
                <w:szCs w:val="24"/>
              </w:rPr>
              <w:t xml:space="preserve"> та</w:t>
            </w:r>
            <w:r>
              <w:rPr>
                <w:rFonts w:ascii="Times New Roman" w:eastAsia="Times New Roman" w:hAnsi="Times New Roman" w:cs="Times New Roman"/>
                <w:color w:val="000000" w:themeColor="text1"/>
                <w:sz w:val="24"/>
                <w:szCs w:val="24"/>
                <w:lang w:val="ru-RU"/>
              </w:rPr>
              <w:t xml:space="preserve"> становить 0,48510 грн. за 1 кВт*год;</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М – 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грн</w:t>
            </w:r>
            <w:r>
              <w:rPr>
                <w:rFonts w:ascii="Times New Roman" w:eastAsia="Times New Roman" w:hAnsi="Times New Roman" w:cs="Times New Roman"/>
                <w:color w:val="000000" w:themeColor="text1"/>
                <w:sz w:val="24"/>
                <w:szCs w:val="24"/>
              </w:rPr>
              <w:t xml:space="preserve">. за 1 </w:t>
            </w:r>
            <w:r>
              <w:rPr>
                <w:rFonts w:ascii="Times New Roman" w:eastAsia="Times New Roman" w:hAnsi="Times New Roman" w:cs="Times New Roman"/>
                <w:color w:val="000000" w:themeColor="text1"/>
                <w:sz w:val="24"/>
                <w:szCs w:val="24"/>
                <w:lang w:val="ru-RU"/>
              </w:rPr>
              <w:t>кВт*год</w:t>
            </w:r>
            <w:r>
              <w:rPr>
                <w:rFonts w:ascii="Times New Roman" w:eastAsia="Times New Roman" w:hAnsi="Times New Roman" w:cs="Times New Roman"/>
                <w:color w:val="000000" w:themeColor="text1"/>
                <w:sz w:val="24"/>
                <w:szCs w:val="24"/>
              </w:rPr>
              <w:t xml:space="preserve"> без ПДВ</w:t>
            </w:r>
            <w:r>
              <w:rPr>
                <w:rFonts w:ascii="Times New Roman" w:eastAsia="Times New Roman" w:hAnsi="Times New Roman" w:cs="Times New Roman"/>
                <w:color w:val="000000" w:themeColor="text1"/>
                <w:sz w:val="24"/>
                <w:szCs w:val="24"/>
                <w:lang w:val="ru-RU"/>
              </w:rPr>
              <w:t>;</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lang w:val="ru-RU"/>
              </w:rPr>
              <w:t xml:space="preserve"> план – плановий обсяг закупівлі електричної енергії Замовника, кВт*год</w:t>
            </w:r>
            <w:r>
              <w:rPr>
                <w:rFonts w:ascii="Times New Roman" w:eastAsia="Times New Roman" w:hAnsi="Times New Roman" w:cs="Times New Roman"/>
                <w:color w:val="000000" w:themeColor="text1"/>
                <w:sz w:val="24"/>
                <w:szCs w:val="24"/>
              </w:rPr>
              <w:t>;</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1,2 – математичне вираження ставки податку на додану вартість (ПДВ - 20 %).</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ru-RU"/>
              </w:rPr>
              <w:t>Фактична вартість спожитої електричної енергії буде розраховуватися по завершенню розрахункового періоду відповідно до порядку, вказаного в Проєкті договору (Додаток 3 до тендерної документації).</w:t>
            </w:r>
          </w:p>
          <w:p w:rsidR="00FC5C45" w:rsidRDefault="00A629D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         Під час проведення аукціону Учасник знижує суму тендерної пропозиції тільки за рахунок зменшення маржі.</w:t>
            </w:r>
          </w:p>
          <w:p w:rsidR="00FC5C45" w:rsidRDefault="00A629DA">
            <w:pPr>
              <w:pStyle w:val="af2"/>
              <w:jc w:val="both"/>
              <w:rPr>
                <w:b/>
                <w:color w:val="000000" w:themeColor="text1"/>
                <w:lang w:val="ru-RU"/>
              </w:rPr>
            </w:pPr>
            <w:r>
              <w:rPr>
                <w:b/>
                <w:color w:val="000000" w:themeColor="text1"/>
                <w:lang w:val="ru-RU"/>
              </w:rPr>
              <w:t>Визначення маржі учасника</w:t>
            </w:r>
          </w:p>
          <w:p w:rsidR="00FC5C45" w:rsidRDefault="00A629DA">
            <w:pPr>
              <w:pStyle w:val="af2"/>
              <w:rPr>
                <w:color w:val="000000" w:themeColor="text1"/>
                <w:lang w:val="ru-RU"/>
              </w:rPr>
            </w:pPr>
            <w:r>
              <w:rPr>
                <w:color w:val="000000" w:themeColor="text1"/>
                <w:lang w:val="ru-RU"/>
              </w:rPr>
              <w:t>Відповідно за результатами торгів маржа учасника розраховується за формулою:</w:t>
            </w:r>
          </w:p>
          <w:p w:rsidR="00FC5C45" w:rsidRDefault="00A629DA">
            <w:pPr>
              <w:pStyle w:val="af2"/>
              <w:rPr>
                <w:color w:val="000000" w:themeColor="text1"/>
                <w:lang w:val="ru-RU"/>
              </w:rPr>
            </w:pPr>
            <w:r>
              <w:rPr>
                <w:color w:val="000000" w:themeColor="text1"/>
                <w:lang w:val="ru-RU"/>
              </w:rPr>
              <w:t xml:space="preserve">М = (Ц </w:t>
            </w:r>
            <w:r>
              <w:rPr>
                <w:color w:val="000000" w:themeColor="text1"/>
              </w:rPr>
              <w:t>п</w:t>
            </w:r>
            <w:r>
              <w:rPr>
                <w:color w:val="000000" w:themeColor="text1"/>
                <w:lang w:val="ru-RU"/>
              </w:rPr>
              <w:t>роп /</w:t>
            </w:r>
            <w:r>
              <w:rPr>
                <w:rFonts w:ascii="Cambria Math" w:hAnsi="Cambria Math" w:cs="Cambria Math"/>
                <w:color w:val="000000" w:themeColor="text1"/>
                <w:lang w:val="en-US"/>
              </w:rPr>
              <w:t>𝑉</w:t>
            </w:r>
            <w:r>
              <w:rPr>
                <w:color w:val="000000" w:themeColor="text1"/>
                <w:lang w:val="ru-RU"/>
              </w:rPr>
              <w:t>план/1,2 − Ц_прогн.рдн−Т</w:t>
            </w:r>
            <w:r>
              <w:rPr>
                <w:color w:val="000000" w:themeColor="text1"/>
              </w:rPr>
              <w:t>_</w:t>
            </w:r>
            <w:r>
              <w:rPr>
                <w:color w:val="000000" w:themeColor="text1"/>
                <w:lang w:val="ru-RU"/>
              </w:rPr>
              <w:t>пер), грн</w:t>
            </w:r>
            <w:r>
              <w:rPr>
                <w:color w:val="000000" w:themeColor="text1"/>
              </w:rPr>
              <w:t xml:space="preserve">. за 1 </w:t>
            </w:r>
            <w:r>
              <w:rPr>
                <w:color w:val="000000" w:themeColor="text1"/>
                <w:lang w:val="ru-RU"/>
              </w:rPr>
              <w:lastRenderedPageBreak/>
              <w:t>кВт*год</w:t>
            </w:r>
            <w:r>
              <w:rPr>
                <w:color w:val="000000" w:themeColor="text1"/>
              </w:rPr>
              <w:t xml:space="preserve"> без ПДВ.</w:t>
            </w:r>
          </w:p>
          <w:p w:rsidR="00FC5C45" w:rsidRDefault="00A629DA">
            <w:pPr>
              <w:pStyle w:val="af2"/>
              <w:jc w:val="both"/>
              <w:rPr>
                <w:color w:val="000000" w:themeColor="text1"/>
                <w:lang w:val="ru-RU"/>
              </w:rPr>
            </w:pPr>
            <w:r>
              <w:rPr>
                <w:color w:val="000000" w:themeColor="text1"/>
                <w:lang w:val="ru-RU"/>
              </w:rPr>
              <w:t>Дане значення фіксується у договорі про постачання електричної енергії та є незмінним.</w:t>
            </w:r>
          </w:p>
          <w:p w:rsidR="00FC5C45" w:rsidRDefault="00A629DA">
            <w:pPr>
              <w:pStyle w:val="af2"/>
              <w:jc w:val="both"/>
              <w:rPr>
                <w:color w:val="000000" w:themeColor="text1"/>
              </w:rPr>
            </w:pPr>
            <w:r>
              <w:rPr>
                <w:color w:val="000000" w:themeColor="text1"/>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FC5C45" w:rsidRDefault="00A629DA">
            <w:pPr>
              <w:pStyle w:val="af2"/>
              <w:jc w:val="both"/>
              <w:rPr>
                <w:color w:val="000000" w:themeColor="text1"/>
              </w:rPr>
            </w:pPr>
            <w:r>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FC5C45" w:rsidRDefault="00A629DA">
            <w:pPr>
              <w:pStyle w:val="af2"/>
              <w:jc w:val="both"/>
              <w:rPr>
                <w:color w:val="000000" w:themeColor="text1"/>
              </w:rPr>
            </w:pPr>
            <w:r>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FC5C45" w:rsidRDefault="00A629DA">
            <w:pPr>
              <w:pStyle w:val="af2"/>
              <w:jc w:val="both"/>
              <w:rPr>
                <w:color w:val="000000" w:themeColor="text1"/>
              </w:rPr>
            </w:pPr>
            <w:r>
              <w:rPr>
                <w:color w:val="000000" w:themeColor="text1"/>
              </w:rPr>
              <w:t xml:space="preserve">● отримання учасником процедури закупівлі державної допомоги згідно із законодавством. </w:t>
            </w:r>
          </w:p>
          <w:p w:rsidR="00FC5C45" w:rsidRDefault="00A629DA">
            <w:pPr>
              <w:pStyle w:val="af2"/>
              <w:jc w:val="both"/>
              <w:rPr>
                <w:color w:val="FF0000"/>
              </w:rPr>
            </w:pPr>
            <w:r>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Pr>
                <w:color w:val="FF0000"/>
              </w:rPr>
              <w:t xml:space="preserve"> </w:t>
            </w:r>
            <w:r>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C5C45" w:rsidRDefault="00A629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5C45" w:rsidRDefault="00A629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FC5C45" w:rsidRDefault="00A629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5C45" w:rsidRDefault="00A629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5C45" w:rsidRDefault="00A629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5C45" w:rsidRDefault="00A629DA">
            <w:pPr>
              <w:pStyle w:val="af2"/>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C5C45">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C5C45" w:rsidRDefault="00A629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94EE6">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(жодних окремих підтверджень не потрібно подавати в складі тендерної пропозиції)</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5C45" w:rsidRDefault="00A629DA">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color w:val="000000"/>
                <w:sz w:val="24"/>
                <w:szCs w:val="24"/>
              </w:rPr>
              <w:t xml:space="preserve">*. </w:t>
            </w:r>
          </w:p>
          <w:p w:rsidR="00FC5C45" w:rsidRDefault="00A629DA">
            <w:pPr>
              <w:widowControl w:val="0"/>
              <w:jc w:val="both"/>
              <w:rPr>
                <w:rFonts w:ascii="Times New Roman" w:eastAsia="Times New Roman" w:hAnsi="Times New Roman" w:cs="Times New Roman"/>
                <w:color w:val="000000"/>
              </w:rPr>
            </w:pPr>
            <w:r>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5C45" w:rsidRDefault="00A629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5C45" w:rsidRDefault="00A629DA">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 xml:space="preserve">Закону України «Про санкції» від 14.08.2014р. № 1644- VII; </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C5C45" w:rsidRDefault="00A629DA">
            <w:pPr>
              <w:pStyle w:val="af4"/>
              <w:numPr>
                <w:ilvl w:val="0"/>
                <w:numId w:val="2"/>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Style w:val="a4"/>
                  <w:rFonts w:ascii="Times New Roman" w:eastAsia="Times New Roman" w:hAnsi="Times New Roman" w:cs="Times New Roman"/>
                  <w:color w:val="auto"/>
                  <w:sz w:val="24"/>
                  <w:szCs w:val="24"/>
                  <w:highlight w:val="white"/>
                  <w:u w:val="none"/>
                </w:rPr>
                <w:t>пункту 4</w:t>
              </w:r>
            </w:hyperlink>
            <w:r>
              <w:rPr>
                <w:rFonts w:ascii="Times New Roman" w:eastAsia="Times New Roman" w:hAnsi="Times New Roman" w:cs="Times New Roman"/>
                <w:sz w:val="24"/>
                <w:szCs w:val="24"/>
                <w:highlight w:val="white"/>
              </w:rPr>
              <w:t>3 цих особливостей;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C5C45" w:rsidRDefault="00A629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5C45" w:rsidRDefault="00A629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C5C45" w:rsidRDefault="00A629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5C45" w:rsidRDefault="00A629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5C45" w:rsidRDefault="00A629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5C45" w:rsidRDefault="00A629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5C4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C5C45" w:rsidRDefault="00A629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C5C45" w:rsidRDefault="00A629DA">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або електронній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C5C45" w:rsidRDefault="00A629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FC5C45">
        <w:trPr>
          <w:trHeight w:val="1125"/>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5C45" w:rsidRDefault="00A629D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5C45" w:rsidRDefault="00A629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C5C45" w:rsidRDefault="00A629DA">
            <w:pPr>
              <w:pStyle w:val="af2"/>
              <w:jc w:val="both"/>
              <w:rPr>
                <w:color w:val="000000" w:themeColor="text1"/>
              </w:rPr>
            </w:pPr>
            <w:r>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w:t>
            </w:r>
            <w:r>
              <w:rPr>
                <w:color w:val="000000" w:themeColor="text1"/>
              </w:rPr>
              <w:lastRenderedPageBreak/>
              <w:t xml:space="preserve">шостої статті 41 Закону. </w:t>
            </w:r>
          </w:p>
          <w:p w:rsidR="00FC5C45" w:rsidRDefault="00A629DA">
            <w:pPr>
              <w:pStyle w:val="af2"/>
              <w:spacing w:after="0" w:afterAutospacing="0"/>
              <w:jc w:val="both"/>
              <w:rPr>
                <w:color w:val="000000" w:themeColor="text1"/>
              </w:rPr>
            </w:pPr>
            <w:r>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FC5C45" w:rsidRDefault="00A629DA">
            <w:pPr>
              <w:pStyle w:val="af2"/>
              <w:spacing w:after="0" w:afterAutospacing="0"/>
              <w:jc w:val="both"/>
              <w:rPr>
                <w:color w:val="000000" w:themeColor="text1"/>
              </w:rPr>
            </w:pPr>
            <w:r>
              <w:rPr>
                <w:color w:val="000000" w:themeColor="text1"/>
              </w:rPr>
              <w:t xml:space="preserve">            Договір про закупівлю є нікчемним у разі: </w:t>
            </w:r>
          </w:p>
          <w:p w:rsidR="00FC5C45" w:rsidRDefault="00A629DA">
            <w:pPr>
              <w:pStyle w:val="af2"/>
              <w:spacing w:before="0" w:beforeAutospacing="0" w:after="0" w:afterAutospacing="0"/>
              <w:jc w:val="both"/>
              <w:rPr>
                <w:color w:val="000000" w:themeColor="text1"/>
              </w:rPr>
            </w:pPr>
            <w:r>
              <w:rPr>
                <w:color w:val="000000" w:themeColor="text1"/>
              </w:rPr>
              <w:t xml:space="preserve">1) коли замовник уклав договір про закупівлю з порушенням вимог, визначених пунктом 5 Особливостей; </w:t>
            </w:r>
          </w:p>
          <w:p w:rsidR="00FC5C45" w:rsidRDefault="00A629DA">
            <w:pPr>
              <w:pStyle w:val="af2"/>
              <w:spacing w:before="0" w:beforeAutospacing="0" w:after="0" w:afterAutospacing="0"/>
              <w:jc w:val="both"/>
              <w:rPr>
                <w:color w:val="000000" w:themeColor="text1"/>
              </w:rPr>
            </w:pPr>
            <w:r>
              <w:rPr>
                <w:color w:val="000000" w:themeColor="text1"/>
              </w:rPr>
              <w:t xml:space="preserve">2) укладення договору про закупівлю з порушенням вимог пункту 18 Особливостей; </w:t>
            </w:r>
          </w:p>
          <w:p w:rsidR="00FC5C45" w:rsidRDefault="00A629DA">
            <w:pPr>
              <w:pStyle w:val="af2"/>
              <w:spacing w:before="0" w:beforeAutospacing="0" w:after="0" w:afterAutospacing="0"/>
              <w:jc w:val="both"/>
              <w:rPr>
                <w:color w:val="000000" w:themeColor="text1"/>
              </w:rPr>
            </w:pPr>
            <w:r>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FC5C45" w:rsidRDefault="00A629DA">
            <w:pPr>
              <w:pStyle w:val="af2"/>
              <w:spacing w:before="0" w:beforeAutospacing="0" w:after="0" w:afterAutospacing="0"/>
              <w:jc w:val="both"/>
              <w:rPr>
                <w:color w:val="000000" w:themeColor="text1"/>
              </w:rPr>
            </w:pPr>
            <w:r>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C5C45" w:rsidRDefault="00A629DA">
            <w:pPr>
              <w:pStyle w:val="af2"/>
              <w:spacing w:before="0" w:beforeAutospacing="0" w:after="0" w:afterAutospacing="0"/>
              <w:jc w:val="both"/>
              <w:rPr>
                <w:color w:val="FF0000"/>
              </w:rPr>
            </w:pPr>
            <w:r>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C5C4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rsidR="00FC5C45" w:rsidRDefault="00A629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FC5C45" w:rsidRDefault="00A629DA">
            <w:pPr>
              <w:widowControl w:val="0"/>
              <w:ind w:right="12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Забезпечення виконання договору про закупівлю не вимагається.</w:t>
            </w:r>
          </w:p>
          <w:p w:rsidR="00FC5C45" w:rsidRDefault="00FC5C45">
            <w:pPr>
              <w:widowControl w:val="0"/>
              <w:jc w:val="both"/>
              <w:rPr>
                <w:rFonts w:ascii="Times New Roman" w:eastAsia="Times New Roman" w:hAnsi="Times New Roman" w:cs="Times New Roman"/>
                <w:sz w:val="24"/>
                <w:szCs w:val="24"/>
              </w:rPr>
            </w:pPr>
          </w:p>
        </w:tc>
      </w:tr>
    </w:tbl>
    <w:p w:rsidR="00FC5C45" w:rsidRDefault="00FC5C45">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FC5C45" w:rsidRDefault="00A629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FC5C45" w:rsidRDefault="00A629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C5C45" w:rsidRDefault="00A629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FC5C45" w:rsidRDefault="00FC5C45">
      <w:pPr>
        <w:widowControl w:val="0"/>
        <w:spacing w:after="0" w:line="240" w:lineRule="auto"/>
        <w:jc w:val="both"/>
        <w:rPr>
          <w:rFonts w:ascii="Times New Roman" w:eastAsia="Times New Roman" w:hAnsi="Times New Roman" w:cs="Times New Roman"/>
          <w:sz w:val="24"/>
          <w:szCs w:val="24"/>
          <w:highlight w:val="white"/>
        </w:rPr>
      </w:pPr>
    </w:p>
    <w:p w:rsidR="00FC5C45" w:rsidRDefault="00A629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Інформація про необхідні технічні, якісні та кількісні характеристики предмета закупівлі — технічні вимоги до предмета закупівлі.</w:t>
      </w:r>
    </w:p>
    <w:p w:rsidR="00FC5C45" w:rsidRDefault="00FC5C45">
      <w:pPr>
        <w:widowControl w:val="0"/>
        <w:spacing w:after="0" w:line="240" w:lineRule="auto"/>
        <w:jc w:val="both"/>
        <w:rPr>
          <w:rFonts w:ascii="Times New Roman" w:eastAsia="Times New Roman" w:hAnsi="Times New Roman" w:cs="Times New Roman"/>
          <w:sz w:val="24"/>
          <w:szCs w:val="24"/>
          <w:highlight w:val="white"/>
        </w:rPr>
      </w:pPr>
    </w:p>
    <w:p w:rsidR="00FC5C45" w:rsidRDefault="00A629D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FC5C45">
      <w:pPr>
        <w:spacing w:after="0" w:line="240" w:lineRule="auto"/>
        <w:ind w:left="5660" w:firstLine="700"/>
        <w:jc w:val="right"/>
        <w:rPr>
          <w:rFonts w:ascii="Times New Roman" w:eastAsia="Times New Roman" w:hAnsi="Times New Roman" w:cs="Times New Roman"/>
          <w:b/>
          <w:color w:val="000000"/>
          <w:sz w:val="20"/>
          <w:szCs w:val="20"/>
          <w:lang w:val="ru-RU"/>
        </w:rPr>
      </w:pPr>
    </w:p>
    <w:p w:rsidR="00FC5C45" w:rsidRDefault="00A629D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C5C45" w:rsidRDefault="00A629D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C5C45" w:rsidRDefault="00A629D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C5C45" w:rsidRDefault="00A629DA">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FC5C45" w:rsidRDefault="00FC5C45">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A0" w:firstRow="1" w:lastRow="0" w:firstColumn="1" w:lastColumn="0" w:noHBand="0" w:noVBand="1"/>
      </w:tblPr>
      <w:tblGrid>
        <w:gridCol w:w="490"/>
        <w:gridCol w:w="2273"/>
        <w:gridCol w:w="6856"/>
      </w:tblGrid>
      <w:tr w:rsidR="00FC5C4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5C45" w:rsidRDefault="00A629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5C45" w:rsidRDefault="00A629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5C45" w:rsidRDefault="00A629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C5C4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FC5C45" w:rsidRDefault="00A629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rsidR="00FC5C45" w:rsidRDefault="00A629DA">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FC5C45" w:rsidRDefault="00A629DA">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FC5C45" w:rsidRDefault="00A629DA">
            <w:pPr>
              <w:spacing w:after="0" w:line="240" w:lineRule="auto"/>
              <w:jc w:val="both"/>
              <w:rPr>
                <w:rFonts w:ascii="Times New Roman" w:hAnsi="Times New Roman"/>
                <w:sz w:val="20"/>
                <w:szCs w:val="20"/>
              </w:rPr>
            </w:pPr>
            <w:r>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FC5C45" w:rsidRDefault="00A629DA">
            <w:pPr>
              <w:spacing w:after="0" w:line="240" w:lineRule="auto"/>
              <w:jc w:val="both"/>
              <w:rPr>
                <w:rFonts w:ascii="Times New Roman" w:eastAsia="Times New Roman" w:hAnsi="Times New Roman" w:cs="Times New Roman"/>
                <w:b/>
                <w:i/>
                <w:color w:val="000000"/>
                <w:sz w:val="20"/>
                <w:szCs w:val="20"/>
              </w:rPr>
            </w:pPr>
            <w:r>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C5C45" w:rsidRDefault="00A629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Pr>
                <w:rFonts w:ascii="Times New Roman" w:eastAsia="Times New Roman" w:hAnsi="Times New Roman" w:cs="Times New Roman"/>
                <w:color w:val="000000"/>
                <w:sz w:val="20"/>
                <w:szCs w:val="20"/>
              </w:rPr>
              <w:t>;</w:t>
            </w:r>
          </w:p>
          <w:p w:rsidR="00FC5C45" w:rsidRDefault="00A629DA">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1.1.3. лист</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rPr>
              <w:t>им</w:t>
            </w:r>
            <w:r>
              <w:rPr>
                <w:rFonts w:ascii="Times New Roman" w:eastAsia="Times New Roman" w:hAnsi="Times New Roman" w:cs="Times New Roman"/>
                <w:color w:val="000000"/>
                <w:sz w:val="20"/>
                <w:szCs w:val="20"/>
              </w:rPr>
              <w:t xml:space="preserve"> договор</w:t>
            </w:r>
            <w:r>
              <w:rPr>
                <w:rFonts w:ascii="Times New Roman" w:eastAsia="Times New Roman" w:hAnsi="Times New Roman" w:cs="Times New Roman"/>
                <w:sz w:val="20"/>
                <w:szCs w:val="20"/>
              </w:rPr>
              <w:t>ом</w:t>
            </w:r>
            <w:r>
              <w:rPr>
                <w:rFonts w:ascii="Times New Roman" w:eastAsia="Times New Roman" w:hAnsi="Times New Roman" w:cs="Times New Roman"/>
                <w:color w:val="000000"/>
                <w:sz w:val="20"/>
                <w:szCs w:val="20"/>
              </w:rPr>
              <w:t xml:space="preserve">, який зазначено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FC5C45" w:rsidRDefault="00A629DA">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FC5C45" w:rsidRDefault="00A629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FC5C4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Наявність фінансової спроможності*</w:t>
            </w:r>
          </w:p>
          <w:p w:rsidR="00FC5C45" w:rsidRDefault="00A629D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w:t>
            </w:r>
            <w:r>
              <w:rPr>
                <w:rFonts w:ascii="Times New Roman" w:eastAsia="Times New Roman" w:hAnsi="Times New Roman" w:cs="Times New Roman"/>
                <w:b/>
                <w:color w:val="000000"/>
                <w:sz w:val="20"/>
                <w:szCs w:val="20"/>
              </w:rPr>
              <w:lastRenderedPageBreak/>
              <w:t>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2022 рік, в якій зазначено обсяг річного доходу (виручки) у розмірі не меншому,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FC5C45" w:rsidRDefault="00A629D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FC5C45" w:rsidRDefault="00A629D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FC5C45" w:rsidRDefault="00FC5C45">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FC5C45" w:rsidRDefault="00A629DA">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Pr>
          <w:rFonts w:ascii="Times New Roman" w:eastAsia="Times New Roman" w:hAnsi="Times New Roman" w:cs="Times New Roman"/>
          <w:b/>
        </w:rPr>
        <w:t>. Підтвердження відповідності УЧАСНИКА </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b/>
          <w:sz w:val="20"/>
          <w:szCs w:val="20"/>
        </w:rPr>
        <w:t>.</w:t>
      </w:r>
    </w:p>
    <w:p w:rsidR="00FC5C45" w:rsidRDefault="00A629DA">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C5C45" w:rsidRDefault="00A629DA">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C5C45" w:rsidRDefault="00A629DA">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C5C45" w:rsidRDefault="00A629D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5C45" w:rsidRDefault="00A629DA">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C5C45" w:rsidRDefault="00A629D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FC5C45" w:rsidRDefault="00FC5C45">
      <w:pPr>
        <w:widowControl w:val="0"/>
        <w:spacing w:after="0" w:line="240" w:lineRule="auto"/>
        <w:ind w:firstLine="567"/>
        <w:jc w:val="both"/>
        <w:rPr>
          <w:rFonts w:ascii="Times New Roman" w:eastAsia="Times New Roman" w:hAnsi="Times New Roman" w:cs="Times New Roman"/>
          <w:color w:val="00B050"/>
          <w:sz w:val="20"/>
          <w:szCs w:val="20"/>
          <w:highlight w:val="white"/>
        </w:rPr>
      </w:pPr>
    </w:p>
    <w:p w:rsidR="00FC5C45" w:rsidRDefault="00A629DA">
      <w:pPr>
        <w:pStyle w:val="af4"/>
        <w:numPr>
          <w:ilvl w:val="0"/>
          <w:numId w:val="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пункті </w:t>
      </w:r>
      <w:r>
        <w:rPr>
          <w:rFonts w:ascii="Times New Roman" w:eastAsia="Times New Roman" w:hAnsi="Times New Roman" w:cs="Times New Roman"/>
          <w:sz w:val="20"/>
          <w:szCs w:val="20"/>
        </w:rPr>
        <w:t>47</w:t>
      </w:r>
      <w:r>
        <w:rPr>
          <w:rFonts w:ascii="Times New Roman" w:eastAsia="Times New Roman" w:hAnsi="Times New Roman" w:cs="Times New Roman"/>
          <w:b/>
        </w:rPr>
        <w:t xml:space="preserve"> Особливостей:</w:t>
      </w:r>
    </w:p>
    <w:p w:rsidR="00FC5C45" w:rsidRDefault="00A629D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 xml:space="preserve">не перевищує чотири дні </w:t>
      </w:r>
      <w:r>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C5C45" w:rsidRDefault="00A629DA">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5C45" w:rsidRDefault="00FC5C45">
      <w:pPr>
        <w:spacing w:after="0" w:line="240" w:lineRule="auto"/>
        <w:rPr>
          <w:rFonts w:ascii="Times New Roman" w:eastAsia="Times New Roman" w:hAnsi="Times New Roman" w:cs="Times New Roman"/>
          <w:b/>
          <w:sz w:val="20"/>
          <w:szCs w:val="20"/>
          <w:highlight w:val="white"/>
        </w:rPr>
      </w:pPr>
    </w:p>
    <w:p w:rsidR="00FC5C45" w:rsidRDefault="00A629D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A0" w:firstRow="1" w:lastRow="0" w:firstColumn="1" w:lastColumn="0" w:noHBand="0" w:noVBand="1"/>
      </w:tblPr>
      <w:tblGrid>
        <w:gridCol w:w="765"/>
        <w:gridCol w:w="4350"/>
        <w:gridCol w:w="4503"/>
      </w:tblGrid>
      <w:tr w:rsidR="00FC5C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
          <w:p w:rsidR="00FC5C45" w:rsidRDefault="00A629D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C5C45" w:rsidRDefault="00FC5C4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C5C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5C45" w:rsidRDefault="00A629D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FC5C45" w:rsidRDefault="00A629D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FC5C45" w:rsidRDefault="00A629D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C5C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5C45" w:rsidRDefault="00A629D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C5C45" w:rsidRDefault="00FC5C45">
            <w:pPr>
              <w:spacing w:after="0" w:line="240" w:lineRule="auto"/>
              <w:jc w:val="both"/>
              <w:rPr>
                <w:rFonts w:ascii="Times New Roman" w:eastAsia="Times New Roman" w:hAnsi="Times New Roman" w:cs="Times New Roman"/>
                <w:b/>
                <w:sz w:val="20"/>
                <w:szCs w:val="20"/>
                <w:highlight w:val="white"/>
              </w:rPr>
            </w:pPr>
          </w:p>
          <w:p w:rsidR="00FC5C45" w:rsidRDefault="00A629D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FC5C4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C45" w:rsidRDefault="00A629D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C5C45" w:rsidRDefault="00FC5C45">
            <w:pPr>
              <w:widowControl w:val="0"/>
              <w:spacing w:after="0" w:line="276" w:lineRule="auto"/>
              <w:rPr>
                <w:rFonts w:ascii="Times New Roman" w:eastAsia="Times New Roman" w:hAnsi="Times New Roman" w:cs="Times New Roman"/>
                <w:b/>
                <w:sz w:val="20"/>
                <w:szCs w:val="20"/>
              </w:rPr>
            </w:pPr>
          </w:p>
        </w:tc>
      </w:tr>
      <w:tr w:rsidR="00FC5C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5C45" w:rsidRDefault="00A629D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Pr>
                <w:rFonts w:ascii="Times New Roman" w:eastAsia="Times New Roman" w:hAnsi="Times New Roman" w:cs="Times New Roman"/>
                <w:sz w:val="20"/>
                <w:szCs w:val="20"/>
                <w:highlight w:val="white"/>
              </w:rPr>
              <w:lastRenderedPageBreak/>
              <w:t xml:space="preserve">він сплатив або зобов’язався сплатити відповідні зобов’язання та відшкодування завданих збитків. </w:t>
            </w:r>
          </w:p>
        </w:tc>
      </w:tr>
    </w:tbl>
    <w:p w:rsidR="00FC5C45" w:rsidRDefault="00FC5C45">
      <w:pPr>
        <w:spacing w:after="0" w:line="240" w:lineRule="auto"/>
        <w:rPr>
          <w:rFonts w:ascii="Times New Roman" w:eastAsia="Times New Roman" w:hAnsi="Times New Roman" w:cs="Times New Roman"/>
          <w:b/>
          <w:sz w:val="20"/>
          <w:szCs w:val="20"/>
        </w:rPr>
      </w:pPr>
    </w:p>
    <w:p w:rsidR="00FC5C45" w:rsidRDefault="00A629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A0" w:firstRow="1" w:lastRow="0" w:firstColumn="1" w:lastColumn="0" w:noHBand="0" w:noVBand="1"/>
      </w:tblPr>
      <w:tblGrid>
        <w:gridCol w:w="587"/>
        <w:gridCol w:w="4427"/>
        <w:gridCol w:w="4605"/>
      </w:tblGrid>
      <w:tr w:rsidR="00FC5C4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C5C45" w:rsidRDefault="00FC5C4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C5C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5C45" w:rsidRDefault="00A629D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C5C45" w:rsidRDefault="00A629D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C5C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5C45" w:rsidRDefault="00A629DA">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5C45" w:rsidRDefault="00FC5C45">
            <w:pPr>
              <w:spacing w:after="0" w:line="240" w:lineRule="auto"/>
              <w:jc w:val="both"/>
              <w:rPr>
                <w:rFonts w:ascii="Times New Roman" w:eastAsia="Times New Roman" w:hAnsi="Times New Roman" w:cs="Times New Roman"/>
                <w:b/>
                <w:sz w:val="20"/>
                <w:szCs w:val="20"/>
              </w:rPr>
            </w:pPr>
          </w:p>
          <w:p w:rsidR="00FC5C45" w:rsidRDefault="00A629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FC5C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C45" w:rsidRDefault="00A629D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C5C45" w:rsidRDefault="00FC5C45">
            <w:pPr>
              <w:widowControl w:val="0"/>
              <w:spacing w:after="0" w:line="276" w:lineRule="auto"/>
              <w:rPr>
                <w:rFonts w:ascii="Times New Roman" w:eastAsia="Times New Roman" w:hAnsi="Times New Roman" w:cs="Times New Roman"/>
                <w:sz w:val="20"/>
                <w:szCs w:val="20"/>
              </w:rPr>
            </w:pPr>
          </w:p>
        </w:tc>
      </w:tr>
      <w:tr w:rsidR="00FC5C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5C45" w:rsidRDefault="00A629D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C5C45" w:rsidRDefault="00FC5C45">
      <w:pPr>
        <w:shd w:val="clear" w:color="auto" w:fill="FFFFFF"/>
        <w:spacing w:after="0" w:line="240" w:lineRule="auto"/>
        <w:rPr>
          <w:rFonts w:ascii="Times New Roman" w:eastAsia="Times New Roman" w:hAnsi="Times New Roman" w:cs="Times New Roman"/>
          <w:sz w:val="20"/>
          <w:szCs w:val="20"/>
        </w:rPr>
      </w:pPr>
    </w:p>
    <w:p w:rsidR="00FC5C45" w:rsidRDefault="00A629DA">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FC5C45" w:rsidRDefault="00FC5C45">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A0" w:firstRow="1" w:lastRow="0" w:firstColumn="1" w:lastColumn="0" w:noHBand="0" w:noVBand="1"/>
      </w:tblPr>
      <w:tblGrid>
        <w:gridCol w:w="594"/>
        <w:gridCol w:w="9219"/>
      </w:tblGrid>
      <w:tr w:rsidR="00FC5C45">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5C45" w:rsidRDefault="00A629D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C5C45">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Pr>
                <w:rFonts w:ascii="Times New Roman" w:eastAsia="Times New Roman" w:hAnsi="Times New Roman" w:cs="Times New Roman"/>
                <w:sz w:val="20"/>
                <w:szCs w:val="20"/>
                <w:u w:val="single"/>
                <w:lang w:val="uk-UA"/>
              </w:rPr>
              <w:t>юридичної особи підтверджується</w:t>
            </w:r>
            <w:r>
              <w:rPr>
                <w:rFonts w:ascii="Times New Roman" w:eastAsia="Times New Roman" w:hAnsi="Times New Roman" w:cs="Times New Roman"/>
                <w:sz w:val="20"/>
                <w:szCs w:val="20"/>
                <w:lang w:val="uk-UA"/>
              </w:rPr>
              <w:t xml:space="preserve">: </w:t>
            </w:r>
          </w:p>
          <w:p w:rsidR="00FC5C45" w:rsidRDefault="00FC5C45">
            <w:pPr>
              <w:pStyle w:val="1"/>
              <w:widowControl w:val="0"/>
              <w:spacing w:line="240" w:lineRule="auto"/>
              <w:jc w:val="both"/>
              <w:rPr>
                <w:rFonts w:ascii="Times New Roman" w:eastAsia="Times New Roman" w:hAnsi="Times New Roman" w:cs="Times New Roman"/>
                <w:sz w:val="20"/>
                <w:szCs w:val="20"/>
                <w:lang w:val="uk-UA"/>
              </w:rPr>
            </w:pP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FC5C45" w:rsidRDefault="00A629DA">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FC5C45" w:rsidRDefault="00A629DA">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FC5C45" w:rsidRDefault="00FC5C45">
            <w:pPr>
              <w:pStyle w:val="1"/>
              <w:widowControl w:val="0"/>
              <w:spacing w:line="240" w:lineRule="auto"/>
              <w:jc w:val="both"/>
              <w:rPr>
                <w:rFonts w:ascii="Times New Roman" w:eastAsia="Times New Roman" w:hAnsi="Times New Roman" w:cs="Times New Roman"/>
                <w:sz w:val="20"/>
                <w:szCs w:val="20"/>
              </w:rPr>
            </w:pP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rsidR="00FC5C45" w:rsidRDefault="00FC5C45">
            <w:pPr>
              <w:pStyle w:val="1"/>
              <w:widowControl w:val="0"/>
              <w:spacing w:line="240" w:lineRule="auto"/>
              <w:jc w:val="both"/>
              <w:rPr>
                <w:rFonts w:ascii="Times New Roman" w:eastAsia="Times New Roman" w:hAnsi="Times New Roman" w:cs="Times New Roman"/>
                <w:sz w:val="20"/>
                <w:szCs w:val="20"/>
                <w:lang w:val="uk-UA"/>
              </w:rPr>
            </w:pP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u w:val="single"/>
                <w:lang w:val="uk-UA"/>
              </w:rPr>
              <w:t>Учасник-нерезидент</w:t>
            </w:r>
            <w:r>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FC5C45" w:rsidRDefault="00A629DA">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w:t>
            </w:r>
            <w:r>
              <w:rPr>
                <w:rFonts w:ascii="Times New Roman" w:eastAsia="Times New Roman" w:hAnsi="Times New Roman" w:cs="Times New Roman"/>
                <w:sz w:val="20"/>
                <w:szCs w:val="20"/>
                <w:lang w:val="uk-UA"/>
              </w:rPr>
              <w:lastRenderedPageBreak/>
              <w:t>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а також копію документу, яким встановлено вартість чистих активів товариства за останній звітний період.</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cyan"/>
              </w:rPr>
              <w:lastRenderedPageBreak/>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FC5C45" w:rsidRDefault="00A629DA">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FC5C45" w:rsidRDefault="00A629DA">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огляду на це, для підтвердження можливості забезпечення учасником реалізації такого права замовника, у складі тендерної пропозиції учасник повинен надати:</w:t>
            </w:r>
          </w:p>
          <w:p w:rsidR="00FC5C45" w:rsidRDefault="00A629DA">
            <w:pPr>
              <w:numPr>
                <w:ilvl w:val="0"/>
                <w:numId w:val="5"/>
              </w:num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FC5C45" w:rsidRDefault="00A629DA">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FC5C45" w:rsidRDefault="00A629DA">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FC5C45" w:rsidRDefault="00A629DA">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Івано-Франківської області, що зазначений у вказаній Довідці.</w:t>
            </w:r>
          </w:p>
          <w:p w:rsidR="00FC5C45" w:rsidRDefault="00A629DA">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FC5C45" w:rsidRDefault="00A629DA">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або </w:t>
            </w:r>
          </w:p>
          <w:p w:rsidR="00FC5C45" w:rsidRDefault="00A629DA">
            <w:pPr>
              <w:spacing w:after="0" w:line="240" w:lineRule="auto"/>
              <w:ind w:right="120"/>
              <w:jc w:val="both"/>
              <w:rPr>
                <w:rFonts w:ascii="Arial" w:hAnsi="Arial" w:cs="Arial"/>
                <w:color w:val="333333"/>
                <w:sz w:val="20"/>
                <w:szCs w:val="20"/>
                <w:shd w:val="clear" w:color="auto" w:fill="FFFFFF"/>
              </w:rPr>
            </w:pPr>
            <w:r>
              <w:rPr>
                <w:rFonts w:ascii="Times New Roman" w:eastAsia="Times New Roman" w:hAnsi="Times New Roman" w:cs="Times New Roman"/>
                <w:bCs/>
                <w:color w:val="000000"/>
                <w:sz w:val="20"/>
                <w:szCs w:val="20"/>
              </w:rPr>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FC5C45" w:rsidRDefault="00A629DA">
            <w:pPr>
              <w:spacing w:after="0" w:line="240" w:lineRule="auto"/>
              <w:ind w:right="120"/>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З метою забезпечення дотримання</w:t>
            </w:r>
            <w:r>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такий учасник повинен на</w:t>
            </w:r>
            <w:r>
              <w:rPr>
                <w:rFonts w:ascii="Times New Roman" w:eastAsia="Times New Roman" w:hAnsi="Times New Roman" w:cs="Times New Roman"/>
                <w:bCs/>
                <w:color w:val="000000"/>
                <w:sz w:val="20"/>
                <w:szCs w:val="20"/>
              </w:rPr>
              <w:t xml:space="preserve">дати довідку про наявність </w:t>
            </w:r>
            <w:r>
              <w:rPr>
                <w:rFonts w:ascii="Times New Roman" w:eastAsia="Times New Roman" w:hAnsi="Times New Roman" w:cs="Times New Roman"/>
                <w:color w:val="000000"/>
                <w:sz w:val="20"/>
                <w:szCs w:val="20"/>
              </w:rPr>
              <w:t xml:space="preserve"> власного окремого структурного підрозділу на території Івано-Франківської області </w:t>
            </w:r>
            <w:r>
              <w:rPr>
                <w:rFonts w:ascii="Times New Roman" w:eastAsia="Times New Roman" w:hAnsi="Times New Roman" w:cs="Times New Roman"/>
                <w:bCs/>
                <w:color w:val="000000"/>
                <w:sz w:val="20"/>
                <w:szCs w:val="20"/>
              </w:rPr>
              <w:t xml:space="preserve">або </w:t>
            </w:r>
            <w:r>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 інформації зазначеної в Довідці учасник в складі тендерної пропозиції надає:</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 на території 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1.3.Наказ про призначення посадової особи учасника, з робочим місцем на території Івано-Франківської області, на яку покладається забезпечення дотримання визначеного «Правил роздрібного </w:t>
            </w:r>
            <w:r>
              <w:rPr>
                <w:rFonts w:ascii="Times New Roman" w:eastAsia="Times New Roman" w:hAnsi="Times New Roman" w:cs="Times New Roman"/>
                <w:sz w:val="20"/>
                <w:szCs w:val="20"/>
              </w:rPr>
              <w:lastRenderedPageBreak/>
              <w:t>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FC5C45" w:rsidRDefault="00A629DA">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1.4. Скановану копію документу/документів, що підтверджують право власності на нерухоме майно, в якому розташований окремий структурний підрозділ на території Івано-Франківської області, або робоче місце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cyan"/>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FC5C45" w:rsidRDefault="00A629DA">
            <w:pPr>
              <w:pStyle w:val="af4"/>
              <w:numPr>
                <w:ilvl w:val="0"/>
                <w:numId w:val="6"/>
              </w:num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FC5C45" w:rsidRDefault="00A629DA">
            <w:pPr>
              <w:pStyle w:val="af4"/>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FC5C45" w:rsidRDefault="00A629DA">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Pr>
                <w:rFonts w:ascii="Times New Roman" w:eastAsia="Times New Roman" w:hAnsi="Times New Roman" w:cs="Times New Roman"/>
                <w:bCs/>
                <w:sz w:val="20"/>
                <w:szCs w:val="20"/>
              </w:rPr>
              <w:t>вимогам</w:t>
            </w:r>
            <w:r>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складі пропозиції повинен надати довідку про наявність в учасника кол-центру.</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підтвердження інформації, вказаній у Довідці, учасник в складі тендерної пропозиції надає:</w:t>
            </w: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кол-центр Учасника, затверджене у встановленому законодавством порядку.</w:t>
            </w:r>
          </w:p>
          <w:p w:rsidR="00FC5C45" w:rsidRDefault="00FC5C45">
            <w:pPr>
              <w:spacing w:after="0" w:line="240" w:lineRule="auto"/>
              <w:ind w:right="140"/>
              <w:jc w:val="both"/>
              <w:rPr>
                <w:rFonts w:ascii="Times New Roman" w:eastAsia="Times New Roman" w:hAnsi="Times New Roman" w:cs="Times New Roman"/>
                <w:sz w:val="20"/>
                <w:szCs w:val="20"/>
              </w:rPr>
            </w:pPr>
          </w:p>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надає інформацію </w:t>
            </w:r>
            <w:r>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FC5C45" w:rsidRDefault="00FC5C45">
            <w:pPr>
              <w:spacing w:after="0" w:line="240" w:lineRule="auto"/>
              <w:ind w:right="140"/>
              <w:jc w:val="both"/>
              <w:rPr>
                <w:rFonts w:ascii="Times New Roman" w:eastAsia="Times New Roman" w:hAnsi="Times New Roman" w:cs="Times New Roman"/>
                <w:sz w:val="20"/>
                <w:szCs w:val="20"/>
              </w:rPr>
            </w:pP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color w:val="000000"/>
                <w:sz w:val="20"/>
                <w:szCs w:val="20"/>
                <w:highlight w:val="red"/>
                <w:lang w:eastAsia="ru-RU"/>
              </w:rPr>
            </w:pPr>
            <w:r>
              <w:rPr>
                <w:rFonts w:ascii="Times New Roman" w:eastAsia="Times New Roman" w:hAnsi="Times New Roman" w:cs="Times New Roman"/>
                <w:color w:val="000000"/>
                <w:sz w:val="20"/>
                <w:szCs w:val="20"/>
                <w:lang w:eastAsia="ru-RU"/>
              </w:rPr>
              <w:t>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антикорупційної програми.</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Pr>
                <w:rFonts w:ascii="Times New Roman" w:eastAsia="Times New Roman" w:hAnsi="Times New Roman" w:cs="Times New Roman"/>
                <w:color w:val="000000"/>
                <w:sz w:val="20"/>
                <w:szCs w:val="20"/>
                <w:lang w:eastAsia="ru-RU"/>
              </w:rPr>
              <w:t>, виданого на ім‘я учасника закупівлі органом сертифікації.</w:t>
            </w:r>
            <w:r>
              <w:rPr>
                <w:rFonts w:ascii="Times New Roman" w:eastAsia="Times New Roman" w:hAnsi="Times New Roman" w:cs="Times New Roman"/>
                <w:sz w:val="20"/>
                <w:szCs w:val="20"/>
                <w:lang w:eastAsia="ru-RU"/>
              </w:rPr>
              <w:t xml:space="preserve">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eastAsia="ru-RU"/>
              </w:rPr>
              <w:t xml:space="preserve"> </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ISO 9001:2015 (звіт по аудиту). </w:t>
            </w:r>
            <w:r>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Pr>
                <w:rFonts w:ascii="Times New Roman" w:eastAsia="Times New Roman" w:hAnsi="Times New Roman" w:cs="Times New Roman"/>
                <w:color w:val="000000"/>
                <w:sz w:val="20"/>
                <w:szCs w:val="20"/>
                <w:lang w:val="ru-RU" w:eastAsia="ru-RU"/>
              </w:rPr>
              <w:t xml:space="preserve"> Зазначений документ має бути виданий на ім‘я учасника закупівлі органом сертифікації, відповідати предмету закупівлі та бути чинним на</w:t>
            </w:r>
            <w:r>
              <w:rPr>
                <w:rFonts w:ascii="Times New Roman" w:eastAsia="Times New Roman" w:hAnsi="Times New Roman" w:cs="Times New Roman"/>
                <w:color w:val="000000"/>
                <w:sz w:val="20"/>
                <w:szCs w:val="20"/>
                <w:lang w:eastAsia="ru-RU"/>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документ повинен </w:t>
            </w:r>
            <w:r>
              <w:rPr>
                <w:rFonts w:ascii="Times New Roman" w:eastAsia="Times New Roman" w:hAnsi="Times New Roman" w:cs="Times New Roman"/>
                <w:color w:val="000000"/>
                <w:sz w:val="20"/>
                <w:szCs w:val="20"/>
                <w:lang w:eastAsia="ru-RU"/>
              </w:rPr>
              <w:lastRenderedPageBreak/>
              <w:t>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after="0" w:line="240" w:lineRule="auto"/>
              <w:ind w:right="142"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FC5C45" w:rsidRDefault="00A629DA">
            <w:pPr>
              <w:spacing w:after="0" w:line="240" w:lineRule="auto"/>
              <w:ind w:right="142"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FC5C45" w:rsidRDefault="00A629DA">
            <w:pPr>
              <w:spacing w:after="0" w:line="240" w:lineRule="auto"/>
              <w:ind w:right="142"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FC5C45" w:rsidRDefault="00FC5C45">
            <w:pPr>
              <w:spacing w:after="0" w:line="240" w:lineRule="auto"/>
              <w:ind w:right="140"/>
              <w:jc w:val="both"/>
              <w:rPr>
                <w:rFonts w:ascii="Times New Roman" w:eastAsia="Times New Roman" w:hAnsi="Times New Roman" w:cs="Times New Roman"/>
                <w:color w:val="000000"/>
                <w:sz w:val="20"/>
                <w:szCs w:val="20"/>
                <w:lang w:eastAsia="ru-RU"/>
              </w:rPr>
            </w:pP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FC5C45" w:rsidRDefault="00FC5C45">
            <w:pPr>
              <w:spacing w:after="0" w:line="240" w:lineRule="auto"/>
              <w:ind w:left="120" w:right="120" w:hanging="20"/>
              <w:jc w:val="both"/>
              <w:rPr>
                <w:rFonts w:ascii="Times New Roman" w:eastAsia="Times New Roman" w:hAnsi="Times New Roman" w:cs="Times New Roman"/>
                <w:color w:val="000000"/>
                <w:sz w:val="20"/>
                <w:szCs w:val="20"/>
              </w:rPr>
            </w:pPr>
          </w:p>
          <w:p w:rsidR="00FC5C45" w:rsidRDefault="00A629DA">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FC5C45" w:rsidRDefault="00A629DA">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p w:rsidR="00FC5C45" w:rsidRDefault="00A629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C5C45" w:rsidRDefault="00A629DA">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C5C45" w:rsidRDefault="00A629D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C5C45" w:rsidRDefault="00A629DA">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C5C45" w:rsidRDefault="00A629D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C5C45" w:rsidRDefault="00A629DA">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C5C45" w:rsidRDefault="00A629D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C5C45" w:rsidRDefault="00A629DA">
            <w:pPr>
              <w:numPr>
                <w:ilvl w:val="0"/>
                <w:numId w:val="10"/>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C5C45" w:rsidRDefault="00A629DA">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C5C45" w:rsidRDefault="00A629D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4"/>
                <w:szCs w:val="24"/>
                <w:lang w:eastAsia="ru-RU"/>
              </w:rPr>
              <w:t xml:space="preserve"> </w:t>
            </w:r>
          </w:p>
          <w:p w:rsidR="00FC5C45" w:rsidRDefault="00A629DA">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FC5C45" w:rsidRDefault="00A629DA">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 xml:space="preserve"> • Ухвалу слідчого судді, суду, щодо арешту активів,</w:t>
            </w:r>
            <w:r>
              <w:rPr>
                <w:rFonts w:ascii="Times New Roman" w:eastAsia="Times New Roman" w:hAnsi="Times New Roman" w:cs="Times New Roman"/>
                <w:i/>
                <w:sz w:val="20"/>
                <w:szCs w:val="20"/>
                <w:lang w:eastAsia="ru-RU"/>
              </w:rPr>
              <w:t xml:space="preserve"> </w:t>
            </w:r>
          </w:p>
          <w:p w:rsidR="00FC5C45" w:rsidRDefault="00A629DA">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або</w:t>
            </w:r>
          </w:p>
          <w:p w:rsidR="00FC5C45" w:rsidRDefault="00A629DA">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FC5C45" w:rsidRDefault="00A629DA">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C5C45" w:rsidRDefault="00A629DA">
            <w:pPr>
              <w:widowControl w:val="0"/>
              <w:shd w:val="clear" w:color="auto" w:fill="FFFFFF"/>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або</w:t>
            </w:r>
          </w:p>
          <w:p w:rsidR="00FC5C45" w:rsidRDefault="00A629DA">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FC5C45">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5C45" w:rsidRDefault="00A629DA">
            <w:pPr>
              <w:widowControl w:val="0"/>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FC5C45">
      <w:pPr>
        <w:spacing w:after="0" w:line="240" w:lineRule="auto"/>
        <w:ind w:left="5660"/>
        <w:jc w:val="right"/>
        <w:rPr>
          <w:rFonts w:ascii="Times New Roman" w:eastAsia="Times New Roman" w:hAnsi="Times New Roman" w:cs="Times New Roman"/>
          <w:b/>
          <w:color w:val="000000"/>
          <w:sz w:val="24"/>
          <w:szCs w:val="24"/>
        </w:rPr>
      </w:pPr>
    </w:p>
    <w:p w:rsidR="00FC5C45" w:rsidRDefault="00A629D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C5C45" w:rsidRDefault="00A629D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C5C45" w:rsidRDefault="00FC5C45">
      <w:pPr>
        <w:spacing w:after="0" w:line="240" w:lineRule="auto"/>
        <w:ind w:left="-142"/>
        <w:contextualSpacing/>
        <w:jc w:val="center"/>
        <w:rPr>
          <w:rFonts w:ascii="Times New Roman" w:eastAsia="Times" w:hAnsi="Times New Roman" w:cs="Times New Roman"/>
          <w:b/>
          <w:sz w:val="24"/>
          <w:szCs w:val="24"/>
        </w:rPr>
      </w:pPr>
    </w:p>
    <w:p w:rsidR="00FC5C45" w:rsidRDefault="00A629DA">
      <w:pPr>
        <w:spacing w:after="0" w:line="240" w:lineRule="auto"/>
        <w:ind w:left="-142"/>
        <w:contextualSpacing/>
        <w:jc w:val="center"/>
        <w:rPr>
          <w:rFonts w:ascii="Times New Roman" w:eastAsia="Times" w:hAnsi="Times New Roman" w:cs="Times New Roman"/>
          <w:b/>
          <w:sz w:val="24"/>
          <w:szCs w:val="24"/>
        </w:rPr>
      </w:pPr>
      <w:r>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FC5C45" w:rsidRDefault="00FC5C45">
      <w:pPr>
        <w:spacing w:after="0" w:line="240" w:lineRule="auto"/>
        <w:ind w:left="-142"/>
        <w:contextualSpacing/>
        <w:jc w:val="center"/>
        <w:rPr>
          <w:rFonts w:ascii="Times New Roman" w:eastAsia="Times" w:hAnsi="Times New Roman" w:cs="Times New Roman"/>
          <w:b/>
          <w:sz w:val="24"/>
          <w:szCs w:val="24"/>
        </w:rPr>
      </w:pPr>
    </w:p>
    <w:p w:rsidR="00FC5C45" w:rsidRDefault="00A629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FC5C45" w:rsidRDefault="00FC5C45">
      <w:pPr>
        <w:spacing w:after="0" w:line="240" w:lineRule="auto"/>
        <w:jc w:val="center"/>
        <w:rPr>
          <w:rFonts w:ascii="Times New Roman" w:eastAsia="Times New Roman" w:hAnsi="Times New Roman" w:cs="Times New Roman"/>
          <w:b/>
          <w:sz w:val="24"/>
          <w:szCs w:val="24"/>
        </w:rPr>
      </w:pPr>
    </w:p>
    <w:p w:rsidR="00FC5C45" w:rsidRDefault="00A629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Назва предмету закупівлі</w:t>
      </w:r>
      <w:r>
        <w:rPr>
          <w:rFonts w:ascii="Times New Roman" w:eastAsia="Times New Roman" w:hAnsi="Times New Roman" w:cs="Times New Roman"/>
          <w:b/>
          <w:sz w:val="24"/>
          <w:szCs w:val="24"/>
        </w:rPr>
        <w:t>: Електрична енергія</w:t>
      </w:r>
    </w:p>
    <w:p w:rsidR="00FC5C45" w:rsidRDefault="00A629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Код за ДК 021:2015 предмету закупівлі:</w:t>
      </w:r>
      <w:r>
        <w:rPr>
          <w:rFonts w:ascii="Times New Roman" w:eastAsia="Times New Roman" w:hAnsi="Times New Roman" w:cs="Times New Roman"/>
          <w:b/>
          <w:sz w:val="24"/>
          <w:szCs w:val="24"/>
        </w:rPr>
        <w:t xml:space="preserve"> 09310000-5— Електрична енергія</w:t>
      </w:r>
    </w:p>
    <w:p w:rsidR="00FC5C45" w:rsidRDefault="00FC5C45">
      <w:pPr>
        <w:spacing w:after="0" w:line="240" w:lineRule="auto"/>
        <w:jc w:val="center"/>
        <w:rPr>
          <w:rFonts w:ascii="Times New Roman" w:eastAsia="Times New Roman" w:hAnsi="Times New Roman" w:cs="Times New Roman"/>
          <w:sz w:val="24"/>
          <w:szCs w:val="24"/>
        </w:rPr>
      </w:pPr>
    </w:p>
    <w:p w:rsidR="00FC5C45" w:rsidRDefault="00A629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ДАНІ:</w:t>
      </w:r>
    </w:p>
    <w:p w:rsidR="00FC5C45" w:rsidRDefault="00FC5C45">
      <w:pP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1"/>
        <w:gridCol w:w="4242"/>
        <w:gridCol w:w="2850"/>
        <w:gridCol w:w="1305"/>
        <w:gridCol w:w="1260"/>
      </w:tblGrid>
      <w:tr w:rsidR="00FC5C45">
        <w:trPr>
          <w:trHeight w:val="284"/>
          <w:jc w:val="center"/>
        </w:trPr>
        <w:tc>
          <w:tcPr>
            <w:tcW w:w="421" w:type="dxa"/>
            <w:tcBorders>
              <w:top w:val="single" w:sz="4" w:space="0" w:color="000000"/>
              <w:left w:val="single" w:sz="4" w:space="0" w:color="000000"/>
              <w:bottom w:val="single" w:sz="4" w:space="0" w:color="000000"/>
            </w:tcBorders>
            <w:vAlign w:val="center"/>
          </w:tcPr>
          <w:p w:rsidR="00FC5C45" w:rsidRDefault="00A629DA">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FC5C45" w:rsidRDefault="00A629DA">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FC5C45" w:rsidRDefault="00A629DA">
            <w:p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FC5C45" w:rsidRDefault="00A629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5C45" w:rsidRDefault="00A629DA">
            <w:pPr>
              <w:spacing w:after="0" w:line="240" w:lineRule="auto"/>
              <w:ind w:righ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r>
      <w:tr w:rsidR="00FC5C45">
        <w:trPr>
          <w:trHeight w:val="764"/>
          <w:jc w:val="center"/>
        </w:trPr>
        <w:tc>
          <w:tcPr>
            <w:tcW w:w="421" w:type="dxa"/>
            <w:tcBorders>
              <w:top w:val="single" w:sz="4" w:space="0" w:color="000000"/>
              <w:left w:val="single" w:sz="4" w:space="0" w:color="000000"/>
              <w:bottom w:val="single" w:sz="4" w:space="0" w:color="000000"/>
            </w:tcBorders>
            <w:vAlign w:val="center"/>
          </w:tcPr>
          <w:p w:rsidR="00FC5C45" w:rsidRDefault="00A629DA">
            <w:pPr>
              <w:spacing w:after="0" w:line="240" w:lineRule="auto"/>
              <w:ind w:left="83"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FC5C45" w:rsidRDefault="00A629DA">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FC5C45" w:rsidRDefault="00A629DA">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FC5C45" w:rsidRPr="00E504A9" w:rsidRDefault="00E504A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34100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5C45" w:rsidRDefault="00A629DA">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кВт*год</w:t>
            </w:r>
          </w:p>
        </w:tc>
      </w:tr>
    </w:tbl>
    <w:p w:rsidR="00FC5C45" w:rsidRDefault="00FC5C45">
      <w:pPr>
        <w:spacing w:after="0" w:line="240" w:lineRule="auto"/>
        <w:rPr>
          <w:rFonts w:ascii="Times New Roman" w:eastAsia="Times New Roman" w:hAnsi="Times New Roman" w:cs="Times New Roman"/>
          <w:b/>
          <w:sz w:val="24"/>
          <w:szCs w:val="24"/>
        </w:rPr>
      </w:pPr>
    </w:p>
    <w:tbl>
      <w:tblPr>
        <w:tblStyle w:val="af3"/>
        <w:tblpPr w:leftFromText="180" w:rightFromText="180" w:vertAnchor="text" w:tblpY="1"/>
        <w:tblOverlap w:val="never"/>
        <w:tblW w:w="10060" w:type="dxa"/>
        <w:tblLayout w:type="fixed"/>
        <w:tblLook w:val="04A0" w:firstRow="1" w:lastRow="0" w:firstColumn="1" w:lastColumn="0" w:noHBand="0" w:noVBand="1"/>
      </w:tblPr>
      <w:tblGrid>
        <w:gridCol w:w="421"/>
        <w:gridCol w:w="1417"/>
        <w:gridCol w:w="2126"/>
        <w:gridCol w:w="1843"/>
        <w:gridCol w:w="2126"/>
        <w:gridCol w:w="993"/>
        <w:gridCol w:w="1134"/>
      </w:tblGrid>
      <w:tr w:rsidR="00FC5C45">
        <w:tc>
          <w:tcPr>
            <w:tcW w:w="1838" w:type="dxa"/>
            <w:gridSpan w:val="2"/>
          </w:tcPr>
          <w:p w:rsidR="00FC5C45" w:rsidRDefault="00A629DA">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Назва об’єкту/вид об’єкту</w:t>
            </w:r>
          </w:p>
        </w:tc>
        <w:tc>
          <w:tcPr>
            <w:tcW w:w="2126" w:type="dxa"/>
          </w:tcPr>
          <w:p w:rsidR="00FC5C45" w:rsidRDefault="00A629DA">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Адреса постачання</w:t>
            </w:r>
          </w:p>
        </w:tc>
        <w:tc>
          <w:tcPr>
            <w:tcW w:w="1843" w:type="dxa"/>
          </w:tcPr>
          <w:p w:rsidR="00FC5C45" w:rsidRDefault="00A629DA">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*ЕІС-код об’єкта (площадки вимірювання</w:t>
            </w:r>
          </w:p>
        </w:tc>
        <w:tc>
          <w:tcPr>
            <w:tcW w:w="2126" w:type="dxa"/>
          </w:tcPr>
          <w:p w:rsidR="00FC5C45" w:rsidRDefault="00A629DA">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*ЕІС-код точки комерційного обліку (точки розподілу)</w:t>
            </w:r>
          </w:p>
        </w:tc>
        <w:tc>
          <w:tcPr>
            <w:tcW w:w="993" w:type="dxa"/>
          </w:tcPr>
          <w:p w:rsidR="00FC5C45" w:rsidRDefault="00A629DA">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Група</w:t>
            </w:r>
          </w:p>
          <w:p w:rsidR="00FC5C45" w:rsidRDefault="00A629DA">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А/Б</w:t>
            </w:r>
          </w:p>
        </w:tc>
        <w:tc>
          <w:tcPr>
            <w:tcW w:w="1134" w:type="dxa"/>
          </w:tcPr>
          <w:p w:rsidR="00FC5C45" w:rsidRDefault="00A629DA">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Клас напруги</w:t>
            </w:r>
          </w:p>
        </w:tc>
      </w:tr>
      <w:tr w:rsidR="00FC5C45">
        <w:tc>
          <w:tcPr>
            <w:tcW w:w="421" w:type="dxa"/>
          </w:tcPr>
          <w:p w:rsidR="00FC5C45" w:rsidRDefault="00A629DA">
            <w:pPr>
              <w:spacing w:after="0"/>
              <w:rPr>
                <w:rFonts w:ascii="Arial" w:hAnsi="Arial" w:cs="Arial"/>
                <w:color w:val="000000"/>
                <w:sz w:val="16"/>
                <w:szCs w:val="16"/>
              </w:rPr>
            </w:pPr>
            <w:r>
              <w:rPr>
                <w:rFonts w:ascii="Arial" w:hAnsi="Arial" w:cs="Arial"/>
                <w:color w:val="000000"/>
                <w:sz w:val="16"/>
                <w:szCs w:val="16"/>
              </w:rPr>
              <w:t>1</w:t>
            </w:r>
          </w:p>
        </w:tc>
        <w:tc>
          <w:tcPr>
            <w:tcW w:w="1417" w:type="dxa"/>
          </w:tcPr>
          <w:p w:rsidR="00FC5C45" w:rsidRDefault="00A629DA">
            <w:pPr>
              <w:spacing w:after="0"/>
              <w:rPr>
                <w:rFonts w:ascii="Arial" w:hAnsi="Arial" w:cs="Arial"/>
                <w:color w:val="000000"/>
                <w:sz w:val="16"/>
                <w:szCs w:val="16"/>
              </w:rPr>
            </w:pPr>
            <w:r>
              <w:rPr>
                <w:rFonts w:ascii="Arial" w:hAnsi="Arial" w:cs="Arial"/>
                <w:color w:val="000000"/>
                <w:sz w:val="16"/>
                <w:szCs w:val="16"/>
              </w:rPr>
              <w:t>Державна установа</w:t>
            </w:r>
          </w:p>
        </w:tc>
        <w:tc>
          <w:tcPr>
            <w:tcW w:w="2126" w:type="dxa"/>
          </w:tcPr>
          <w:p w:rsidR="00FC5C45" w:rsidRDefault="00A629DA">
            <w:pPr>
              <w:spacing w:after="0" w:line="240" w:lineRule="auto"/>
              <w:jc w:val="both"/>
              <w:rPr>
                <w:rFonts w:ascii="Times New Roman" w:hAnsi="Times New Roman" w:cs="Times New Roman"/>
                <w:b/>
                <w:color w:val="000000"/>
              </w:rPr>
            </w:pPr>
            <w:r>
              <w:rPr>
                <w:rFonts w:ascii="Times New Roman" w:hAnsi="Times New Roman" w:cs="Times New Roman"/>
                <w:b/>
              </w:rPr>
              <w:t xml:space="preserve">78701, Україна, </w:t>
            </w:r>
            <w:r>
              <w:rPr>
                <w:rFonts w:ascii="Times New Roman" w:hAnsi="Times New Roman" w:cs="Times New Roman"/>
                <w:b/>
                <w:color w:val="000000"/>
              </w:rPr>
              <w:t>Івано-Франківська область, Верховинський район, селище Верховина вул.</w:t>
            </w:r>
            <w:r w:rsidR="00E504A9">
              <w:rPr>
                <w:rFonts w:ascii="Times New Roman" w:hAnsi="Times New Roman" w:cs="Times New Roman"/>
                <w:b/>
                <w:color w:val="000000"/>
                <w:lang w:val="ru-RU"/>
              </w:rPr>
              <w:t xml:space="preserve"> </w:t>
            </w:r>
            <w:r>
              <w:rPr>
                <w:rFonts w:ascii="Times New Roman" w:hAnsi="Times New Roman" w:cs="Times New Roman"/>
                <w:b/>
                <w:color w:val="000000"/>
              </w:rPr>
              <w:t>Івана Франка, буд.2</w:t>
            </w:r>
            <w:r w:rsidR="00E504A9">
              <w:rPr>
                <w:rFonts w:ascii="Times New Roman" w:hAnsi="Times New Roman" w:cs="Times New Roman"/>
                <w:b/>
                <w:color w:val="000000"/>
                <w:lang w:val="ru-RU"/>
              </w:rPr>
              <w:t>0</w:t>
            </w:r>
            <w:r>
              <w:rPr>
                <w:rFonts w:ascii="Times New Roman" w:hAnsi="Times New Roman" w:cs="Times New Roman"/>
                <w:b/>
                <w:color w:val="000000"/>
              </w:rPr>
              <w:t xml:space="preserve"> </w:t>
            </w:r>
          </w:p>
          <w:p w:rsidR="00FC5C45" w:rsidRDefault="00FC5C45">
            <w:pPr>
              <w:spacing w:after="0"/>
              <w:rPr>
                <w:rFonts w:ascii="Arial" w:hAnsi="Arial" w:cs="Arial"/>
                <w:color w:val="000000"/>
                <w:sz w:val="16"/>
                <w:szCs w:val="16"/>
              </w:rPr>
            </w:pPr>
          </w:p>
        </w:tc>
        <w:tc>
          <w:tcPr>
            <w:tcW w:w="1843" w:type="dxa"/>
          </w:tcPr>
          <w:p w:rsidR="00FC5C45" w:rsidRDefault="00FC5C45">
            <w:pPr>
              <w:spacing w:after="0"/>
              <w:rPr>
                <w:rFonts w:ascii="Arial" w:hAnsi="Arial" w:cs="Arial"/>
                <w:color w:val="000000"/>
                <w:sz w:val="16"/>
                <w:szCs w:val="16"/>
              </w:rPr>
            </w:pPr>
          </w:p>
        </w:tc>
        <w:tc>
          <w:tcPr>
            <w:tcW w:w="2126" w:type="dxa"/>
          </w:tcPr>
          <w:p w:rsidR="00FC5C45" w:rsidRDefault="00A629DA" w:rsidP="00E504A9">
            <w:pPr>
              <w:spacing w:after="0"/>
              <w:jc w:val="center"/>
              <w:rPr>
                <w:rFonts w:ascii="Times New Roman" w:eastAsia="Times New Roman" w:hAnsi="Times New Roman" w:cs="Times New Roman"/>
                <w:b/>
                <w:sz w:val="20"/>
                <w:szCs w:val="20"/>
              </w:rPr>
            </w:pPr>
            <w:r>
              <w:rPr>
                <w:rFonts w:ascii="Times New Roman" w:hAnsi="Times New Roman" w:cs="Times New Roman"/>
                <w:b/>
                <w:lang w:val="en-US"/>
              </w:rPr>
              <w:t>62Z</w:t>
            </w:r>
            <w:r w:rsidR="00E504A9">
              <w:rPr>
                <w:rFonts w:ascii="Times New Roman" w:hAnsi="Times New Roman" w:cs="Times New Roman"/>
                <w:b/>
                <w:lang w:val="ru-RU"/>
              </w:rPr>
              <w:t>2018179840477</w:t>
            </w:r>
          </w:p>
        </w:tc>
        <w:tc>
          <w:tcPr>
            <w:tcW w:w="993" w:type="dxa"/>
          </w:tcPr>
          <w:p w:rsidR="00FC5C45" w:rsidRDefault="00A629DA">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134" w:type="dxa"/>
          </w:tcPr>
          <w:p w:rsidR="00FC5C45" w:rsidRDefault="00A629DA">
            <w:pPr>
              <w:tabs>
                <w:tab w:val="left" w:pos="450"/>
              </w:tab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r w:rsidR="00FC5C45">
        <w:tc>
          <w:tcPr>
            <w:tcW w:w="421" w:type="dxa"/>
          </w:tcPr>
          <w:p w:rsidR="00FC5C45" w:rsidRDefault="00A629DA">
            <w:pPr>
              <w:spacing w:after="0"/>
              <w:rPr>
                <w:rFonts w:ascii="Arial" w:hAnsi="Arial" w:cs="Arial"/>
                <w:color w:val="000000"/>
                <w:sz w:val="16"/>
                <w:szCs w:val="16"/>
              </w:rPr>
            </w:pPr>
            <w:r>
              <w:rPr>
                <w:rFonts w:ascii="Arial" w:hAnsi="Arial" w:cs="Arial"/>
                <w:color w:val="000000"/>
                <w:sz w:val="16"/>
                <w:szCs w:val="16"/>
              </w:rPr>
              <w:t>2</w:t>
            </w:r>
          </w:p>
        </w:tc>
        <w:tc>
          <w:tcPr>
            <w:tcW w:w="1417" w:type="dxa"/>
          </w:tcPr>
          <w:p w:rsidR="00FC5C45" w:rsidRDefault="00FC5C45">
            <w:pPr>
              <w:spacing w:after="0"/>
              <w:rPr>
                <w:rFonts w:ascii="Arial" w:hAnsi="Arial" w:cs="Arial"/>
                <w:color w:val="000000"/>
                <w:sz w:val="16"/>
                <w:szCs w:val="16"/>
              </w:rPr>
            </w:pPr>
          </w:p>
        </w:tc>
        <w:tc>
          <w:tcPr>
            <w:tcW w:w="2126" w:type="dxa"/>
          </w:tcPr>
          <w:p w:rsidR="00FC5C45" w:rsidRDefault="00FC5C45">
            <w:pPr>
              <w:spacing w:after="0"/>
              <w:rPr>
                <w:rFonts w:ascii="Arial" w:hAnsi="Arial" w:cs="Arial"/>
                <w:color w:val="000000"/>
                <w:sz w:val="16"/>
                <w:szCs w:val="16"/>
              </w:rPr>
            </w:pPr>
          </w:p>
        </w:tc>
        <w:tc>
          <w:tcPr>
            <w:tcW w:w="1843" w:type="dxa"/>
          </w:tcPr>
          <w:p w:rsidR="00FC5C45" w:rsidRDefault="00FC5C45">
            <w:pPr>
              <w:spacing w:after="0"/>
              <w:rPr>
                <w:rFonts w:ascii="Arial" w:hAnsi="Arial" w:cs="Arial"/>
                <w:color w:val="000000"/>
                <w:sz w:val="16"/>
                <w:szCs w:val="16"/>
              </w:rPr>
            </w:pPr>
          </w:p>
        </w:tc>
        <w:tc>
          <w:tcPr>
            <w:tcW w:w="2126" w:type="dxa"/>
          </w:tcPr>
          <w:p w:rsidR="00FC5C45" w:rsidRDefault="00FC5C45">
            <w:pPr>
              <w:suppressAutoHyphens/>
              <w:spacing w:after="0"/>
              <w:rPr>
                <w:rFonts w:ascii="Times New Roman" w:eastAsia="Times New Roman" w:hAnsi="Times New Roman" w:cs="Times New Roman"/>
                <w:lang w:val="en-US" w:eastAsia="ar-SA"/>
              </w:rPr>
            </w:pPr>
          </w:p>
        </w:tc>
        <w:tc>
          <w:tcPr>
            <w:tcW w:w="993" w:type="dxa"/>
          </w:tcPr>
          <w:p w:rsidR="00FC5C45" w:rsidRDefault="00FC5C45">
            <w:pPr>
              <w:spacing w:after="0"/>
              <w:jc w:val="center"/>
            </w:pPr>
          </w:p>
        </w:tc>
        <w:tc>
          <w:tcPr>
            <w:tcW w:w="1134" w:type="dxa"/>
          </w:tcPr>
          <w:p w:rsidR="00FC5C45" w:rsidRDefault="00FC5C45">
            <w:pPr>
              <w:spacing w:after="0"/>
            </w:pPr>
          </w:p>
        </w:tc>
      </w:tr>
      <w:tr w:rsidR="00FC5C45">
        <w:tc>
          <w:tcPr>
            <w:tcW w:w="421" w:type="dxa"/>
          </w:tcPr>
          <w:p w:rsidR="00FC5C45" w:rsidRDefault="00A629DA">
            <w:pPr>
              <w:spacing w:after="0"/>
              <w:rPr>
                <w:rFonts w:ascii="Arial" w:hAnsi="Arial" w:cs="Arial"/>
                <w:color w:val="000000"/>
                <w:sz w:val="16"/>
                <w:szCs w:val="16"/>
              </w:rPr>
            </w:pPr>
            <w:r>
              <w:rPr>
                <w:rFonts w:ascii="Arial" w:hAnsi="Arial" w:cs="Arial"/>
                <w:color w:val="000000"/>
                <w:sz w:val="16"/>
                <w:szCs w:val="16"/>
              </w:rPr>
              <w:t>…</w:t>
            </w:r>
          </w:p>
        </w:tc>
        <w:tc>
          <w:tcPr>
            <w:tcW w:w="1417" w:type="dxa"/>
          </w:tcPr>
          <w:p w:rsidR="00FC5C45" w:rsidRDefault="00FC5C45">
            <w:pPr>
              <w:spacing w:after="0"/>
              <w:rPr>
                <w:rFonts w:ascii="Arial" w:hAnsi="Arial" w:cs="Arial"/>
                <w:color w:val="000000"/>
                <w:sz w:val="16"/>
                <w:szCs w:val="16"/>
              </w:rPr>
            </w:pPr>
          </w:p>
        </w:tc>
        <w:tc>
          <w:tcPr>
            <w:tcW w:w="2126" w:type="dxa"/>
          </w:tcPr>
          <w:p w:rsidR="00FC5C45" w:rsidRDefault="00FC5C45">
            <w:pPr>
              <w:spacing w:after="0"/>
              <w:rPr>
                <w:rFonts w:ascii="Arial" w:hAnsi="Arial" w:cs="Arial"/>
                <w:color w:val="000000"/>
                <w:sz w:val="16"/>
                <w:szCs w:val="16"/>
              </w:rPr>
            </w:pPr>
          </w:p>
        </w:tc>
        <w:tc>
          <w:tcPr>
            <w:tcW w:w="1843" w:type="dxa"/>
          </w:tcPr>
          <w:p w:rsidR="00FC5C45" w:rsidRDefault="00FC5C45">
            <w:pPr>
              <w:spacing w:after="0"/>
              <w:rPr>
                <w:rFonts w:ascii="Arial" w:hAnsi="Arial" w:cs="Arial"/>
                <w:color w:val="000000"/>
                <w:sz w:val="16"/>
                <w:szCs w:val="16"/>
              </w:rPr>
            </w:pPr>
          </w:p>
        </w:tc>
        <w:tc>
          <w:tcPr>
            <w:tcW w:w="2126" w:type="dxa"/>
          </w:tcPr>
          <w:p w:rsidR="00FC5C45" w:rsidRDefault="00FC5C45">
            <w:pPr>
              <w:suppressAutoHyphens/>
              <w:spacing w:after="0"/>
              <w:rPr>
                <w:rFonts w:ascii="Times New Roman" w:eastAsia="Times New Roman" w:hAnsi="Times New Roman" w:cs="Times New Roman"/>
                <w:lang w:val="en-US" w:eastAsia="ar-SA"/>
              </w:rPr>
            </w:pPr>
          </w:p>
        </w:tc>
        <w:tc>
          <w:tcPr>
            <w:tcW w:w="993" w:type="dxa"/>
          </w:tcPr>
          <w:p w:rsidR="00FC5C45" w:rsidRDefault="00FC5C45">
            <w:pPr>
              <w:spacing w:after="0"/>
              <w:jc w:val="center"/>
            </w:pPr>
          </w:p>
        </w:tc>
        <w:tc>
          <w:tcPr>
            <w:tcW w:w="1134" w:type="dxa"/>
          </w:tcPr>
          <w:p w:rsidR="00FC5C45" w:rsidRDefault="00FC5C45">
            <w:pPr>
              <w:spacing w:after="0"/>
            </w:pPr>
          </w:p>
        </w:tc>
      </w:tr>
    </w:tbl>
    <w:p w:rsidR="00FC5C45" w:rsidRDefault="00FC5C4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FC5C45" w:rsidRDefault="00A629D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 адрес визначає кількість об’єктів, які експлуатує Замовник на момент проведення процедури закупівлі. У зв’язку зі специфікою діяльності замовника торгів перелік адрес може бути скориговано протягом 2024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FC5C45" w:rsidRDefault="00A629DA">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FC5C45">
        <w:trPr>
          <w:trHeight w:val="425"/>
          <w:jc w:val="center"/>
        </w:trPr>
        <w:tc>
          <w:tcPr>
            <w:tcW w:w="4673" w:type="dxa"/>
            <w:vAlign w:val="center"/>
          </w:tcPr>
          <w:p w:rsidR="00FC5C45" w:rsidRDefault="00A629DA">
            <w:pPr>
              <w:spacing w:after="0" w:line="240" w:lineRule="auto"/>
              <w:ind w:left="-142"/>
              <w:contextualSpacing/>
              <w:jc w:val="center"/>
              <w:rPr>
                <w:rFonts w:ascii="Times New Roman" w:eastAsia="Times New Roman" w:hAnsi="Times New Roman" w:cs="Times New Roman"/>
                <w:sz w:val="24"/>
                <w:szCs w:val="24"/>
              </w:rPr>
            </w:pPr>
            <w:r>
              <w:rPr>
                <w:rFonts w:ascii="Times New Roman" w:eastAsia="Times" w:hAnsi="Times New Roman" w:cs="Times New Roman"/>
                <w:b/>
                <w:sz w:val="24"/>
                <w:szCs w:val="24"/>
              </w:rPr>
              <w:t>Назва вимоги</w:t>
            </w:r>
          </w:p>
        </w:tc>
        <w:tc>
          <w:tcPr>
            <w:tcW w:w="5387" w:type="dxa"/>
            <w:vAlign w:val="center"/>
          </w:tcPr>
          <w:p w:rsidR="00FC5C45" w:rsidRDefault="00A629DA">
            <w:pPr>
              <w:spacing w:after="0" w:line="240" w:lineRule="auto"/>
              <w:ind w:left="-142"/>
              <w:contextualSpacing/>
              <w:jc w:val="center"/>
              <w:rPr>
                <w:rFonts w:ascii="Times New Roman" w:eastAsia="Times New Roman" w:hAnsi="Times New Roman" w:cs="Times New Roman"/>
                <w:sz w:val="24"/>
                <w:szCs w:val="24"/>
              </w:rPr>
            </w:pPr>
            <w:r>
              <w:rPr>
                <w:rFonts w:ascii="Times New Roman" w:eastAsia="Times" w:hAnsi="Times New Roman" w:cs="Times New Roman"/>
                <w:b/>
                <w:sz w:val="24"/>
                <w:szCs w:val="24"/>
              </w:rPr>
              <w:t>Технічні параметри</w:t>
            </w:r>
          </w:p>
        </w:tc>
      </w:tr>
      <w:tr w:rsidR="00FC5C45">
        <w:trPr>
          <w:trHeight w:val="425"/>
          <w:jc w:val="center"/>
        </w:trPr>
        <w:tc>
          <w:tcPr>
            <w:tcW w:w="4673"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постачання</w:t>
            </w:r>
          </w:p>
        </w:tc>
        <w:tc>
          <w:tcPr>
            <w:tcW w:w="5387"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Цілодобово  з 01.01.2024 до 31.12.2024 включно.</w:t>
            </w:r>
          </w:p>
        </w:tc>
      </w:tr>
      <w:tr w:rsidR="00FC5C45">
        <w:trPr>
          <w:trHeight w:val="425"/>
          <w:jc w:val="center"/>
        </w:trPr>
        <w:tc>
          <w:tcPr>
            <w:tcW w:w="4673"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FC5C45" w:rsidRDefault="00A629DA" w:rsidP="00E50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rPr>
              <w:t xml:space="preserve">78701, Україна, </w:t>
            </w:r>
            <w:r>
              <w:rPr>
                <w:rFonts w:ascii="Times New Roman" w:hAnsi="Times New Roman" w:cs="Times New Roman"/>
                <w:b/>
                <w:color w:val="000000"/>
              </w:rPr>
              <w:t>Івано-Франківська область, Верховинський район, селище Верховина вул.</w:t>
            </w:r>
            <w:r w:rsidR="00E504A9">
              <w:rPr>
                <w:rFonts w:ascii="Times New Roman" w:hAnsi="Times New Roman" w:cs="Times New Roman"/>
                <w:b/>
                <w:color w:val="000000"/>
                <w:lang w:val="ru-RU"/>
              </w:rPr>
              <w:t xml:space="preserve"> </w:t>
            </w:r>
            <w:r>
              <w:rPr>
                <w:rFonts w:ascii="Times New Roman" w:hAnsi="Times New Roman" w:cs="Times New Roman"/>
                <w:b/>
                <w:color w:val="000000"/>
              </w:rPr>
              <w:t>Івана Франка, буд.</w:t>
            </w:r>
            <w:r w:rsidR="00026A95">
              <w:rPr>
                <w:rFonts w:ascii="Times New Roman" w:hAnsi="Times New Roman" w:cs="Times New Roman"/>
                <w:b/>
                <w:color w:val="000000"/>
                <w:lang w:val="ru-RU"/>
              </w:rPr>
              <w:t xml:space="preserve"> </w:t>
            </w:r>
            <w:bookmarkStart w:id="8" w:name="_GoBack"/>
            <w:bookmarkEnd w:id="8"/>
            <w:r>
              <w:rPr>
                <w:rFonts w:ascii="Times New Roman" w:hAnsi="Times New Roman" w:cs="Times New Roman"/>
                <w:b/>
                <w:color w:val="000000"/>
              </w:rPr>
              <w:t>2</w:t>
            </w:r>
            <w:r w:rsidR="00E504A9">
              <w:rPr>
                <w:rFonts w:ascii="Times New Roman" w:hAnsi="Times New Roman" w:cs="Times New Roman"/>
                <w:b/>
                <w:color w:val="000000"/>
                <w:lang w:val="ru-RU"/>
              </w:rPr>
              <w:t>0</w:t>
            </w:r>
            <w:r>
              <w:rPr>
                <w:rFonts w:ascii="Times New Roman" w:hAnsi="Times New Roman" w:cs="Times New Roman"/>
                <w:b/>
                <w:color w:val="000000"/>
              </w:rPr>
              <w:t xml:space="preserve"> </w:t>
            </w:r>
          </w:p>
        </w:tc>
      </w:tr>
      <w:tr w:rsidR="00FC5C45">
        <w:trPr>
          <w:trHeight w:val="425"/>
          <w:jc w:val="center"/>
        </w:trPr>
        <w:tc>
          <w:tcPr>
            <w:tcW w:w="4673"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напруги</w:t>
            </w:r>
          </w:p>
        </w:tc>
        <w:tc>
          <w:tcPr>
            <w:tcW w:w="5387"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r>
      <w:tr w:rsidR="00FC5C45">
        <w:trPr>
          <w:trHeight w:val="425"/>
          <w:jc w:val="center"/>
        </w:trPr>
        <w:tc>
          <w:tcPr>
            <w:tcW w:w="4673"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площадок вимірювання</w:t>
            </w:r>
          </w:p>
        </w:tc>
        <w:tc>
          <w:tcPr>
            <w:tcW w:w="5387"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б </w:t>
            </w:r>
          </w:p>
        </w:tc>
      </w:tr>
      <w:tr w:rsidR="00FC5C45">
        <w:trPr>
          <w:trHeight w:val="425"/>
          <w:jc w:val="center"/>
        </w:trPr>
        <w:tc>
          <w:tcPr>
            <w:tcW w:w="4673"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«ні»</w:t>
            </w:r>
          </w:p>
        </w:tc>
      </w:tr>
      <w:tr w:rsidR="00FC5C45">
        <w:trPr>
          <w:trHeight w:val="425"/>
          <w:jc w:val="center"/>
        </w:trPr>
        <w:tc>
          <w:tcPr>
            <w:tcW w:w="4673"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 оплати</w:t>
            </w:r>
          </w:p>
        </w:tc>
        <w:tc>
          <w:tcPr>
            <w:tcW w:w="5387" w:type="dxa"/>
            <w:vAlign w:val="center"/>
          </w:tcPr>
          <w:p w:rsidR="00FC5C45" w:rsidRDefault="00A629DA">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bl>
    <w:p w:rsidR="00FC5C45" w:rsidRDefault="00FC5C45">
      <w:pPr>
        <w:spacing w:after="0" w:line="240" w:lineRule="auto"/>
        <w:ind w:firstLine="567"/>
        <w:jc w:val="both"/>
        <w:rPr>
          <w:rFonts w:ascii="Times New Roman" w:eastAsia="Times New Roman" w:hAnsi="Times New Roman" w:cs="Times New Roman"/>
        </w:rPr>
      </w:pPr>
    </w:p>
    <w:p w:rsidR="00FC5C45" w:rsidRDefault="00FC5C45">
      <w:pPr>
        <w:spacing w:after="0" w:line="240" w:lineRule="auto"/>
        <w:ind w:firstLine="567"/>
        <w:jc w:val="both"/>
        <w:rPr>
          <w:rFonts w:ascii="Times New Roman" w:eastAsia="Times New Roman" w:hAnsi="Times New Roman" w:cs="Times New Roman"/>
        </w:rPr>
      </w:pPr>
    </w:p>
    <w:p w:rsidR="00FC5C45" w:rsidRDefault="00A629D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Закону України «Про ринок електричної енергії» від 13.04.2017 № 2019-VШ;</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систем передачі електричної енергії (Постанова НКРЕКП від 14.03.2018 року № 309);</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систем розподілу електричної енергії (Постанова НКРЕКП від 14.03.2018 року № 310);</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FC5C45" w:rsidRDefault="00FC5C45">
      <w:pPr>
        <w:spacing w:after="0" w:line="240" w:lineRule="auto"/>
        <w:contextualSpacing/>
        <w:jc w:val="both"/>
        <w:rPr>
          <w:rFonts w:ascii="Times New Roman" w:eastAsia="Times New Roman" w:hAnsi="Times New Roman" w:cs="Times New Roman"/>
        </w:rPr>
      </w:pPr>
    </w:p>
    <w:p w:rsidR="00FC5C45" w:rsidRDefault="00A629DA">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FC5C45" w:rsidRDefault="00FC5C45">
      <w:pPr>
        <w:spacing w:after="0" w:line="240" w:lineRule="auto"/>
        <w:contextualSpacing/>
        <w:rPr>
          <w:rFonts w:ascii="Times New Roman" w:eastAsia="Times New Roman" w:hAnsi="Times New Roman" w:cs="Times New Roman"/>
        </w:rPr>
      </w:pPr>
    </w:p>
    <w:p w:rsidR="00FC5C45" w:rsidRDefault="00A629D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14.08.2014р. №  1644-VII «Про санкції»;</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Закон України від 16.04.1991р. № 959-XII «Про зовнішньоекономічну діяльність»;</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FC5C45" w:rsidRDefault="00A629DA">
      <w:pPr>
        <w:spacing w:after="0" w:line="240" w:lineRule="auto"/>
        <w:ind w:left="-142"/>
        <w:contextualSpacing/>
        <w:jc w:val="both"/>
        <w:outlineLvl w:val="0"/>
        <w:rPr>
          <w:rFonts w:ascii="Times New Roman" w:eastAsia="Times New Roman" w:hAnsi="Times New Roman" w:cs="Times New Roman"/>
        </w:rPr>
      </w:pPr>
      <w:r>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FC5C45" w:rsidRDefault="00A629DA">
      <w:pPr>
        <w:spacing w:after="0" w:line="240" w:lineRule="auto"/>
        <w:ind w:left="-142" w:firstLine="709"/>
        <w:contextualSpacing/>
        <w:jc w:val="both"/>
        <w:outlineLvl w:val="0"/>
        <w:rPr>
          <w:rFonts w:ascii="Times New Roman" w:eastAsia="Times New Roman" w:hAnsi="Times New Roman" w:cs="Times New Roman"/>
        </w:rPr>
      </w:pPr>
      <w:r>
        <w:rPr>
          <w:rFonts w:ascii="Times New Roman" w:eastAsia="Times New Roman" w:hAnsi="Times New Roman" w:cs="Times New Roman"/>
        </w:rPr>
        <w:lastRenderedPageBreak/>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FC5C45" w:rsidRDefault="00FC5C4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FC5C45" w:rsidRDefault="00A629DA">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FC5C45" w:rsidRDefault="00FC5C4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FC5C45" w:rsidRDefault="00A629DA">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гарантійний лист</w:t>
      </w:r>
      <w:r>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FC5C45" w:rsidRDefault="00A629DA">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FC5C45" w:rsidRDefault="00A629DA">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C5C45" w:rsidRDefault="00A629DA">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 ліцензію</w:t>
      </w:r>
      <w:r>
        <w:rPr>
          <w:rFonts w:ascii="Times New Roman" w:eastAsia="Times New Roman" w:hAnsi="Times New Roman" w:cs="Times New Roman"/>
          <w:spacing w:val="-2"/>
          <w:sz w:val="24"/>
          <w:szCs w:val="24"/>
          <w:lang w:eastAsia="en-US"/>
        </w:rPr>
        <w:t xml:space="preserve"> </w:t>
      </w:r>
      <w:r>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imes New Roman" w:eastAsia="Times New Roman" w:hAnsi="Times New Roman" w:cs="Times New Roman"/>
          <w:spacing w:val="-2"/>
          <w:sz w:val="24"/>
          <w:szCs w:val="24"/>
          <w:lang w:eastAsia="en-US"/>
        </w:rPr>
        <w:t xml:space="preserve"> та/або </w:t>
      </w:r>
      <w:r>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FC5C45" w:rsidRDefault="00A629DA">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Pr>
          <w:rFonts w:ascii="Times New Roman" w:eastAsia="Times New Roman" w:hAnsi="Times New Roman" w:cs="Times New Roman"/>
          <w:bCs/>
          <w:iCs/>
          <w:spacing w:val="-2"/>
          <w:sz w:val="24"/>
          <w:szCs w:val="24"/>
          <w:u w:val="single"/>
          <w:lang w:eastAsia="en-US"/>
        </w:rPr>
        <w:t>- гарантійний лист</w:t>
      </w:r>
      <w:r>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електропостачальника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електропостачальника по відношенню до ______електроустановки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FC5C45" w:rsidRDefault="00A629DA">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u w:val="single"/>
          <w:lang w:eastAsia="en-US"/>
        </w:rPr>
        <w:t>- гарантійний лист</w:t>
      </w:r>
      <w:r>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w:t>
      </w:r>
    </w:p>
    <w:p w:rsidR="00FC5C45" w:rsidRDefault="00FC5C45">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FC5C45" w:rsidRDefault="00A629DA">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Pr>
          <w:rFonts w:ascii="Times New Roman" w:eastAsia="Times New Roman" w:hAnsi="Times New Roman" w:cs="Times New Roman"/>
          <w:sz w:val="24"/>
          <w:szCs w:val="24"/>
        </w:rPr>
        <w:t xml:space="preserve">До ціни пропозиції учасник зобов’язаний включити витрати на </w:t>
      </w:r>
      <w:r>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FC5C45" w:rsidRDefault="00FC5C45">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rsidR="00FC5C45" w:rsidRDefault="00A629DA">
      <w:pPr>
        <w:widowControl w:val="0"/>
        <w:suppressAutoHyphens/>
        <w:overflowPunct w:val="0"/>
        <w:autoSpaceDE w:val="0"/>
        <w:autoSpaceDN w:val="0"/>
        <w:adjustRightInd w:val="0"/>
        <w:spacing w:after="0" w:line="240" w:lineRule="auto"/>
        <w:ind w:firstLine="709"/>
        <w:jc w:val="both"/>
        <w:textAlignment w:val="baseline"/>
      </w:pPr>
      <w:r>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Pr>
          <w:rFonts w:ascii="Times New Roman" w:eastAsia="Times New Roman" w:hAnsi="Times New Roman" w:cs="Times New Roman"/>
          <w:b/>
          <w:sz w:val="24"/>
          <w:szCs w:val="24"/>
          <w:u w:val="single"/>
        </w:rPr>
        <w:t>не включає послуги з розподілу.</w:t>
      </w:r>
    </w:p>
    <w:sectPr w:rsidR="00FC5C45">
      <w:pgSz w:w="11900" w:h="16840"/>
      <w:pgMar w:top="567" w:right="567" w:bottom="567" w:left="1418"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95" w:rsidRDefault="00A30A95">
      <w:pPr>
        <w:spacing w:line="240" w:lineRule="auto"/>
      </w:pPr>
      <w:r>
        <w:separator/>
      </w:r>
    </w:p>
  </w:endnote>
  <w:endnote w:type="continuationSeparator" w:id="0">
    <w:p w:rsidR="00A30A95" w:rsidRDefault="00A3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Times New Roman"/>
    <w:panose1 w:val="02020603050405020304"/>
    <w:charset w:val="CC"/>
    <w:family w:val="roman"/>
    <w:pitch w:val="default"/>
    <w:sig w:usb0="00000000" w:usb1="00000000"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95" w:rsidRDefault="00A30A95">
      <w:pPr>
        <w:spacing w:after="0"/>
      </w:pPr>
      <w:r>
        <w:separator/>
      </w:r>
    </w:p>
  </w:footnote>
  <w:footnote w:type="continuationSeparator" w:id="0">
    <w:p w:rsidR="00A30A95" w:rsidRDefault="00A30A9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A57"/>
    <w:multiLevelType w:val="multilevel"/>
    <w:tmpl w:val="07D63A57"/>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7723371"/>
    <w:multiLevelType w:val="multilevel"/>
    <w:tmpl w:val="177233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10661"/>
    <w:multiLevelType w:val="multilevel"/>
    <w:tmpl w:val="235106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9A6AB6"/>
    <w:multiLevelType w:val="multilevel"/>
    <w:tmpl w:val="2B9A6AB6"/>
    <w:lvl w:ilvl="0">
      <w:start w:val="3"/>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F69D6"/>
    <w:multiLevelType w:val="multilevel"/>
    <w:tmpl w:val="2C6F69D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A866673"/>
    <w:multiLevelType w:val="multilevel"/>
    <w:tmpl w:val="3A8666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FB71A2"/>
    <w:multiLevelType w:val="multilevel"/>
    <w:tmpl w:val="3EFB7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84CC4"/>
    <w:multiLevelType w:val="multilevel"/>
    <w:tmpl w:val="3F084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79D012B"/>
    <w:multiLevelType w:val="multilevel"/>
    <w:tmpl w:val="779D012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B758AD"/>
    <w:multiLevelType w:val="multilevel"/>
    <w:tmpl w:val="78B75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9"/>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138F"/>
    <w:rsid w:val="00015297"/>
    <w:rsid w:val="00026A95"/>
    <w:rsid w:val="00027A35"/>
    <w:rsid w:val="00031A21"/>
    <w:rsid w:val="0005233C"/>
    <w:rsid w:val="000603F5"/>
    <w:rsid w:val="000726C6"/>
    <w:rsid w:val="0009214C"/>
    <w:rsid w:val="000B0CFC"/>
    <w:rsid w:val="000B4103"/>
    <w:rsid w:val="000B7259"/>
    <w:rsid w:val="000B726B"/>
    <w:rsid w:val="000D3D7E"/>
    <w:rsid w:val="000E0A24"/>
    <w:rsid w:val="000E391C"/>
    <w:rsid w:val="000F35D7"/>
    <w:rsid w:val="000F66DB"/>
    <w:rsid w:val="001013CB"/>
    <w:rsid w:val="0010487A"/>
    <w:rsid w:val="00111BD7"/>
    <w:rsid w:val="00121379"/>
    <w:rsid w:val="00132064"/>
    <w:rsid w:val="001349A7"/>
    <w:rsid w:val="00152235"/>
    <w:rsid w:val="00187D72"/>
    <w:rsid w:val="0019233D"/>
    <w:rsid w:val="001A0D97"/>
    <w:rsid w:val="001A2AFC"/>
    <w:rsid w:val="001C51C5"/>
    <w:rsid w:val="001D2455"/>
    <w:rsid w:val="001E0671"/>
    <w:rsid w:val="0020208E"/>
    <w:rsid w:val="00206621"/>
    <w:rsid w:val="00240901"/>
    <w:rsid w:val="00252D1E"/>
    <w:rsid w:val="00257897"/>
    <w:rsid w:val="00261A1D"/>
    <w:rsid w:val="00276F12"/>
    <w:rsid w:val="00297063"/>
    <w:rsid w:val="002B0458"/>
    <w:rsid w:val="002B2D3D"/>
    <w:rsid w:val="002C1E45"/>
    <w:rsid w:val="002D02AA"/>
    <w:rsid w:val="002E18D4"/>
    <w:rsid w:val="002F2B67"/>
    <w:rsid w:val="002F5604"/>
    <w:rsid w:val="00305A9B"/>
    <w:rsid w:val="0031172F"/>
    <w:rsid w:val="00311990"/>
    <w:rsid w:val="0032215A"/>
    <w:rsid w:val="00323403"/>
    <w:rsid w:val="00331F81"/>
    <w:rsid w:val="00333EBA"/>
    <w:rsid w:val="003648EF"/>
    <w:rsid w:val="00366A37"/>
    <w:rsid w:val="003811FC"/>
    <w:rsid w:val="003875C5"/>
    <w:rsid w:val="00394EE6"/>
    <w:rsid w:val="003A26A8"/>
    <w:rsid w:val="003B083E"/>
    <w:rsid w:val="003B5296"/>
    <w:rsid w:val="003F3321"/>
    <w:rsid w:val="00404D9E"/>
    <w:rsid w:val="0040651E"/>
    <w:rsid w:val="00406E30"/>
    <w:rsid w:val="004115D2"/>
    <w:rsid w:val="00413F63"/>
    <w:rsid w:val="00427781"/>
    <w:rsid w:val="00446FCC"/>
    <w:rsid w:val="00451740"/>
    <w:rsid w:val="00470C3D"/>
    <w:rsid w:val="00483B7E"/>
    <w:rsid w:val="004B1754"/>
    <w:rsid w:val="004B77A9"/>
    <w:rsid w:val="004C190E"/>
    <w:rsid w:val="004D14C3"/>
    <w:rsid w:val="004F138F"/>
    <w:rsid w:val="005057D5"/>
    <w:rsid w:val="005067DD"/>
    <w:rsid w:val="005313CD"/>
    <w:rsid w:val="00541D80"/>
    <w:rsid w:val="00575BFC"/>
    <w:rsid w:val="00576B9A"/>
    <w:rsid w:val="00577F25"/>
    <w:rsid w:val="00586B13"/>
    <w:rsid w:val="005B1A7F"/>
    <w:rsid w:val="005D565E"/>
    <w:rsid w:val="005E4DD7"/>
    <w:rsid w:val="00600B71"/>
    <w:rsid w:val="006010E1"/>
    <w:rsid w:val="00603F9B"/>
    <w:rsid w:val="006309F4"/>
    <w:rsid w:val="006532B0"/>
    <w:rsid w:val="00663E0F"/>
    <w:rsid w:val="00681490"/>
    <w:rsid w:val="00682DC3"/>
    <w:rsid w:val="00694854"/>
    <w:rsid w:val="006A7E46"/>
    <w:rsid w:val="006B396E"/>
    <w:rsid w:val="006C0D1C"/>
    <w:rsid w:val="006E5823"/>
    <w:rsid w:val="006F2B78"/>
    <w:rsid w:val="00704889"/>
    <w:rsid w:val="007071CC"/>
    <w:rsid w:val="00710373"/>
    <w:rsid w:val="00715C68"/>
    <w:rsid w:val="00733B2D"/>
    <w:rsid w:val="00737016"/>
    <w:rsid w:val="00751951"/>
    <w:rsid w:val="00764943"/>
    <w:rsid w:val="007822C2"/>
    <w:rsid w:val="007923A0"/>
    <w:rsid w:val="007A26B1"/>
    <w:rsid w:val="007B03EB"/>
    <w:rsid w:val="007B60DD"/>
    <w:rsid w:val="007C2F13"/>
    <w:rsid w:val="007E5E11"/>
    <w:rsid w:val="007F184D"/>
    <w:rsid w:val="00813564"/>
    <w:rsid w:val="0083348C"/>
    <w:rsid w:val="00833D52"/>
    <w:rsid w:val="00835E6B"/>
    <w:rsid w:val="00842CE2"/>
    <w:rsid w:val="00855247"/>
    <w:rsid w:val="00860400"/>
    <w:rsid w:val="00863D89"/>
    <w:rsid w:val="008648E1"/>
    <w:rsid w:val="00866BC0"/>
    <w:rsid w:val="00877298"/>
    <w:rsid w:val="0089567C"/>
    <w:rsid w:val="008A7C22"/>
    <w:rsid w:val="008B258D"/>
    <w:rsid w:val="008B3B4C"/>
    <w:rsid w:val="008C63DB"/>
    <w:rsid w:val="008C7948"/>
    <w:rsid w:val="008D3E6D"/>
    <w:rsid w:val="0090076B"/>
    <w:rsid w:val="00901F8C"/>
    <w:rsid w:val="00904D39"/>
    <w:rsid w:val="00914C70"/>
    <w:rsid w:val="009527C5"/>
    <w:rsid w:val="00961983"/>
    <w:rsid w:val="009678B9"/>
    <w:rsid w:val="00967D41"/>
    <w:rsid w:val="00973714"/>
    <w:rsid w:val="00983662"/>
    <w:rsid w:val="00996F9E"/>
    <w:rsid w:val="009A0C79"/>
    <w:rsid w:val="009B1E5E"/>
    <w:rsid w:val="009B6AEB"/>
    <w:rsid w:val="009C5F92"/>
    <w:rsid w:val="009E5473"/>
    <w:rsid w:val="009E7C57"/>
    <w:rsid w:val="009F5801"/>
    <w:rsid w:val="00A2071A"/>
    <w:rsid w:val="00A23557"/>
    <w:rsid w:val="00A23D65"/>
    <w:rsid w:val="00A30A95"/>
    <w:rsid w:val="00A372B7"/>
    <w:rsid w:val="00A53ECC"/>
    <w:rsid w:val="00A60D6E"/>
    <w:rsid w:val="00A629DA"/>
    <w:rsid w:val="00A761C3"/>
    <w:rsid w:val="00AA14AF"/>
    <w:rsid w:val="00AB4A8B"/>
    <w:rsid w:val="00AB60B8"/>
    <w:rsid w:val="00AC3DA4"/>
    <w:rsid w:val="00AD1ED5"/>
    <w:rsid w:val="00AD73FD"/>
    <w:rsid w:val="00AE0F2F"/>
    <w:rsid w:val="00AE50CE"/>
    <w:rsid w:val="00AF2033"/>
    <w:rsid w:val="00B14696"/>
    <w:rsid w:val="00B164B2"/>
    <w:rsid w:val="00B16BE9"/>
    <w:rsid w:val="00B269C9"/>
    <w:rsid w:val="00B54B09"/>
    <w:rsid w:val="00BA1344"/>
    <w:rsid w:val="00BB0416"/>
    <w:rsid w:val="00BB0AC5"/>
    <w:rsid w:val="00BC4382"/>
    <w:rsid w:val="00BF4F67"/>
    <w:rsid w:val="00C06AF3"/>
    <w:rsid w:val="00C07173"/>
    <w:rsid w:val="00C11EF0"/>
    <w:rsid w:val="00C30F60"/>
    <w:rsid w:val="00C33C37"/>
    <w:rsid w:val="00C40065"/>
    <w:rsid w:val="00C40122"/>
    <w:rsid w:val="00C55DBE"/>
    <w:rsid w:val="00C60735"/>
    <w:rsid w:val="00CA0228"/>
    <w:rsid w:val="00CA3DBB"/>
    <w:rsid w:val="00CB21C7"/>
    <w:rsid w:val="00CC0087"/>
    <w:rsid w:val="00CC4551"/>
    <w:rsid w:val="00CD0499"/>
    <w:rsid w:val="00CD7F84"/>
    <w:rsid w:val="00CE332D"/>
    <w:rsid w:val="00CF3AC1"/>
    <w:rsid w:val="00CF51CA"/>
    <w:rsid w:val="00D05976"/>
    <w:rsid w:val="00D14CE4"/>
    <w:rsid w:val="00D15574"/>
    <w:rsid w:val="00D4217D"/>
    <w:rsid w:val="00D54D3F"/>
    <w:rsid w:val="00D70C6E"/>
    <w:rsid w:val="00DA03B5"/>
    <w:rsid w:val="00DB54C9"/>
    <w:rsid w:val="00DB6A26"/>
    <w:rsid w:val="00DD1147"/>
    <w:rsid w:val="00DF1DF1"/>
    <w:rsid w:val="00DF4C6E"/>
    <w:rsid w:val="00E242E5"/>
    <w:rsid w:val="00E37956"/>
    <w:rsid w:val="00E420A4"/>
    <w:rsid w:val="00E4348B"/>
    <w:rsid w:val="00E504A9"/>
    <w:rsid w:val="00E565B7"/>
    <w:rsid w:val="00E757BF"/>
    <w:rsid w:val="00EA3D03"/>
    <w:rsid w:val="00EA5D30"/>
    <w:rsid w:val="00EB0D95"/>
    <w:rsid w:val="00EC2D0E"/>
    <w:rsid w:val="00EE0125"/>
    <w:rsid w:val="00EE1698"/>
    <w:rsid w:val="00EF37DD"/>
    <w:rsid w:val="00F025A5"/>
    <w:rsid w:val="00F04D73"/>
    <w:rsid w:val="00F42E96"/>
    <w:rsid w:val="00F56B17"/>
    <w:rsid w:val="00F61C61"/>
    <w:rsid w:val="00F6415D"/>
    <w:rsid w:val="00F658C1"/>
    <w:rsid w:val="00F86C40"/>
    <w:rsid w:val="00F97DED"/>
    <w:rsid w:val="00FC5C45"/>
    <w:rsid w:val="00FD3582"/>
    <w:rsid w:val="00FD6B9C"/>
    <w:rsid w:val="00FF02DF"/>
    <w:rsid w:val="35AA5F76"/>
    <w:rsid w:val="52C3031A"/>
    <w:rsid w:val="7B6C08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F8F4"/>
  <w15:docId w15:val="{6D060FD9-DA6D-4C60-937C-1539B26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page number"/>
    <w:basedOn w:val="a0"/>
    <w:qFormat/>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header"/>
    <w:basedOn w:val="a"/>
    <w:link w:val="ad"/>
    <w:uiPriority w:val="99"/>
    <w:unhideWhenUsed/>
    <w:qFormat/>
    <w:pPr>
      <w:tabs>
        <w:tab w:val="center" w:pos="4819"/>
        <w:tab w:val="right" w:pos="9639"/>
      </w:tabs>
      <w:spacing w:after="0" w:line="240" w:lineRule="auto"/>
    </w:pPr>
  </w:style>
  <w:style w:type="paragraph" w:styleId="ae">
    <w:name w:val="Body Text Indent"/>
    <w:basedOn w:val="a"/>
    <w:link w:val="af"/>
    <w:uiPriority w:val="99"/>
    <w:unhideWhenUsed/>
    <w:pPr>
      <w:suppressAutoHyphens/>
      <w:spacing w:after="120" w:line="276" w:lineRule="auto"/>
      <w:ind w:left="283"/>
    </w:pPr>
    <w:rPr>
      <w:rFonts w:eastAsia="Times New Roman" w:cs="Times New Roman"/>
      <w:lang w:eastAsia="en-US"/>
    </w:rPr>
  </w:style>
  <w:style w:type="paragraph" w:styleId="af0">
    <w:name w:val="footer"/>
    <w:basedOn w:val="a"/>
    <w:link w:val="af1"/>
    <w:uiPriority w:val="99"/>
    <w:unhideWhenUsed/>
    <w:pPr>
      <w:tabs>
        <w:tab w:val="center" w:pos="4819"/>
        <w:tab w:val="right" w:pos="9639"/>
      </w:tabs>
      <w:spacing w:after="0" w:line="240" w:lineRule="auto"/>
    </w:pPr>
  </w:style>
  <w:style w:type="paragraph" w:styleId="af2">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link w:val="af5"/>
    <w:uiPriority w:val="34"/>
    <w:qFormat/>
    <w:pPr>
      <w:ind w:left="720"/>
      <w:contextualSpacing/>
    </w:pPr>
  </w:style>
  <w:style w:type="character" w:customStyle="1" w:styleId="a9">
    <w:name w:val="Текст примечания Знак"/>
    <w:basedOn w:val="a0"/>
    <w:link w:val="a8"/>
    <w:uiPriority w:val="99"/>
    <w:semiHidden/>
    <w:qFormat/>
    <w:rPr>
      <w:rFonts w:ascii="Calibri" w:eastAsia="Calibri" w:hAnsi="Calibri" w:cs="Calibri"/>
      <w:sz w:val="20"/>
      <w:szCs w:val="20"/>
      <w:lang w:eastAsia="uk-UA"/>
    </w:rPr>
  </w:style>
  <w:style w:type="character" w:customStyle="1" w:styleId="ab">
    <w:name w:val="Тема примечания Знак"/>
    <w:basedOn w:val="a9"/>
    <w:link w:val="aa"/>
    <w:uiPriority w:val="99"/>
    <w:semiHidden/>
    <w:qFormat/>
    <w:rPr>
      <w:rFonts w:ascii="Calibri" w:eastAsia="Calibri" w:hAnsi="Calibri" w:cs="Calibri"/>
      <w:b/>
      <w:bCs/>
      <w:sz w:val="20"/>
      <w:szCs w:val="20"/>
      <w:lang w:eastAsia="uk-UA"/>
    </w:rPr>
  </w:style>
  <w:style w:type="character" w:customStyle="1" w:styleId="a7">
    <w:name w:val="Текст выноски Знак"/>
    <w:basedOn w:val="a0"/>
    <w:link w:val="a6"/>
    <w:uiPriority w:val="99"/>
    <w:semiHidden/>
    <w:rPr>
      <w:rFonts w:ascii="Segoe UI" w:eastAsia="Calibri" w:hAnsi="Segoe UI" w:cs="Segoe UI"/>
      <w:sz w:val="18"/>
      <w:szCs w:val="18"/>
      <w:lang w:eastAsia="uk-UA"/>
    </w:rPr>
  </w:style>
  <w:style w:type="paragraph" w:styleId="af6">
    <w:name w:val="No Spacing"/>
    <w:uiPriority w:val="1"/>
    <w:qFormat/>
    <w:rPr>
      <w:rFonts w:ascii="Calibri" w:eastAsia="Calibri" w:hAnsi="Calibri" w:cs="Calibri"/>
      <w:sz w:val="22"/>
      <w:szCs w:val="22"/>
      <w:lang w:val="uk-UA" w:eastAsia="uk-UA"/>
    </w:rPr>
  </w:style>
  <w:style w:type="paragraph" w:customStyle="1" w:styleId="1">
    <w:name w:val="Обычный1"/>
    <w:qFormat/>
    <w:pPr>
      <w:spacing w:line="276" w:lineRule="auto"/>
    </w:pPr>
    <w:rPr>
      <w:rFonts w:ascii="Arial" w:eastAsia="Arial" w:hAnsi="Arial" w:cs="Arial"/>
      <w:color w:val="000000"/>
      <w:sz w:val="22"/>
      <w:szCs w:val="22"/>
    </w:rPr>
  </w:style>
  <w:style w:type="character" w:customStyle="1" w:styleId="af1">
    <w:name w:val="Нижний колонтитул Знак"/>
    <w:basedOn w:val="a0"/>
    <w:link w:val="af0"/>
    <w:uiPriority w:val="99"/>
    <w:rPr>
      <w:rFonts w:ascii="Calibri" w:eastAsia="Calibri" w:hAnsi="Calibri" w:cs="Calibri"/>
      <w:lang w:eastAsia="uk-UA"/>
    </w:rPr>
  </w:style>
  <w:style w:type="character" w:customStyle="1" w:styleId="ad">
    <w:name w:val="Верхний колонтитул Знак"/>
    <w:basedOn w:val="a0"/>
    <w:link w:val="ac"/>
    <w:uiPriority w:val="99"/>
    <w:rPr>
      <w:rFonts w:ascii="Calibri" w:eastAsia="Calibri" w:hAnsi="Calibri" w:cs="Calibri"/>
      <w:lang w:eastAsia="uk-UA"/>
    </w:rPr>
  </w:style>
  <w:style w:type="table" w:customStyle="1" w:styleId="10">
    <w:name w:val="Сітка таблиці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Pr>
      <w:rFonts w:ascii="Calibri" w:eastAsia="Times New Roman" w:hAnsi="Calibri" w:cs="Times New Roman"/>
      <w:sz w:val="22"/>
      <w:szCs w:val="22"/>
      <w:lang w:val="uk-UA" w:eastAsia="en-US"/>
    </w:rPr>
  </w:style>
  <w:style w:type="paragraph" w:customStyle="1" w:styleId="12">
    <w:name w:val="Абзац списку1"/>
    <w:basedOn w:val="a"/>
    <w:link w:val="ListParagraphChar"/>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Pr>
      <w:rFonts w:ascii="Tahoma" w:eastAsia="Times New Roman" w:hAnsi="Tahoma" w:cs="Tahoma"/>
      <w:b/>
      <w:bCs/>
    </w:rPr>
  </w:style>
  <w:style w:type="paragraph" w:customStyle="1" w:styleId="TableParagraph">
    <w:name w:val="Table Paragraph"/>
    <w:basedOn w:val="a"/>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
    <w:name w:val="Основной текст с отступом Знак"/>
    <w:basedOn w:val="a0"/>
    <w:link w:val="ae"/>
    <w:uiPriority w:val="99"/>
    <w:qFormat/>
    <w:rPr>
      <w:rFonts w:ascii="Calibri" w:eastAsia="Times New Roman" w:hAnsi="Calibri" w:cs="Times New Roman"/>
    </w:rPr>
  </w:style>
  <w:style w:type="character" w:customStyle="1" w:styleId="13">
    <w:name w:val="Основний текст з відступом Знак1"/>
    <w:basedOn w:val="a0"/>
    <w:uiPriority w:val="99"/>
    <w:semiHidden/>
    <w:rPr>
      <w:rFonts w:ascii="Calibri" w:eastAsia="Calibri" w:hAnsi="Calibri" w:cs="Calibri"/>
      <w:lang w:eastAsia="uk-UA"/>
    </w:rPr>
  </w:style>
  <w:style w:type="character" w:customStyle="1" w:styleId="FontStyle18">
    <w:name w:val="Font Style18"/>
    <w:rPr>
      <w:rFonts w:ascii="Times New Roman" w:hAnsi="Times New Roman" w:cs="Times New Roman" w:hint="default"/>
      <w:sz w:val="22"/>
      <w:szCs w:val="22"/>
    </w:rPr>
  </w:style>
  <w:style w:type="character" w:customStyle="1" w:styleId="af5">
    <w:name w:val="Абзац списка Знак"/>
    <w:link w:val="af4"/>
    <w:uiPriority w:val="34"/>
    <w:locked/>
    <w:rPr>
      <w:rFonts w:ascii="Calibri" w:eastAsia="Calibri" w:hAnsi="Calibri" w:cs="Calibri"/>
      <w:lang w:eastAsia="uk-UA"/>
    </w:rPr>
  </w:style>
  <w:style w:type="character" w:customStyle="1" w:styleId="af7">
    <w:name w:val="Основний текст_"/>
    <w:basedOn w:val="a0"/>
    <w:link w:val="8"/>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14">
    <w:name w:val="Звичайний1"/>
    <w:qFormat/>
    <w:pPr>
      <w:spacing w:line="276" w:lineRule="auto"/>
    </w:pPr>
    <w:rPr>
      <w:rFonts w:ascii="Arial" w:eastAsia="Arial" w:hAnsi="Arial" w:cs="Arial"/>
      <w:color w:val="000000"/>
      <w:sz w:val="22"/>
      <w:szCs w:val="22"/>
    </w:rPr>
  </w:style>
  <w:style w:type="paragraph" w:customStyle="1" w:styleId="--14">
    <w:name w:val="ЕТС-ОТ(Ц-Ж)14"/>
    <w:basedOn w:val="a"/>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22E4-9376-4F6F-A4C3-1428A574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17057</Words>
  <Characters>97231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31</cp:lastModifiedBy>
  <cp:revision>70</cp:revision>
  <dcterms:created xsi:type="dcterms:W3CDTF">2023-11-01T12:07:00Z</dcterms:created>
  <dcterms:modified xsi:type="dcterms:W3CDTF">2023-12-14T09:35:00Z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17A77AF88499481FA97DEEF441EB7998_13</vt:lpwstr>
  </property>
</Properties>
</file>