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AF17" w14:textId="64A98D1F" w:rsidR="0010524F" w:rsidRPr="002A6CE4" w:rsidRDefault="0010524F" w:rsidP="000247E2">
      <w:pPr>
        <w:widowControl w:val="0"/>
        <w:spacing w:line="240" w:lineRule="auto"/>
        <w:ind w:firstLine="5954"/>
        <w:contextualSpacing/>
        <w:rPr>
          <w:rFonts w:ascii="Times New Roman" w:hAnsi="Times New Roman" w:cs="Times New Roman"/>
          <w:color w:val="000000"/>
          <w:lang w:val="en-US"/>
        </w:rPr>
      </w:pPr>
      <w:r w:rsidRPr="00281917">
        <w:rPr>
          <w:rFonts w:ascii="Times New Roman" w:hAnsi="Times New Roman" w:cs="Times New Roman"/>
          <w:color w:val="000000"/>
        </w:rPr>
        <w:t>Додаток 1</w:t>
      </w:r>
      <w:r w:rsidR="002A6CE4">
        <w:rPr>
          <w:rFonts w:ascii="Times New Roman" w:hAnsi="Times New Roman" w:cs="Times New Roman"/>
          <w:color w:val="000000"/>
          <w:lang w:val="en-US"/>
        </w:rPr>
        <w:t xml:space="preserve"> </w:t>
      </w:r>
    </w:p>
    <w:p w14:paraId="3770E9C3" w14:textId="77777777" w:rsidR="0010524F" w:rsidRPr="00281917" w:rsidRDefault="0010524F" w:rsidP="000247E2">
      <w:pPr>
        <w:widowControl w:val="0"/>
        <w:spacing w:line="240" w:lineRule="auto"/>
        <w:ind w:firstLine="5954"/>
        <w:contextualSpacing/>
        <w:rPr>
          <w:rFonts w:ascii="Times New Roman" w:hAnsi="Times New Roman" w:cs="Times New Roman"/>
          <w:color w:val="000000"/>
        </w:rPr>
      </w:pPr>
      <w:r w:rsidRPr="00281917">
        <w:rPr>
          <w:rFonts w:ascii="Times New Roman" w:hAnsi="Times New Roman" w:cs="Times New Roman"/>
          <w:color w:val="000000"/>
        </w:rPr>
        <w:t>до тендерної документації</w:t>
      </w:r>
    </w:p>
    <w:p w14:paraId="01C4A09B" w14:textId="77777777" w:rsidR="0010524F" w:rsidRPr="00281917" w:rsidRDefault="0010524F" w:rsidP="000247E2">
      <w:pPr>
        <w:widowControl w:val="0"/>
        <w:spacing w:line="240" w:lineRule="auto"/>
        <w:contextualSpacing/>
        <w:rPr>
          <w:rFonts w:ascii="Times New Roman" w:hAnsi="Times New Roman" w:cs="Times New Roman"/>
          <w:color w:val="000000"/>
        </w:rPr>
      </w:pPr>
    </w:p>
    <w:p w14:paraId="6F5207B6" w14:textId="77777777" w:rsidR="006F19B3" w:rsidRPr="00281917" w:rsidRDefault="0010524F" w:rsidP="00713F7E">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8FED42B" w14:textId="77777777" w:rsidR="00733D1F" w:rsidRPr="00281917" w:rsidRDefault="00733D1F" w:rsidP="00733D1F">
      <w:pPr>
        <w:spacing w:after="0" w:line="240" w:lineRule="auto"/>
        <w:rPr>
          <w:rFonts w:ascii="Times New Roman" w:eastAsia="Times New Roman" w:hAnsi="Times New Roman" w:cs="Times New Roman"/>
          <w:b/>
          <w:lang w:eastAsia="ru-RU"/>
        </w:rPr>
      </w:pPr>
    </w:p>
    <w:p w14:paraId="231E5A8D" w14:textId="77777777" w:rsidR="0010524F" w:rsidRPr="00281917" w:rsidRDefault="0010524F" w:rsidP="000247E2">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E84A066" w14:textId="77777777" w:rsidR="00713F7E" w:rsidRPr="00281917" w:rsidRDefault="00713F7E" w:rsidP="000247E2">
      <w:pPr>
        <w:spacing w:after="0" w:line="240" w:lineRule="auto"/>
        <w:jc w:val="center"/>
        <w:rPr>
          <w:rFonts w:ascii="Times New Roman" w:eastAsia="Times New Roman" w:hAnsi="Times New Roman" w:cs="Times New Roman"/>
          <w:b/>
          <w:lang w:eastAsia="ru-RU"/>
        </w:rPr>
      </w:pPr>
    </w:p>
    <w:tbl>
      <w:tblPr>
        <w:tblW w:w="10063" w:type="dxa"/>
        <w:tblInd w:w="-459" w:type="dxa"/>
        <w:tblLayout w:type="fixed"/>
        <w:tblLook w:val="0000" w:firstRow="0" w:lastRow="0" w:firstColumn="0" w:lastColumn="0" w:noHBand="0" w:noVBand="0"/>
      </w:tblPr>
      <w:tblGrid>
        <w:gridCol w:w="565"/>
        <w:gridCol w:w="2026"/>
        <w:gridCol w:w="7472"/>
      </w:tblGrid>
      <w:tr w:rsidR="00576445" w:rsidRPr="00281917" w14:paraId="7618DB66"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10A4658"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23956EB"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CC82AA6"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Вимоги до документу</w:t>
            </w:r>
          </w:p>
        </w:tc>
      </w:tr>
      <w:tr w:rsidR="00576445" w:rsidRPr="00281917" w14:paraId="2E9EC684"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32A5C1A1" w14:textId="77777777" w:rsidR="00576445" w:rsidRPr="00281917" w:rsidRDefault="00576445" w:rsidP="00576445">
            <w:pPr>
              <w:pStyle w:val="a6"/>
              <w:numPr>
                <w:ilvl w:val="0"/>
                <w:numId w:val="10"/>
              </w:numPr>
              <w:autoSpaceDE w:val="0"/>
              <w:autoSpaceDN w:val="0"/>
              <w:adjustRightInd w:val="0"/>
              <w:spacing w:after="0" w:line="240" w:lineRule="auto"/>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C0214C8" w14:textId="77777777" w:rsidR="00576445" w:rsidRPr="00281917" w:rsidRDefault="00576445" w:rsidP="00E56C23">
            <w:pPr>
              <w:jc w:val="both"/>
              <w:rPr>
                <w:rFonts w:ascii="Times New Roman" w:hAnsi="Times New Roman"/>
                <w:b/>
              </w:rPr>
            </w:pPr>
            <w:r w:rsidRPr="00281917">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3239C069" w14:textId="4695BAE5" w:rsidR="009115B3" w:rsidRDefault="009115B3" w:rsidP="00A56981">
            <w:pPr>
              <w:tabs>
                <w:tab w:val="left" w:pos="495"/>
              </w:tabs>
              <w:suppressAutoHyphens/>
              <w:spacing w:after="0" w:line="240" w:lineRule="auto"/>
              <w:ind w:right="22"/>
              <w:jc w:val="both"/>
              <w:rPr>
                <w:rFonts w:ascii="Times New Roman" w:hAnsi="Times New Roman" w:cs="Times New Roman"/>
              </w:rPr>
            </w:pPr>
            <w:r w:rsidRPr="002365EF">
              <w:rPr>
                <w:rFonts w:ascii="Times New Roman" w:hAnsi="Times New Roman" w:cs="Times New Roman"/>
              </w:rPr>
              <w:t>Учасник повинен</w:t>
            </w:r>
            <w:r>
              <w:rPr>
                <w:rFonts w:ascii="Times New Roman" w:hAnsi="Times New Roman" w:cs="Times New Roman"/>
              </w:rPr>
              <w:t xml:space="preserve"> мати достатню матеріально-технічну базу та обладнання для якісного виконання робіт за закупівлею.</w:t>
            </w:r>
          </w:p>
          <w:p w14:paraId="4ACAF433" w14:textId="77777777" w:rsidR="009115B3" w:rsidRDefault="009115B3" w:rsidP="00A56981">
            <w:pPr>
              <w:tabs>
                <w:tab w:val="left" w:pos="495"/>
              </w:tabs>
              <w:suppressAutoHyphens/>
              <w:spacing w:after="0" w:line="240" w:lineRule="auto"/>
              <w:ind w:right="22"/>
              <w:jc w:val="both"/>
              <w:rPr>
                <w:rFonts w:ascii="Times New Roman" w:eastAsia="Times New Roman" w:hAnsi="Times New Roman"/>
                <w:bCs/>
              </w:rPr>
            </w:pPr>
          </w:p>
          <w:p w14:paraId="16E40796" w14:textId="021AEA58" w:rsidR="00576445" w:rsidRDefault="00576445" w:rsidP="00A56981">
            <w:pPr>
              <w:tabs>
                <w:tab w:val="left" w:pos="495"/>
              </w:tabs>
              <w:suppressAutoHyphens/>
              <w:spacing w:after="0" w:line="240" w:lineRule="auto"/>
              <w:ind w:right="22"/>
              <w:jc w:val="both"/>
              <w:rPr>
                <w:rFonts w:ascii="Times New Roman" w:eastAsia="Times New Roman" w:hAnsi="Times New Roman"/>
                <w:bCs/>
              </w:rPr>
            </w:pPr>
            <w:r w:rsidRPr="00A56981">
              <w:rPr>
                <w:rFonts w:ascii="Times New Roman" w:eastAsia="Times New Roman" w:hAnsi="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14131CA6" w14:textId="022DE825" w:rsidR="005B62BB" w:rsidRDefault="006E5AE8" w:rsidP="00A56981">
            <w:pPr>
              <w:tabs>
                <w:tab w:val="left" w:pos="495"/>
              </w:tabs>
              <w:suppressAutoHyphens/>
              <w:spacing w:after="0" w:line="240" w:lineRule="auto"/>
              <w:ind w:right="22"/>
              <w:jc w:val="both"/>
              <w:rPr>
                <w:rFonts w:ascii="Times New Roman" w:eastAsia="Times New Roman" w:hAnsi="Times New Roman"/>
                <w:bCs/>
              </w:rPr>
            </w:pPr>
            <w:r>
              <w:rPr>
                <w:rFonts w:ascii="Times New Roman" w:eastAsia="Times New Roman" w:hAnsi="Times New Roman"/>
                <w:bCs/>
              </w:rPr>
              <w:t xml:space="preserve">1.2. </w:t>
            </w:r>
            <w:r w:rsidR="005B62BB">
              <w:rPr>
                <w:rFonts w:ascii="Times New Roman" w:eastAsia="Times New Roman" w:hAnsi="Times New Roman"/>
                <w:bCs/>
              </w:rPr>
              <w:t xml:space="preserve">На підтвердження наданої у довідці інформації учасник повинен надати документи, що підтверджують право користування зазначеною технікою, а саме: </w:t>
            </w:r>
          </w:p>
          <w:p w14:paraId="236B1981" w14:textId="6EFD2A66" w:rsidR="00E96848" w:rsidRDefault="005B62BB" w:rsidP="007D02F2">
            <w:pPr>
              <w:tabs>
                <w:tab w:val="left" w:pos="495"/>
              </w:tabs>
              <w:suppressAutoHyphens/>
              <w:spacing w:after="0" w:line="240" w:lineRule="auto"/>
              <w:ind w:right="22"/>
              <w:jc w:val="both"/>
              <w:rPr>
                <w:rFonts w:ascii="Times New Roman" w:eastAsia="Times New Roman" w:hAnsi="Times New Roman"/>
                <w:bCs/>
              </w:rPr>
            </w:pPr>
            <w:r>
              <w:rPr>
                <w:rFonts w:ascii="Times New Roman" w:eastAsia="Times New Roman" w:hAnsi="Times New Roman"/>
                <w:bCs/>
              </w:rPr>
              <w:t xml:space="preserve">- </w:t>
            </w:r>
            <w:r w:rsidR="007D02F2">
              <w:rPr>
                <w:rFonts w:ascii="Times New Roman" w:eastAsia="Times New Roman" w:hAnsi="Times New Roman"/>
                <w:bCs/>
              </w:rPr>
              <w:t xml:space="preserve">у випадку залучення техніки на договірних засадах, </w:t>
            </w:r>
            <w:r>
              <w:rPr>
                <w:rFonts w:ascii="Times New Roman" w:eastAsia="Times New Roman" w:hAnsi="Times New Roman"/>
                <w:bCs/>
              </w:rPr>
              <w:t>копії чинних договорів оренди та /або договорів надання послуг</w:t>
            </w:r>
            <w:r w:rsidR="007D02F2">
              <w:rPr>
                <w:rFonts w:ascii="Times New Roman" w:eastAsia="Times New Roman" w:hAnsi="Times New Roman"/>
                <w:bCs/>
              </w:rPr>
              <w:t>;</w:t>
            </w:r>
          </w:p>
          <w:p w14:paraId="20EC91B6" w14:textId="1963BC1F" w:rsidR="007D02F2" w:rsidRPr="00FF60A6" w:rsidRDefault="007D02F2" w:rsidP="006E5AE8">
            <w:pPr>
              <w:tabs>
                <w:tab w:val="left" w:pos="495"/>
              </w:tabs>
              <w:suppressAutoHyphens/>
              <w:spacing w:after="0" w:line="240" w:lineRule="auto"/>
              <w:ind w:right="22"/>
              <w:jc w:val="both"/>
              <w:rPr>
                <w:rFonts w:ascii="Times New Roman" w:eastAsia="Times New Roman" w:hAnsi="Times New Roman" w:cs="Times New Roman"/>
              </w:rPr>
            </w:pPr>
            <w:r>
              <w:rPr>
                <w:rFonts w:ascii="Times New Roman" w:eastAsia="Times New Roman" w:hAnsi="Times New Roman"/>
                <w:bCs/>
              </w:rPr>
              <w:t xml:space="preserve">- копії </w:t>
            </w:r>
            <w:proofErr w:type="spellStart"/>
            <w:r>
              <w:rPr>
                <w:rFonts w:ascii="Times New Roman" w:eastAsia="Times New Roman" w:hAnsi="Times New Roman"/>
                <w:bCs/>
              </w:rPr>
              <w:t>свідоцтв</w:t>
            </w:r>
            <w:proofErr w:type="spellEnd"/>
            <w:r>
              <w:rPr>
                <w:rFonts w:ascii="Times New Roman" w:eastAsia="Times New Roman" w:hAnsi="Times New Roman"/>
                <w:bCs/>
              </w:rPr>
              <w:t xml:space="preserve"> про реєстрацію (</w:t>
            </w:r>
            <w:r w:rsidR="006E5AE8">
              <w:rPr>
                <w:rFonts w:ascii="Times New Roman" w:eastAsia="Times New Roman" w:hAnsi="Times New Roman"/>
                <w:bCs/>
              </w:rPr>
              <w:t xml:space="preserve">технічних </w:t>
            </w:r>
            <w:r>
              <w:rPr>
                <w:rFonts w:ascii="Times New Roman" w:eastAsia="Times New Roman" w:hAnsi="Times New Roman"/>
                <w:bCs/>
              </w:rPr>
              <w:t xml:space="preserve">паспортів) на </w:t>
            </w:r>
            <w:r w:rsidR="006E5AE8">
              <w:rPr>
                <w:rFonts w:ascii="Times New Roman" w:eastAsia="Times New Roman" w:hAnsi="Times New Roman"/>
                <w:bCs/>
              </w:rPr>
              <w:t>кожну одиницю</w:t>
            </w:r>
            <w:r>
              <w:rPr>
                <w:rFonts w:ascii="Times New Roman" w:eastAsia="Times New Roman" w:hAnsi="Times New Roman"/>
                <w:bCs/>
              </w:rPr>
              <w:t xml:space="preserve"> техніки, </w:t>
            </w:r>
            <w:r w:rsidR="006E5AE8">
              <w:rPr>
                <w:rFonts w:ascii="Times New Roman" w:eastAsia="Times New Roman" w:hAnsi="Times New Roman"/>
                <w:bCs/>
              </w:rPr>
              <w:t>що зазначена у довідці п.1.1.</w:t>
            </w:r>
          </w:p>
        </w:tc>
      </w:tr>
      <w:tr w:rsidR="00576445" w:rsidRPr="00281917" w14:paraId="06C0807B"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C326FCD" w14:textId="77777777" w:rsidR="00576445" w:rsidRPr="00281917" w:rsidRDefault="00576445" w:rsidP="00E56C23">
            <w:pPr>
              <w:pStyle w:val="a6"/>
              <w:autoSpaceDE w:val="0"/>
              <w:autoSpaceDN w:val="0"/>
              <w:adjustRightInd w:val="0"/>
              <w:ind w:left="32" w:right="33"/>
              <w:rPr>
                <w:b/>
                <w:bCs/>
                <w:lang w:eastAsia="uk-UA"/>
              </w:rPr>
            </w:pPr>
            <w:r w:rsidRPr="00281917">
              <w:rPr>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5F7C7A4" w14:textId="77777777" w:rsidR="00576445" w:rsidRPr="00281917" w:rsidRDefault="00576445" w:rsidP="00E56C23">
            <w:pPr>
              <w:jc w:val="both"/>
              <w:rPr>
                <w:rFonts w:ascii="Times New Roman" w:hAnsi="Times New Roman"/>
                <w:b/>
              </w:rPr>
            </w:pPr>
            <w:r w:rsidRPr="00281917">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12383983" w14:textId="7E18FA34" w:rsidR="002365EF" w:rsidRDefault="002365EF" w:rsidP="002365EF">
            <w:pPr>
              <w:shd w:val="clear" w:color="auto" w:fill="FFFFFF"/>
              <w:spacing w:after="0" w:line="240" w:lineRule="auto"/>
              <w:jc w:val="both"/>
              <w:rPr>
                <w:rFonts w:ascii="Times New Roman" w:hAnsi="Times New Roman" w:cs="Times New Roman"/>
              </w:rPr>
            </w:pPr>
            <w:r w:rsidRPr="002365EF">
              <w:rPr>
                <w:rFonts w:ascii="Times New Roman" w:hAnsi="Times New Roman" w:cs="Times New Roman"/>
              </w:rPr>
              <w:t>Учасник повинен</w:t>
            </w:r>
            <w:r>
              <w:rPr>
                <w:rFonts w:ascii="Times New Roman" w:hAnsi="Times New Roman" w:cs="Times New Roman"/>
              </w:rPr>
              <w:t xml:space="preserve"> мати достатню кількість працівників для </w:t>
            </w:r>
            <w:r w:rsidR="00A97496">
              <w:rPr>
                <w:rFonts w:ascii="Times New Roman" w:hAnsi="Times New Roman" w:cs="Times New Roman"/>
              </w:rPr>
              <w:t xml:space="preserve">якісного </w:t>
            </w:r>
            <w:r>
              <w:rPr>
                <w:rFonts w:ascii="Times New Roman" w:hAnsi="Times New Roman" w:cs="Times New Roman"/>
              </w:rPr>
              <w:t xml:space="preserve">виконання робіт за закупівлею. </w:t>
            </w:r>
          </w:p>
          <w:p w14:paraId="1869CE14" w14:textId="77777777" w:rsidR="002365EF" w:rsidRDefault="002365EF" w:rsidP="002365EF">
            <w:pPr>
              <w:shd w:val="clear" w:color="auto" w:fill="FFFFFF"/>
              <w:spacing w:after="0" w:line="240" w:lineRule="auto"/>
              <w:jc w:val="both"/>
              <w:rPr>
                <w:rFonts w:ascii="Times New Roman" w:hAnsi="Times New Roman" w:cs="Times New Roman"/>
              </w:rPr>
            </w:pPr>
          </w:p>
          <w:p w14:paraId="618A03CB" w14:textId="1F438F29" w:rsidR="00E96848" w:rsidRPr="00513975" w:rsidRDefault="009115B3" w:rsidP="00F11B01">
            <w:pPr>
              <w:shd w:val="clear" w:color="auto" w:fill="FFFFFF"/>
              <w:spacing w:after="0" w:line="240" w:lineRule="auto"/>
              <w:jc w:val="both"/>
              <w:rPr>
                <w:rFonts w:ascii="Times New Roman" w:hAnsi="Times New Roman" w:cs="Times New Roman"/>
              </w:rPr>
            </w:pPr>
            <w:r>
              <w:rPr>
                <w:rFonts w:ascii="Times New Roman" w:hAnsi="Times New Roman" w:cs="Times New Roman"/>
              </w:rPr>
              <w:t>2.1.</w:t>
            </w:r>
            <w:r w:rsidR="004B5B47" w:rsidRPr="00281917">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які мають необхідні знання та досв</w:t>
            </w:r>
            <w:r w:rsidR="002365EF">
              <w:rPr>
                <w:rFonts w:ascii="Times New Roman" w:hAnsi="Times New Roman" w:cs="Times New Roman"/>
              </w:rPr>
              <w:t>ід із зазначенням ПІБ, посади та досвіду роботи.</w:t>
            </w:r>
          </w:p>
        </w:tc>
      </w:tr>
      <w:tr w:rsidR="00576445" w:rsidRPr="00281917" w14:paraId="71BC5F49"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20D9A38" w14:textId="77777777" w:rsidR="00576445" w:rsidRPr="009A7FBE" w:rsidRDefault="00576445" w:rsidP="00E56C23">
            <w:pPr>
              <w:autoSpaceDE w:val="0"/>
              <w:autoSpaceDN w:val="0"/>
              <w:adjustRightInd w:val="0"/>
              <w:ind w:left="32" w:right="33"/>
              <w:rPr>
                <w:rFonts w:ascii="Times New Roman" w:hAnsi="Times New Roman"/>
              </w:rPr>
            </w:pPr>
            <w:r w:rsidRPr="009A7FBE">
              <w:rPr>
                <w:rFonts w:ascii="Times New Roman" w:hAnsi="Times New Roman"/>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7EE21E45" w14:textId="77777777" w:rsidR="00576445" w:rsidRPr="009A7FBE" w:rsidRDefault="00576445" w:rsidP="00E56C23">
            <w:pPr>
              <w:autoSpaceDE w:val="0"/>
              <w:autoSpaceDN w:val="0"/>
              <w:adjustRightInd w:val="0"/>
              <w:rPr>
                <w:rFonts w:ascii="Times New Roman" w:hAnsi="Times New Roman"/>
                <w:b/>
              </w:rPr>
            </w:pPr>
            <w:r w:rsidRPr="009A7FBE">
              <w:rPr>
                <w:rFonts w:ascii="Times New Roman" w:hAnsi="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231B2D0D" w14:textId="65F8D9DB" w:rsidR="00B67AE3" w:rsidRPr="00EF54FB" w:rsidRDefault="00B67AE3" w:rsidP="00B67AE3">
            <w:pPr>
              <w:suppressAutoHyphens/>
              <w:spacing w:after="0" w:line="240" w:lineRule="auto"/>
              <w:ind w:right="22"/>
              <w:jc w:val="both"/>
              <w:rPr>
                <w:rFonts w:ascii="Times New Roman" w:hAnsi="Times New Roman"/>
                <w:i/>
              </w:rPr>
            </w:pPr>
            <w:r w:rsidRPr="00EF54FB">
              <w:rPr>
                <w:rFonts w:ascii="Times New Roman" w:eastAsia="Times New Roman" w:hAnsi="Times New Roman"/>
              </w:rPr>
              <w:t xml:space="preserve">Учасник повинен володіти успішним досвідом виконання аналогічного договору (аналогічних договорів). </w:t>
            </w:r>
          </w:p>
          <w:p w14:paraId="649C0258" w14:textId="77777777" w:rsidR="00B67AE3" w:rsidRPr="00E555ED" w:rsidRDefault="00B67AE3" w:rsidP="00B67AE3">
            <w:pPr>
              <w:suppressAutoHyphens/>
              <w:spacing w:after="0" w:line="240" w:lineRule="auto"/>
              <w:ind w:right="22"/>
              <w:jc w:val="both"/>
              <w:rPr>
                <w:rFonts w:ascii="Times New Roman" w:hAnsi="Times New Roman"/>
              </w:rPr>
            </w:pPr>
            <w:r w:rsidRPr="00E555ED">
              <w:rPr>
                <w:rFonts w:ascii="Times New Roman" w:hAnsi="Times New Roman"/>
              </w:rPr>
              <w:t>Учасник надає:</w:t>
            </w:r>
          </w:p>
          <w:p w14:paraId="1BAB88C6" w14:textId="2113D27F" w:rsidR="00E96848" w:rsidRPr="00107E9E" w:rsidRDefault="00107E9E" w:rsidP="00FF60A6">
            <w:pPr>
              <w:spacing w:after="0" w:line="240" w:lineRule="auto"/>
              <w:jc w:val="both"/>
              <w:rPr>
                <w:rFonts w:ascii="Times New Roman" w:hAnsi="Times New Roman"/>
              </w:rPr>
            </w:pPr>
            <w:r>
              <w:rPr>
                <w:rFonts w:ascii="Times New Roman" w:hAnsi="Times New Roman"/>
              </w:rPr>
              <w:t>3.1.</w:t>
            </w:r>
            <w:r w:rsidR="00B67AE3">
              <w:rPr>
                <w:rFonts w:ascii="Times New Roman" w:hAnsi="Times New Roman"/>
              </w:rPr>
              <w:t xml:space="preserve"> </w:t>
            </w:r>
            <w:r w:rsidR="00FF60A6">
              <w:rPr>
                <w:rFonts w:ascii="Times New Roman" w:hAnsi="Times New Roman"/>
              </w:rPr>
              <w:t>довідку</w:t>
            </w:r>
            <w:r w:rsidR="00E96848" w:rsidRPr="005F13E9">
              <w:rPr>
                <w:rFonts w:ascii="Times New Roman" w:hAnsi="Times New Roman"/>
              </w:rPr>
              <w:t xml:space="preserve">, складену в довільній формі, що містить інформацію про наявність у </w:t>
            </w:r>
            <w:r w:rsidR="00E96848" w:rsidRPr="00107E9E">
              <w:rPr>
                <w:rFonts w:ascii="Times New Roman" w:hAnsi="Times New Roman"/>
              </w:rPr>
              <w:t>учасника досвіду виконання аналогічного договору,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назви та адреси замовника за договором, його коду згідно з ЄДРПОУ; П.І.Б. і номеру телефону контактної особи цього замовника.</w:t>
            </w:r>
          </w:p>
          <w:p w14:paraId="1EAAD160" w14:textId="71F50BA9" w:rsidR="00E96848" w:rsidRPr="005F13E9" w:rsidRDefault="00E96848" w:rsidP="00E96848">
            <w:pPr>
              <w:widowControl w:val="0"/>
              <w:spacing w:after="0" w:line="240" w:lineRule="auto"/>
              <w:ind w:right="113" w:firstLine="252"/>
              <w:contextualSpacing/>
              <w:jc w:val="both"/>
              <w:rPr>
                <w:rFonts w:ascii="Times New Roman" w:hAnsi="Times New Roman" w:cs="Times New Roman"/>
              </w:rPr>
            </w:pPr>
            <w:r w:rsidRPr="00107E9E">
              <w:rPr>
                <w:rFonts w:ascii="Times New Roman" w:hAnsi="Times New Roman" w:cs="Times New Roman"/>
              </w:rPr>
              <w:t>Учасник повинен надати інформацію у довідці щодо не менше одного</w:t>
            </w:r>
            <w:r w:rsidR="00A97FBD">
              <w:rPr>
                <w:rFonts w:ascii="Times New Roman" w:hAnsi="Times New Roman" w:cs="Times New Roman"/>
              </w:rPr>
              <w:t xml:space="preserve"> повністю виконаного</w:t>
            </w:r>
            <w:r w:rsidRPr="00107E9E">
              <w:rPr>
                <w:rFonts w:ascii="Times New Roman" w:hAnsi="Times New Roman" w:cs="Times New Roman"/>
              </w:rPr>
              <w:t xml:space="preserve"> аналогічного договору з капітального ре</w:t>
            </w:r>
            <w:r w:rsidR="00A97FBD">
              <w:rPr>
                <w:rFonts w:ascii="Times New Roman" w:hAnsi="Times New Roman" w:cs="Times New Roman"/>
              </w:rPr>
              <w:t xml:space="preserve">монту/реконструкції/будівництва/поточного ремонту </w:t>
            </w:r>
            <w:r w:rsidRPr="00107E9E">
              <w:rPr>
                <w:rFonts w:ascii="Times New Roman" w:hAnsi="Times New Roman" w:cs="Times New Roman"/>
              </w:rPr>
              <w:t>спортив</w:t>
            </w:r>
            <w:r w:rsidR="00F11B01">
              <w:rPr>
                <w:rFonts w:ascii="Times New Roman" w:hAnsi="Times New Roman" w:cs="Times New Roman"/>
              </w:rPr>
              <w:t>них майданчиків/стадіонів/полів, зазначений договір повинен бути повністю виконаний.</w:t>
            </w:r>
          </w:p>
          <w:p w14:paraId="1A2F0141" w14:textId="32CAE83F" w:rsidR="00E96848" w:rsidRPr="005F13E9" w:rsidRDefault="00107E9E" w:rsidP="00107E9E">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3.2. </w:t>
            </w:r>
            <w:r w:rsidR="00E96848" w:rsidRPr="005F13E9">
              <w:rPr>
                <w:rFonts w:ascii="Times New Roman" w:hAnsi="Times New Roman" w:cs="Times New Roman"/>
              </w:rPr>
              <w:t>На підтвердження інформації, що вказана у довідці, надати скановані копії з оригіналів аналогічних договорів, із всіма додатками.</w:t>
            </w:r>
          </w:p>
          <w:p w14:paraId="184FE8FE" w14:textId="7B2008F8" w:rsidR="00E96848" w:rsidRPr="005F13E9" w:rsidRDefault="00107E9E" w:rsidP="00107E9E">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3.3. </w:t>
            </w:r>
            <w:r w:rsidR="00E96848" w:rsidRPr="005F13E9">
              <w:rPr>
                <w:rFonts w:ascii="Times New Roman" w:hAnsi="Times New Roman" w:cs="Times New Roman"/>
              </w:rPr>
              <w:t xml:space="preserve">Документи, що засвідчують факт повного виконання робіт </w:t>
            </w:r>
            <w:r w:rsidR="00E96848" w:rsidRPr="005F13E9">
              <w:rPr>
                <w:rFonts w:ascii="Times New Roman" w:hAnsi="Times New Roman" w:cs="Times New Roman"/>
                <w:color w:val="000000"/>
              </w:rPr>
              <w:t>за кожним договором, що вказаний в довідці а саме</w:t>
            </w:r>
            <w:r w:rsidR="00E96848" w:rsidRPr="005F13E9">
              <w:rPr>
                <w:rFonts w:ascii="Times New Roman" w:hAnsi="Times New Roman" w:cs="Times New Roman"/>
              </w:rPr>
              <w:t>: довідки форми КБ-3, акти виконаних робіт форми КБ-2</w:t>
            </w:r>
            <w:r w:rsidR="00E96848">
              <w:rPr>
                <w:rFonts w:ascii="Times New Roman" w:hAnsi="Times New Roman" w:cs="Times New Roman"/>
              </w:rPr>
              <w:t>.</w:t>
            </w:r>
          </w:p>
          <w:p w14:paraId="0AEAEE15" w14:textId="6CF15C1C" w:rsidR="00576445" w:rsidRPr="006D77E2" w:rsidRDefault="00107E9E" w:rsidP="006D77E2">
            <w:pPr>
              <w:pStyle w:val="aa"/>
              <w:spacing w:before="0" w:beforeAutospacing="0" w:after="0" w:afterAutospacing="0"/>
              <w:jc w:val="both"/>
              <w:rPr>
                <w:sz w:val="22"/>
                <w:szCs w:val="22"/>
                <w:shd w:val="clear" w:color="auto" w:fill="FFFFFF"/>
                <w:lang w:val="uk-UA"/>
              </w:rPr>
            </w:pPr>
            <w:r>
              <w:rPr>
                <w:rFonts w:eastAsiaTheme="minorHAnsi"/>
                <w:color w:val="000000"/>
                <w:sz w:val="22"/>
                <w:szCs w:val="22"/>
                <w:lang w:val="uk-UA" w:eastAsia="en-US"/>
              </w:rPr>
              <w:t xml:space="preserve">3.4. </w:t>
            </w:r>
            <w:r w:rsidR="00E96848" w:rsidRPr="005F13E9">
              <w:rPr>
                <w:color w:val="000000"/>
                <w:sz w:val="22"/>
                <w:szCs w:val="22"/>
                <w:lang w:val="uk-UA"/>
              </w:rPr>
              <w:t>Скановані з оригіналу копії листів-відгуків про співпрацю від замовника за кожним договором, що вказаний в довідці. Відгук повинен мати</w:t>
            </w:r>
            <w:r w:rsidR="00E96848">
              <w:rPr>
                <w:color w:val="000000"/>
                <w:sz w:val="22"/>
                <w:szCs w:val="22"/>
                <w:lang w:val="uk-UA"/>
              </w:rPr>
              <w:t xml:space="preserve"> </w:t>
            </w:r>
            <w:r w:rsidR="00E96848" w:rsidRPr="005F13E9">
              <w:rPr>
                <w:color w:val="000000"/>
                <w:sz w:val="22"/>
                <w:szCs w:val="22"/>
                <w:lang w:val="uk-UA"/>
              </w:rPr>
              <w:t>посилання на договір, який</w:t>
            </w:r>
            <w:r w:rsidR="00E96848">
              <w:rPr>
                <w:color w:val="000000"/>
                <w:sz w:val="22"/>
                <w:szCs w:val="22"/>
                <w:lang w:val="uk-UA"/>
              </w:rPr>
              <w:t xml:space="preserve"> </w:t>
            </w:r>
            <w:r w:rsidR="00E96848" w:rsidRPr="005F13E9">
              <w:rPr>
                <w:color w:val="000000"/>
                <w:sz w:val="22"/>
                <w:szCs w:val="22"/>
                <w:lang w:val="uk-UA"/>
              </w:rPr>
              <w:t xml:space="preserve">виконувався та бути належно оформлений, </w:t>
            </w:r>
            <w:r w:rsidR="00E96848" w:rsidRPr="005F13E9">
              <w:rPr>
                <w:color w:val="000000"/>
                <w:sz w:val="22"/>
                <w:szCs w:val="22"/>
                <w:lang w:val="uk-UA"/>
              </w:rPr>
              <w:lastRenderedPageBreak/>
              <w:t>містити</w:t>
            </w:r>
            <w:r w:rsidR="00E96848">
              <w:rPr>
                <w:color w:val="000000"/>
                <w:sz w:val="22"/>
                <w:szCs w:val="22"/>
                <w:lang w:val="uk-UA"/>
              </w:rPr>
              <w:t xml:space="preserve"> </w:t>
            </w:r>
            <w:r w:rsidR="00E96848" w:rsidRPr="005F13E9">
              <w:rPr>
                <w:color w:val="000000"/>
                <w:sz w:val="22"/>
                <w:szCs w:val="22"/>
                <w:lang w:val="uk-UA"/>
              </w:rPr>
              <w:t>вихідний номер, дату видачі такого документу, суму та інформацію про виконання договору в повному обсязі.</w:t>
            </w:r>
            <w:r w:rsidR="00E96848">
              <w:rPr>
                <w:color w:val="000000"/>
                <w:sz w:val="22"/>
                <w:szCs w:val="22"/>
                <w:lang w:val="uk-UA"/>
              </w:rPr>
              <w:t xml:space="preserve"> </w:t>
            </w:r>
            <w:r w:rsidR="00A97FBD">
              <w:rPr>
                <w:color w:val="000000"/>
                <w:sz w:val="22"/>
                <w:szCs w:val="22"/>
                <w:lang w:val="uk-UA"/>
              </w:rPr>
              <w:t xml:space="preserve">Лист-відгук повинен бути виданий в 2023 році. </w:t>
            </w:r>
            <w:r w:rsidR="00E96848" w:rsidRPr="005F13E9">
              <w:rPr>
                <w:sz w:val="22"/>
                <w:szCs w:val="22"/>
                <w:lang w:val="uk-UA"/>
              </w:rPr>
              <w:t>Замовниками</w:t>
            </w:r>
            <w:r w:rsidR="00E96848">
              <w:rPr>
                <w:sz w:val="22"/>
                <w:szCs w:val="22"/>
                <w:lang w:val="uk-UA"/>
              </w:rPr>
              <w:t xml:space="preserve"> </w:t>
            </w:r>
            <w:r w:rsidR="00E96848" w:rsidRPr="005F13E9">
              <w:rPr>
                <w:sz w:val="22"/>
                <w:szCs w:val="22"/>
                <w:lang w:val="uk-UA"/>
              </w:rPr>
              <w:t xml:space="preserve">згідно з договорами можуть бути суб’єкти </w:t>
            </w:r>
            <w:r w:rsidR="00E96848">
              <w:rPr>
                <w:sz w:val="22"/>
                <w:szCs w:val="22"/>
                <w:lang w:val="uk-UA"/>
              </w:rPr>
              <w:t>державної чи комунальної форми власності.</w:t>
            </w:r>
          </w:p>
        </w:tc>
      </w:tr>
      <w:tr w:rsidR="00B67AE3" w:rsidRPr="00281917" w14:paraId="5C20BD3A"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486E42A8" w14:textId="7F05C8A5" w:rsidR="00B67AE3" w:rsidRPr="00281917" w:rsidRDefault="00B67AE3" w:rsidP="00B67AE3">
            <w:pPr>
              <w:autoSpaceDE w:val="0"/>
              <w:autoSpaceDN w:val="0"/>
              <w:adjustRightInd w:val="0"/>
              <w:ind w:left="32" w:right="33"/>
              <w:rPr>
                <w:rFonts w:ascii="Times New Roman" w:hAnsi="Times New Roman"/>
                <w:b/>
                <w:bCs/>
              </w:rPr>
            </w:pPr>
            <w:r>
              <w:rPr>
                <w:rFonts w:ascii="Times New Roman" w:hAnsi="Times New Roman"/>
                <w:b/>
                <w:bCs/>
              </w:rPr>
              <w:lastRenderedPageBreak/>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FFFDF3" w14:textId="1BEF51F6" w:rsidR="00B67AE3" w:rsidRPr="00BB07F1" w:rsidRDefault="00B67AE3" w:rsidP="00B67AE3">
            <w:pPr>
              <w:autoSpaceDE w:val="0"/>
              <w:autoSpaceDN w:val="0"/>
              <w:adjustRightInd w:val="0"/>
              <w:rPr>
                <w:rFonts w:ascii="Times New Roman" w:hAnsi="Times New Roman"/>
                <w:b/>
                <w:highlight w:val="yellow"/>
              </w:rPr>
            </w:pPr>
            <w:r>
              <w:rPr>
                <w:rFonts w:ascii="Times New Roman" w:hAnsi="Times New Roman"/>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728131F" w14:textId="46ABFD58" w:rsidR="00B67AE3" w:rsidRPr="00F3799D" w:rsidRDefault="00B67AE3" w:rsidP="00B67AE3">
            <w:pPr>
              <w:numPr>
                <w:ilvl w:val="0"/>
                <w:numId w:val="16"/>
              </w:numPr>
              <w:spacing w:after="0" w:line="240" w:lineRule="auto"/>
              <w:ind w:left="0" w:firstLine="0"/>
              <w:jc w:val="both"/>
              <w:rPr>
                <w:rFonts w:ascii="Times New Roman" w:hAnsi="Times New Roman"/>
                <w:color w:val="000000"/>
                <w:lang w:eastAsia="ru-RU"/>
              </w:rPr>
            </w:pPr>
            <w:r w:rsidRPr="00F3799D">
              <w:rPr>
                <w:rFonts w:ascii="Times New Roman" w:eastAsia="Times New Roman" w:hAnsi="Times New Roman"/>
                <w:color w:val="000000"/>
                <w:lang w:eastAsia="ru-RU"/>
              </w:rPr>
              <w:t xml:space="preserve">Учасник повинен підтвердити наявність обсягу річного доходу (виручки) за попередній рік суб’єкта господарювання, який має становити не менше </w:t>
            </w:r>
            <w:r w:rsidR="00D22B16">
              <w:rPr>
                <w:rFonts w:ascii="Times New Roman" w:eastAsia="Times New Roman" w:hAnsi="Times New Roman"/>
                <w:color w:val="000000"/>
                <w:lang w:eastAsia="ru-RU"/>
              </w:rPr>
              <w:t>5</w:t>
            </w:r>
            <w:r w:rsidRPr="00F3799D">
              <w:rPr>
                <w:rFonts w:ascii="Times New Roman" w:eastAsia="Times New Roman" w:hAnsi="Times New Roman"/>
                <w:color w:val="000000"/>
                <w:lang w:eastAsia="ru-RU"/>
              </w:rPr>
              <w:t>0% очікуваної вартості закупівлі.</w:t>
            </w:r>
            <w:r w:rsidRPr="00F3799D">
              <w:rPr>
                <w:rFonts w:ascii="Times New Roman" w:hAnsi="Times New Roman"/>
                <w:color w:val="000000"/>
                <w:lang w:eastAsia="ru-RU"/>
              </w:rPr>
              <w:t xml:space="preserve"> </w:t>
            </w:r>
          </w:p>
          <w:p w14:paraId="67727469"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Баланс форма № 1 (Звіт </w:t>
            </w:r>
            <w:proofErr w:type="spellStart"/>
            <w:r w:rsidRPr="00D06C34">
              <w:rPr>
                <w:rFonts w:ascii="Times New Roman" w:hAnsi="Times New Roman"/>
                <w:color w:val="000000"/>
                <w:lang w:eastAsia="ru-RU"/>
              </w:rPr>
              <w:t>прo</w:t>
            </w:r>
            <w:proofErr w:type="spellEnd"/>
            <w:r w:rsidRPr="00D06C34">
              <w:rPr>
                <w:rFonts w:ascii="Times New Roman" w:hAnsi="Times New Roman"/>
                <w:color w:val="000000"/>
                <w:lang w:eastAsia="ru-RU"/>
              </w:rPr>
              <w:t xml:space="preserve"> фінансовий стан);</w:t>
            </w:r>
          </w:p>
          <w:p w14:paraId="2CE8CC6B"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Звіт </w:t>
            </w:r>
            <w:proofErr w:type="spellStart"/>
            <w:r w:rsidRPr="00D06C34">
              <w:rPr>
                <w:rFonts w:ascii="Times New Roman" w:hAnsi="Times New Roman"/>
                <w:color w:val="000000"/>
                <w:lang w:eastAsia="ru-RU"/>
              </w:rPr>
              <w:t>прo</w:t>
            </w:r>
            <w:proofErr w:type="spellEnd"/>
            <w:r w:rsidRPr="00D06C34">
              <w:rPr>
                <w:rFonts w:ascii="Times New Roman" w:hAnsi="Times New Roman"/>
                <w:color w:val="000000"/>
                <w:lang w:eastAsia="ru-RU"/>
              </w:rPr>
              <w:t xml:space="preserve"> фінансові результати форма № 2;</w:t>
            </w:r>
          </w:p>
          <w:p w14:paraId="79F6EA67"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Звіт </w:t>
            </w:r>
            <w:proofErr w:type="spellStart"/>
            <w:r w:rsidRPr="00D06C34">
              <w:rPr>
                <w:rFonts w:ascii="Times New Roman" w:hAnsi="Times New Roman"/>
                <w:color w:val="000000"/>
                <w:lang w:eastAsia="ru-RU"/>
              </w:rPr>
              <w:t>пpо</w:t>
            </w:r>
            <w:proofErr w:type="spellEnd"/>
            <w:r w:rsidRPr="00D06C34">
              <w:rPr>
                <w:rFonts w:ascii="Times New Roman" w:hAnsi="Times New Roman"/>
                <w:color w:val="000000"/>
                <w:lang w:eastAsia="ru-RU"/>
              </w:rPr>
              <w:t xml:space="preserve"> рух грошових коштів (</w:t>
            </w:r>
            <w:proofErr w:type="spellStart"/>
            <w:r w:rsidRPr="00D06C34">
              <w:rPr>
                <w:rFonts w:ascii="Times New Roman" w:hAnsi="Times New Roman"/>
                <w:color w:val="000000"/>
                <w:lang w:eastAsia="ru-RU"/>
              </w:rPr>
              <w:t>формa</w:t>
            </w:r>
            <w:proofErr w:type="spellEnd"/>
            <w:r w:rsidRPr="00D06C34">
              <w:rPr>
                <w:rFonts w:ascii="Times New Roman" w:hAnsi="Times New Roman"/>
                <w:color w:val="000000"/>
                <w:lang w:eastAsia="ru-RU"/>
              </w:rPr>
              <w:t xml:space="preserve"> №3);</w:t>
            </w:r>
          </w:p>
          <w:p w14:paraId="108B60D7" w14:textId="77777777" w:rsidR="00B67AE3" w:rsidRPr="00D06C34" w:rsidRDefault="00B67AE3" w:rsidP="00B67AE3">
            <w:pPr>
              <w:spacing w:after="0" w:line="240" w:lineRule="auto"/>
              <w:jc w:val="center"/>
              <w:rPr>
                <w:rFonts w:ascii="Times New Roman" w:hAnsi="Times New Roman"/>
                <w:color w:val="000000"/>
                <w:lang w:eastAsia="ru-RU"/>
              </w:rPr>
            </w:pPr>
            <w:r w:rsidRPr="00D06C34">
              <w:rPr>
                <w:rFonts w:ascii="Times New Roman" w:hAnsi="Times New Roman"/>
                <w:color w:val="000000"/>
                <w:lang w:eastAsia="ru-RU"/>
              </w:rPr>
              <w:t>Або</w:t>
            </w:r>
          </w:p>
          <w:p w14:paraId="4E0ECF7A" w14:textId="77777777" w:rsidR="00B67AE3" w:rsidRPr="00D06C34" w:rsidRDefault="00D71890" w:rsidP="00B67AE3">
            <w:pPr>
              <w:shd w:val="clear" w:color="auto" w:fill="FFFFFF"/>
              <w:spacing w:before="105" w:after="135" w:line="240" w:lineRule="auto"/>
              <w:rPr>
                <w:rFonts w:ascii="Times New Roman" w:eastAsia="Times New Roman" w:hAnsi="Times New Roman"/>
                <w:color w:val="000000"/>
              </w:rPr>
            </w:pPr>
            <w:hyperlink r:id="rId8" w:history="1">
              <w:r w:rsidR="00B67AE3" w:rsidRPr="00D06C34">
                <w:rPr>
                  <w:rFonts w:ascii="Times New Roman" w:eastAsia="Times New Roman" w:hAnsi="Times New Roman"/>
                  <w:bCs/>
                  <w:color w:val="000000"/>
                </w:rPr>
                <w:t xml:space="preserve">Фінансовий звіт </w:t>
              </w:r>
              <w:proofErr w:type="spellStart"/>
              <w:r w:rsidR="00B67AE3" w:rsidRPr="00D06C34">
                <w:rPr>
                  <w:rFonts w:ascii="Times New Roman" w:eastAsia="Times New Roman" w:hAnsi="Times New Roman"/>
                  <w:bCs/>
                  <w:color w:val="000000"/>
                </w:rPr>
                <w:t>суб’єктa</w:t>
              </w:r>
              <w:proofErr w:type="spellEnd"/>
              <w:r w:rsidR="00B67AE3" w:rsidRPr="00D06C34">
                <w:rPr>
                  <w:rFonts w:ascii="Times New Roman" w:eastAsia="Times New Roman" w:hAnsi="Times New Roman"/>
                  <w:bCs/>
                  <w:color w:val="000000"/>
                </w:rPr>
                <w:t xml:space="preserve"> малого підприємництва</w:t>
              </w:r>
            </w:hyperlink>
            <w:r w:rsidR="00B67AE3" w:rsidRPr="00D06C34">
              <w:rPr>
                <w:rFonts w:ascii="Times New Roman" w:eastAsia="Times New Roman" w:hAnsi="Times New Roman"/>
                <w:color w:val="000000"/>
              </w:rPr>
              <w:t> y складі;</w:t>
            </w:r>
          </w:p>
          <w:p w14:paraId="293A5E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Балансу (ф. № 1-м);</w:t>
            </w:r>
          </w:p>
          <w:p w14:paraId="3F37E82D"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02 - Звіту про фінансові </w:t>
            </w:r>
            <w:proofErr w:type="spellStart"/>
            <w:r w:rsidRPr="00D06C34">
              <w:rPr>
                <w:rFonts w:ascii="Times New Roman" w:eastAsia="Times New Roman" w:hAnsi="Times New Roman"/>
                <w:color w:val="000000"/>
              </w:rPr>
              <w:t>результaти</w:t>
            </w:r>
            <w:proofErr w:type="spellEnd"/>
            <w:r w:rsidRPr="00D06C34">
              <w:rPr>
                <w:rFonts w:ascii="Times New Roman" w:eastAsia="Times New Roman" w:hAnsi="Times New Roman"/>
                <w:color w:val="000000"/>
              </w:rPr>
              <w:t xml:space="preserve"> (ф. № 2-м)</w:t>
            </w:r>
          </w:p>
          <w:p w14:paraId="5ED2E80D" w14:textId="77777777" w:rsidR="00B67AE3" w:rsidRPr="00D06C34" w:rsidRDefault="00B67AE3" w:rsidP="00B67AE3">
            <w:pPr>
              <w:shd w:val="clear" w:color="auto" w:fill="FFFFFF"/>
              <w:spacing w:before="105" w:after="135" w:line="240" w:lineRule="auto"/>
              <w:jc w:val="center"/>
              <w:rPr>
                <w:rFonts w:ascii="Times New Roman" w:eastAsia="Times New Roman" w:hAnsi="Times New Roman"/>
                <w:color w:val="000000"/>
              </w:rPr>
            </w:pPr>
            <w:r w:rsidRPr="00D06C34">
              <w:rPr>
                <w:rFonts w:ascii="Times New Roman" w:eastAsia="Times New Roman" w:hAnsi="Times New Roman"/>
                <w:color w:val="000000"/>
              </w:rPr>
              <w:t>Або</w:t>
            </w:r>
          </w:p>
          <w:p w14:paraId="5C1D3587"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Спрощений фінансовий звіт </w:t>
            </w:r>
            <w:proofErr w:type="spellStart"/>
            <w:r w:rsidRPr="00D06C34">
              <w:rPr>
                <w:rFonts w:ascii="Times New Roman" w:eastAsia="Times New Roman" w:hAnsi="Times New Roman"/>
                <w:color w:val="000000"/>
              </w:rPr>
              <w:t>суб’єктa</w:t>
            </w:r>
            <w:proofErr w:type="spellEnd"/>
            <w:r w:rsidRPr="00D06C34">
              <w:rPr>
                <w:rFonts w:ascii="Times New Roman" w:eastAsia="Times New Roman" w:hAnsi="Times New Roman"/>
                <w:color w:val="000000"/>
              </w:rPr>
              <w:t xml:space="preserve"> малого підприємництва:</w:t>
            </w:r>
          </w:p>
          <w:p w14:paraId="679B71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 (форма № 1-мс);</w:t>
            </w:r>
          </w:p>
          <w:p w14:paraId="514E01D4" w14:textId="77C4EDB7" w:rsidR="00B67AE3"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02 - Звіт про фінансові </w:t>
            </w:r>
            <w:proofErr w:type="spellStart"/>
            <w:r w:rsidRPr="00D06C34">
              <w:rPr>
                <w:rFonts w:ascii="Times New Roman" w:eastAsia="Times New Roman" w:hAnsi="Times New Roman"/>
                <w:color w:val="000000"/>
              </w:rPr>
              <w:t>резyльтати</w:t>
            </w:r>
            <w:proofErr w:type="spellEnd"/>
            <w:r w:rsidRPr="00D06C34">
              <w:rPr>
                <w:rFonts w:ascii="Times New Roman" w:eastAsia="Times New Roman" w:hAnsi="Times New Roman"/>
                <w:color w:val="000000"/>
              </w:rPr>
              <w:t xml:space="preserve"> (ф. № 2-мс);</w:t>
            </w:r>
          </w:p>
          <w:p w14:paraId="58E08E86" w14:textId="39C88D10" w:rsidR="006E5AE8" w:rsidRPr="00D06C34" w:rsidRDefault="006E5AE8" w:rsidP="00B67AE3">
            <w:pPr>
              <w:shd w:val="clear" w:color="auto" w:fill="FFFFFF"/>
              <w:spacing w:before="105" w:after="135" w:line="240" w:lineRule="auto"/>
              <w:rPr>
                <w:rFonts w:ascii="Times New Roman" w:eastAsia="Times New Roman" w:hAnsi="Times New Roman"/>
                <w:color w:val="000000"/>
              </w:rPr>
            </w:pPr>
            <w:r w:rsidRPr="000A37A8">
              <w:rPr>
                <w:rFonts w:ascii="Times New Roman" w:hAnsi="Times New Roman"/>
                <w:lang w:eastAsia="ru-RU"/>
              </w:rPr>
              <w:t>Звітність подається за останній звітний період</w:t>
            </w:r>
          </w:p>
          <w:p w14:paraId="1FBE21BB" w14:textId="45CA329E" w:rsidR="00B67AE3" w:rsidRPr="00EF54FB" w:rsidRDefault="00B67AE3" w:rsidP="00B67AE3">
            <w:pPr>
              <w:suppressAutoHyphens/>
              <w:spacing w:after="0" w:line="240" w:lineRule="auto"/>
              <w:ind w:right="22"/>
              <w:jc w:val="both"/>
              <w:rPr>
                <w:rFonts w:ascii="Times New Roman" w:eastAsia="Times New Roman" w:hAnsi="Times New Roman"/>
              </w:rPr>
            </w:pPr>
            <w:r w:rsidRPr="00D06C34">
              <w:rPr>
                <w:rFonts w:ascii="Times New Roman" w:hAnsi="Times New Roman"/>
                <w:lang w:eastAsia="ru-RU"/>
              </w:rPr>
              <w:t>Учасники фізичні особи-підприємці подають податкову декларацію.</w:t>
            </w:r>
          </w:p>
        </w:tc>
      </w:tr>
    </w:tbl>
    <w:p w14:paraId="62A0748B" w14:textId="77777777" w:rsidR="00494B67" w:rsidRPr="00281917" w:rsidRDefault="00494B67" w:rsidP="004B5B47">
      <w:pPr>
        <w:pStyle w:val="Default"/>
        <w:jc w:val="center"/>
        <w:rPr>
          <w:rFonts w:eastAsia="Times New Roman"/>
          <w:b/>
          <w:sz w:val="22"/>
          <w:szCs w:val="22"/>
          <w:lang w:eastAsia="ru-RU"/>
        </w:rPr>
      </w:pPr>
    </w:p>
    <w:p w14:paraId="40A3F09B" w14:textId="77777777" w:rsidR="00494B67" w:rsidRPr="00281917" w:rsidRDefault="00494B67" w:rsidP="004B5B47">
      <w:pPr>
        <w:pStyle w:val="Default"/>
        <w:jc w:val="center"/>
        <w:rPr>
          <w:rFonts w:eastAsia="Times New Roman"/>
          <w:b/>
          <w:sz w:val="22"/>
          <w:szCs w:val="22"/>
          <w:lang w:eastAsia="ru-RU"/>
        </w:rPr>
      </w:pPr>
    </w:p>
    <w:p w14:paraId="6C524AAA" w14:textId="4C424A41" w:rsidR="00494B67" w:rsidRDefault="00494B67" w:rsidP="004B5B47">
      <w:pPr>
        <w:pStyle w:val="Default"/>
        <w:jc w:val="center"/>
        <w:rPr>
          <w:rFonts w:eastAsia="Times New Roman"/>
          <w:b/>
          <w:sz w:val="22"/>
          <w:szCs w:val="22"/>
          <w:lang w:eastAsia="ru-RU"/>
        </w:rPr>
      </w:pPr>
    </w:p>
    <w:p w14:paraId="26278418" w14:textId="77777777" w:rsidR="006D77E2" w:rsidRPr="00281917" w:rsidRDefault="006D77E2" w:rsidP="004B5B47">
      <w:pPr>
        <w:pStyle w:val="Default"/>
        <w:jc w:val="center"/>
        <w:rPr>
          <w:rFonts w:eastAsia="Times New Roman"/>
          <w:b/>
          <w:sz w:val="22"/>
          <w:szCs w:val="22"/>
          <w:lang w:eastAsia="ru-RU"/>
        </w:rPr>
      </w:pPr>
    </w:p>
    <w:p w14:paraId="5EDED3F7" w14:textId="346B68AD" w:rsidR="006D77E2" w:rsidRPr="002C4FD5" w:rsidRDefault="006D77E2" w:rsidP="002C4FD5">
      <w:pPr>
        <w:pStyle w:val="Default"/>
        <w:jc w:val="center"/>
        <w:rPr>
          <w:rFonts w:eastAsia="Times New Roman"/>
          <w:b/>
          <w:sz w:val="22"/>
          <w:szCs w:val="22"/>
          <w:lang w:eastAsia="ru-RU"/>
        </w:rPr>
      </w:pPr>
      <w:r w:rsidRPr="00813D36">
        <w:rPr>
          <w:rFonts w:eastAsia="Times New Roman"/>
          <w:b/>
          <w:sz w:val="22"/>
          <w:szCs w:val="22"/>
          <w:lang w:eastAsia="ru-RU"/>
        </w:rPr>
        <w:t>Таблиця 2. Документи для підтвердження відсутності підстав відмови в участі в пр</w:t>
      </w:r>
      <w:r>
        <w:rPr>
          <w:rFonts w:eastAsia="Times New Roman"/>
          <w:b/>
          <w:sz w:val="22"/>
          <w:szCs w:val="22"/>
          <w:lang w:eastAsia="ru-RU"/>
        </w:rPr>
        <w:t>оцедурі закупівлі згідно із п.47</w:t>
      </w:r>
      <w:r w:rsidRPr="00813D36">
        <w:rPr>
          <w:rFonts w:eastAsia="Times New Roman"/>
          <w:b/>
          <w:sz w:val="22"/>
          <w:szCs w:val="22"/>
          <w:lang w:eastAsia="ru-RU"/>
        </w:rPr>
        <w:t xml:space="preserve"> Особливостей</w:t>
      </w:r>
    </w:p>
    <w:tbl>
      <w:tblPr>
        <w:tblW w:w="10348" w:type="dxa"/>
        <w:tblInd w:w="-601" w:type="dxa"/>
        <w:tblLayout w:type="fixed"/>
        <w:tblLook w:val="0000" w:firstRow="0" w:lastRow="0" w:firstColumn="0" w:lastColumn="0" w:noHBand="0" w:noVBand="0"/>
      </w:tblPr>
      <w:tblGrid>
        <w:gridCol w:w="10348"/>
      </w:tblGrid>
      <w:tr w:rsidR="006D77E2" w:rsidRPr="00813D36" w14:paraId="3797F9B7" w14:textId="77777777" w:rsidTr="00CB1C30">
        <w:tc>
          <w:tcPr>
            <w:tcW w:w="10348" w:type="dxa"/>
            <w:tcBorders>
              <w:top w:val="single" w:sz="6" w:space="0" w:color="auto"/>
              <w:left w:val="single" w:sz="6" w:space="0" w:color="auto"/>
              <w:bottom w:val="single" w:sz="6" w:space="0" w:color="auto"/>
              <w:right w:val="single" w:sz="6" w:space="0" w:color="auto"/>
            </w:tcBorders>
          </w:tcPr>
          <w:p w14:paraId="25769E7F" w14:textId="77777777" w:rsidR="006D77E2" w:rsidRPr="00343668" w:rsidRDefault="006D77E2" w:rsidP="00CB1C30">
            <w:pPr>
              <w:pStyle w:val="ae"/>
              <w:widowControl w:val="0"/>
              <w:ind w:firstLine="600"/>
              <w:jc w:val="both"/>
              <w:rPr>
                <w:rFonts w:ascii="Times New Roman" w:hAnsi="Times New Roman"/>
                <w:sz w:val="22"/>
                <w:szCs w:val="28"/>
              </w:rPr>
            </w:pPr>
            <w:r>
              <w:rPr>
                <w:rFonts w:ascii="Times New Roman" w:hAnsi="Times New Roman"/>
                <w:sz w:val="22"/>
                <w:szCs w:val="28"/>
              </w:rPr>
              <w:t>1. Згідно із п.47</w:t>
            </w:r>
            <w:r w:rsidRPr="00813D36">
              <w:rPr>
                <w:rFonts w:ascii="Times New Roman" w:hAnsi="Times New Roman"/>
                <w:sz w:val="22"/>
                <w:szCs w:val="28"/>
              </w:rPr>
              <w:t xml:space="preserve"> Особливостей: </w:t>
            </w:r>
            <w:r w:rsidRPr="00343668">
              <w:rPr>
                <w:rFonts w:ascii="Times New Roman" w:hAnsi="Times New Roman"/>
                <w:sz w:val="22"/>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rFonts w:ascii="Times New Roman" w:hAnsi="Times New Roman"/>
                <w:sz w:val="22"/>
                <w:szCs w:val="28"/>
              </w:rPr>
              <w:t>оцедури закупівлі в разі, коли:</w:t>
            </w:r>
          </w:p>
          <w:p w14:paraId="52AB39F7"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hAnsi="Times New Roman"/>
                <w:sz w:val="22"/>
                <w:szCs w:val="28"/>
              </w:rPr>
              <w:t xml:space="preserve"> переможця процедури закупівлі;</w:t>
            </w:r>
          </w:p>
          <w:p w14:paraId="0DDB8BAE"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sz w:val="22"/>
                <w:szCs w:val="28"/>
              </w:rPr>
              <w:t>ані з корупцією правопорушення;</w:t>
            </w:r>
          </w:p>
          <w:p w14:paraId="3A8A489C"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hAnsi="Times New Roman"/>
                <w:sz w:val="22"/>
                <w:szCs w:val="28"/>
              </w:rPr>
              <w:t>шення, пов’язаного з корупцією;</w:t>
            </w:r>
          </w:p>
          <w:p w14:paraId="66105D90"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3668">
              <w:rPr>
                <w:rFonts w:ascii="Times New Roman" w:hAnsi="Times New Roman"/>
                <w:sz w:val="22"/>
                <w:szCs w:val="28"/>
              </w:rPr>
              <w:t>антиконкурентних</w:t>
            </w:r>
            <w:proofErr w:type="spellEnd"/>
            <w:r w:rsidRPr="00343668">
              <w:rPr>
                <w:rFonts w:ascii="Times New Roman" w:hAnsi="Times New Roman"/>
                <w:sz w:val="22"/>
                <w:szCs w:val="28"/>
              </w:rPr>
              <w:t xml:space="preserve"> узгоджених дій, що стосуються спотворення результатів тендерів;</w:t>
            </w:r>
          </w:p>
          <w:p w14:paraId="1CE255CD"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Pr>
                <w:rFonts w:ascii="Times New Roman" w:hAnsi="Times New Roman"/>
                <w:sz w:val="22"/>
                <w:szCs w:val="28"/>
              </w:rPr>
              <w:t>порядку;</w:t>
            </w:r>
          </w:p>
          <w:p w14:paraId="32024FF2"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w:t>
            </w:r>
            <w:r>
              <w:rPr>
                <w:rFonts w:ascii="Times New Roman" w:hAnsi="Times New Roman"/>
                <w:sz w:val="22"/>
                <w:szCs w:val="28"/>
              </w:rPr>
              <w:t xml:space="preserve"> законом порядку;</w:t>
            </w:r>
          </w:p>
          <w:p w14:paraId="1DC1D2C7"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rFonts w:ascii="Times New Roman" w:hAnsi="Times New Roman"/>
                <w:sz w:val="22"/>
                <w:szCs w:val="28"/>
              </w:rPr>
              <w:t xml:space="preserve"> та/або з керівником замовника;</w:t>
            </w:r>
          </w:p>
          <w:p w14:paraId="2FBFEA4B"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8) учасник процедури закупівлі визнаний в установленому законом порядку банкрутом та стосовно нього в</w:t>
            </w:r>
            <w:r>
              <w:rPr>
                <w:rFonts w:ascii="Times New Roman" w:hAnsi="Times New Roman"/>
                <w:sz w:val="22"/>
                <w:szCs w:val="28"/>
              </w:rPr>
              <w:t>ідкрита ліквідаційна процедура;</w:t>
            </w:r>
          </w:p>
          <w:p w14:paraId="708C1C74"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hAnsi="Times New Roman"/>
                <w:sz w:val="22"/>
                <w:szCs w:val="28"/>
              </w:rPr>
              <w:t>формувань” (крім нерезидентів);</w:t>
            </w:r>
          </w:p>
          <w:p w14:paraId="4A2C8CD8"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hAnsi="Times New Roman"/>
                <w:sz w:val="22"/>
                <w:szCs w:val="28"/>
              </w:rPr>
              <w:t>ривень (у тому числі за лотом);</w:t>
            </w:r>
          </w:p>
          <w:p w14:paraId="2A241A4E"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11) учасник процедури закупівлі або кінцевий </w:t>
            </w:r>
            <w:proofErr w:type="spellStart"/>
            <w:r w:rsidRPr="00343668">
              <w:rPr>
                <w:rFonts w:ascii="Times New Roman" w:hAnsi="Times New Roman"/>
                <w:sz w:val="22"/>
                <w:szCs w:val="28"/>
              </w:rPr>
              <w:t>бенефіціарний</w:t>
            </w:r>
            <w:proofErr w:type="spellEnd"/>
            <w:r w:rsidRPr="00343668">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Pr>
                <w:rFonts w:ascii="Times New Roman" w:hAnsi="Times New Roman"/>
                <w:sz w:val="22"/>
                <w:szCs w:val="28"/>
              </w:rPr>
              <w:t xml:space="preserve"> Законом України “Про санкції”;</w:t>
            </w:r>
          </w:p>
          <w:p w14:paraId="4611E206"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sz w:val="22"/>
                <w:szCs w:val="28"/>
              </w:rPr>
              <w:t>-якими формами торгівлі людьми.</w:t>
            </w:r>
          </w:p>
          <w:p w14:paraId="51B5695D" w14:textId="6AC07C41" w:rsidR="006D77E2" w:rsidRPr="00343668" w:rsidRDefault="006D77E2" w:rsidP="002C4FD5">
            <w:pPr>
              <w:pStyle w:val="ae"/>
              <w:widowControl w:val="0"/>
              <w:ind w:firstLine="600"/>
              <w:jc w:val="both"/>
              <w:rPr>
                <w:rFonts w:ascii="Times New Roman" w:hAnsi="Times New Roman"/>
                <w:sz w:val="22"/>
                <w:szCs w:val="28"/>
              </w:rPr>
            </w:pPr>
            <w:r>
              <w:rPr>
                <w:rFonts w:ascii="Times New Roman" w:hAnsi="Times New Roman"/>
                <w:i/>
                <w:sz w:val="22"/>
                <w:szCs w:val="28"/>
              </w:rPr>
              <w:t>Абз.14 пункту 47</w:t>
            </w:r>
            <w:r w:rsidRPr="00343668">
              <w:rPr>
                <w:rFonts w:ascii="Times New Roman" w:hAnsi="Times New Roman"/>
                <w:i/>
                <w:sz w:val="22"/>
                <w:szCs w:val="28"/>
              </w:rPr>
              <w:t xml:space="preserve"> Особливостей</w:t>
            </w:r>
            <w:r>
              <w:rPr>
                <w:rFonts w:ascii="Times New Roman" w:hAnsi="Times New Roman"/>
                <w:i/>
                <w:sz w:val="22"/>
                <w:szCs w:val="28"/>
              </w:rPr>
              <w:t>:</w:t>
            </w:r>
            <w:r w:rsidRPr="00343668">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D77E2" w:rsidRPr="00813D36" w14:paraId="11604052" w14:textId="77777777" w:rsidTr="00CB1C30">
        <w:trPr>
          <w:trHeight w:val="1025"/>
        </w:trPr>
        <w:tc>
          <w:tcPr>
            <w:tcW w:w="10348" w:type="dxa"/>
            <w:tcBorders>
              <w:top w:val="single" w:sz="6" w:space="0" w:color="auto"/>
              <w:left w:val="single" w:sz="6" w:space="0" w:color="auto"/>
              <w:bottom w:val="single" w:sz="6" w:space="0" w:color="auto"/>
              <w:right w:val="single" w:sz="6" w:space="0" w:color="auto"/>
            </w:tcBorders>
          </w:tcPr>
          <w:p w14:paraId="5C53AEA8" w14:textId="77777777" w:rsidR="006D77E2" w:rsidRPr="00813D36" w:rsidRDefault="006D77E2" w:rsidP="00CB1C30">
            <w:pPr>
              <w:pStyle w:val="rvps2"/>
              <w:spacing w:before="0" w:beforeAutospacing="0" w:after="150" w:afterAutospacing="0"/>
              <w:ind w:firstLine="450"/>
              <w:jc w:val="both"/>
              <w:rPr>
                <w:sz w:val="22"/>
                <w:szCs w:val="22"/>
              </w:rPr>
            </w:pPr>
            <w:r w:rsidRPr="00813D36">
              <w:rPr>
                <w:sz w:val="22"/>
                <w:szCs w:val="22"/>
              </w:rPr>
              <w:lastRenderedPageBreak/>
              <w:t>2.</w:t>
            </w:r>
            <w:r>
              <w:rPr>
                <w:sz w:val="22"/>
                <w:szCs w:val="22"/>
              </w:rPr>
              <w:t xml:space="preserve"> </w:t>
            </w:r>
            <w:r w:rsidRPr="00343668">
              <w:rPr>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343668">
                <w:rPr>
                  <w:rStyle w:val="a5"/>
                  <w:sz w:val="22"/>
                  <w:szCs w:val="22"/>
                </w:rPr>
                <w:t>Законом України</w:t>
              </w:r>
            </w:hyperlink>
            <w:r w:rsidRPr="00343668">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D77E2" w:rsidRPr="00813D36" w14:paraId="2CAA6CBB" w14:textId="77777777" w:rsidTr="00CB1C30">
        <w:tc>
          <w:tcPr>
            <w:tcW w:w="10348" w:type="dxa"/>
            <w:tcBorders>
              <w:top w:val="single" w:sz="6" w:space="0" w:color="auto"/>
              <w:left w:val="single" w:sz="6" w:space="0" w:color="auto"/>
              <w:bottom w:val="single" w:sz="6" w:space="0" w:color="auto"/>
              <w:right w:val="single" w:sz="6" w:space="0" w:color="auto"/>
            </w:tcBorders>
          </w:tcPr>
          <w:p w14:paraId="349042BC" w14:textId="77777777" w:rsidR="006D77E2" w:rsidRDefault="006D77E2" w:rsidP="00CB1C30">
            <w:pPr>
              <w:pStyle w:val="ae"/>
              <w:widowControl w:val="0"/>
              <w:ind w:firstLine="458"/>
              <w:jc w:val="both"/>
              <w:rPr>
                <w:rFonts w:ascii="Times New Roman" w:hAnsi="Times New Roman"/>
                <w:sz w:val="22"/>
                <w:szCs w:val="28"/>
              </w:rPr>
            </w:pPr>
            <w:r w:rsidRPr="00813D36">
              <w:rPr>
                <w:rFonts w:ascii="Times New Roman" w:hAnsi="Times New Roman"/>
                <w:sz w:val="22"/>
                <w:szCs w:val="28"/>
              </w:rPr>
              <w:t xml:space="preserve">3. </w:t>
            </w:r>
            <w:r w:rsidRPr="00343668">
              <w:rPr>
                <w:rFonts w:ascii="Times New Roman" w:hAnsi="Times New Roman"/>
                <w:color w:val="000000" w:themeColor="text1"/>
                <w:sz w:val="22"/>
                <w:szCs w:val="28"/>
              </w:rPr>
              <w:t>Учасник процедури закупівлі підтверджує відсутн</w:t>
            </w:r>
            <w:r>
              <w:rPr>
                <w:rFonts w:ascii="Times New Roman" w:hAnsi="Times New Roman"/>
                <w:color w:val="000000" w:themeColor="text1"/>
                <w:sz w:val="22"/>
                <w:szCs w:val="28"/>
              </w:rPr>
              <w:t>ість підстав, зазначених в</w:t>
            </w:r>
            <w:r w:rsidRPr="00343668">
              <w:rPr>
                <w:rFonts w:ascii="Times New Roman" w:hAnsi="Times New Roman"/>
                <w:color w:val="000000" w:themeColor="text1"/>
                <w:sz w:val="22"/>
                <w:szCs w:val="28"/>
              </w:rPr>
              <w:t xml:space="preserve"> пункті</w:t>
            </w:r>
            <w:r>
              <w:rPr>
                <w:rFonts w:ascii="Times New Roman" w:hAnsi="Times New Roman"/>
                <w:color w:val="000000" w:themeColor="text1"/>
                <w:sz w:val="22"/>
                <w:szCs w:val="28"/>
              </w:rPr>
              <w:t xml:space="preserve"> 47 Особливостей</w:t>
            </w:r>
            <w:r w:rsidRPr="00343668">
              <w:rPr>
                <w:rFonts w:ascii="Times New Roman" w:hAnsi="Times New Roman"/>
                <w:color w:val="000000" w:themeColor="text1"/>
                <w:sz w:val="22"/>
                <w:szCs w:val="28"/>
              </w:rPr>
              <w:t xml:space="preserve"> (крім </w:t>
            </w:r>
            <w:hyperlink r:id="rId10" w:anchor="n616" w:history="1">
              <w:r w:rsidRPr="00343668">
                <w:rPr>
                  <w:rStyle w:val="a5"/>
                  <w:rFonts w:ascii="Times New Roman" w:hAnsi="Times New Roman"/>
                  <w:color w:val="000000" w:themeColor="text1"/>
                  <w:sz w:val="22"/>
                  <w:szCs w:val="28"/>
                  <w:u w:val="none"/>
                </w:rPr>
                <w:t>підпунктів 1</w:t>
              </w:r>
            </w:hyperlink>
            <w:r w:rsidRPr="00343668">
              <w:rPr>
                <w:rFonts w:ascii="Times New Roman" w:hAnsi="Times New Roman"/>
                <w:color w:val="000000" w:themeColor="text1"/>
                <w:sz w:val="22"/>
                <w:szCs w:val="28"/>
              </w:rPr>
              <w:t> і </w:t>
            </w:r>
            <w:hyperlink r:id="rId11" w:anchor="n622" w:history="1">
              <w:r w:rsidRPr="00343668">
                <w:rPr>
                  <w:rStyle w:val="a5"/>
                  <w:rFonts w:ascii="Times New Roman" w:hAnsi="Times New Roman"/>
                  <w:color w:val="000000" w:themeColor="text1"/>
                  <w:sz w:val="22"/>
                  <w:szCs w:val="28"/>
                  <w:u w:val="none"/>
                </w:rPr>
                <w:t>7</w:t>
              </w:r>
            </w:hyperlink>
            <w:r w:rsidRPr="00343668">
              <w:rPr>
                <w:rFonts w:ascii="Times New Roman" w:hAnsi="Times New Roman"/>
                <w:color w:val="000000" w:themeColor="text1"/>
                <w:sz w:val="22"/>
                <w:szCs w:val="28"/>
              </w:rPr>
              <w:t>, </w:t>
            </w:r>
            <w:hyperlink r:id="rId12" w:anchor="n628" w:history="1">
              <w:r w:rsidRPr="00343668">
                <w:rPr>
                  <w:rStyle w:val="a5"/>
                  <w:rFonts w:ascii="Times New Roman" w:hAnsi="Times New Roman"/>
                  <w:color w:val="000000" w:themeColor="text1"/>
                  <w:sz w:val="22"/>
                  <w:szCs w:val="28"/>
                  <w:u w:val="none"/>
                </w:rPr>
                <w:t>абзацу чотирнадцятого</w:t>
              </w:r>
            </w:hyperlink>
            <w:r w:rsidRPr="00343668">
              <w:rPr>
                <w:rFonts w:ascii="Times New Roman" w:hAnsi="Times New Roman"/>
                <w:color w:val="000000" w:themeColor="text1"/>
                <w:sz w:val="22"/>
                <w:szCs w:val="28"/>
              </w:rPr>
              <w:t> цього</w:t>
            </w:r>
            <w:r w:rsidRPr="00343668">
              <w:rPr>
                <w:rFonts w:ascii="Times New Roman" w:hAnsi="Times New Roman"/>
                <w:sz w:val="22"/>
                <w:szCs w:val="28"/>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086B1902" w14:textId="77777777" w:rsidR="002C4FD5" w:rsidRPr="002C4FD5" w:rsidRDefault="006D77E2" w:rsidP="002C4FD5">
            <w:pPr>
              <w:pStyle w:val="ae"/>
              <w:widowControl w:val="0"/>
              <w:ind w:firstLine="458"/>
              <w:jc w:val="both"/>
              <w:rPr>
                <w:rFonts w:ascii="Times New Roman" w:hAnsi="Times New Roman"/>
                <w:sz w:val="22"/>
                <w:szCs w:val="22"/>
              </w:rPr>
            </w:pPr>
            <w:r w:rsidRPr="002C4FD5">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200D49" w14:textId="6A16D15F" w:rsidR="006D77E2" w:rsidRPr="002C4FD5" w:rsidRDefault="002C4FD5" w:rsidP="002C4FD5">
            <w:pPr>
              <w:pStyle w:val="ae"/>
              <w:widowControl w:val="0"/>
              <w:ind w:firstLine="458"/>
              <w:jc w:val="both"/>
              <w:rPr>
                <w:rFonts w:ascii="Times New Roman" w:hAnsi="Times New Roman"/>
                <w:sz w:val="22"/>
                <w:szCs w:val="28"/>
              </w:rPr>
            </w:pPr>
            <w:r w:rsidRPr="002C4FD5">
              <w:rPr>
                <w:rFonts w:ascii="Times New Roman" w:hAnsi="Times New Roman"/>
                <w:sz w:val="22"/>
                <w:szCs w:val="22"/>
              </w:rPr>
              <w:t>Та</w:t>
            </w:r>
            <w:r w:rsidR="006D77E2" w:rsidRPr="002C4FD5">
              <w:rPr>
                <w:rFonts w:ascii="Times New Roman" w:hAnsi="Times New Roman"/>
                <w:sz w:val="22"/>
                <w:szCs w:val="22"/>
              </w:rPr>
              <w:t xml:space="preserve">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006D77E2" w:rsidRPr="002C4FD5">
              <w:rPr>
                <w:rFonts w:ascii="Times New Roman" w:hAnsi="Times New Roman"/>
                <w:sz w:val="22"/>
                <w:szCs w:val="22"/>
              </w:rPr>
              <w:lastRenderedPageBreak/>
              <w:t>відшкодування завданих збитків.</w:t>
            </w:r>
            <w:r w:rsidR="006D77E2" w:rsidRPr="00813D36">
              <w:rPr>
                <w:sz w:val="22"/>
                <w:szCs w:val="22"/>
              </w:rPr>
              <w:t xml:space="preserve"> </w:t>
            </w:r>
          </w:p>
        </w:tc>
      </w:tr>
      <w:tr w:rsidR="006D77E2" w:rsidRPr="00813D36" w14:paraId="0143B122" w14:textId="77777777" w:rsidTr="00CB1C30">
        <w:tc>
          <w:tcPr>
            <w:tcW w:w="10348" w:type="dxa"/>
            <w:tcBorders>
              <w:top w:val="single" w:sz="6" w:space="0" w:color="auto"/>
              <w:left w:val="single" w:sz="6" w:space="0" w:color="auto"/>
              <w:bottom w:val="single" w:sz="6" w:space="0" w:color="auto"/>
              <w:right w:val="single" w:sz="6" w:space="0" w:color="auto"/>
            </w:tcBorders>
          </w:tcPr>
          <w:p w14:paraId="211A1927" w14:textId="77777777" w:rsidR="006D77E2" w:rsidRPr="00813D36" w:rsidRDefault="006D77E2" w:rsidP="00CB1C30">
            <w:pPr>
              <w:pStyle w:val="rvps2"/>
              <w:spacing w:before="0" w:beforeAutospacing="0" w:after="150" w:afterAutospacing="0"/>
              <w:ind w:firstLine="450"/>
              <w:jc w:val="both"/>
              <w:rPr>
                <w:sz w:val="22"/>
                <w:szCs w:val="22"/>
              </w:rPr>
            </w:pPr>
            <w:r w:rsidRPr="00813D36">
              <w:rPr>
                <w:sz w:val="22"/>
                <w:szCs w:val="22"/>
              </w:rPr>
              <w:lastRenderedPageBreak/>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w:t>
            </w:r>
            <w:r>
              <w:rPr>
                <w:sz w:val="22"/>
                <w:szCs w:val="22"/>
              </w:rPr>
              <w:t xml:space="preserve">аченим у п.47 </w:t>
            </w:r>
            <w:r w:rsidRPr="00813D36">
              <w:rPr>
                <w:sz w:val="22"/>
                <w:szCs w:val="22"/>
              </w:rPr>
              <w:t>Особливостей. Підтвердження на кожного учасника надається з урахуванням вищенаведеної інформації (п. 1,3 цієї таблиці).</w:t>
            </w:r>
          </w:p>
        </w:tc>
      </w:tr>
    </w:tbl>
    <w:p w14:paraId="2B943EEF" w14:textId="59348322" w:rsidR="006D77E2" w:rsidRPr="00813D36" w:rsidRDefault="006D77E2" w:rsidP="002C4FD5">
      <w:pPr>
        <w:spacing w:after="0" w:line="240" w:lineRule="auto"/>
        <w:jc w:val="center"/>
        <w:rPr>
          <w:rFonts w:ascii="Times New Roman" w:hAnsi="Times New Roman" w:cs="Times New Roman"/>
          <w:b/>
          <w:u w:val="single"/>
          <w:lang w:eastAsia="ru-RU"/>
        </w:rPr>
      </w:pPr>
      <w:r w:rsidRPr="00813D36">
        <w:rPr>
          <w:rFonts w:ascii="Times New Roman" w:eastAsia="Times New Roman" w:hAnsi="Times New Roman" w:cs="Times New Roman"/>
          <w:b/>
          <w:color w:val="000000"/>
          <w:u w:val="single"/>
          <w:lang w:eastAsia="ru-RU"/>
        </w:rPr>
        <w:br w:type="page"/>
      </w:r>
      <w:r w:rsidRPr="00813D36">
        <w:rPr>
          <w:rFonts w:ascii="Times New Roman" w:hAnsi="Times New Roman" w:cs="Times New Roman"/>
          <w:b/>
          <w:u w:val="single"/>
          <w:lang w:eastAsia="ru-RU"/>
        </w:rPr>
        <w:lastRenderedPageBreak/>
        <w:t>Таблиця 3.</w:t>
      </w:r>
    </w:p>
    <w:p w14:paraId="713F29BB" w14:textId="77777777" w:rsidR="006D77E2" w:rsidRPr="00813D36" w:rsidRDefault="006D77E2" w:rsidP="006D7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1F30D765" w14:textId="77777777" w:rsidR="006D77E2"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43668">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343668">
          <w:rPr>
            <w:rStyle w:val="a5"/>
            <w:rFonts w:ascii="Times New Roman" w:hAnsi="Times New Roman"/>
            <w:shd w:val="solid" w:color="FFFFFF" w:fill="FFFFFF"/>
            <w:lang w:eastAsia="en-US"/>
          </w:rPr>
          <w:t>підпунктах 3</w:t>
        </w:r>
      </w:hyperlink>
      <w:r w:rsidRPr="00343668">
        <w:rPr>
          <w:rFonts w:ascii="Times New Roman" w:hAnsi="Times New Roman" w:cs="Times New Roman"/>
          <w:color w:val="000000" w:themeColor="text1"/>
          <w:shd w:val="solid" w:color="FFFFFF" w:fill="FFFFFF"/>
          <w:lang w:eastAsia="en-US"/>
        </w:rPr>
        <w:t>, </w:t>
      </w:r>
      <w:hyperlink r:id="rId14" w:anchor="n620" w:history="1">
        <w:r w:rsidRPr="00343668">
          <w:rPr>
            <w:rStyle w:val="a5"/>
            <w:rFonts w:ascii="Times New Roman" w:hAnsi="Times New Roman"/>
            <w:shd w:val="solid" w:color="FFFFFF" w:fill="FFFFFF"/>
            <w:lang w:eastAsia="en-US"/>
          </w:rPr>
          <w:t>5</w:t>
        </w:r>
      </w:hyperlink>
      <w:r w:rsidRPr="00343668">
        <w:rPr>
          <w:rFonts w:ascii="Times New Roman" w:hAnsi="Times New Roman" w:cs="Times New Roman"/>
          <w:color w:val="000000" w:themeColor="text1"/>
          <w:shd w:val="solid" w:color="FFFFFF" w:fill="FFFFFF"/>
          <w:lang w:eastAsia="en-US"/>
        </w:rPr>
        <w:t>, </w:t>
      </w:r>
      <w:hyperlink r:id="rId15" w:anchor="n621" w:history="1">
        <w:r w:rsidRPr="00343668">
          <w:rPr>
            <w:rStyle w:val="a5"/>
            <w:rFonts w:ascii="Times New Roman" w:hAnsi="Times New Roman"/>
            <w:shd w:val="solid" w:color="FFFFFF" w:fill="FFFFFF"/>
            <w:lang w:eastAsia="en-US"/>
          </w:rPr>
          <w:t>6</w:t>
        </w:r>
      </w:hyperlink>
      <w:r w:rsidRPr="00343668">
        <w:rPr>
          <w:rFonts w:ascii="Times New Roman" w:hAnsi="Times New Roman" w:cs="Times New Roman"/>
          <w:color w:val="000000" w:themeColor="text1"/>
          <w:shd w:val="solid" w:color="FFFFFF" w:fill="FFFFFF"/>
          <w:lang w:eastAsia="en-US"/>
        </w:rPr>
        <w:t> і </w:t>
      </w:r>
      <w:hyperlink r:id="rId16" w:anchor="n627" w:history="1">
        <w:r w:rsidRPr="00343668">
          <w:rPr>
            <w:rStyle w:val="a5"/>
            <w:rFonts w:ascii="Times New Roman" w:hAnsi="Times New Roman"/>
            <w:shd w:val="solid" w:color="FFFFFF" w:fill="FFFFFF"/>
            <w:lang w:eastAsia="en-US"/>
          </w:rPr>
          <w:t>12</w:t>
        </w:r>
      </w:hyperlink>
      <w:r w:rsidRPr="00343668">
        <w:rPr>
          <w:rFonts w:ascii="Times New Roman" w:hAnsi="Times New Roman" w:cs="Times New Roman"/>
          <w:color w:val="000000" w:themeColor="text1"/>
          <w:shd w:val="solid" w:color="FFFFFF" w:fill="FFFFFF"/>
          <w:lang w:eastAsia="en-US"/>
        </w:rPr>
        <w:t> та в </w:t>
      </w:r>
      <w:hyperlink r:id="rId17" w:anchor="n628" w:history="1">
        <w:r w:rsidRPr="00343668">
          <w:rPr>
            <w:rStyle w:val="a5"/>
            <w:rFonts w:ascii="Times New Roman" w:hAnsi="Times New Roman"/>
            <w:shd w:val="solid" w:color="FFFFFF" w:fill="FFFFFF"/>
            <w:lang w:eastAsia="en-US"/>
          </w:rPr>
          <w:t>абзаці чотирнадцятому</w:t>
        </w:r>
      </w:hyperlink>
      <w:r>
        <w:rPr>
          <w:rFonts w:ascii="Times New Roman" w:hAnsi="Times New Roman" w:cs="Times New Roman"/>
          <w:color w:val="000000" w:themeColor="text1"/>
          <w:shd w:val="solid" w:color="FFFFFF" w:fill="FFFFFF"/>
          <w:lang w:eastAsia="en-US"/>
        </w:rPr>
        <w:t> </w:t>
      </w:r>
      <w:r w:rsidRPr="00343668">
        <w:rPr>
          <w:rFonts w:ascii="Times New Roman" w:hAnsi="Times New Roman" w:cs="Times New Roman"/>
          <w:color w:val="000000" w:themeColor="text1"/>
          <w:shd w:val="solid" w:color="FFFFFF" w:fill="FFFFFF"/>
          <w:lang w:eastAsia="en-US"/>
        </w:rPr>
        <w:t>пункту</w:t>
      </w:r>
      <w:r>
        <w:rPr>
          <w:rFonts w:ascii="Times New Roman" w:hAnsi="Times New Roman" w:cs="Times New Roman"/>
          <w:color w:val="000000" w:themeColor="text1"/>
          <w:shd w:val="solid" w:color="FFFFFF" w:fill="FFFFFF"/>
          <w:lang w:eastAsia="en-US"/>
        </w:rPr>
        <w:t xml:space="preserve"> 47 Особливостей</w:t>
      </w:r>
      <w:r w:rsidRPr="00343668">
        <w:rPr>
          <w:rFonts w:ascii="Times New Roman" w:hAnsi="Times New Roman" w:cs="Times New Roman"/>
          <w:color w:val="000000" w:themeColor="text1"/>
          <w:shd w:val="solid" w:color="FFFFFF" w:fill="FFFFFF"/>
          <w:lang w:eastAsia="en-US"/>
        </w:rPr>
        <w:t>.</w:t>
      </w:r>
    </w:p>
    <w:p w14:paraId="2FC40181" w14:textId="77777777" w:rsidR="006D77E2" w:rsidRPr="00813D36"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C13A24">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C13A24">
          <w:rPr>
            <w:rStyle w:val="a5"/>
            <w:rFonts w:ascii="Times New Roman" w:hAnsi="Times New Roman"/>
            <w:shd w:val="solid" w:color="FFFFFF" w:fill="FFFFFF"/>
            <w:lang w:eastAsia="en-US"/>
          </w:rPr>
          <w:t>Законом України</w:t>
        </w:r>
      </w:hyperlink>
      <w:r w:rsidRPr="00C13A24">
        <w:rPr>
          <w:rFonts w:ascii="Times New Roman" w:hAnsi="Times New Roman" w:cs="Times New Roman"/>
          <w:color w:val="000000" w:themeColor="text1"/>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13D36">
        <w:rPr>
          <w:rFonts w:ascii="Times New Roman" w:hAnsi="Times New Roman" w:cs="Times New Roman"/>
          <w:color w:val="000000" w:themeColor="text1"/>
          <w:shd w:val="solid" w:color="FFFFFF" w:fill="FFFFFF"/>
          <w:lang w:eastAsia="en-US"/>
        </w:rPr>
        <w:t xml:space="preserve"> </w:t>
      </w:r>
      <w:r w:rsidRPr="00337EAE">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337EAE">
        <w:rPr>
          <w:rFonts w:ascii="Times New Roman" w:hAnsi="Times New Roman" w:cs="Times New Roman"/>
          <w:i/>
          <w:color w:val="000000"/>
        </w:rPr>
        <w:t xml:space="preserve">Доступ до Єдиного державного реєстру </w:t>
      </w:r>
      <w:hyperlink r:id="rId19" w:history="1">
        <w:r w:rsidRPr="00337EAE">
          <w:rPr>
            <w:rFonts w:ascii="Times New Roman" w:hAnsi="Times New Roman" w:cs="Times New Roman"/>
            <w:i/>
            <w:color w:val="000000"/>
          </w:rPr>
          <w:t>осіб, які вчинили корупційні або пов’язані з корупцією правопорушення</w:t>
        </w:r>
      </w:hyperlink>
      <w:r w:rsidRPr="00337EAE">
        <w:rPr>
          <w:rFonts w:ascii="Times New Roman" w:hAnsi="Times New Roman" w:cs="Times New Roman"/>
          <w:i/>
          <w:color w:val="000000"/>
        </w:rPr>
        <w:t xml:space="preserve"> (</w:t>
      </w:r>
      <w:hyperlink r:id="rId20" w:history="1">
        <w:r w:rsidRPr="00337EAE">
          <w:rPr>
            <w:rStyle w:val="a5"/>
            <w:rFonts w:ascii="Times New Roman" w:hAnsi="Times New Roman"/>
            <w:i/>
          </w:rPr>
          <w:t>https://corruptinfo.nazk.gov.ua</w:t>
        </w:r>
      </w:hyperlink>
      <w:r w:rsidRPr="00337EAE">
        <w:rPr>
          <w:rFonts w:ascii="Times New Roman" w:hAnsi="Times New Roman" w:cs="Times New Roman"/>
          <w:i/>
          <w:color w:val="000000"/>
        </w:rPr>
        <w:t xml:space="preserve">) припинений згідно із наказом </w:t>
      </w:r>
      <w:r w:rsidRPr="00337EAE">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337EAE">
        <w:rPr>
          <w:rFonts w:ascii="Times New Roman" w:hAnsi="Times New Roman" w:cs="Times New Roman"/>
          <w:i/>
        </w:rPr>
        <w:t>зупинено</w:t>
      </w:r>
      <w:proofErr w:type="spellEnd"/>
      <w:r w:rsidRPr="00337EAE">
        <w:rPr>
          <w:rFonts w:ascii="Times New Roman" w:hAnsi="Times New Roman" w:cs="Times New Roman"/>
          <w:i/>
        </w:rPr>
        <w:t xml:space="preserve"> оприлюднення інформації у формі відкритих даних)</w:t>
      </w:r>
      <w:r w:rsidRPr="00337EAE">
        <w:rPr>
          <w:rFonts w:ascii="Times New Roman" w:hAnsi="Times New Roman" w:cs="Times New Roman"/>
          <w:i/>
          <w:color w:val="000000"/>
        </w:rPr>
        <w:t>.</w:t>
      </w:r>
    </w:p>
    <w:p w14:paraId="0D7A741A" w14:textId="77777777" w:rsidR="006D77E2" w:rsidRPr="00813D36" w:rsidRDefault="006D77E2" w:rsidP="006D7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6D77E2" w:rsidRPr="00813D36" w14:paraId="68EE06FC" w14:textId="77777777" w:rsidTr="00CB1C30">
        <w:trPr>
          <w:trHeight w:val="834"/>
        </w:trPr>
        <w:tc>
          <w:tcPr>
            <w:tcW w:w="567" w:type="dxa"/>
            <w:tcBorders>
              <w:top w:val="single" w:sz="6" w:space="0" w:color="auto"/>
              <w:left w:val="single" w:sz="6" w:space="0" w:color="auto"/>
              <w:bottom w:val="single" w:sz="6" w:space="0" w:color="auto"/>
              <w:right w:val="single" w:sz="6" w:space="0" w:color="auto"/>
            </w:tcBorders>
          </w:tcPr>
          <w:p w14:paraId="2DC4D2CD" w14:textId="77777777"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bCs/>
                <w:lang w:eastAsia="ru-RU"/>
              </w:rPr>
              <w:t xml:space="preserve">№ </w:t>
            </w:r>
            <w:proofErr w:type="spellStart"/>
            <w:r w:rsidRPr="00813D36">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72D7D5A4" w14:textId="77777777"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5D2BE63E" w14:textId="77777777" w:rsidR="006D77E2" w:rsidRPr="00813D36" w:rsidRDefault="006D77E2" w:rsidP="00CB1C30">
            <w:pPr>
              <w:spacing w:after="0" w:line="240" w:lineRule="atLeast"/>
              <w:jc w:val="both"/>
              <w:rPr>
                <w:rFonts w:ascii="Times New Roman" w:eastAsia="Times New Roman" w:hAnsi="Times New Roman" w:cs="Times New Roman"/>
                <w:b/>
                <w:kern w:val="2"/>
                <w:lang w:eastAsia="ar-SA"/>
              </w:rPr>
            </w:pPr>
          </w:p>
          <w:p w14:paraId="782CC77D" w14:textId="77777777" w:rsidR="006D77E2" w:rsidRPr="00813D36" w:rsidRDefault="006D77E2" w:rsidP="00CB1C30">
            <w:pPr>
              <w:spacing w:after="0" w:line="240" w:lineRule="atLeast"/>
              <w:jc w:val="both"/>
              <w:rPr>
                <w:rFonts w:ascii="Times New Roman" w:eastAsia="Times New Roman" w:hAnsi="Times New Roman" w:cs="Times New Roman"/>
                <w:lang w:val="ru-RU" w:eastAsia="ru-RU"/>
              </w:rPr>
            </w:pPr>
            <w:r w:rsidRPr="00813D36">
              <w:rPr>
                <w:rFonts w:ascii="Times New Roman" w:eastAsia="Times New Roman" w:hAnsi="Times New Roman" w:cs="Times New Roman"/>
                <w:b/>
                <w:kern w:val="2"/>
                <w:lang w:eastAsia="ar-SA"/>
              </w:rPr>
              <w:t xml:space="preserve">Спосіб надання </w:t>
            </w:r>
            <w:r w:rsidRPr="00813D36">
              <w:rPr>
                <w:rFonts w:ascii="Times New Roman" w:eastAsia="Times New Roman" w:hAnsi="Times New Roman" w:cs="Times New Roman"/>
                <w:b/>
                <w:kern w:val="2"/>
                <w:u w:val="single"/>
                <w:lang w:eastAsia="ar-SA"/>
              </w:rPr>
              <w:t>учасником-переможцем</w:t>
            </w:r>
            <w:r w:rsidRPr="00813D36">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6D77E2" w:rsidRPr="00813D36" w14:paraId="250EC5B7" w14:textId="77777777" w:rsidTr="00CB1C30">
        <w:tc>
          <w:tcPr>
            <w:tcW w:w="567" w:type="dxa"/>
            <w:tcBorders>
              <w:top w:val="single" w:sz="6" w:space="0" w:color="auto"/>
              <w:left w:val="single" w:sz="6" w:space="0" w:color="auto"/>
              <w:bottom w:val="single" w:sz="6" w:space="0" w:color="auto"/>
              <w:right w:val="single" w:sz="6" w:space="0" w:color="auto"/>
            </w:tcBorders>
          </w:tcPr>
          <w:p w14:paraId="0E8EE610" w14:textId="77777777" w:rsidR="006D77E2" w:rsidRPr="00813D36" w:rsidRDefault="006D77E2" w:rsidP="00CB1C30">
            <w:pPr>
              <w:spacing w:after="0" w:line="240" w:lineRule="auto"/>
              <w:rPr>
                <w:rFonts w:ascii="Times New Roman" w:eastAsia="Times New Roman" w:hAnsi="Times New Roman" w:cs="Times New Roman"/>
                <w:b/>
                <w:lang w:val="ru-RU" w:eastAsia="ru-RU"/>
              </w:rPr>
            </w:pPr>
            <w:r w:rsidRPr="00813D3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1B1CB899" w14:textId="77777777" w:rsidR="006D77E2" w:rsidRDefault="006D77E2" w:rsidP="00CB1C30">
            <w:pPr>
              <w:tabs>
                <w:tab w:val="num" w:pos="360"/>
              </w:tabs>
              <w:spacing w:after="0" w:line="240" w:lineRule="auto"/>
              <w:jc w:val="both"/>
              <w:rPr>
                <w:rFonts w:ascii="Times New Roman" w:hAnsi="Times New Roman" w:cs="Times New Roman"/>
                <w:b/>
                <w:lang w:eastAsia="ru-RU"/>
              </w:rPr>
            </w:pPr>
            <w:r w:rsidRPr="00C13A2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b/>
                <w:lang w:eastAsia="ru-RU"/>
              </w:rPr>
              <w:t xml:space="preserve"> </w:t>
            </w:r>
            <w:r w:rsidRPr="00C13A24">
              <w:rPr>
                <w:rFonts w:ascii="Times New Roman" w:hAnsi="Times New Roman" w:cs="Times New Roman"/>
                <w:b/>
                <w:lang w:eastAsia="ru-RU"/>
              </w:rPr>
              <w:t>(підстава</w:t>
            </w:r>
            <w:r>
              <w:rPr>
                <w:rFonts w:ascii="Times New Roman" w:hAnsi="Times New Roman" w:cs="Times New Roman"/>
                <w:b/>
                <w:lang w:eastAsia="ru-RU"/>
              </w:rPr>
              <w:t xml:space="preserve"> згідно з підпунктом 3 пункту 47</w:t>
            </w:r>
            <w:r w:rsidRPr="00C13A24">
              <w:rPr>
                <w:rFonts w:ascii="Times New Roman" w:hAnsi="Times New Roman" w:cs="Times New Roman"/>
                <w:b/>
                <w:lang w:eastAsia="ru-RU"/>
              </w:rPr>
              <w:t xml:space="preserve"> Особливостей)</w:t>
            </w:r>
          </w:p>
          <w:p w14:paraId="37E295AE" w14:textId="77777777" w:rsidR="006D77E2" w:rsidRDefault="006D77E2" w:rsidP="00CB1C30">
            <w:pPr>
              <w:tabs>
                <w:tab w:val="num" w:pos="360"/>
              </w:tabs>
              <w:spacing w:after="0" w:line="240" w:lineRule="auto"/>
              <w:jc w:val="both"/>
              <w:rPr>
                <w:rFonts w:ascii="Times New Roman" w:hAnsi="Times New Roman" w:cs="Times New Roman"/>
                <w:b/>
                <w:lang w:eastAsia="ru-RU"/>
              </w:rPr>
            </w:pPr>
          </w:p>
          <w:p w14:paraId="0A9514B9" w14:textId="77777777" w:rsidR="006D77E2" w:rsidRPr="00813D36" w:rsidRDefault="006D77E2" w:rsidP="00CB1C30">
            <w:pPr>
              <w:tabs>
                <w:tab w:val="num" w:pos="360"/>
              </w:tabs>
              <w:spacing w:after="0" w:line="240" w:lineRule="auto"/>
              <w:jc w:val="both"/>
              <w:rPr>
                <w:rFonts w:ascii="Times New Roman" w:hAnsi="Times New Roman" w:cs="Times New Roman"/>
                <w:b/>
                <w:lang w:eastAsia="ru-RU"/>
              </w:rPr>
            </w:pPr>
          </w:p>
        </w:tc>
        <w:tc>
          <w:tcPr>
            <w:tcW w:w="5103" w:type="dxa"/>
            <w:tcBorders>
              <w:top w:val="single" w:sz="6" w:space="0" w:color="auto"/>
              <w:left w:val="single" w:sz="6" w:space="0" w:color="auto"/>
              <w:bottom w:val="single" w:sz="6" w:space="0" w:color="auto"/>
              <w:right w:val="single" w:sz="6" w:space="0" w:color="auto"/>
            </w:tcBorders>
          </w:tcPr>
          <w:p w14:paraId="1448AEE3"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4369FE5A"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813D36">
              <w:rPr>
                <w:rFonts w:ascii="Times New Roman" w:hAnsi="Times New Roman" w:cs="Times New Roman"/>
                <w:lang w:eastAsia="ru-RU"/>
              </w:rPr>
              <w:t>вебресурсі</w:t>
            </w:r>
            <w:proofErr w:type="spellEnd"/>
            <w:r w:rsidRPr="00813D36">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544F8BE6"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або</w:t>
            </w:r>
          </w:p>
          <w:p w14:paraId="0AB6E228" w14:textId="7DCD1EE7" w:rsidR="006D77E2" w:rsidRPr="00813D36" w:rsidRDefault="006D77E2" w:rsidP="00CB1C30">
            <w:pPr>
              <w:spacing w:after="0" w:line="240" w:lineRule="auto"/>
              <w:jc w:val="both"/>
              <w:rPr>
                <w:rFonts w:ascii="Times New Roman" w:hAnsi="Times New Roman" w:cs="Times New Roman"/>
                <w:lang w:eastAsia="ru-RU"/>
              </w:rPr>
            </w:pPr>
          </w:p>
        </w:tc>
      </w:tr>
      <w:tr w:rsidR="006D77E2" w:rsidRPr="00813D36" w14:paraId="02418778" w14:textId="77777777" w:rsidTr="00CB1C30">
        <w:tc>
          <w:tcPr>
            <w:tcW w:w="567" w:type="dxa"/>
            <w:tcBorders>
              <w:top w:val="single" w:sz="6" w:space="0" w:color="auto"/>
              <w:left w:val="single" w:sz="6" w:space="0" w:color="auto"/>
              <w:bottom w:val="single" w:sz="6" w:space="0" w:color="auto"/>
              <w:right w:val="single" w:sz="6" w:space="0" w:color="auto"/>
            </w:tcBorders>
          </w:tcPr>
          <w:p w14:paraId="42C3C543"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B7375A0" w14:textId="77777777" w:rsidR="006D77E2"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b/>
                <w:lang w:eastAsia="ru-RU"/>
              </w:rPr>
              <w:t xml:space="preserve"> </w:t>
            </w:r>
            <w:r w:rsidRPr="00C13A24">
              <w:rPr>
                <w:rFonts w:ascii="Times New Roman" w:eastAsia="Times New Roman" w:hAnsi="Times New Roman" w:cs="Times New Roman"/>
                <w:b/>
                <w:lang w:val="ru-RU" w:eastAsia="ru-RU"/>
              </w:rPr>
              <w:t>(</w:t>
            </w:r>
            <w:proofErr w:type="spellStart"/>
            <w:r w:rsidRPr="00C13A24">
              <w:rPr>
                <w:rFonts w:ascii="Times New Roman" w:eastAsia="Times New Roman" w:hAnsi="Times New Roman" w:cs="Times New Roman"/>
                <w:b/>
                <w:lang w:val="ru-RU" w:eastAsia="ru-RU"/>
              </w:rPr>
              <w:t>підстава</w:t>
            </w:r>
            <w:proofErr w:type="spellEnd"/>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згідно</w:t>
            </w:r>
            <w:proofErr w:type="spellEnd"/>
            <w:r w:rsidRPr="00C13A24">
              <w:rPr>
                <w:rFonts w:ascii="Times New Roman" w:eastAsia="Times New Roman" w:hAnsi="Times New Roman" w:cs="Times New Roman"/>
                <w:b/>
                <w:lang w:val="ru-RU" w:eastAsia="ru-RU"/>
              </w:rPr>
              <w:t xml:space="preserve"> з </w:t>
            </w:r>
            <w:proofErr w:type="spellStart"/>
            <w:r w:rsidRPr="00C13A24">
              <w:rPr>
                <w:rFonts w:ascii="Times New Roman" w:eastAsia="Times New Roman" w:hAnsi="Times New Roman" w:cs="Times New Roman"/>
                <w:b/>
                <w:lang w:val="ru-RU" w:eastAsia="ru-RU"/>
              </w:rPr>
              <w:t>підпунктом</w:t>
            </w:r>
            <w:proofErr w:type="spellEnd"/>
            <w:r w:rsidRPr="00C13A24">
              <w:rPr>
                <w:rFonts w:ascii="Times New Roman" w:eastAsia="Times New Roman" w:hAnsi="Times New Roman" w:cs="Times New Roman"/>
                <w:b/>
                <w:lang w:val="ru-RU" w:eastAsia="ru-RU"/>
              </w:rPr>
              <w:t xml:space="preserve"> 5 </w:t>
            </w:r>
            <w:r>
              <w:rPr>
                <w:rFonts w:ascii="Times New Roman" w:eastAsia="Times New Roman" w:hAnsi="Times New Roman" w:cs="Times New Roman"/>
                <w:b/>
                <w:lang w:val="ru-RU" w:eastAsia="ru-RU"/>
              </w:rPr>
              <w:t>пункту 47</w:t>
            </w:r>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Особливостей</w:t>
            </w:r>
            <w:proofErr w:type="spellEnd"/>
            <w:r w:rsidRPr="00C13A24">
              <w:rPr>
                <w:rFonts w:ascii="Times New Roman" w:eastAsia="Times New Roman" w:hAnsi="Times New Roman" w:cs="Times New Roman"/>
                <w:b/>
                <w:lang w:val="ru-RU" w:eastAsia="ru-RU"/>
              </w:rPr>
              <w:t>)</w:t>
            </w:r>
          </w:p>
          <w:p w14:paraId="4774769B"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p>
        </w:tc>
        <w:tc>
          <w:tcPr>
            <w:tcW w:w="5103" w:type="dxa"/>
            <w:tcBorders>
              <w:top w:val="single" w:sz="6" w:space="0" w:color="auto"/>
              <w:left w:val="single" w:sz="6" w:space="0" w:color="auto"/>
              <w:bottom w:val="single" w:sz="6" w:space="0" w:color="auto"/>
              <w:right w:val="single" w:sz="6" w:space="0" w:color="auto"/>
            </w:tcBorders>
          </w:tcPr>
          <w:p w14:paraId="59F6FF55" w14:textId="77777777"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t>Витяг</w:t>
            </w:r>
            <w:proofErr w:type="spellEnd"/>
            <w:r w:rsidRPr="00813D36">
              <w:rPr>
                <w:rFonts w:ascii="Times New Roman" w:hAnsi="Times New Roman" w:cs="Times New Roman"/>
                <w:lang w:val="ru-RU" w:eastAsia="ru-RU"/>
              </w:rPr>
              <w:t xml:space="preserve"> з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Облік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про </w:t>
            </w:r>
            <w:proofErr w:type="spellStart"/>
            <w:r w:rsidRPr="00813D36">
              <w:rPr>
                <w:rFonts w:ascii="Times New Roman" w:hAnsi="Times New Roman" w:cs="Times New Roman"/>
                <w:lang w:val="ru-RU" w:eastAsia="ru-RU"/>
              </w:rPr>
              <w:t>притягнення</w:t>
            </w:r>
            <w:proofErr w:type="spell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фізична</w:t>
            </w:r>
            <w:proofErr w:type="spellEnd"/>
            <w:r w:rsidRPr="00813D36">
              <w:rPr>
                <w:rFonts w:ascii="Times New Roman" w:hAnsi="Times New Roman" w:cs="Times New Roman"/>
                <w:lang w:val="ru-RU" w:eastAsia="ru-RU"/>
              </w:rPr>
              <w:t xml:space="preserve"> особа, яка є </w:t>
            </w:r>
            <w:proofErr w:type="spellStart"/>
            <w:r w:rsidRPr="00813D36">
              <w:rPr>
                <w:rFonts w:ascii="Times New Roman" w:hAnsi="Times New Roman" w:cs="Times New Roman"/>
                <w:lang w:val="ru-RU" w:eastAsia="ru-RU"/>
              </w:rPr>
              <w:t>учасником-переможцем</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процедури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закупівлі</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w:t>
            </w:r>
          </w:p>
          <w:p w14:paraId="73AE56B6" w14:textId="77777777" w:rsidR="006D77E2" w:rsidRPr="00813D36" w:rsidRDefault="006D77E2" w:rsidP="00CB1C30">
            <w:pPr>
              <w:spacing w:after="0" w:line="240" w:lineRule="auto"/>
              <w:jc w:val="both"/>
              <w:rPr>
                <w:rFonts w:ascii="Times New Roman" w:hAnsi="Times New Roman" w:cs="Times New Roman"/>
                <w:lang w:val="ru-RU" w:eastAsia="ru-RU"/>
              </w:rPr>
            </w:pPr>
            <w:r w:rsidRPr="00813D36">
              <w:rPr>
                <w:rFonts w:ascii="Times New Roman" w:hAnsi="Times New Roman" w:cs="Times New Roman"/>
                <w:lang w:val="ru-RU" w:eastAsia="ru-RU"/>
              </w:rPr>
              <w:t xml:space="preserve">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14:paraId="78C47ADD" w14:textId="77777777" w:rsidTr="00CB1C30">
        <w:tc>
          <w:tcPr>
            <w:tcW w:w="567" w:type="dxa"/>
            <w:tcBorders>
              <w:top w:val="single" w:sz="6" w:space="0" w:color="auto"/>
              <w:left w:val="single" w:sz="6" w:space="0" w:color="auto"/>
              <w:bottom w:val="single" w:sz="6" w:space="0" w:color="auto"/>
              <w:right w:val="single" w:sz="6" w:space="0" w:color="auto"/>
            </w:tcBorders>
          </w:tcPr>
          <w:p w14:paraId="26F6CA1B"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64B43A89" w14:textId="77777777" w:rsidR="006D77E2" w:rsidRPr="00813D36"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C13A24">
              <w:rPr>
                <w:rFonts w:ascii="Times New Roman" w:eastAsia="Times New Roman" w:hAnsi="Times New Roman" w:cs="Times New Roman"/>
                <w:b/>
                <w:lang w:eastAsia="ru-RU"/>
              </w:rPr>
              <w:lastRenderedPageBreak/>
              <w:t>шахрайством та відмиванням коштів), судимість з якого не знято або не погашено в установленому законом порядку</w:t>
            </w:r>
            <w:r w:rsidRPr="00813D36">
              <w:rPr>
                <w:rFonts w:ascii="Times New Roman" w:eastAsia="Times New Roman" w:hAnsi="Times New Roman" w:cs="Times New Roman"/>
                <w:b/>
                <w:lang w:eastAsia="ru-RU"/>
              </w:rPr>
              <w:t>;</w:t>
            </w:r>
          </w:p>
          <w:p w14:paraId="71368A9C"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зг</w:t>
            </w:r>
            <w:r>
              <w:rPr>
                <w:rFonts w:ascii="Times New Roman" w:hAnsi="Times New Roman" w:cs="Times New Roman"/>
                <w:b/>
                <w:lang w:val="ru-RU" w:eastAsia="ru-RU"/>
              </w:rPr>
              <w:t>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6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547071A4" w14:textId="77777777"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lastRenderedPageBreak/>
              <w:t>Витяг</w:t>
            </w:r>
            <w:proofErr w:type="spellEnd"/>
            <w:r w:rsidRPr="00813D36">
              <w:rPr>
                <w:rFonts w:ascii="Times New Roman" w:hAnsi="Times New Roman" w:cs="Times New Roman"/>
                <w:lang w:val="ru-RU" w:eastAsia="ru-RU"/>
              </w:rPr>
              <w:t xml:space="preserve"> з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Облік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w:t>
            </w:r>
            <w:proofErr w:type="gramStart"/>
            <w:r w:rsidRPr="00813D36">
              <w:rPr>
                <w:rFonts w:ascii="Times New Roman" w:hAnsi="Times New Roman" w:cs="Times New Roman"/>
                <w:lang w:val="ru-RU" w:eastAsia="ru-RU"/>
              </w:rPr>
              <w:t xml:space="preserve">про  </w:t>
            </w:r>
            <w:proofErr w:type="spellStart"/>
            <w:r w:rsidRPr="00813D36">
              <w:rPr>
                <w:rFonts w:ascii="Times New Roman" w:hAnsi="Times New Roman" w:cs="Times New Roman"/>
                <w:lang w:val="ru-RU" w:eastAsia="ru-RU"/>
              </w:rPr>
              <w:t>притягнення</w:t>
            </w:r>
            <w:proofErr w:type="spellEnd"/>
            <w:proofErr w:type="gram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керівник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учасника-переможця</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lastRenderedPageBreak/>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непогашеної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14:paraId="07476F81" w14:textId="77777777" w:rsidTr="00CB1C30">
        <w:tc>
          <w:tcPr>
            <w:tcW w:w="567" w:type="dxa"/>
            <w:tcBorders>
              <w:top w:val="single" w:sz="6" w:space="0" w:color="auto"/>
              <w:left w:val="single" w:sz="6" w:space="0" w:color="auto"/>
              <w:bottom w:val="single" w:sz="6" w:space="0" w:color="auto"/>
              <w:right w:val="single" w:sz="6" w:space="0" w:color="auto"/>
            </w:tcBorders>
          </w:tcPr>
          <w:p w14:paraId="24AA6BC5"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38F5253B" w14:textId="77777777" w:rsidR="006D77E2" w:rsidRPr="00C13A24"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12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2FA218E8" w14:textId="77777777" w:rsidR="006D77E2" w:rsidRPr="00713810" w:rsidRDefault="006D77E2" w:rsidP="00CB1C30">
            <w:pPr>
              <w:pStyle w:val="rvps2"/>
              <w:spacing w:before="0" w:beforeAutospacing="0" w:after="0" w:afterAutospacing="0"/>
              <w:jc w:val="both"/>
              <w:rPr>
                <w:sz w:val="22"/>
                <w:szCs w:val="22"/>
                <w:lang w:eastAsia="ru-RU"/>
              </w:rPr>
            </w:pPr>
            <w:r w:rsidRPr="00713810">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78A25944" w14:textId="77777777" w:rsidR="006D77E2" w:rsidRPr="00813D36" w:rsidRDefault="006D77E2" w:rsidP="00CB1C30">
            <w:pPr>
              <w:pStyle w:val="rvps2"/>
              <w:spacing w:before="0" w:beforeAutospacing="0" w:after="0" w:afterAutospacing="0"/>
              <w:jc w:val="both"/>
              <w:rPr>
                <w:sz w:val="22"/>
                <w:szCs w:val="22"/>
                <w:lang w:val="ru-RU" w:eastAsia="ru-RU"/>
              </w:rPr>
            </w:pPr>
            <w:r w:rsidRPr="00813D36">
              <w:rPr>
                <w:sz w:val="22"/>
                <w:szCs w:val="22"/>
                <w:lang w:val="ru-RU" w:eastAsia="ru-RU"/>
              </w:rPr>
              <w:t xml:space="preserve">Документ </w:t>
            </w:r>
            <w:proofErr w:type="spellStart"/>
            <w:r w:rsidRPr="00813D36">
              <w:rPr>
                <w:sz w:val="22"/>
                <w:szCs w:val="22"/>
                <w:lang w:val="ru-RU" w:eastAsia="ru-RU"/>
              </w:rPr>
              <w:t>має</w:t>
            </w:r>
            <w:proofErr w:type="spellEnd"/>
            <w:r w:rsidRPr="00813D36">
              <w:rPr>
                <w:sz w:val="22"/>
                <w:szCs w:val="22"/>
                <w:lang w:val="ru-RU" w:eastAsia="ru-RU"/>
              </w:rPr>
              <w:t xml:space="preserve"> бути оформлений не </w:t>
            </w:r>
            <w:proofErr w:type="spellStart"/>
            <w:r w:rsidRPr="00813D36">
              <w:rPr>
                <w:sz w:val="22"/>
                <w:szCs w:val="22"/>
                <w:lang w:val="ru-RU" w:eastAsia="ru-RU"/>
              </w:rPr>
              <w:t>більше</w:t>
            </w:r>
            <w:proofErr w:type="spellEnd"/>
            <w:r w:rsidRPr="00813D36">
              <w:rPr>
                <w:sz w:val="22"/>
                <w:szCs w:val="22"/>
                <w:lang w:val="ru-RU" w:eastAsia="ru-RU"/>
              </w:rPr>
              <w:t xml:space="preserve"> 30 </w:t>
            </w:r>
            <w:proofErr w:type="spellStart"/>
            <w:r w:rsidRPr="00813D36">
              <w:rPr>
                <w:sz w:val="22"/>
                <w:szCs w:val="22"/>
                <w:lang w:val="ru-RU" w:eastAsia="ru-RU"/>
              </w:rPr>
              <w:t>денної</w:t>
            </w:r>
            <w:proofErr w:type="spellEnd"/>
            <w:r w:rsidRPr="00813D36">
              <w:rPr>
                <w:sz w:val="22"/>
                <w:szCs w:val="22"/>
                <w:lang w:val="ru-RU" w:eastAsia="ru-RU"/>
              </w:rPr>
              <w:t xml:space="preserve"> </w:t>
            </w:r>
            <w:proofErr w:type="spellStart"/>
            <w:r w:rsidRPr="00813D36">
              <w:rPr>
                <w:sz w:val="22"/>
                <w:szCs w:val="22"/>
                <w:lang w:val="ru-RU" w:eastAsia="ru-RU"/>
              </w:rPr>
              <w:t>давнини</w:t>
            </w:r>
            <w:proofErr w:type="spellEnd"/>
            <w:r w:rsidRPr="00813D36">
              <w:rPr>
                <w:sz w:val="22"/>
                <w:szCs w:val="22"/>
                <w:lang w:val="ru-RU" w:eastAsia="ru-RU"/>
              </w:rPr>
              <w:t xml:space="preserve"> </w:t>
            </w:r>
            <w:proofErr w:type="spellStart"/>
            <w:r w:rsidRPr="00813D36">
              <w:rPr>
                <w:sz w:val="22"/>
                <w:szCs w:val="22"/>
                <w:lang w:val="ru-RU" w:eastAsia="ru-RU"/>
              </w:rPr>
              <w:t>відносно</w:t>
            </w:r>
            <w:proofErr w:type="spellEnd"/>
            <w:r w:rsidRPr="00813D36">
              <w:rPr>
                <w:sz w:val="22"/>
                <w:szCs w:val="22"/>
                <w:lang w:val="ru-RU" w:eastAsia="ru-RU"/>
              </w:rPr>
              <w:t xml:space="preserve"> </w:t>
            </w:r>
            <w:proofErr w:type="spellStart"/>
            <w:r w:rsidRPr="00813D36">
              <w:rPr>
                <w:sz w:val="22"/>
                <w:szCs w:val="22"/>
                <w:lang w:val="ru-RU" w:eastAsia="ru-RU"/>
              </w:rPr>
              <w:t>дати</w:t>
            </w:r>
            <w:proofErr w:type="spellEnd"/>
            <w:r w:rsidRPr="00813D36">
              <w:rPr>
                <w:sz w:val="22"/>
                <w:szCs w:val="22"/>
                <w:lang w:val="ru-RU" w:eastAsia="ru-RU"/>
              </w:rPr>
              <w:t xml:space="preserve"> </w:t>
            </w:r>
            <w:proofErr w:type="spellStart"/>
            <w:r w:rsidRPr="00813D36">
              <w:rPr>
                <w:sz w:val="22"/>
                <w:szCs w:val="22"/>
                <w:lang w:val="ru-RU" w:eastAsia="ru-RU"/>
              </w:rPr>
              <w:t>його</w:t>
            </w:r>
            <w:proofErr w:type="spellEnd"/>
            <w:r w:rsidRPr="00813D36">
              <w:rPr>
                <w:sz w:val="22"/>
                <w:szCs w:val="22"/>
                <w:lang w:val="ru-RU" w:eastAsia="ru-RU"/>
              </w:rPr>
              <w:t xml:space="preserve"> </w:t>
            </w:r>
            <w:proofErr w:type="spellStart"/>
            <w:r w:rsidRPr="00813D36">
              <w:rPr>
                <w:sz w:val="22"/>
                <w:szCs w:val="22"/>
                <w:lang w:val="ru-RU" w:eastAsia="ru-RU"/>
              </w:rPr>
              <w:t>подання</w:t>
            </w:r>
            <w:proofErr w:type="spellEnd"/>
            <w:r w:rsidRPr="00813D36">
              <w:rPr>
                <w:sz w:val="22"/>
                <w:szCs w:val="22"/>
                <w:lang w:val="ru-RU" w:eastAsia="ru-RU"/>
              </w:rPr>
              <w:t xml:space="preserve"> </w:t>
            </w:r>
            <w:proofErr w:type="spellStart"/>
            <w:r w:rsidRPr="00813D36">
              <w:rPr>
                <w:sz w:val="22"/>
                <w:szCs w:val="22"/>
                <w:lang w:val="ru-RU" w:eastAsia="ru-RU"/>
              </w:rPr>
              <w:t>Замовнику</w:t>
            </w:r>
            <w:proofErr w:type="spellEnd"/>
            <w:r w:rsidRPr="00813D36">
              <w:rPr>
                <w:sz w:val="22"/>
                <w:szCs w:val="22"/>
                <w:lang w:val="ru-RU" w:eastAsia="ru-RU"/>
              </w:rPr>
              <w:t>.</w:t>
            </w:r>
          </w:p>
        </w:tc>
      </w:tr>
      <w:tr w:rsidR="006D77E2" w:rsidRPr="00813D36" w14:paraId="5F7951C1" w14:textId="77777777" w:rsidTr="00CB1C30">
        <w:tc>
          <w:tcPr>
            <w:tcW w:w="567" w:type="dxa"/>
            <w:tcBorders>
              <w:top w:val="single" w:sz="6" w:space="0" w:color="auto"/>
              <w:left w:val="single" w:sz="6" w:space="0" w:color="auto"/>
              <w:bottom w:val="single" w:sz="6" w:space="0" w:color="auto"/>
              <w:right w:val="single" w:sz="6" w:space="0" w:color="auto"/>
            </w:tcBorders>
          </w:tcPr>
          <w:p w14:paraId="5A8D6D9F" w14:textId="77777777" w:rsidR="006D77E2" w:rsidRPr="00813D36" w:rsidRDefault="006D77E2" w:rsidP="00CB1C30">
            <w:pPr>
              <w:spacing w:after="15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7EB34AB8" w14:textId="77777777" w:rsidR="006D77E2" w:rsidRPr="00813D36" w:rsidRDefault="006D77E2" w:rsidP="00CB1C30">
            <w:pPr>
              <w:spacing w:after="150" w:line="240" w:lineRule="auto"/>
              <w:jc w:val="both"/>
              <w:rPr>
                <w:rFonts w:ascii="Times New Roman" w:eastAsia="Times New Roman" w:hAnsi="Times New Roman" w:cs="Times New Roman"/>
                <w:b/>
                <w:color w:val="000000"/>
              </w:rPr>
            </w:pPr>
            <w:r w:rsidRPr="00C13A2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813D36">
              <w:rPr>
                <w:rFonts w:ascii="Times New Roman" w:eastAsia="Times New Roman" w:hAnsi="Times New Roman" w:cs="Times New Roman"/>
                <w:b/>
                <w:lang w:eastAsia="ru-RU"/>
              </w:rPr>
              <w:t xml:space="preserve">(підстава згідно </w:t>
            </w:r>
            <w:r>
              <w:rPr>
                <w:rFonts w:ascii="Times New Roman" w:eastAsia="Times New Roman" w:hAnsi="Times New Roman" w:cs="Times New Roman"/>
                <w:b/>
                <w:lang w:eastAsia="ru-RU"/>
              </w:rPr>
              <w:t xml:space="preserve">з </w:t>
            </w:r>
            <w:proofErr w:type="spellStart"/>
            <w:r>
              <w:rPr>
                <w:rFonts w:ascii="Times New Roman" w:eastAsia="Times New Roman" w:hAnsi="Times New Roman" w:cs="Times New Roman"/>
                <w:b/>
                <w:lang w:eastAsia="ru-RU"/>
              </w:rPr>
              <w:t>абз</w:t>
            </w:r>
            <w:proofErr w:type="spellEnd"/>
            <w:r>
              <w:rPr>
                <w:rFonts w:ascii="Times New Roman" w:eastAsia="Times New Roman" w:hAnsi="Times New Roman" w:cs="Times New Roman"/>
                <w:b/>
                <w:lang w:eastAsia="ru-RU"/>
              </w:rPr>
              <w:t>. 14 п.47</w:t>
            </w:r>
            <w:r w:rsidRPr="00813D36">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3F466C81" w14:textId="77777777" w:rsidR="006D77E2" w:rsidRPr="00813D36" w:rsidRDefault="006D77E2" w:rsidP="00CB1C30">
            <w:pPr>
              <w:pStyle w:val="rvps2"/>
              <w:spacing w:before="0" w:beforeAutospacing="0" w:after="0" w:afterAutospacing="0"/>
              <w:jc w:val="both"/>
              <w:rPr>
                <w:color w:val="000000"/>
                <w:sz w:val="22"/>
                <w:szCs w:val="22"/>
              </w:rPr>
            </w:pPr>
            <w:r w:rsidRPr="00813D36">
              <w:rPr>
                <w:color w:val="000000"/>
                <w:sz w:val="22"/>
                <w:szCs w:val="22"/>
              </w:rPr>
              <w:t>Довідка, складена учасником у довільній формі, що підтверджує відсутність підстави для відх</w:t>
            </w:r>
            <w:r>
              <w:rPr>
                <w:color w:val="000000"/>
                <w:sz w:val="22"/>
                <w:szCs w:val="22"/>
              </w:rPr>
              <w:t>илення, передбаченої абз.14 п.47</w:t>
            </w:r>
            <w:r w:rsidRPr="00813D36">
              <w:rPr>
                <w:color w:val="000000"/>
                <w:sz w:val="22"/>
                <w:szCs w:val="22"/>
              </w:rPr>
              <w:t xml:space="preserve"> Особливостей.</w:t>
            </w:r>
          </w:p>
          <w:p w14:paraId="0BBD6DDA" w14:textId="77777777" w:rsidR="006D77E2" w:rsidRDefault="006D77E2" w:rsidP="00CB1C30">
            <w:pPr>
              <w:spacing w:after="0" w:line="240" w:lineRule="auto"/>
              <w:jc w:val="both"/>
              <w:rPr>
                <w:rFonts w:ascii="Times New Roman" w:hAnsi="Times New Roman" w:cs="Times New Roman"/>
                <w:lang w:eastAsia="ru-RU"/>
              </w:rPr>
            </w:pPr>
          </w:p>
          <w:p w14:paraId="7D2C07A1" w14:textId="77777777" w:rsidR="006D77E2" w:rsidRDefault="006D77E2" w:rsidP="00CB1C30">
            <w:pPr>
              <w:spacing w:after="0" w:line="240" w:lineRule="auto"/>
              <w:jc w:val="both"/>
              <w:rPr>
                <w:rFonts w:ascii="Times New Roman" w:hAnsi="Times New Roman" w:cs="Times New Roman"/>
                <w:lang w:eastAsia="ru-RU"/>
              </w:rPr>
            </w:pPr>
          </w:p>
          <w:p w14:paraId="1D2D979D" w14:textId="092F51A7" w:rsidR="006D77E2" w:rsidRPr="00E34381" w:rsidRDefault="006D77E2" w:rsidP="00CB1C30">
            <w:pPr>
              <w:spacing w:after="0" w:line="240" w:lineRule="auto"/>
              <w:jc w:val="both"/>
              <w:rPr>
                <w:rFonts w:ascii="Times New Roman" w:hAnsi="Times New Roman" w:cs="Times New Roman"/>
                <w:lang w:eastAsia="ru-RU"/>
              </w:rPr>
            </w:pPr>
            <w:r w:rsidRPr="00E34381">
              <w:rPr>
                <w:rFonts w:ascii="Times New Roman" w:hAnsi="Times New Roman" w:cs="Times New Roman"/>
                <w:lang w:eastAsia="ru-RU"/>
              </w:rPr>
              <w:t xml:space="preserve">У разі, якщо відносно учасника-переможця така підстава для відхилення наявна, то учасник-переможець </w:t>
            </w:r>
            <w:r w:rsidR="0085397C">
              <w:rPr>
                <w:rFonts w:ascii="Times New Roman" w:hAnsi="Times New Roman" w:cs="Times New Roman"/>
                <w:lang w:eastAsia="ru-RU"/>
              </w:rPr>
              <w:t xml:space="preserve">повинен </w:t>
            </w:r>
            <w:r w:rsidRPr="00E34381">
              <w:rPr>
                <w:rFonts w:ascii="Times New Roman" w:hAnsi="Times New Roman" w:cs="Times New Roman"/>
                <w:lang w:eastAsia="ru-RU"/>
              </w:rPr>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791E19B4" w14:textId="77777777" w:rsidR="006D77E2" w:rsidRDefault="006D77E2" w:rsidP="00CB1C30">
            <w:pPr>
              <w:spacing w:after="0" w:line="240" w:lineRule="auto"/>
              <w:jc w:val="both"/>
              <w:rPr>
                <w:rFonts w:ascii="Times New Roman" w:hAnsi="Times New Roman" w:cs="Times New Roman"/>
                <w:lang w:eastAsia="ru-RU"/>
              </w:rPr>
            </w:pPr>
          </w:p>
          <w:p w14:paraId="12CD0D06" w14:textId="77777777" w:rsidR="006D77E2" w:rsidRPr="00813D36" w:rsidRDefault="006D77E2" w:rsidP="00CB1C30">
            <w:pPr>
              <w:spacing w:after="0" w:line="240" w:lineRule="auto"/>
              <w:jc w:val="both"/>
              <w:rPr>
                <w:rFonts w:ascii="Times New Roman" w:hAnsi="Times New Roman" w:cs="Times New Roman"/>
                <w:lang w:eastAsia="ru-RU"/>
              </w:rPr>
            </w:pPr>
          </w:p>
        </w:tc>
      </w:tr>
    </w:tbl>
    <w:p w14:paraId="7CF78384" w14:textId="77777777" w:rsidR="004B5B47" w:rsidRPr="00281917" w:rsidRDefault="004B5B47" w:rsidP="004B5B47">
      <w:pPr>
        <w:pStyle w:val="Default"/>
        <w:jc w:val="center"/>
        <w:rPr>
          <w:rFonts w:eastAsia="Times New Roman"/>
          <w:b/>
          <w:sz w:val="22"/>
          <w:szCs w:val="22"/>
          <w:lang w:eastAsia="ru-RU"/>
        </w:rPr>
      </w:pPr>
    </w:p>
    <w:p w14:paraId="3E7D6620" w14:textId="77777777" w:rsidR="0010524F" w:rsidRPr="00281917" w:rsidRDefault="0010524F" w:rsidP="000247E2">
      <w:pPr>
        <w:spacing w:after="0" w:line="240" w:lineRule="auto"/>
        <w:rPr>
          <w:rFonts w:ascii="Times New Roman" w:eastAsia="Times New Roman" w:hAnsi="Times New Roman" w:cs="Times New Roman"/>
          <w:i/>
          <w:color w:val="000000"/>
          <w:lang w:eastAsia="ru-RU"/>
        </w:rPr>
      </w:pPr>
    </w:p>
    <w:p w14:paraId="6BC3A72C" w14:textId="77777777" w:rsidR="006F19B3" w:rsidRPr="00281917" w:rsidRDefault="006F19B3" w:rsidP="00F722A1">
      <w:pPr>
        <w:widowControl w:val="0"/>
        <w:spacing w:after="0" w:line="240" w:lineRule="auto"/>
        <w:ind w:right="113" w:firstLine="567"/>
        <w:contextualSpacing/>
        <w:jc w:val="both"/>
        <w:rPr>
          <w:rFonts w:ascii="Times New Roman" w:hAnsi="Times New Roman" w:cs="Times New Roman"/>
          <w:b/>
        </w:rPr>
      </w:pPr>
      <w:r w:rsidRPr="00281917">
        <w:rPr>
          <w:rFonts w:ascii="Times New Roman" w:hAnsi="Times New Roman" w:cs="Times New Roman"/>
        </w:rPr>
        <w:br w:type="page"/>
      </w:r>
    </w:p>
    <w:p w14:paraId="4BF1431D" w14:textId="77777777" w:rsidR="00E56C08" w:rsidRPr="00281917" w:rsidRDefault="006F19B3" w:rsidP="00F722A1">
      <w:pPr>
        <w:jc w:val="center"/>
        <w:rPr>
          <w:rFonts w:ascii="Times New Roman" w:hAnsi="Times New Roman" w:cs="Times New Roman"/>
          <w:b/>
          <w:color w:val="000000" w:themeColor="text1"/>
        </w:rPr>
      </w:pPr>
      <w:r w:rsidRPr="00281917">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722A1" w:rsidRPr="00281917" w14:paraId="376C136A"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1A87A65" w14:textId="77777777" w:rsidR="00566D1A" w:rsidRPr="00281917" w:rsidRDefault="00566D1A" w:rsidP="00D22B16">
            <w:pPr>
              <w:spacing w:after="0" w:line="240" w:lineRule="auto"/>
              <w:contextualSpacing/>
              <w:jc w:val="center"/>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281917" w14:paraId="1A480DD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18F1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6A6DD" w14:textId="6B0795D0"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Довідка та підтверджуючі до</w:t>
            </w:r>
            <w:r w:rsidR="00D22B16">
              <w:rPr>
                <w:color w:val="000000"/>
                <w:sz w:val="22"/>
                <w:szCs w:val="22"/>
                <w:lang w:val="uk-UA" w:eastAsia="uk-UA"/>
              </w:rPr>
              <w:t>кументи згідно з нижченаведеним:</w:t>
            </w:r>
          </w:p>
          <w:p w14:paraId="610C90FC" w14:textId="0737E54F" w:rsidR="004B5B47" w:rsidRPr="00281917" w:rsidRDefault="004B5B47" w:rsidP="00D22B16">
            <w:pPr>
              <w:pStyle w:val="aa"/>
              <w:spacing w:before="0" w:beforeAutospacing="0" w:after="0" w:afterAutospacing="0"/>
              <w:ind w:left="-21" w:firstLine="479"/>
              <w:jc w:val="center"/>
              <w:rPr>
                <w:b/>
                <w:color w:val="000000"/>
                <w:sz w:val="22"/>
                <w:szCs w:val="22"/>
                <w:lang w:val="uk-UA" w:eastAsia="uk-UA"/>
              </w:rPr>
            </w:pPr>
            <w:r w:rsidRPr="00281917">
              <w:rPr>
                <w:b/>
                <w:color w:val="000000"/>
                <w:sz w:val="22"/>
                <w:szCs w:val="22"/>
                <w:lang w:val="uk-UA" w:eastAsia="uk-UA"/>
              </w:rPr>
              <w:t>Довідка</w:t>
            </w:r>
          </w:p>
          <w:tbl>
            <w:tblPr>
              <w:tblStyle w:val="af"/>
              <w:tblW w:w="0" w:type="auto"/>
              <w:tblLayout w:type="fixed"/>
              <w:tblLook w:val="04A0" w:firstRow="1" w:lastRow="0" w:firstColumn="1" w:lastColumn="0" w:noHBand="0" w:noVBand="1"/>
            </w:tblPr>
            <w:tblGrid>
              <w:gridCol w:w="2839"/>
              <w:gridCol w:w="2268"/>
              <w:gridCol w:w="1842"/>
              <w:gridCol w:w="2694"/>
            </w:tblGrid>
            <w:tr w:rsidR="004B5B47" w:rsidRPr="00281917" w14:paraId="55983E5E" w14:textId="77777777" w:rsidTr="00CF7F7F">
              <w:tc>
                <w:tcPr>
                  <w:tcW w:w="9643" w:type="dxa"/>
                  <w:gridSpan w:val="4"/>
                  <w:shd w:val="clear" w:color="auto" w:fill="F2F2F2" w:themeFill="background1" w:themeFillShade="F2"/>
                </w:tcPr>
                <w:p w14:paraId="3A2308F6" w14:textId="77777777" w:rsidR="004B5B47" w:rsidRPr="00281917" w:rsidRDefault="004B5B47" w:rsidP="00D22B16">
                  <w:pPr>
                    <w:pStyle w:val="aa"/>
                    <w:spacing w:before="0" w:beforeAutospacing="0" w:after="0" w:afterAutospacing="0"/>
                    <w:jc w:val="both"/>
                    <w:rPr>
                      <w:b/>
                      <w:color w:val="000000"/>
                      <w:sz w:val="22"/>
                      <w:szCs w:val="22"/>
                      <w:lang w:val="uk-UA" w:eastAsia="uk-UA"/>
                    </w:rPr>
                  </w:pPr>
                  <w:r w:rsidRPr="00281917">
                    <w:rPr>
                      <w:b/>
                      <w:color w:val="000000"/>
                      <w:sz w:val="22"/>
                      <w:szCs w:val="22"/>
                      <w:lang w:val="uk-UA" w:eastAsia="uk-UA"/>
                    </w:rPr>
                    <w:t>Учасник (найменування, код ЄДРПОУ):</w:t>
                  </w:r>
                </w:p>
                <w:p w14:paraId="6D1B910B" w14:textId="77777777" w:rsidR="004B5B47" w:rsidRPr="00281917" w:rsidRDefault="004B5B47" w:rsidP="00D22B16">
                  <w:pPr>
                    <w:pStyle w:val="aa"/>
                    <w:spacing w:before="0" w:beforeAutospacing="0" w:after="0" w:afterAutospacing="0"/>
                    <w:jc w:val="center"/>
                    <w:rPr>
                      <w:b/>
                      <w:color w:val="000000"/>
                      <w:sz w:val="22"/>
                      <w:szCs w:val="22"/>
                      <w:lang w:val="uk-UA" w:eastAsia="uk-UA"/>
                    </w:rPr>
                  </w:pPr>
                </w:p>
              </w:tc>
            </w:tr>
            <w:tr w:rsidR="004B5B47" w:rsidRPr="00281917" w14:paraId="63AC2FF4" w14:textId="77777777" w:rsidTr="00CF7F7F">
              <w:tc>
                <w:tcPr>
                  <w:tcW w:w="5107" w:type="dxa"/>
                  <w:gridSpan w:val="2"/>
                  <w:shd w:val="clear" w:color="auto" w:fill="F2F2F2" w:themeFill="background1" w:themeFillShade="F2"/>
                </w:tcPr>
                <w:p w14:paraId="4C9D813A" w14:textId="77777777" w:rsidR="004B5B47" w:rsidRPr="00281917" w:rsidRDefault="004B5B47" w:rsidP="00D22B16">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Прізвище, ім’я, по-батькові</w:t>
                  </w:r>
                </w:p>
              </w:tc>
              <w:tc>
                <w:tcPr>
                  <w:tcW w:w="1842" w:type="dxa"/>
                  <w:shd w:val="clear" w:color="auto" w:fill="F2F2F2" w:themeFill="background1" w:themeFillShade="F2"/>
                </w:tcPr>
                <w:p w14:paraId="5173692F" w14:textId="77777777" w:rsidR="004B5B47" w:rsidRPr="00281917" w:rsidRDefault="004B5B47" w:rsidP="00D22B16">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Назва посади</w:t>
                  </w:r>
                </w:p>
              </w:tc>
              <w:tc>
                <w:tcPr>
                  <w:tcW w:w="2694" w:type="dxa"/>
                  <w:shd w:val="clear" w:color="auto" w:fill="F2F2F2" w:themeFill="background1" w:themeFillShade="F2"/>
                </w:tcPr>
                <w:p w14:paraId="5397051E" w14:textId="77777777" w:rsidR="004B5B47" w:rsidRPr="00281917" w:rsidRDefault="004B5B47" w:rsidP="00D22B16">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 xml:space="preserve">Підтверджуючий документ </w:t>
                  </w:r>
                </w:p>
              </w:tc>
            </w:tr>
            <w:tr w:rsidR="004B5B47" w:rsidRPr="00281917" w14:paraId="7C77F885" w14:textId="77777777" w:rsidTr="00CF7F7F">
              <w:tc>
                <w:tcPr>
                  <w:tcW w:w="2839" w:type="dxa"/>
                </w:tcPr>
                <w:p w14:paraId="5FB89E99" w14:textId="77777777"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Керівника учасника</w:t>
                  </w:r>
                </w:p>
                <w:p w14:paraId="48A93031"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268" w:type="dxa"/>
                </w:tcPr>
                <w:p w14:paraId="1DAAB520"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1842" w:type="dxa"/>
                </w:tcPr>
                <w:p w14:paraId="38F340A0"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694" w:type="dxa"/>
                </w:tcPr>
                <w:p w14:paraId="67031636"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r>
            <w:tr w:rsidR="004B5B47" w:rsidRPr="00281917" w14:paraId="5E668034" w14:textId="77777777" w:rsidTr="00CF7F7F">
              <w:tc>
                <w:tcPr>
                  <w:tcW w:w="2839" w:type="dxa"/>
                </w:tcPr>
                <w:p w14:paraId="2185FD88" w14:textId="77777777"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2C5BFD95"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1842" w:type="dxa"/>
                </w:tcPr>
                <w:p w14:paraId="601C194A"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694" w:type="dxa"/>
                </w:tcPr>
                <w:p w14:paraId="310315C2"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r>
            <w:tr w:rsidR="004B5B47" w:rsidRPr="00281917" w14:paraId="323A885E" w14:textId="77777777" w:rsidTr="00CF7F7F">
              <w:tc>
                <w:tcPr>
                  <w:tcW w:w="2839" w:type="dxa"/>
                </w:tcPr>
                <w:p w14:paraId="1D5124BB" w14:textId="77777777"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4CFAEB9B"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1842" w:type="dxa"/>
                </w:tcPr>
                <w:p w14:paraId="512D72B3"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694" w:type="dxa"/>
                </w:tcPr>
                <w:p w14:paraId="57960B40"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r>
          </w:tbl>
          <w:p w14:paraId="6FD54BFB" w14:textId="5D5D9AC6" w:rsidR="004B5B47" w:rsidRPr="00D22B16" w:rsidRDefault="004B5B47" w:rsidP="00D22B16">
            <w:pPr>
              <w:pStyle w:val="aa"/>
              <w:spacing w:before="0" w:beforeAutospacing="0" w:after="0" w:afterAutospacing="0"/>
              <w:jc w:val="both"/>
              <w:rPr>
                <w:i/>
                <w:color w:val="000000"/>
                <w:sz w:val="16"/>
                <w:szCs w:val="22"/>
                <w:lang w:val="uk-UA" w:eastAsia="uk-UA"/>
              </w:rPr>
            </w:pPr>
            <w:r w:rsidRPr="00281917">
              <w:rPr>
                <w:i/>
                <w:color w:val="000000"/>
                <w:sz w:val="16"/>
                <w:szCs w:val="22"/>
                <w:lang w:val="uk-UA" w:eastAsia="uk-UA"/>
              </w:rPr>
              <w:t>*у разі, якщо учасником є фізична-особа підприємець, то про це зазначається у графі «назва посади».</w:t>
            </w:r>
          </w:p>
          <w:p w14:paraId="64D0DC89" w14:textId="77777777" w:rsidR="00566D1A" w:rsidRPr="00281917" w:rsidRDefault="00566D1A" w:rsidP="00D22B16">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81917">
              <w:rPr>
                <w:color w:val="000000" w:themeColor="text1"/>
                <w:sz w:val="21"/>
                <w:szCs w:val="21"/>
                <w:u w:val="single"/>
                <w:lang w:val="uk-UA" w:eastAsia="uk-UA"/>
              </w:rPr>
              <w:t>на підставі положень установчих документів</w:t>
            </w:r>
            <w:r w:rsidRPr="00281917">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BA95374" w14:textId="77777777" w:rsidR="00566D1A" w:rsidRPr="00281917" w:rsidRDefault="00566D1A" w:rsidP="00D22B16">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9F36141" w14:textId="77777777" w:rsidR="00566D1A" w:rsidRPr="00281917" w:rsidRDefault="00566D1A" w:rsidP="00D22B16">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281917">
              <w:rPr>
                <w:color w:val="000000" w:themeColor="text1"/>
                <w:sz w:val="21"/>
                <w:szCs w:val="21"/>
                <w:lang w:val="uk-UA" w:eastAsia="uk-UA"/>
              </w:rPr>
              <w:t>наказ  про призначення директора об’єднання учасників.</w:t>
            </w:r>
          </w:p>
          <w:p w14:paraId="0DF20F77" w14:textId="3E55E7D2" w:rsidR="00566D1A" w:rsidRPr="00281917" w:rsidRDefault="00566D1A" w:rsidP="00D22B16">
            <w:pPr>
              <w:pStyle w:val="aa"/>
              <w:spacing w:before="0" w:beforeAutospacing="0" w:after="0" w:afterAutospacing="0"/>
              <w:ind w:left="-21" w:firstLine="479"/>
              <w:jc w:val="both"/>
              <w:rPr>
                <w:color w:val="000000" w:themeColor="text1"/>
                <w:sz w:val="21"/>
                <w:szCs w:val="21"/>
                <w:lang w:eastAsia="uk-UA"/>
              </w:rPr>
            </w:pPr>
            <w:r w:rsidRPr="00281917">
              <w:rPr>
                <w:color w:val="000000" w:themeColor="text1"/>
                <w:sz w:val="21"/>
                <w:szCs w:val="21"/>
                <w:lang w:val="uk-UA" w:eastAsia="uk-UA"/>
              </w:rPr>
              <w:t xml:space="preserve">Г) </w:t>
            </w:r>
            <w:r w:rsidRPr="00281917">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281917">
              <w:rPr>
                <w:color w:val="000000" w:themeColor="text1"/>
                <w:sz w:val="21"/>
                <w:szCs w:val="21"/>
                <w:lang w:val="en-US" w:eastAsia="uk-UA"/>
              </w:rPr>
              <w:t>ID</w:t>
            </w:r>
            <w:r w:rsidRPr="00281917">
              <w:rPr>
                <w:color w:val="000000" w:themeColor="text1"/>
                <w:sz w:val="21"/>
                <w:szCs w:val="21"/>
                <w:lang w:eastAsia="uk-UA"/>
              </w:rPr>
              <w:t>-картки.</w:t>
            </w:r>
          </w:p>
        </w:tc>
      </w:tr>
      <w:tr w:rsidR="00F722A1" w:rsidRPr="00281917" w14:paraId="098A26E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7C121"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8E887" w14:textId="77777777" w:rsidR="00F57160" w:rsidRPr="00281917" w:rsidRDefault="00566D1A" w:rsidP="00D22B16">
            <w:pPr>
              <w:spacing w:after="0" w:line="240" w:lineRule="auto"/>
              <w:contextualSpacing/>
              <w:jc w:val="both"/>
              <w:rPr>
                <w:rFonts w:ascii="Times New Roman" w:hAnsi="Times New Roman"/>
                <w:iCs/>
                <w:color w:val="000000" w:themeColor="text1"/>
                <w:sz w:val="21"/>
                <w:szCs w:val="21"/>
              </w:rPr>
            </w:pPr>
            <w:r w:rsidRPr="00281917">
              <w:rPr>
                <w:rFonts w:ascii="Times New Roman" w:hAnsi="Times New Roman"/>
                <w:iCs/>
                <w:color w:val="000000" w:themeColor="text1"/>
                <w:sz w:val="21"/>
                <w:szCs w:val="21"/>
              </w:rPr>
              <w:t xml:space="preserve">Оригінал </w:t>
            </w:r>
            <w:r w:rsidRPr="00281917">
              <w:rPr>
                <w:rFonts w:ascii="Times New Roman" w:hAnsi="Times New Roman"/>
                <w:color w:val="000000" w:themeColor="text1"/>
                <w:sz w:val="21"/>
                <w:szCs w:val="21"/>
              </w:rPr>
              <w:t>чи</w:t>
            </w:r>
            <w:r w:rsidRPr="00281917">
              <w:rPr>
                <w:rFonts w:ascii="Times New Roman" w:eastAsia="Arial" w:hAnsi="Times New Roman"/>
                <w:color w:val="000000" w:themeColor="text1"/>
                <w:sz w:val="21"/>
                <w:szCs w:val="21"/>
                <w:lang w:eastAsia="zh-CN"/>
              </w:rPr>
              <w:t xml:space="preserve"> </w:t>
            </w:r>
            <w:r w:rsidRPr="00281917">
              <w:rPr>
                <w:rFonts w:ascii="Times New Roman" w:hAnsi="Times New Roman"/>
                <w:color w:val="000000" w:themeColor="text1"/>
                <w:sz w:val="21"/>
                <w:szCs w:val="21"/>
              </w:rPr>
              <w:t xml:space="preserve">копія </w:t>
            </w:r>
            <w:r w:rsidRPr="00281917">
              <w:rPr>
                <w:rFonts w:ascii="Times New Roman" w:hAnsi="Times New Roman"/>
                <w:iCs/>
                <w:color w:val="000000" w:themeColor="text1"/>
                <w:sz w:val="21"/>
                <w:szCs w:val="21"/>
              </w:rPr>
              <w:t>статуту або іншого установчого документу</w:t>
            </w:r>
            <w:r w:rsidRPr="00281917">
              <w:rPr>
                <w:rFonts w:ascii="Times New Roman" w:hAnsi="Times New Roman"/>
                <w:color w:val="000000" w:themeColor="text1"/>
                <w:sz w:val="21"/>
                <w:szCs w:val="21"/>
              </w:rPr>
              <w:t xml:space="preserve"> зі змінами (у разі їх наявності),</w:t>
            </w:r>
            <w:r w:rsidRPr="00281917">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281917">
              <w:rPr>
                <w:rFonts w:ascii="Times New Roman" w:hAnsi="Times New Roman"/>
                <w:color w:val="000000" w:themeColor="text1"/>
                <w:sz w:val="21"/>
                <w:szCs w:val="21"/>
                <w:shd w:val="clear" w:color="auto" w:fill="FFFFFF"/>
              </w:rPr>
              <w:t xml:space="preserve">часником з </w:t>
            </w:r>
            <w:r w:rsidRPr="00281917">
              <w:rPr>
                <w:rFonts w:ascii="Times New Roman" w:hAnsi="Times New Roman"/>
                <w:color w:val="000000" w:themeColor="text1"/>
                <w:sz w:val="21"/>
                <w:szCs w:val="21"/>
                <w:lang w:eastAsia="ar-SA"/>
              </w:rPr>
              <w:t>організаційно-правовою формою господарювання:</w:t>
            </w:r>
            <w:r w:rsidRPr="00281917">
              <w:rPr>
                <w:rFonts w:ascii="Times New Roman" w:hAnsi="Times New Roman"/>
                <w:color w:val="000000" w:themeColor="text1"/>
                <w:sz w:val="21"/>
                <w:szCs w:val="21"/>
                <w:shd w:val="clear" w:color="auto" w:fill="FFFFFF"/>
              </w:rPr>
              <w:t xml:space="preserve"> товариство</w:t>
            </w:r>
            <w:r w:rsidRPr="00281917">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81917">
              <w:rPr>
                <w:rFonts w:ascii="Times New Roman" w:hAnsi="Times New Roman"/>
                <w:iCs/>
                <w:color w:val="000000" w:themeColor="text1"/>
                <w:sz w:val="21"/>
                <w:szCs w:val="21"/>
              </w:rPr>
              <w:t xml:space="preserve">). </w:t>
            </w:r>
          </w:p>
          <w:p w14:paraId="268D5F35" w14:textId="77777777" w:rsidR="00F57160" w:rsidRPr="00281917" w:rsidRDefault="00566D1A" w:rsidP="00D22B16">
            <w:pPr>
              <w:spacing w:after="0" w:line="240" w:lineRule="auto"/>
              <w:contextualSpacing/>
              <w:jc w:val="both"/>
              <w:rPr>
                <w:rFonts w:ascii="Times New Roman" w:hAnsi="Times New Roman"/>
                <w:color w:val="000000" w:themeColor="text1"/>
                <w:sz w:val="21"/>
                <w:szCs w:val="21"/>
              </w:rPr>
            </w:pPr>
            <w:r w:rsidRPr="00281917">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88A37C4" w14:textId="77777777" w:rsidR="00566D1A" w:rsidRPr="00281917" w:rsidRDefault="00566D1A" w:rsidP="00D22B16">
            <w:pPr>
              <w:spacing w:after="0"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281917">
              <w:rPr>
                <w:rFonts w:ascii="Times New Roman" w:hAnsi="Times New Roman"/>
                <w:color w:val="000000" w:themeColor="text1"/>
                <w:sz w:val="21"/>
                <w:szCs w:val="21"/>
              </w:rPr>
              <w:t xml:space="preserve">може надати </w:t>
            </w:r>
            <w:r w:rsidRPr="00281917">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281917" w14:paraId="266F045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4524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625A6" w14:textId="77777777" w:rsidR="00566D1A" w:rsidRPr="00281917" w:rsidRDefault="004B5B47" w:rsidP="00D22B16">
            <w:pPr>
              <w:spacing w:after="0" w:line="240" w:lineRule="auto"/>
              <w:contextualSpacing/>
              <w:jc w:val="both"/>
              <w:rPr>
                <w:rFonts w:ascii="Times New Roman" w:hAnsi="Times New Roman" w:cs="Times New Roman"/>
                <w:color w:val="000000" w:themeColor="text1"/>
                <w:sz w:val="21"/>
                <w:szCs w:val="21"/>
              </w:rPr>
            </w:pPr>
            <w:r w:rsidRPr="00281917">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281917" w14:paraId="0F22B24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5FF1C"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87A8F" w14:textId="77777777" w:rsidR="00566D1A" w:rsidRPr="00281917" w:rsidRDefault="00566D1A" w:rsidP="00D22B16">
            <w:pPr>
              <w:pStyle w:val="a6"/>
              <w:spacing w:after="0" w:line="240" w:lineRule="auto"/>
              <w:ind w:left="0"/>
              <w:jc w:val="both"/>
              <w:rPr>
                <w:rFonts w:ascii="Times New Roman" w:hAnsi="Times New Roman"/>
                <w:color w:val="000000" w:themeColor="text1"/>
                <w:sz w:val="21"/>
                <w:szCs w:val="21"/>
                <w:lang w:eastAsia="ru-RU"/>
              </w:rPr>
            </w:pPr>
            <w:r w:rsidRPr="00281917">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722A1" w:rsidRPr="00F722A1" w14:paraId="19F87ED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EA1C4" w14:textId="77777777" w:rsidR="00566D1A" w:rsidRPr="00281917" w:rsidRDefault="00420B51"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0B0B9" w14:textId="48050A63" w:rsidR="00566D1A" w:rsidRPr="00F722A1" w:rsidRDefault="00566D1A" w:rsidP="006E5AE8">
            <w:pPr>
              <w:spacing w:after="0" w:line="240" w:lineRule="auto"/>
              <w:contextualSpacing/>
              <w:jc w:val="both"/>
              <w:rPr>
                <w:rFonts w:ascii="Times New Roman" w:hAnsi="Times New Roman" w:cs="Times New Roman"/>
                <w:b/>
                <w:color w:val="000000" w:themeColor="text1"/>
                <w:sz w:val="21"/>
                <w:szCs w:val="21"/>
              </w:rPr>
            </w:pPr>
            <w:r w:rsidRPr="00281917">
              <w:rPr>
                <w:rStyle w:val="a9"/>
                <w:rFonts w:ascii="Times New Roman" w:hAnsi="Times New Roman" w:cs="Times New Roman"/>
                <w:b w:val="0"/>
                <w:color w:val="000000" w:themeColor="text1"/>
                <w:sz w:val="21"/>
                <w:szCs w:val="21"/>
              </w:rPr>
              <w:t xml:space="preserve">Підтвердження наявності в учасника ліцензії, яка дає право виконувати роботи, які є предметом закупівлі (надати </w:t>
            </w:r>
            <w:proofErr w:type="spellStart"/>
            <w:r w:rsidRPr="00281917">
              <w:rPr>
                <w:rStyle w:val="a9"/>
                <w:rFonts w:ascii="Times New Roman" w:hAnsi="Times New Roman" w:cs="Times New Roman"/>
                <w:b w:val="0"/>
                <w:color w:val="000000" w:themeColor="text1"/>
                <w:sz w:val="21"/>
                <w:szCs w:val="21"/>
              </w:rPr>
              <w:t>скан</w:t>
            </w:r>
            <w:proofErr w:type="spellEnd"/>
            <w:r w:rsidRPr="00281917">
              <w:rPr>
                <w:rStyle w:val="a9"/>
                <w:rFonts w:ascii="Times New Roman" w:hAnsi="Times New Roman" w:cs="Times New Roman"/>
                <w:b w:val="0"/>
                <w:color w:val="000000" w:themeColor="text1"/>
                <w:sz w:val="21"/>
                <w:szCs w:val="21"/>
              </w:rPr>
              <w:t>-копію ліцензії з додатком або лист з посиланням на сайт, де можна перевірити наявність в у</w:t>
            </w:r>
            <w:r w:rsidR="00576445" w:rsidRPr="00281917">
              <w:rPr>
                <w:rStyle w:val="a9"/>
                <w:rFonts w:ascii="Times New Roman" w:hAnsi="Times New Roman" w:cs="Times New Roman"/>
                <w:b w:val="0"/>
                <w:color w:val="000000" w:themeColor="text1"/>
                <w:sz w:val="21"/>
                <w:szCs w:val="21"/>
              </w:rPr>
              <w:t xml:space="preserve">часника ліцензії) </w:t>
            </w:r>
            <w:r w:rsidR="006E5AE8">
              <w:rPr>
                <w:rStyle w:val="a9"/>
                <w:rFonts w:ascii="Times New Roman" w:hAnsi="Times New Roman" w:cs="Times New Roman"/>
                <w:b w:val="0"/>
                <w:color w:val="000000" w:themeColor="text1"/>
                <w:sz w:val="21"/>
                <w:szCs w:val="21"/>
              </w:rPr>
              <w:t xml:space="preserve">, у випадку, </w:t>
            </w:r>
            <w:bookmarkStart w:id="0" w:name="_GoBack"/>
            <w:bookmarkEnd w:id="0"/>
            <w:r w:rsidR="00576445" w:rsidRPr="00281917">
              <w:rPr>
                <w:rStyle w:val="a9"/>
                <w:rFonts w:ascii="Times New Roman" w:hAnsi="Times New Roman" w:cs="Times New Roman"/>
                <w:b w:val="0"/>
                <w:color w:val="000000" w:themeColor="text1"/>
                <w:sz w:val="21"/>
                <w:szCs w:val="21"/>
              </w:rPr>
              <w:t>якщо діяльність підлягає ліцензуванню).</w:t>
            </w:r>
          </w:p>
        </w:tc>
      </w:tr>
      <w:tr w:rsidR="0085397C" w:rsidRPr="00F722A1" w14:paraId="434A40B9"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CD8766" w14:textId="2FD1257E" w:rsidR="0085397C" w:rsidRPr="00281917" w:rsidRDefault="0085397C"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 xml:space="preserve">6. </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0188A" w14:textId="093A191C" w:rsidR="0085397C" w:rsidRPr="0085397C" w:rsidRDefault="0085397C" w:rsidP="00D22B16">
            <w:pPr>
              <w:widowControl w:val="0"/>
              <w:spacing w:after="0" w:line="240" w:lineRule="auto"/>
              <w:ind w:right="119"/>
              <w:jc w:val="both"/>
              <w:rPr>
                <w:rStyle w:val="a9"/>
                <w:rFonts w:ascii="Times New Roman" w:eastAsia="Times New Roman" w:hAnsi="Times New Roman" w:cs="Times New Roman"/>
                <w:b w:val="0"/>
                <w:bCs w:val="0"/>
              </w:rPr>
            </w:pPr>
            <w:r>
              <w:rPr>
                <w:rFonts w:ascii="Times New Roman" w:eastAsia="Times New Roman" w:hAnsi="Times New Roman" w:cs="Times New Roman"/>
              </w:rPr>
              <w:t>Для підтвердження відсутності негативного досвіду, учасники у складі пропозиції повинні надати довідку від замовника по даній закупівлі про відсутність негативного досвіду співпраці із ним.</w:t>
            </w:r>
          </w:p>
        </w:tc>
      </w:tr>
    </w:tbl>
    <w:p w14:paraId="6D273C45" w14:textId="77777777" w:rsidR="00566D1A" w:rsidRPr="006F19B3" w:rsidRDefault="00566D1A" w:rsidP="000247E2">
      <w:pPr>
        <w:rPr>
          <w:rFonts w:ascii="Times New Roman" w:hAnsi="Times New Roman" w:cs="Times New Roman"/>
          <w:b/>
        </w:rPr>
      </w:pPr>
    </w:p>
    <w:sectPr w:rsidR="00566D1A" w:rsidRPr="006F19B3" w:rsidSect="00D36F6C">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AE4D6" w14:textId="77777777" w:rsidR="00D71890" w:rsidRDefault="00D71890">
      <w:pPr>
        <w:spacing w:after="0" w:line="240" w:lineRule="auto"/>
      </w:pPr>
      <w:r>
        <w:separator/>
      </w:r>
    </w:p>
  </w:endnote>
  <w:endnote w:type="continuationSeparator" w:id="0">
    <w:p w14:paraId="1FB5E3E8" w14:textId="77777777" w:rsidR="00D71890" w:rsidRDefault="00D7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91BA1" w14:textId="77777777" w:rsidR="00D71890" w:rsidRDefault="00D71890">
      <w:pPr>
        <w:spacing w:after="0" w:line="240" w:lineRule="auto"/>
      </w:pPr>
      <w:r>
        <w:separator/>
      </w:r>
    </w:p>
  </w:footnote>
  <w:footnote w:type="continuationSeparator" w:id="0">
    <w:p w14:paraId="7EF179CA" w14:textId="77777777" w:rsidR="00D71890" w:rsidRDefault="00D7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A357" w14:textId="77777777" w:rsidR="00EF4FC5" w:rsidRPr="00770A35" w:rsidRDefault="00D71890" w:rsidP="00F722A1">
    <w:pPr>
      <w:pStyle w:val="a3"/>
      <w:rPr>
        <w:rFonts w:ascii="Times New Roman" w:hAnsi="Times New Roman"/>
        <w:sz w:val="28"/>
        <w:szCs w:val="28"/>
      </w:rPr>
    </w:pPr>
  </w:p>
  <w:p w14:paraId="582C041D" w14:textId="77777777" w:rsidR="00EF4FC5" w:rsidRDefault="00D7189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6E37AD"/>
    <w:multiLevelType w:val="hybridMultilevel"/>
    <w:tmpl w:val="1656245A"/>
    <w:lvl w:ilvl="0" w:tplc="AEF80A5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7"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6"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3"/>
  </w:num>
  <w:num w:numId="2">
    <w:abstractNumId w:val="14"/>
  </w:num>
  <w:num w:numId="3">
    <w:abstractNumId w:val="5"/>
  </w:num>
  <w:num w:numId="4">
    <w:abstractNumId w:val="18"/>
  </w:num>
  <w:num w:numId="5">
    <w:abstractNumId w:val="7"/>
  </w:num>
  <w:num w:numId="6">
    <w:abstractNumId w:val="0"/>
  </w:num>
  <w:num w:numId="7">
    <w:abstractNumId w:val="9"/>
  </w:num>
  <w:num w:numId="8">
    <w:abstractNumId w:val="16"/>
  </w:num>
  <w:num w:numId="9">
    <w:abstractNumId w:val="4"/>
  </w:num>
  <w:num w:numId="10">
    <w:abstractNumId w:val="17"/>
  </w:num>
  <w:num w:numId="11">
    <w:abstractNumId w:val="15"/>
  </w:num>
  <w:num w:numId="12">
    <w:abstractNumId w:val="1"/>
  </w:num>
  <w:num w:numId="13">
    <w:abstractNumId w:val="8"/>
  </w:num>
  <w:num w:numId="14">
    <w:abstractNumId w:val="10"/>
  </w:num>
  <w:num w:numId="15">
    <w:abstractNumId w:val="6"/>
  </w:num>
  <w:num w:numId="16">
    <w:abstractNumId w:val="12"/>
  </w:num>
  <w:num w:numId="17">
    <w:abstractNumId w:val="1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2658"/>
    <w:rsid w:val="000247E2"/>
    <w:rsid w:val="000470F4"/>
    <w:rsid w:val="00071B88"/>
    <w:rsid w:val="00097D0F"/>
    <w:rsid w:val="000D6C46"/>
    <w:rsid w:val="0010524F"/>
    <w:rsid w:val="00107E9E"/>
    <w:rsid w:val="00142706"/>
    <w:rsid w:val="001536B7"/>
    <w:rsid w:val="00175071"/>
    <w:rsid w:val="001B041B"/>
    <w:rsid w:val="00214E38"/>
    <w:rsid w:val="00220F29"/>
    <w:rsid w:val="002365EF"/>
    <w:rsid w:val="00272842"/>
    <w:rsid w:val="00281917"/>
    <w:rsid w:val="002A6CE4"/>
    <w:rsid w:val="002A735D"/>
    <w:rsid w:val="002C4FD5"/>
    <w:rsid w:val="002E649F"/>
    <w:rsid w:val="00327B2B"/>
    <w:rsid w:val="00376423"/>
    <w:rsid w:val="00390DD6"/>
    <w:rsid w:val="003A2FEC"/>
    <w:rsid w:val="003B5FE9"/>
    <w:rsid w:val="003B795E"/>
    <w:rsid w:val="00420B51"/>
    <w:rsid w:val="0042111D"/>
    <w:rsid w:val="00494B67"/>
    <w:rsid w:val="004B5B47"/>
    <w:rsid w:val="004F1A0A"/>
    <w:rsid w:val="00513975"/>
    <w:rsid w:val="00531A4D"/>
    <w:rsid w:val="00566D1A"/>
    <w:rsid w:val="00576445"/>
    <w:rsid w:val="005A2B9A"/>
    <w:rsid w:val="005A5765"/>
    <w:rsid w:val="005B62BB"/>
    <w:rsid w:val="006153DD"/>
    <w:rsid w:val="00681EE3"/>
    <w:rsid w:val="006B3452"/>
    <w:rsid w:val="006C4709"/>
    <w:rsid w:val="006D77E2"/>
    <w:rsid w:val="006E3B6B"/>
    <w:rsid w:val="006E5AE8"/>
    <w:rsid w:val="006F19B3"/>
    <w:rsid w:val="006F527E"/>
    <w:rsid w:val="00713F7E"/>
    <w:rsid w:val="00716438"/>
    <w:rsid w:val="0072524B"/>
    <w:rsid w:val="00731F24"/>
    <w:rsid w:val="00733D1F"/>
    <w:rsid w:val="0074499C"/>
    <w:rsid w:val="0075645D"/>
    <w:rsid w:val="0076600C"/>
    <w:rsid w:val="00783816"/>
    <w:rsid w:val="00784553"/>
    <w:rsid w:val="007A4CA3"/>
    <w:rsid w:val="007D02F2"/>
    <w:rsid w:val="0085397C"/>
    <w:rsid w:val="00884BFF"/>
    <w:rsid w:val="008B5352"/>
    <w:rsid w:val="008C1043"/>
    <w:rsid w:val="008F7D68"/>
    <w:rsid w:val="009115B3"/>
    <w:rsid w:val="009126AE"/>
    <w:rsid w:val="00912F07"/>
    <w:rsid w:val="00945C6E"/>
    <w:rsid w:val="00950E45"/>
    <w:rsid w:val="009616D2"/>
    <w:rsid w:val="009717FB"/>
    <w:rsid w:val="009755E7"/>
    <w:rsid w:val="009A6607"/>
    <w:rsid w:val="009A7FBE"/>
    <w:rsid w:val="009B3858"/>
    <w:rsid w:val="009B49A6"/>
    <w:rsid w:val="00A104B2"/>
    <w:rsid w:val="00A155CB"/>
    <w:rsid w:val="00A330A5"/>
    <w:rsid w:val="00A40385"/>
    <w:rsid w:val="00A5011D"/>
    <w:rsid w:val="00A56981"/>
    <w:rsid w:val="00A85E13"/>
    <w:rsid w:val="00A97496"/>
    <w:rsid w:val="00A97FBD"/>
    <w:rsid w:val="00AA2CBC"/>
    <w:rsid w:val="00AC046B"/>
    <w:rsid w:val="00AC5CE8"/>
    <w:rsid w:val="00AD574B"/>
    <w:rsid w:val="00B37302"/>
    <w:rsid w:val="00B606C1"/>
    <w:rsid w:val="00B62F44"/>
    <w:rsid w:val="00B67AE3"/>
    <w:rsid w:val="00B74700"/>
    <w:rsid w:val="00B93461"/>
    <w:rsid w:val="00BB07F1"/>
    <w:rsid w:val="00BE23B8"/>
    <w:rsid w:val="00BE2EDD"/>
    <w:rsid w:val="00C1056F"/>
    <w:rsid w:val="00C3076C"/>
    <w:rsid w:val="00C67868"/>
    <w:rsid w:val="00C703FD"/>
    <w:rsid w:val="00C7684A"/>
    <w:rsid w:val="00C85350"/>
    <w:rsid w:val="00C93A31"/>
    <w:rsid w:val="00CA00E9"/>
    <w:rsid w:val="00CB067F"/>
    <w:rsid w:val="00CE7CBB"/>
    <w:rsid w:val="00CF655C"/>
    <w:rsid w:val="00D1455B"/>
    <w:rsid w:val="00D22B16"/>
    <w:rsid w:val="00D71890"/>
    <w:rsid w:val="00D777BE"/>
    <w:rsid w:val="00D8363A"/>
    <w:rsid w:val="00D96694"/>
    <w:rsid w:val="00DC6512"/>
    <w:rsid w:val="00E12180"/>
    <w:rsid w:val="00E56C08"/>
    <w:rsid w:val="00E96848"/>
    <w:rsid w:val="00EC17D8"/>
    <w:rsid w:val="00F1053D"/>
    <w:rsid w:val="00F11B01"/>
    <w:rsid w:val="00F364D3"/>
    <w:rsid w:val="00F3799D"/>
    <w:rsid w:val="00F4397F"/>
    <w:rsid w:val="00F57160"/>
    <w:rsid w:val="00F6000E"/>
    <w:rsid w:val="00F722A1"/>
    <w:rsid w:val="00FB613E"/>
    <w:rsid w:val="00FC57C3"/>
    <w:rsid w:val="00FD4B28"/>
    <w:rsid w:val="00FD500F"/>
    <w:rsid w:val="00FF6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0C3E"/>
  <w15:docId w15:val="{4DC75523-2400-4571-9771-66471F02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theme" Target="theme/theme1.xml"/><Relationship Id="rId10" Type="http://schemas.openxmlformats.org/officeDocument/2006/relationships/hyperlink" Target="https://zakon.rada.gov.ua/laws/show/1178-2022-%D0%BF/ed20230519"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ed202305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C4A8-FE55-428D-B964-EB31FF7E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13467</Words>
  <Characters>7677</Characters>
  <Application>Microsoft Office Word</Application>
  <DocSecurity>0</DocSecurity>
  <Lines>63</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Natalia Laduba</cp:lastModifiedBy>
  <cp:revision>93</cp:revision>
  <dcterms:created xsi:type="dcterms:W3CDTF">2022-09-22T22:33:00Z</dcterms:created>
  <dcterms:modified xsi:type="dcterms:W3CDTF">2023-07-12T09:53:00Z</dcterms:modified>
</cp:coreProperties>
</file>