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rsidR="00B04E4D"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A81033">
        <w:rPr>
          <w:rFonts w:ascii="Times New Roman" w:eastAsia="Arial" w:hAnsi="Times New Roman" w:cs="Times New Roman"/>
          <w:bCs/>
          <w:color w:val="000000"/>
          <w:sz w:val="24"/>
          <w:szCs w:val="24"/>
          <w:lang w:val="ru-RU" w:eastAsia="ru-RU"/>
        </w:rPr>
        <w:t>25</w:t>
      </w:r>
      <w:r w:rsidR="00C431EC">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rsidR="00477005" w:rsidRPr="00795FF5" w:rsidRDefault="00477005" w:rsidP="00B04E4D">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 xml:space="preserve">зі змінами від 30.04.2024 </w:t>
      </w: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B25751" w:rsidRPr="00B25751">
        <w:rPr>
          <w:rFonts w:ascii="Times New Roman" w:eastAsia="Arial" w:hAnsi="Times New Roman" w:cs="Times New Roman"/>
          <w:b/>
          <w:bCs/>
          <w:sz w:val="24"/>
          <w:szCs w:val="24"/>
          <w:lang w:eastAsia="ru-RU"/>
        </w:rPr>
        <w:t>Артем ФЕДОРИЩЕВ</w:t>
      </w: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rsidR="00B31CC6" w:rsidRPr="00B31CC6" w:rsidRDefault="00A81033"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Код ДК 021:2015-34710000-7 Вертольоти, літаки, космічні та інші літальні апарати з двигуном (FPV </w:t>
      </w:r>
      <w:proofErr w:type="spellStart"/>
      <w:r>
        <w:rPr>
          <w:rFonts w:ascii="Times New Roman" w:eastAsia="Times New Roman" w:hAnsi="Times New Roman" w:cs="Times New Roman"/>
          <w:b/>
          <w:sz w:val="32"/>
          <w:szCs w:val="32"/>
          <w:lang w:eastAsia="ru-RU"/>
        </w:rPr>
        <w:t>дрони</w:t>
      </w:r>
      <w:proofErr w:type="spellEnd"/>
      <w:r>
        <w:rPr>
          <w:rFonts w:ascii="Times New Roman" w:eastAsia="Times New Roman" w:hAnsi="Times New Roman" w:cs="Times New Roman"/>
          <w:b/>
          <w:sz w:val="32"/>
          <w:szCs w:val="32"/>
          <w:lang w:eastAsia="ru-RU"/>
        </w:rPr>
        <w:t>)</w:t>
      </w:r>
    </w:p>
    <w:p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rsidR="00075B1A" w:rsidRPr="00795FF5" w:rsidRDefault="00075B1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rsidR="00322199" w:rsidRPr="00B541A7" w:rsidRDefault="00D6369D" w:rsidP="00B541A7">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lastRenderedPageBreak/>
        <w:t>2024</w:t>
      </w:r>
      <w:r w:rsidR="00B04E4D" w:rsidRPr="00795FF5">
        <w:rPr>
          <w:rFonts w:ascii="Times New Roman" w:eastAsia="Arial" w:hAnsi="Times New Roman" w:cs="Times New Roman"/>
          <w:b/>
          <w:sz w:val="24"/>
          <w:szCs w:val="24"/>
          <w:lang w:eastAsia="ru-RU"/>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trPr>
          <w:trHeight w:val="416"/>
          <w:jc w:val="center"/>
        </w:trPr>
        <w:tc>
          <w:tcPr>
            <w:tcW w:w="705"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trPr>
          <w:trHeight w:val="411"/>
          <w:jc w:val="center"/>
        </w:trPr>
        <w:tc>
          <w:tcPr>
            <w:tcW w:w="705"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trPr>
          <w:trHeight w:val="1119"/>
          <w:jc w:val="center"/>
        </w:trPr>
        <w:tc>
          <w:tcPr>
            <w:tcW w:w="705" w:type="dxa"/>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trPr>
          <w:trHeight w:val="615"/>
          <w:jc w:val="center"/>
        </w:trPr>
        <w:tc>
          <w:tcPr>
            <w:tcW w:w="705" w:type="dxa"/>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trPr>
          <w:trHeight w:val="285"/>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trPr>
          <w:trHeight w:val="536"/>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trPr>
          <w:trHeight w:val="1119"/>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04E4D" w:rsidRPr="00B04E4D" w:rsidRDefault="00B25751" w:rsidP="00B25751">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 xml:space="preserve">Завідувач сектором з організації </w:t>
            </w:r>
            <w:proofErr w:type="spellStart"/>
            <w:r>
              <w:rPr>
                <w:rFonts w:ascii="Times New Roman" w:eastAsia="Times New Roman" w:hAnsi="Times New Roman" w:cs="Times New Roman"/>
                <w:sz w:val="24"/>
                <w:szCs w:val="24"/>
              </w:rPr>
              <w:t>закупівель</w:t>
            </w:r>
            <w:proofErr w:type="spellEnd"/>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 xml:space="preserve">Артем </w:t>
            </w:r>
            <w:proofErr w:type="spellStart"/>
            <w:r>
              <w:rPr>
                <w:rFonts w:ascii="Times New Roman" w:eastAsia="Times New Roman" w:hAnsi="Times New Roman" w:cs="Times New Roman"/>
                <w:sz w:val="24"/>
                <w:szCs w:val="24"/>
              </w:rPr>
              <w:t>Федорищев</w:t>
            </w:r>
            <w:proofErr w:type="spellEnd"/>
            <w:r w:rsidR="00B04E4D" w:rsidRPr="00B04E4D">
              <w:rPr>
                <w:rFonts w:ascii="Times New Roman" w:eastAsia="Times New Roman" w:hAnsi="Times New Roman" w:cs="Times New Roman"/>
                <w:sz w:val="24"/>
                <w:szCs w:val="24"/>
              </w:rPr>
              <w:t xml:space="preserve">, 01601, м. Київ, </w:t>
            </w:r>
            <w:proofErr w:type="spellStart"/>
            <w:r w:rsidR="00B04E4D" w:rsidRPr="00B04E4D">
              <w:rPr>
                <w:rFonts w:ascii="Times New Roman" w:eastAsia="Times New Roman" w:hAnsi="Times New Roman" w:cs="Times New Roman"/>
                <w:sz w:val="24"/>
                <w:szCs w:val="24"/>
              </w:rPr>
              <w:t>тел</w:t>
            </w:r>
            <w:proofErr w:type="spellEnd"/>
            <w:r w:rsidR="00B04E4D" w:rsidRPr="00B04E4D">
              <w:rPr>
                <w:rFonts w:ascii="Times New Roman" w:eastAsia="Times New Roman" w:hAnsi="Times New Roman" w:cs="Times New Roman"/>
                <w:sz w:val="24"/>
                <w:szCs w:val="24"/>
              </w:rPr>
              <w:t>. (044) 271-95-16, факс: (044) 271-92-16, e-</w:t>
            </w:r>
            <w:proofErr w:type="spellStart"/>
            <w:r w:rsidR="00B04E4D" w:rsidRPr="00B04E4D">
              <w:rPr>
                <w:rFonts w:ascii="Times New Roman" w:eastAsia="Times New Roman" w:hAnsi="Times New Roman" w:cs="Times New Roman"/>
                <w:sz w:val="24"/>
                <w:szCs w:val="24"/>
              </w:rPr>
              <w:t>mail</w:t>
            </w:r>
            <w:proofErr w:type="spellEnd"/>
            <w:r w:rsidR="00B04E4D" w:rsidRPr="00B04E4D">
              <w:rPr>
                <w:rFonts w:ascii="Times New Roman" w:eastAsia="Times New Roman" w:hAnsi="Times New Roman" w:cs="Times New Roman"/>
                <w:sz w:val="24"/>
                <w:szCs w:val="24"/>
              </w:rPr>
              <w:t xml:space="preserve"> – 104urz@ukr.net</w:t>
            </w:r>
          </w:p>
        </w:tc>
      </w:tr>
      <w:tr w:rsidR="00B04E4D">
        <w:trPr>
          <w:trHeight w:val="15"/>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trPr>
          <w:trHeight w:val="240"/>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trPr>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31CC6" w:rsidRPr="00B31CC6" w:rsidRDefault="00A81033"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Код ДК 021:2015-34710000-7 Вертольоти, літаки, космічні та інші літальні апарати з двигуном (FPV </w:t>
            </w:r>
            <w:proofErr w:type="spellStart"/>
            <w:r>
              <w:rPr>
                <w:rFonts w:ascii="Times New Roman" w:eastAsia="Times New Roman" w:hAnsi="Times New Roman" w:cs="Times New Roman"/>
                <w:b/>
                <w:sz w:val="24"/>
                <w:szCs w:val="24"/>
              </w:rPr>
              <w:t>дрони</w:t>
            </w:r>
            <w:proofErr w:type="spellEnd"/>
            <w:r>
              <w:rPr>
                <w:rFonts w:ascii="Times New Roman" w:eastAsia="Times New Roman" w:hAnsi="Times New Roman" w:cs="Times New Roman"/>
                <w:b/>
                <w:sz w:val="24"/>
                <w:szCs w:val="24"/>
              </w:rPr>
              <w:t>)</w:t>
            </w:r>
          </w:p>
          <w:p w:rsidR="007E55CB" w:rsidRPr="00B31CC6" w:rsidRDefault="007E55CB" w:rsidP="007E55CB">
            <w:pPr>
              <w:jc w:val="both"/>
              <w:rPr>
                <w:rFonts w:ascii="Times New Roman" w:eastAsia="Times New Roman" w:hAnsi="Times New Roman" w:cs="Times New Roman"/>
                <w:b/>
                <w:sz w:val="24"/>
                <w:szCs w:val="24"/>
              </w:rPr>
            </w:pPr>
          </w:p>
          <w:p w:rsidR="00B04E4D" w:rsidRPr="00D149B7" w:rsidRDefault="00B04E4D" w:rsidP="00B04E4D">
            <w:pPr>
              <w:jc w:val="both"/>
              <w:rPr>
                <w:rFonts w:ascii="Times New Roman" w:eastAsia="Times New Roman" w:hAnsi="Times New Roman" w:cs="Times New Roman"/>
                <w:sz w:val="24"/>
                <w:szCs w:val="24"/>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rsidR="00B04E4D" w:rsidRPr="00B04E4D" w:rsidRDefault="00B04E4D" w:rsidP="00B04E4D">
            <w:pPr>
              <w:widowControl w:val="0"/>
              <w:ind w:right="120"/>
              <w:jc w:val="both"/>
              <w:rPr>
                <w:rFonts w:ascii="Times New Roman" w:eastAsia="Times New Roman" w:hAnsi="Times New Roman" w:cs="Times New Roman"/>
                <w:sz w:val="24"/>
                <w:szCs w:val="24"/>
              </w:rPr>
            </w:pPr>
          </w:p>
          <w:p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trPr>
          <w:trHeight w:val="645"/>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trPr>
          <w:trHeight w:val="841"/>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trPr>
          <w:trHeight w:val="501"/>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trPr>
          <w:trHeight w:val="1975"/>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04E4D">
        <w:trPr>
          <w:trHeight w:val="480"/>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4430E">
              <w:rPr>
                <w:rFonts w:ascii="Times New Roman" w:eastAsia="Times New Roman" w:hAnsi="Times New Roman" w:cs="Times New Roman"/>
                <w:sz w:val="24"/>
                <w:szCs w:val="24"/>
              </w:rPr>
              <w:t>закупівель</w:t>
            </w:r>
            <w:proofErr w:type="spellEnd"/>
            <w:r w:rsidRPr="0064430E">
              <w:rPr>
                <w:rFonts w:ascii="Times New Roman" w:eastAsia="Times New Roman" w:hAnsi="Times New Roman" w:cs="Times New Roman"/>
                <w:sz w:val="24"/>
                <w:szCs w:val="24"/>
              </w:rPr>
              <w:t xml:space="preserve">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4E4D">
              <w:rPr>
                <w:rFonts w:ascii="Times New Roman" w:eastAsia="Times New Roman" w:hAnsi="Times New Roman" w:cs="Times New Roman"/>
                <w:b/>
                <w:sz w:val="24"/>
                <w:szCs w:val="24"/>
                <w:u w:val="single"/>
              </w:rPr>
              <w:t>закупівель</w:t>
            </w:r>
            <w:proofErr w:type="spellEnd"/>
            <w:r w:rsidRPr="00B04E4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4E4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документи, встановлені в Додатку 1 (для переможця).</w:t>
            </w:r>
          </w:p>
          <w:p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використання слова або </w:t>
            </w:r>
            <w:proofErr w:type="spellStart"/>
            <w:r w:rsidRPr="00B04E4D">
              <w:rPr>
                <w:rFonts w:ascii="Times New Roman" w:eastAsia="Times New Roman" w:hAnsi="Times New Roman" w:cs="Times New Roman"/>
                <w:sz w:val="24"/>
                <w:szCs w:val="24"/>
              </w:rPr>
              <w:t>мовного</w:t>
            </w:r>
            <w:proofErr w:type="spellEnd"/>
            <w:r w:rsidRPr="00B04E4D">
              <w:rPr>
                <w:rFonts w:ascii="Times New Roman" w:eastAsia="Times New Roman" w:hAnsi="Times New Roman" w:cs="Times New Roman"/>
                <w:sz w:val="24"/>
                <w:szCs w:val="24"/>
              </w:rPr>
              <w:t xml:space="preserve"> звороту, запозичених з іншої мови;</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w:t>
            </w:r>
            <w:proofErr w:type="spellStart"/>
            <w:r w:rsidRPr="00B04E4D">
              <w:rPr>
                <w:rFonts w:ascii="Times New Roman" w:eastAsia="Times New Roman" w:hAnsi="Times New Roman" w:cs="Times New Roman"/>
                <w:sz w:val="24"/>
                <w:szCs w:val="24"/>
              </w:rPr>
              <w:t>ок</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поря</w:t>
            </w:r>
            <w:proofErr w:type="spellEnd"/>
            <w:r w:rsidRPr="00B04E4D">
              <w:rPr>
                <w:rFonts w:ascii="Times New Roman" w:eastAsia="Times New Roman" w:hAnsi="Times New Roman" w:cs="Times New Roman"/>
                <w:sz w:val="24"/>
                <w:szCs w:val="24"/>
              </w:rPr>
              <w:t xml:space="preserve"> – док»;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ненадається</w:t>
            </w:r>
            <w:proofErr w:type="spellEnd"/>
            <w:r w:rsidRPr="00B04E4D">
              <w:rPr>
                <w:rFonts w:ascii="Times New Roman" w:eastAsia="Times New Roman" w:hAnsi="Times New Roman" w:cs="Times New Roman"/>
                <w:sz w:val="24"/>
                <w:szCs w:val="24"/>
              </w:rPr>
              <w:t>» замість «не надається»»;</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4E4D">
              <w:rPr>
                <w:rFonts w:ascii="Times New Roman" w:eastAsia="Times New Roman" w:hAnsi="Times New Roman" w:cs="Times New Roman"/>
                <w:sz w:val="24"/>
                <w:szCs w:val="24"/>
              </w:rPr>
              <w:t>pdf</w:t>
            </w:r>
            <w:proofErr w:type="spellEnd"/>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PortableDocumentFormat</w:t>
            </w:r>
            <w:proofErr w:type="spellEnd"/>
            <w:r w:rsidRPr="00B04E4D">
              <w:rPr>
                <w:rFonts w:ascii="Times New Roman" w:eastAsia="Times New Roman" w:hAnsi="Times New Roman" w:cs="Times New Roman"/>
                <w:sz w:val="24"/>
                <w:szCs w:val="24"/>
              </w:rPr>
              <w:t xml:space="preserve">)». </w:t>
            </w:r>
          </w:p>
          <w:p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4E4D">
              <w:rPr>
                <w:rFonts w:ascii="Times New Roman" w:eastAsia="Times New Roman" w:hAnsi="Times New Roman" w:cs="Times New Roman"/>
                <w:b/>
                <w:color w:val="000000"/>
                <w:sz w:val="24"/>
                <w:szCs w:val="24"/>
              </w:rPr>
              <w:t>скан</w:t>
            </w:r>
            <w:proofErr w:type="spellEnd"/>
            <w:r w:rsidRPr="00B04E4D">
              <w:rPr>
                <w:rFonts w:ascii="Times New Roman" w:eastAsia="Times New Roman" w:hAnsi="Times New Roman" w:cs="Times New Roman"/>
                <w:b/>
                <w:color w:val="000000"/>
                <w:sz w:val="24"/>
                <w:szCs w:val="24"/>
              </w:rPr>
              <w:t xml:space="preserve">-копій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4E4D">
              <w:rPr>
                <w:rFonts w:ascii="Times New Roman" w:eastAsia="Times New Roman" w:hAnsi="Times New Roman" w:cs="Times New Roman"/>
                <w:b/>
                <w:color w:val="000000"/>
                <w:sz w:val="24"/>
                <w:szCs w:val="24"/>
              </w:rPr>
              <w:t>засвідчувального</w:t>
            </w:r>
            <w:proofErr w:type="spellEnd"/>
            <w:r w:rsidRPr="00B04E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w:t>
            </w:r>
            <w:r w:rsidRPr="00B04E4D">
              <w:rPr>
                <w:rFonts w:ascii="Times New Roman" w:eastAsia="Times New Roman" w:hAnsi="Times New Roman" w:cs="Times New Roman"/>
                <w:color w:val="0D0D0D"/>
                <w:sz w:val="24"/>
                <w:szCs w:val="24"/>
              </w:rPr>
              <w:t xml:space="preserve"> </w:t>
            </w:r>
          </w:p>
          <w:p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trPr>
          <w:trHeight w:val="913"/>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rsidR="00B04E4D" w:rsidRPr="00B04E4D" w:rsidRDefault="00B04E4D" w:rsidP="00B04E4D">
            <w:pPr>
              <w:jc w:val="both"/>
              <w:rPr>
                <w:rFonts w:ascii="Times New Roman" w:eastAsia="Times New Roman" w:hAnsi="Times New Roman" w:cs="Times New Roman"/>
                <w:i/>
                <w:color w:val="FF0000"/>
                <w:sz w:val="24"/>
                <w:szCs w:val="24"/>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04E4D" w:rsidRDefault="00B04E4D" w:rsidP="00B04E4D">
            <w:pPr>
              <w:jc w:val="both"/>
              <w:rPr>
                <w:rFonts w:ascii="Times New Roman" w:eastAsia="Times New Roman" w:hAnsi="Times New Roman" w:cs="Times New Roman"/>
                <w:sz w:val="24"/>
                <w:szCs w:val="24"/>
              </w:rPr>
            </w:pPr>
          </w:p>
          <w:p w:rsidR="00B04E4D" w:rsidRDefault="00B04E4D" w:rsidP="00B04E4D">
            <w:pPr>
              <w:jc w:val="both"/>
              <w:rPr>
                <w:rFonts w:ascii="Times New Roman" w:eastAsia="Times New Roman" w:hAnsi="Times New Roman" w:cs="Times New Roman"/>
                <w:sz w:val="24"/>
                <w:szCs w:val="24"/>
              </w:rPr>
            </w:pPr>
          </w:p>
        </w:tc>
      </w:tr>
      <w:tr w:rsidR="00B04E4D">
        <w:trPr>
          <w:trHeight w:val="560"/>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rPr>
            </w:pPr>
            <w:r w:rsidRPr="001F7787">
              <w:rPr>
                <w:rFonts w:ascii="Times New Roman" w:eastAsia="Times New Roman" w:hAnsi="Times New Roman" w:cs="Times New Roman"/>
                <w:sz w:val="24"/>
                <w:szCs w:val="24"/>
              </w:rPr>
              <w:t xml:space="preserve">Тендерні пропозиції вважаються дійсними </w:t>
            </w:r>
            <w:r w:rsidRPr="001F7787">
              <w:rPr>
                <w:rFonts w:ascii="Times New Roman" w:eastAsia="Times New Roman" w:hAnsi="Times New Roman" w:cs="Times New Roman"/>
                <w:b/>
                <w:i/>
                <w:sz w:val="24"/>
                <w:szCs w:val="24"/>
                <w:u w:val="single"/>
              </w:rPr>
              <w:t>протягом 120 (ста двадцяти) днів</w:t>
            </w:r>
            <w:r w:rsidRPr="001F7787">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4D01F1" w:rsidRPr="004D01F1">
              <w:rPr>
                <w:rFonts w:ascii="Times New Roman" w:eastAsia="Times New Roman" w:hAnsi="Times New Roman" w:cs="Times New Roman"/>
                <w:sz w:val="24"/>
                <w:szCs w:val="24"/>
              </w:rPr>
              <w:t>бенефіціарний</w:t>
            </w:r>
            <w:proofErr w:type="spellEnd"/>
            <w:r w:rsidR="004D01F1"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01F1" w:rsidRPr="004D01F1">
              <w:rPr>
                <w:rFonts w:ascii="Times New Roman" w:eastAsia="Times New Roman" w:hAnsi="Times New Roman" w:cs="Times New Roman"/>
                <w:sz w:val="24"/>
                <w:szCs w:val="24"/>
              </w:rPr>
              <w:t>закупівель</w:t>
            </w:r>
            <w:proofErr w:type="spellEnd"/>
            <w:r w:rsidR="004D01F1" w:rsidRPr="004D01F1">
              <w:rPr>
                <w:rFonts w:ascii="Times New Roman" w:eastAsia="Times New Roman" w:hAnsi="Times New Roman" w:cs="Times New Roman"/>
                <w:sz w:val="24"/>
                <w:szCs w:val="24"/>
              </w:rPr>
              <w:t xml:space="preserve">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E4D" w:rsidRDefault="00B04E4D" w:rsidP="00B04E4D">
            <w:pPr>
              <w:jc w:val="both"/>
              <w:rPr>
                <w:rFonts w:ascii="Times New Roman" w:eastAsia="Times New Roman" w:hAnsi="Times New Roman" w:cs="Times New Roman"/>
                <w:sz w:val="24"/>
                <w:szCs w:val="24"/>
                <w:highlight w:val="white"/>
              </w:rPr>
            </w:pPr>
          </w:p>
          <w:p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rsidR="00B04E4D" w:rsidRDefault="00B04E4D" w:rsidP="00B04E4D">
            <w:pPr>
              <w:widowControl w:val="0"/>
              <w:ind w:right="120"/>
              <w:jc w:val="both"/>
              <w:rPr>
                <w:rFonts w:ascii="Times New Roman" w:eastAsia="Times New Roman" w:hAnsi="Times New Roman" w:cs="Times New Roman"/>
                <w:sz w:val="24"/>
                <w:szCs w:val="24"/>
              </w:rPr>
            </w:pPr>
          </w:p>
        </w:tc>
      </w:tr>
      <w:tr w:rsidR="00B04E4D">
        <w:trPr>
          <w:trHeight w:val="841"/>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04E4D">
        <w:trPr>
          <w:trHeight w:val="442"/>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A81033">
              <w:rPr>
                <w:rFonts w:ascii="Times New Roman" w:eastAsia="Times New Roman" w:hAnsi="Times New Roman" w:cs="Times New Roman"/>
                <w:b/>
                <w:sz w:val="24"/>
                <w:szCs w:val="24"/>
                <w:lang w:val="ru-RU"/>
              </w:rPr>
              <w:t>0</w:t>
            </w:r>
            <w:r w:rsidR="00477005">
              <w:rPr>
                <w:rFonts w:ascii="Times New Roman" w:eastAsia="Times New Roman" w:hAnsi="Times New Roman" w:cs="Times New Roman"/>
                <w:b/>
                <w:sz w:val="24"/>
                <w:szCs w:val="24"/>
                <w:lang w:val="ru-RU"/>
              </w:rPr>
              <w:t>5</w:t>
            </w:r>
            <w:bookmarkStart w:id="5" w:name="_GoBack"/>
            <w:bookmarkEnd w:id="5"/>
            <w:r w:rsidR="00CF50A9">
              <w:rPr>
                <w:rFonts w:ascii="Times New Roman" w:eastAsia="Times New Roman" w:hAnsi="Times New Roman" w:cs="Times New Roman"/>
                <w:b/>
                <w:sz w:val="24"/>
                <w:szCs w:val="24"/>
              </w:rPr>
              <w:t>.0</w:t>
            </w:r>
            <w:r w:rsidR="00A81033">
              <w:rPr>
                <w:rFonts w:ascii="Times New Roman" w:eastAsia="Times New Roman" w:hAnsi="Times New Roman" w:cs="Times New Roman"/>
                <w:b/>
                <w:sz w:val="24"/>
                <w:szCs w:val="24"/>
              </w:rPr>
              <w:t>5</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w:t>
            </w:r>
          </w:p>
          <w:p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trPr>
          <w:trHeight w:val="512"/>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відповідно до статті 30 Закону.</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w:t>
            </w:r>
          </w:p>
          <w:p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F51798">
              <w:rPr>
                <w:rFonts w:ascii="Times New Roman" w:eastAsia="Times New Roman" w:hAnsi="Times New Roman" w:cs="Times New Roman"/>
                <w:sz w:val="24"/>
                <w:szCs w:val="24"/>
              </w:rPr>
              <w:t xml:space="preserve">у </w:t>
            </w:r>
            <w:r w:rsidR="00F51798" w:rsidRPr="00F51798">
              <w:rPr>
                <w:rFonts w:ascii="Times New Roman" w:eastAsia="Times New Roman" w:hAnsi="Times New Roman" w:cs="Times New Roman"/>
                <w:b/>
                <w:i/>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w:t>
            </w:r>
            <w:r w:rsidRPr="00F51798">
              <w:rPr>
                <w:rFonts w:ascii="Times New Roman" w:eastAsia="Times New Roman" w:hAnsi="Times New Roman" w:cs="Times New Roman"/>
                <w:sz w:val="24"/>
                <w:szCs w:val="24"/>
              </w:rPr>
              <w:t>юридичних осіб, утворених та зареєстрованих відповідно до законодавства Російської Федерації/Республіки Білорусь</w:t>
            </w:r>
            <w:r w:rsidR="00075B1A" w:rsidRPr="00F51798">
              <w:rPr>
                <w:rFonts w:ascii="Times New Roman" w:eastAsia="Times New Roman" w:hAnsi="Times New Roman" w:cs="Times New Roman"/>
                <w:sz w:val="24"/>
                <w:szCs w:val="24"/>
              </w:rPr>
              <w:t>/</w:t>
            </w:r>
            <w:r w:rsidR="00F51798" w:rsidRPr="00F51798">
              <w:t xml:space="preserve"> </w:t>
            </w:r>
            <w:r w:rsidR="00F51798" w:rsidRPr="00F51798">
              <w:rPr>
                <w:rFonts w:ascii="Times New Roman" w:eastAsia="Times New Roman" w:hAnsi="Times New Roman" w:cs="Times New Roman"/>
                <w:sz w:val="24"/>
                <w:szCs w:val="24"/>
              </w:rPr>
              <w:t>Ісламська Республіка Іран</w:t>
            </w:r>
            <w:r w:rsidRPr="00F51798">
              <w:rPr>
                <w:rFonts w:ascii="Times New Roman" w:eastAsia="Times New Roman" w:hAnsi="Times New Roman" w:cs="Times New Roman"/>
                <w:sz w:val="24"/>
                <w:szCs w:val="24"/>
              </w:rPr>
              <w:t xml:space="preserve">; юридичних осіб, утворених </w:t>
            </w:r>
            <w:r w:rsidRPr="00124609">
              <w:rPr>
                <w:rFonts w:ascii="Times New Roman" w:eastAsia="Times New Roman" w:hAnsi="Times New Roman" w:cs="Times New Roman"/>
                <w:sz w:val="24"/>
                <w:szCs w:val="24"/>
                <w:highlight w:val="white"/>
              </w:rPr>
              <w:t xml:space="preserve">та зареєстрованих відповідно </w:t>
            </w:r>
            <w:r w:rsidR="00075B1A" w:rsidRPr="00075B1A">
              <w:rPr>
                <w:rFonts w:ascii="Times New Roman" w:eastAsia="Times New Roman" w:hAnsi="Times New Roman" w:cs="Times New Roman"/>
                <w:sz w:val="24"/>
                <w:szCs w:val="24"/>
              </w:rPr>
              <w:t xml:space="preserve">Ісламської Республіки </w:t>
            </w:r>
            <w:r w:rsidRPr="00124609">
              <w:rPr>
                <w:rFonts w:ascii="Times New Roman" w:eastAsia="Times New Roman" w:hAnsi="Times New Roman" w:cs="Times New Roman"/>
                <w:sz w:val="24"/>
                <w:szCs w:val="24"/>
                <w:highlight w:val="white"/>
              </w:rPr>
              <w:t xml:space="preserve">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81033">
              <w:t xml:space="preserve"> </w:t>
            </w:r>
            <w:r w:rsidR="00A81033">
              <w:rPr>
                <w:rFonts w:ascii="Times New Roman" w:eastAsia="Times New Roman" w:hAnsi="Times New Roman" w:cs="Times New Roman"/>
                <w:sz w:val="24"/>
                <w:szCs w:val="24"/>
              </w:rPr>
              <w:t>Ісламська Республіка Іран</w:t>
            </w:r>
            <w:r w:rsidR="00075B1A">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громадянин Російської Федерації/Республіки Білорусь</w:t>
            </w:r>
            <w:r w:rsidR="00075B1A">
              <w:rPr>
                <w:rFonts w:ascii="Times New Roman" w:eastAsia="Times New Roman" w:hAnsi="Times New Roman" w:cs="Times New Roman"/>
                <w:sz w:val="24"/>
                <w:szCs w:val="24"/>
                <w:highlight w:val="white"/>
              </w:rPr>
              <w:t>/</w:t>
            </w:r>
            <w:r w:rsidR="00075B1A">
              <w:t xml:space="preserve"> </w:t>
            </w:r>
            <w:r w:rsidR="00075B1A" w:rsidRPr="00075B1A">
              <w:rPr>
                <w:rFonts w:ascii="Times New Roman" w:eastAsia="Times New Roman" w:hAnsi="Times New Roman" w:cs="Times New Roman"/>
                <w:sz w:val="24"/>
                <w:szCs w:val="24"/>
              </w:rPr>
              <w:t>Ісламської Республіки</w:t>
            </w:r>
            <w:r w:rsidR="00A81033">
              <w:rPr>
                <w:rFonts w:ascii="Times New Roman" w:eastAsia="Times New Roman" w:hAnsi="Times New Roman" w:cs="Times New Roman"/>
                <w:sz w:val="24"/>
                <w:szCs w:val="24"/>
              </w:rPr>
              <w:t xml:space="preserve">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highlight w:val="white"/>
              </w:rPr>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124609">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51798">
              <w:rPr>
                <w:rFonts w:ascii="Times New Roman" w:eastAsia="Times New Roman" w:hAnsi="Times New Roman" w:cs="Times New Roman"/>
                <w:sz w:val="24"/>
                <w:szCs w:val="24"/>
              </w:rPr>
              <w:t>бенефіціарним</w:t>
            </w:r>
            <w:proofErr w:type="spellEnd"/>
            <w:r w:rsidRPr="00F5179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51798" w:rsidRPr="00F51798">
              <w:rPr>
                <w:rFonts w:ascii="Times New Roman" w:eastAsia="Times New Roman" w:hAnsi="Times New Roman" w:cs="Times New Roman"/>
                <w:sz w:val="24"/>
                <w:szCs w:val="24"/>
              </w:rPr>
              <w:t>/</w:t>
            </w:r>
            <w:r w:rsidR="00F51798" w:rsidRPr="00F51798">
              <w:t xml:space="preserve"> </w:t>
            </w:r>
            <w:r w:rsidR="00F51798" w:rsidRPr="00F51798">
              <w:rPr>
                <w:rFonts w:ascii="Times New Roman" w:eastAsia="Times New Roman" w:hAnsi="Times New Roman" w:cs="Times New Roman"/>
                <w:sz w:val="24"/>
                <w:szCs w:val="24"/>
              </w:rPr>
              <w:t>Ісламська Республіка Іран</w:t>
            </w:r>
            <w:r w:rsidRPr="00F51798">
              <w:rPr>
                <w:rFonts w:ascii="Times New Roman" w:eastAsia="Times New Roman" w:hAnsi="Times New Roman" w:cs="Times New Roman"/>
                <w:sz w:val="24"/>
                <w:szCs w:val="24"/>
              </w:rPr>
              <w:t>,</w:t>
            </w:r>
            <w:r w:rsidRPr="00F51798">
              <w:rPr>
                <w:rFonts w:ascii="Times New Roman" w:eastAsia="Times New Roman" w:hAnsi="Times New Roman" w:cs="Times New Roman"/>
                <w:color w:val="FF0000"/>
                <w:sz w:val="24"/>
                <w:szCs w:val="24"/>
              </w:rPr>
              <w:t xml:space="preserve"> </w:t>
            </w:r>
            <w:r w:rsidRPr="00124609">
              <w:rPr>
                <w:rFonts w:ascii="Times New Roman" w:eastAsia="Times New Roman" w:hAnsi="Times New Roman" w:cs="Times New Roman"/>
                <w:sz w:val="24"/>
                <w:szCs w:val="24"/>
                <w:highlight w:val="white"/>
              </w:rPr>
              <w:t>громадянин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81033">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xml:space="preserve"> </w:t>
            </w:r>
            <w:r w:rsidR="00A81033" w:rsidRPr="00A81033">
              <w:rPr>
                <w:rFonts w:ascii="Times New Roman" w:eastAsia="Times New Roman" w:hAnsi="Times New Roman" w:cs="Times New Roman"/>
                <w:sz w:val="24"/>
                <w:szCs w:val="24"/>
              </w:rPr>
              <w:t xml:space="preserve">Ісламська Республіка Іран </w:t>
            </w:r>
            <w:r w:rsidRPr="00124609">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24609">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00075B1A">
              <w:rPr>
                <w:rFonts w:ascii="Times New Roman" w:eastAsia="Times New Roman" w:hAnsi="Times New Roman" w:cs="Times New Roman"/>
                <w:sz w:val="24"/>
                <w:szCs w:val="24"/>
                <w:highlight w:val="white"/>
              </w:rPr>
              <w:t xml:space="preserve">і 12 </w:t>
            </w:r>
            <w:r w:rsidRPr="00124609">
              <w:rPr>
                <w:rFonts w:ascii="Times New Roman" w:eastAsia="Times New Roman" w:hAnsi="Times New Roman" w:cs="Times New Roman"/>
                <w:sz w:val="24"/>
                <w:szCs w:val="24"/>
                <w:highlight w:val="white"/>
              </w:rPr>
              <w:t>пункту 47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24609">
              <w:rPr>
                <w:rFonts w:ascii="Times New Roman" w:eastAsia="Times New Roman" w:hAnsi="Times New Roman" w:cs="Times New Roman"/>
                <w:b/>
                <w:i/>
                <w:sz w:val="24"/>
                <w:szCs w:val="24"/>
                <w:highlight w:val="white"/>
              </w:rPr>
              <w:t>закупівель</w:t>
            </w:r>
            <w:proofErr w:type="spellEnd"/>
            <w:r w:rsidRPr="00124609">
              <w:rPr>
                <w:rFonts w:ascii="Times New Roman" w:eastAsia="Times New Roman" w:hAnsi="Times New Roman" w:cs="Times New Roman"/>
                <w:b/>
                <w:i/>
                <w:sz w:val="24"/>
                <w:szCs w:val="24"/>
                <w:highlight w:val="white"/>
              </w:rPr>
              <w:t xml:space="preserve"> у разі, коли:</w:t>
            </w:r>
          </w:p>
          <w:p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04E4D">
        <w:trPr>
          <w:trHeight w:val="472"/>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04E4D" w:rsidRDefault="00B04E4D" w:rsidP="00B04E4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04E4D" w:rsidRPr="00124609" w:rsidRDefault="00B04E4D" w:rsidP="00B04E4D">
            <w:pPr>
              <w:widowControl w:val="0"/>
              <w:ind w:right="120"/>
              <w:jc w:val="both"/>
              <w:rPr>
                <w:rFonts w:ascii="Times New Roman" w:eastAsia="Times New Roman" w:hAnsi="Times New Roman" w:cs="Times New Roman"/>
                <w:sz w:val="24"/>
                <w:szCs w:val="24"/>
              </w:rPr>
            </w:pPr>
            <w:proofErr w:type="spellStart"/>
            <w:r w:rsidRPr="00124609">
              <w:rPr>
                <w:rFonts w:ascii="Times New Roman" w:eastAsia="Times New Roman" w:hAnsi="Times New Roman" w:cs="Times New Roman"/>
                <w:sz w:val="24"/>
                <w:szCs w:val="24"/>
              </w:rPr>
              <w:t>Проєкт</w:t>
            </w:r>
            <w:proofErr w:type="spellEnd"/>
            <w:r w:rsidRPr="00124609">
              <w:rPr>
                <w:rFonts w:ascii="Times New Roman" w:eastAsia="Times New Roman" w:hAnsi="Times New Roman" w:cs="Times New Roman"/>
                <w:sz w:val="24"/>
                <w:szCs w:val="24"/>
              </w:rPr>
              <w:t xml:space="preserve"> договору про закупівлю викладено </w:t>
            </w:r>
            <w:r w:rsidRPr="00F51798">
              <w:rPr>
                <w:rFonts w:ascii="Times New Roman" w:eastAsia="Times New Roman" w:hAnsi="Times New Roman" w:cs="Times New Roman"/>
                <w:sz w:val="24"/>
                <w:szCs w:val="24"/>
              </w:rPr>
              <w:t xml:space="preserve">в </w:t>
            </w:r>
            <w:r w:rsidR="00F51798" w:rsidRPr="00F51798">
              <w:rPr>
                <w:rFonts w:ascii="Times New Roman" w:eastAsia="Times New Roman" w:hAnsi="Times New Roman" w:cs="Times New Roman"/>
                <w:b/>
                <w:i/>
                <w:sz w:val="24"/>
                <w:szCs w:val="24"/>
              </w:rPr>
              <w:t>Додатку 5</w:t>
            </w:r>
            <w:r w:rsidR="00F51798">
              <w:rPr>
                <w:rFonts w:ascii="Times New Roman" w:eastAsia="Times New Roman" w:hAnsi="Times New Roman" w:cs="Times New Roman"/>
                <w:b/>
                <w:i/>
                <w:color w:val="FF0000"/>
                <w:sz w:val="24"/>
                <w:szCs w:val="24"/>
              </w:rPr>
              <w:t xml:space="preserve"> </w:t>
            </w:r>
            <w:r w:rsidRPr="00124609">
              <w:rPr>
                <w:rFonts w:ascii="Times New Roman" w:eastAsia="Times New Roman" w:hAnsi="Times New Roman" w:cs="Times New Roman"/>
                <w:sz w:val="24"/>
                <w:szCs w:val="24"/>
              </w:rPr>
              <w:t>до цієї тендерної документації.</w:t>
            </w:r>
          </w:p>
          <w:p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trPr>
          <w:trHeight w:val="2100"/>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rsidR="00B04E4D" w:rsidRDefault="00B04E4D" w:rsidP="00B04E4D">
            <w:pPr>
              <w:widowControl w:val="0"/>
              <w:jc w:val="both"/>
              <w:rPr>
                <w:rFonts w:ascii="Times New Roman" w:eastAsia="Times New Roman" w:hAnsi="Times New Roman" w:cs="Times New Roman"/>
                <w:sz w:val="24"/>
                <w:szCs w:val="24"/>
              </w:rPr>
            </w:pPr>
          </w:p>
        </w:tc>
      </w:tr>
    </w:tbl>
    <w:p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24609" w:rsidRDefault="00124609">
      <w:pPr>
        <w:rPr>
          <w:rFonts w:ascii="Times New Roman" w:eastAsia="Times New Roman" w:hAnsi="Times New Roman" w:cs="Times New Roman"/>
          <w:sz w:val="24"/>
          <w:szCs w:val="24"/>
          <w:highlight w:val="white"/>
        </w:rPr>
      </w:pPr>
    </w:p>
    <w:p w:rsidR="00124609" w:rsidRDefault="00124609">
      <w:pPr>
        <w:rPr>
          <w:rFonts w:ascii="Times New Roman" w:eastAsia="Times New Roman" w:hAnsi="Times New Roman" w:cs="Times New Roman"/>
          <w:sz w:val="24"/>
          <w:szCs w:val="24"/>
          <w:highlight w:val="white"/>
        </w:rPr>
      </w:pPr>
    </w:p>
    <w:p w:rsidR="00124609" w:rsidRDefault="00124609">
      <w:pPr>
        <w:rPr>
          <w:rFonts w:ascii="Times New Roman" w:eastAsia="Times New Roman" w:hAnsi="Times New Roman" w:cs="Times New Roman"/>
          <w:sz w:val="24"/>
          <w:szCs w:val="24"/>
          <w:highlight w:val="white"/>
        </w:rPr>
      </w:pPr>
    </w:p>
    <w:p w:rsidR="00984623" w:rsidRDefault="00984623">
      <w:pPr>
        <w:rPr>
          <w:rFonts w:ascii="Times New Roman" w:eastAsia="Times New Roman" w:hAnsi="Times New Roman" w:cs="Times New Roman"/>
          <w:sz w:val="24"/>
          <w:szCs w:val="24"/>
          <w:highlight w:val="white"/>
        </w:rPr>
      </w:pPr>
    </w:p>
    <w:p w:rsidR="009B1355" w:rsidRDefault="009B1355">
      <w:pPr>
        <w:rPr>
          <w:rFonts w:ascii="Times New Roman" w:eastAsia="Times New Roman" w:hAnsi="Times New Roman" w:cs="Times New Roman"/>
          <w:sz w:val="24"/>
          <w:szCs w:val="24"/>
          <w:highlight w:val="white"/>
        </w:rPr>
      </w:pPr>
    </w:p>
    <w:p w:rsidR="009B1355" w:rsidRPr="00124609" w:rsidRDefault="009B1355">
      <w:pPr>
        <w:rPr>
          <w:rFonts w:ascii="Times New Roman" w:eastAsia="Times New Roman" w:hAnsi="Times New Roman" w:cs="Times New Roman"/>
          <w:sz w:val="24"/>
          <w:szCs w:val="24"/>
          <w:highlight w:val="white"/>
        </w:rPr>
      </w:pPr>
    </w:p>
    <w:p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rsidR="00124609" w:rsidRPr="00582E49" w:rsidRDefault="00124609" w:rsidP="00D6369D">
                  <w:pPr>
                    <w:widowControl w:val="0"/>
                    <w:jc w:val="both"/>
                    <w:rPr>
                      <w:rFonts w:ascii="Times New Roman" w:eastAsia="Times New Roman" w:hAnsi="Times New Roman" w:cs="Times New Roman"/>
                      <w:sz w:val="24"/>
                      <w:szCs w:val="24"/>
                    </w:rPr>
                  </w:pPr>
                </w:p>
                <w:p w:rsidR="00124609" w:rsidRPr="00582E49" w:rsidRDefault="00124609" w:rsidP="00D6369D">
                  <w:pPr>
                    <w:widowControl w:val="0"/>
                    <w:jc w:val="both"/>
                    <w:rPr>
                      <w:rFonts w:ascii="Times New Roman" w:eastAsia="Times New Roman" w:hAnsi="Times New Roman" w:cs="Times New Roman"/>
                      <w:sz w:val="24"/>
                      <w:szCs w:val="24"/>
                    </w:rPr>
                  </w:pPr>
                </w:p>
                <w:p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rsidR="00124609" w:rsidRPr="00582E49" w:rsidRDefault="00124609" w:rsidP="00D6369D">
                  <w:pPr>
                    <w:widowControl w:val="0"/>
                    <w:jc w:val="both"/>
                    <w:rPr>
                      <w:rFonts w:ascii="Times New Roman" w:eastAsia="Times New Roman" w:hAnsi="Times New Roman" w:cs="Times New Roman"/>
                      <w:sz w:val="24"/>
                      <w:szCs w:val="24"/>
                    </w:rPr>
                  </w:pPr>
                </w:p>
              </w:tc>
            </w:tr>
          </w:tbl>
          <w:p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w:t>
            </w:r>
            <w:proofErr w:type="spellStart"/>
            <w:r w:rsidRPr="00582E49">
              <w:rPr>
                <w:rFonts w:ascii="Times New Roman" w:eastAsia="Times New Roman" w:hAnsi="Times New Roman" w:cs="Times New Roman"/>
                <w:sz w:val="24"/>
                <w:szCs w:val="24"/>
              </w:rPr>
              <w:t>их</w:t>
            </w:r>
            <w:proofErr w:type="spellEnd"/>
            <w:r w:rsidRPr="00582E49">
              <w:rPr>
                <w:rFonts w:ascii="Times New Roman" w:eastAsia="Times New Roman" w:hAnsi="Times New Roman" w:cs="Times New Roman"/>
                <w:sz w:val="24"/>
                <w:szCs w:val="24"/>
              </w:rPr>
              <w:t>) договору(-</w:t>
            </w:r>
            <w:proofErr w:type="spellStart"/>
            <w:r w:rsidRPr="00582E49">
              <w:rPr>
                <w:rFonts w:ascii="Times New Roman" w:eastAsia="Times New Roman" w:hAnsi="Times New Roman" w:cs="Times New Roman"/>
                <w:sz w:val="24"/>
                <w:szCs w:val="24"/>
              </w:rPr>
              <w:t>ів</w:t>
            </w:r>
            <w:proofErr w:type="spellEnd"/>
            <w:r w:rsidRPr="00582E49">
              <w:rPr>
                <w:rFonts w:ascii="Times New Roman" w:eastAsia="Times New Roman" w:hAnsi="Times New Roman" w:cs="Times New Roman"/>
                <w:sz w:val="24"/>
                <w:szCs w:val="24"/>
              </w:rPr>
              <w:t>)  зазначених в довідці (пункт 1.1.) про досвід виконання аналогічного(</w:t>
            </w:r>
            <w:r w:rsidR="003B0534">
              <w:rPr>
                <w:rFonts w:ascii="Times New Roman" w:eastAsia="Times New Roman" w:hAnsi="Times New Roman" w:cs="Times New Roman"/>
                <w:sz w:val="24"/>
                <w:szCs w:val="24"/>
              </w:rPr>
              <w:t>-</w:t>
            </w:r>
            <w:proofErr w:type="spellStart"/>
            <w:r w:rsidR="003B0534">
              <w:rPr>
                <w:rFonts w:ascii="Times New Roman" w:eastAsia="Times New Roman" w:hAnsi="Times New Roman" w:cs="Times New Roman"/>
                <w:sz w:val="24"/>
                <w:szCs w:val="24"/>
              </w:rPr>
              <w:t>их</w:t>
            </w:r>
            <w:proofErr w:type="spellEnd"/>
            <w:r w:rsidR="003B0534">
              <w:rPr>
                <w:rFonts w:ascii="Times New Roman" w:eastAsia="Times New Roman" w:hAnsi="Times New Roman" w:cs="Times New Roman"/>
                <w:sz w:val="24"/>
                <w:szCs w:val="24"/>
              </w:rPr>
              <w:t>) договору(-</w:t>
            </w:r>
            <w:proofErr w:type="spellStart"/>
            <w:r w:rsidR="003B0534">
              <w:rPr>
                <w:rFonts w:ascii="Times New Roman" w:eastAsia="Times New Roman" w:hAnsi="Times New Roman" w:cs="Times New Roman"/>
                <w:sz w:val="24"/>
                <w:szCs w:val="24"/>
              </w:rPr>
              <w:t>ів</w:t>
            </w:r>
            <w:proofErr w:type="spellEnd"/>
            <w:r w:rsidR="003B0534">
              <w:rPr>
                <w:rFonts w:ascii="Times New Roman" w:eastAsia="Times New Roman" w:hAnsi="Times New Roman" w:cs="Times New Roman"/>
                <w:sz w:val="24"/>
                <w:szCs w:val="24"/>
              </w:rPr>
              <w:t xml:space="preserve">) у 2020 – </w:t>
            </w:r>
            <w:r w:rsidR="00075B1A">
              <w:rPr>
                <w:rFonts w:ascii="Times New Roman" w:eastAsia="Times New Roman" w:hAnsi="Times New Roman" w:cs="Times New Roman"/>
                <w:sz w:val="24"/>
                <w:szCs w:val="24"/>
              </w:rPr>
              <w:t>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 xml:space="preserve">. </w:t>
            </w:r>
          </w:p>
          <w:p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075B1A">
              <w:rPr>
                <w:rFonts w:ascii="Times New Roman" w:eastAsia="Times New Roman" w:hAnsi="Times New Roman" w:cs="Times New Roman"/>
                <w:sz w:val="24"/>
                <w:szCs w:val="24"/>
              </w:rPr>
              <w:t>-</w:t>
            </w:r>
            <w:proofErr w:type="spellStart"/>
            <w:r w:rsidR="00075B1A">
              <w:rPr>
                <w:rFonts w:ascii="Times New Roman" w:eastAsia="Times New Roman" w:hAnsi="Times New Roman" w:cs="Times New Roman"/>
                <w:sz w:val="24"/>
                <w:szCs w:val="24"/>
              </w:rPr>
              <w:t>их</w:t>
            </w:r>
            <w:proofErr w:type="spellEnd"/>
            <w:r w:rsidR="00075B1A">
              <w:rPr>
                <w:rFonts w:ascii="Times New Roman" w:eastAsia="Times New Roman" w:hAnsi="Times New Roman" w:cs="Times New Roman"/>
                <w:sz w:val="24"/>
                <w:szCs w:val="24"/>
              </w:rPr>
              <w:t>) договору(-</w:t>
            </w:r>
            <w:proofErr w:type="spellStart"/>
            <w:r w:rsidR="00075B1A">
              <w:rPr>
                <w:rFonts w:ascii="Times New Roman" w:eastAsia="Times New Roman" w:hAnsi="Times New Roman" w:cs="Times New Roman"/>
                <w:sz w:val="24"/>
                <w:szCs w:val="24"/>
              </w:rPr>
              <w:t>ів</w:t>
            </w:r>
            <w:proofErr w:type="spellEnd"/>
            <w:r w:rsidR="00075B1A">
              <w:rPr>
                <w:rFonts w:ascii="Times New Roman" w:eastAsia="Times New Roman" w:hAnsi="Times New Roman" w:cs="Times New Roman"/>
                <w:sz w:val="24"/>
                <w:szCs w:val="24"/>
              </w:rPr>
              <w:t>) у 2020 – 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w:t>
            </w:r>
          </w:p>
          <w:p w:rsidR="00CA2193" w:rsidRPr="00CA2193" w:rsidRDefault="00124609" w:rsidP="00CA2193">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w:t>
            </w:r>
            <w:r>
              <w:rPr>
                <w:rFonts w:ascii="Times New Roman" w:eastAsia="Times New Roman" w:hAnsi="Times New Roman" w:cs="Times New Roman"/>
                <w:b/>
                <w:i/>
                <w:sz w:val="24"/>
                <w:szCs w:val="24"/>
              </w:rPr>
              <w:t xml:space="preserve"> договір – </w:t>
            </w:r>
            <w:r w:rsidR="00B94010">
              <w:rPr>
                <w:rFonts w:ascii="Times New Roman" w:eastAsia="Times New Roman" w:hAnsi="Times New Roman" w:cs="Times New Roman"/>
                <w:b/>
                <w:i/>
                <w:sz w:val="24"/>
                <w:szCs w:val="24"/>
              </w:rPr>
              <w:t xml:space="preserve">FPV </w:t>
            </w:r>
            <w:proofErr w:type="spellStart"/>
            <w:r w:rsidR="00B94010">
              <w:rPr>
                <w:rFonts w:ascii="Times New Roman" w:eastAsia="Times New Roman" w:hAnsi="Times New Roman" w:cs="Times New Roman"/>
                <w:b/>
                <w:i/>
                <w:sz w:val="24"/>
                <w:szCs w:val="24"/>
              </w:rPr>
              <w:t>дрони</w:t>
            </w:r>
            <w:proofErr w:type="spellEnd"/>
          </w:p>
          <w:p w:rsidR="007A18B9" w:rsidRPr="007A18B9" w:rsidRDefault="007A18B9" w:rsidP="007A18B9">
            <w:pPr>
              <w:widowControl w:val="0"/>
              <w:spacing w:after="0" w:line="240" w:lineRule="auto"/>
              <w:jc w:val="both"/>
              <w:rPr>
                <w:rFonts w:ascii="Times New Roman" w:eastAsia="Times New Roman" w:hAnsi="Times New Roman" w:cs="Times New Roman"/>
                <w:b/>
                <w:i/>
                <w:sz w:val="24"/>
                <w:szCs w:val="24"/>
              </w:rPr>
            </w:pPr>
          </w:p>
          <w:p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rsidR="00124609" w:rsidRPr="00A81033" w:rsidRDefault="00124609" w:rsidP="00D6369D">
            <w:pPr>
              <w:widowControl w:val="0"/>
              <w:spacing w:after="0" w:line="240" w:lineRule="auto"/>
              <w:jc w:val="both"/>
              <w:rPr>
                <w:rFonts w:ascii="Times New Roman" w:eastAsia="Times New Roman" w:hAnsi="Times New Roman" w:cs="Times New Roman"/>
                <w:sz w:val="24"/>
                <w:szCs w:val="24"/>
                <w:u w:val="single"/>
              </w:rPr>
            </w:pPr>
          </w:p>
        </w:tc>
      </w:tr>
      <w:tr w:rsidR="00124609" w:rsidRPr="00582E49"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rsidR="00322199" w:rsidRDefault="00322199">
      <w:pPr>
        <w:widowControl w:val="0"/>
        <w:spacing w:after="0" w:line="240" w:lineRule="auto"/>
        <w:jc w:val="both"/>
        <w:rPr>
          <w:rFonts w:ascii="Times New Roman" w:eastAsia="Times New Roman" w:hAnsi="Times New Roman" w:cs="Times New Roman"/>
          <w:sz w:val="24"/>
          <w:szCs w:val="24"/>
        </w:rPr>
      </w:pPr>
    </w:p>
    <w:p w:rsidR="00124609" w:rsidRDefault="00124609">
      <w:pPr>
        <w:widowControl w:val="0"/>
        <w:spacing w:after="0" w:line="240" w:lineRule="auto"/>
        <w:jc w:val="both"/>
        <w:rPr>
          <w:rFonts w:ascii="Times New Roman" w:eastAsia="Times New Roman" w:hAnsi="Times New Roman" w:cs="Times New Roman"/>
          <w:sz w:val="24"/>
          <w:szCs w:val="24"/>
        </w:rPr>
      </w:pPr>
    </w:p>
    <w:p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proofErr w:type="spellStart"/>
      <w:r w:rsidRPr="00B40DC6">
        <w:rPr>
          <w:rFonts w:ascii="Times New Roman" w:eastAsia="Times New Roman" w:hAnsi="Times New Roman" w:cs="Times New Roman"/>
          <w:b/>
          <w:color w:val="000000"/>
          <w:sz w:val="20"/>
          <w:szCs w:val="20"/>
          <w:lang w:val="ru-RU"/>
        </w:rPr>
        <w:t>Підтвердження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відповідності</w:t>
      </w:r>
      <w:proofErr w:type="spellEnd"/>
      <w:r w:rsidRPr="00B40DC6">
        <w:rPr>
          <w:rFonts w:ascii="Times New Roman" w:eastAsia="Times New Roman" w:hAnsi="Times New Roman" w:cs="Times New Roman"/>
          <w:b/>
          <w:color w:val="000000"/>
          <w:sz w:val="20"/>
          <w:szCs w:val="20"/>
          <w:lang w:val="ru-RU"/>
        </w:rPr>
        <w:t xml:space="preserve"> УЧАСНИКА </w:t>
      </w:r>
      <w:r w:rsidRPr="00B40DC6">
        <w:rPr>
          <w:rFonts w:ascii="Times New Roman" w:eastAsia="Times New Roman" w:hAnsi="Times New Roman" w:cs="Times New Roman"/>
          <w:b/>
          <w:lang w:val="ru-RU"/>
        </w:rPr>
        <w:t xml:space="preserve">(в тому </w:t>
      </w:r>
      <w:proofErr w:type="spellStart"/>
      <w:r w:rsidRPr="00B40DC6">
        <w:rPr>
          <w:rFonts w:ascii="Times New Roman" w:eastAsia="Times New Roman" w:hAnsi="Times New Roman" w:cs="Times New Roman"/>
          <w:b/>
          <w:lang w:val="ru-RU"/>
        </w:rPr>
        <w:t>числі</w:t>
      </w:r>
      <w:proofErr w:type="spellEnd"/>
      <w:r w:rsidRPr="00B40DC6">
        <w:rPr>
          <w:rFonts w:ascii="Times New Roman" w:eastAsia="Times New Roman" w:hAnsi="Times New Roman" w:cs="Times New Roman"/>
          <w:b/>
          <w:lang w:val="ru-RU"/>
        </w:rPr>
        <w:t xml:space="preserve"> для </w:t>
      </w:r>
      <w:proofErr w:type="spellStart"/>
      <w:r w:rsidRPr="00B40DC6">
        <w:rPr>
          <w:rFonts w:ascii="Times New Roman" w:eastAsia="Times New Roman" w:hAnsi="Times New Roman" w:cs="Times New Roman"/>
          <w:b/>
          <w:lang w:val="ru-RU"/>
        </w:rPr>
        <w:t>об’єднання</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учасників</w:t>
      </w:r>
      <w:proofErr w:type="spellEnd"/>
      <w:r w:rsidRPr="00B40DC6">
        <w:rPr>
          <w:rFonts w:ascii="Times New Roman" w:eastAsia="Times New Roman" w:hAnsi="Times New Roman" w:cs="Times New Roman"/>
          <w:b/>
          <w:lang w:val="ru-RU"/>
        </w:rPr>
        <w:t xml:space="preserve"> як </w:t>
      </w:r>
      <w:proofErr w:type="spellStart"/>
      <w:r w:rsidRPr="00B40DC6">
        <w:rPr>
          <w:rFonts w:ascii="Times New Roman" w:eastAsia="Times New Roman" w:hAnsi="Times New Roman" w:cs="Times New Roman"/>
          <w:b/>
          <w:lang w:val="ru-RU"/>
        </w:rPr>
        <w:t>учасника</w:t>
      </w:r>
      <w:proofErr w:type="spellEnd"/>
      <w:r w:rsidRPr="00B40DC6">
        <w:rPr>
          <w:rFonts w:ascii="Times New Roman" w:eastAsia="Times New Roman" w:hAnsi="Times New Roman" w:cs="Times New Roman"/>
          <w:b/>
          <w:lang w:val="ru-RU"/>
        </w:rPr>
        <w:t xml:space="preserve"> </w:t>
      </w:r>
      <w:proofErr w:type="spellStart"/>
      <w:proofErr w:type="gramStart"/>
      <w:r w:rsidRPr="00B40DC6">
        <w:rPr>
          <w:rFonts w:ascii="Times New Roman" w:eastAsia="Times New Roman" w:hAnsi="Times New Roman" w:cs="Times New Roman"/>
          <w:b/>
          <w:lang w:val="ru-RU"/>
        </w:rPr>
        <w:t>процедури</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вимогам</w:t>
      </w:r>
      <w:proofErr w:type="spellEnd"/>
      <w:proofErr w:type="gram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визначени</w:t>
      </w:r>
      <w:r w:rsidRPr="00B40DC6">
        <w:rPr>
          <w:rFonts w:ascii="Times New Roman" w:eastAsia="Times New Roman" w:hAnsi="Times New Roman" w:cs="Times New Roman"/>
          <w:b/>
          <w:highlight w:val="white"/>
          <w:lang w:val="ru-RU"/>
        </w:rPr>
        <w:t>м</w:t>
      </w:r>
      <w:proofErr w:type="spellEnd"/>
      <w:r w:rsidRPr="00B40DC6">
        <w:rPr>
          <w:rFonts w:ascii="Times New Roman" w:eastAsia="Times New Roman" w:hAnsi="Times New Roman" w:cs="Times New Roman"/>
          <w:b/>
          <w:highlight w:val="white"/>
          <w:lang w:val="ru-RU"/>
        </w:rPr>
        <w:t xml:space="preserve"> у </w:t>
      </w:r>
      <w:proofErr w:type="spellStart"/>
      <w:r w:rsidRPr="00B40DC6">
        <w:rPr>
          <w:rFonts w:ascii="Times New Roman" w:eastAsia="Times New Roman" w:hAnsi="Times New Roman" w:cs="Times New Roman"/>
          <w:b/>
          <w:highlight w:val="white"/>
          <w:lang w:val="ru-RU"/>
        </w:rPr>
        <w:t>пункті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вимагає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крім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відповідно</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шістнадцятого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w:t>
      </w:r>
    </w:p>
    <w:p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Учасник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47 </w:t>
      </w:r>
      <w:proofErr w:type="spellStart"/>
      <w:proofErr w:type="gramStart"/>
      <w:r w:rsidRPr="00B40DC6">
        <w:rPr>
          <w:rFonts w:ascii="Times New Roman" w:eastAsia="Times New Roman" w:hAnsi="Times New Roman" w:cs="Times New Roman"/>
          <w:sz w:val="20"/>
          <w:szCs w:val="20"/>
          <w:highlight w:val="white"/>
          <w:lang w:val="ru-RU"/>
        </w:rPr>
        <w:t>Особливос</w:t>
      </w:r>
      <w:r w:rsidR="00A81033">
        <w:rPr>
          <w:rFonts w:ascii="Times New Roman" w:eastAsia="Times New Roman" w:hAnsi="Times New Roman" w:cs="Times New Roman"/>
          <w:sz w:val="20"/>
          <w:szCs w:val="20"/>
          <w:highlight w:val="white"/>
          <w:lang w:val="ru-RU"/>
        </w:rPr>
        <w:t>тей</w:t>
      </w:r>
      <w:proofErr w:type="spellEnd"/>
      <w:r w:rsidR="00A81033">
        <w:rPr>
          <w:rFonts w:ascii="Times New Roman" w:eastAsia="Times New Roman" w:hAnsi="Times New Roman" w:cs="Times New Roman"/>
          <w:sz w:val="20"/>
          <w:szCs w:val="20"/>
          <w:highlight w:val="white"/>
          <w:lang w:val="ru-RU"/>
        </w:rPr>
        <w:t xml:space="preserve">  (</w:t>
      </w:r>
      <w:proofErr w:type="spellStart"/>
      <w:proofErr w:type="gramEnd"/>
      <w:r w:rsidR="00A81033">
        <w:rPr>
          <w:rFonts w:ascii="Times New Roman" w:eastAsia="Times New Roman" w:hAnsi="Times New Roman" w:cs="Times New Roman"/>
          <w:sz w:val="20"/>
          <w:szCs w:val="20"/>
          <w:highlight w:val="white"/>
          <w:lang w:val="ru-RU"/>
        </w:rPr>
        <w:t>крім</w:t>
      </w:r>
      <w:proofErr w:type="spellEnd"/>
      <w:r w:rsidR="00A81033">
        <w:rPr>
          <w:rFonts w:ascii="Times New Roman" w:eastAsia="Times New Roman" w:hAnsi="Times New Roman" w:cs="Times New Roman"/>
          <w:sz w:val="20"/>
          <w:szCs w:val="20"/>
          <w:highlight w:val="white"/>
          <w:lang w:val="ru-RU"/>
        </w:rPr>
        <w:t xml:space="preserve"> </w:t>
      </w:r>
      <w:proofErr w:type="spellStart"/>
      <w:r w:rsidR="00A81033">
        <w:rPr>
          <w:rFonts w:ascii="Times New Roman" w:eastAsia="Times New Roman" w:hAnsi="Times New Roman" w:cs="Times New Roman"/>
          <w:sz w:val="20"/>
          <w:szCs w:val="20"/>
          <w:highlight w:val="white"/>
          <w:lang w:val="ru-RU"/>
        </w:rPr>
        <w:t>підпунктів</w:t>
      </w:r>
      <w:proofErr w:type="spellEnd"/>
      <w:r w:rsidR="00A81033">
        <w:rPr>
          <w:rFonts w:ascii="Times New Roman" w:eastAsia="Times New Roman" w:hAnsi="Times New Roman" w:cs="Times New Roman"/>
          <w:sz w:val="20"/>
          <w:szCs w:val="20"/>
          <w:highlight w:val="white"/>
          <w:lang w:val="ru-RU"/>
        </w:rPr>
        <w:t xml:space="preserve"> 1 і 7,</w:t>
      </w:r>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w:t>
      </w:r>
    </w:p>
    <w:p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w:t>
      </w:r>
      <w:proofErr w:type="spellEnd"/>
      <w:r w:rsidRPr="00B40DC6">
        <w:rPr>
          <w:rFonts w:ascii="Times New Roman" w:eastAsia="Times New Roman" w:hAnsi="Times New Roman" w:cs="Times New Roman"/>
          <w:sz w:val="20"/>
          <w:szCs w:val="20"/>
          <w:highlight w:val="white"/>
          <w:lang w:val="ru-RU"/>
        </w:rPr>
        <w:t xml:space="preserve"> за результатами </w:t>
      </w:r>
      <w:proofErr w:type="spellStart"/>
      <w:r w:rsidRPr="00B40DC6">
        <w:rPr>
          <w:rFonts w:ascii="Times New Roman" w:eastAsia="Times New Roman" w:hAnsi="Times New Roman" w:cs="Times New Roman"/>
          <w:sz w:val="20"/>
          <w:szCs w:val="20"/>
          <w:highlight w:val="white"/>
          <w:lang w:val="ru-RU"/>
        </w:rPr>
        <w:t>розгляду</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підпунктами</w:t>
      </w:r>
      <w:proofErr w:type="spellEnd"/>
      <w:r w:rsidRPr="00B40DC6">
        <w:rPr>
          <w:rFonts w:ascii="Times New Roman" w:eastAsia="Times New Roman" w:hAnsi="Times New Roman" w:cs="Times New Roman"/>
          <w:sz w:val="20"/>
          <w:szCs w:val="20"/>
          <w:highlight w:val="white"/>
          <w:lang w:val="ru-RU"/>
        </w:rPr>
        <w:t xml:space="preserve"> 1 і 7 </w:t>
      </w:r>
      <w:proofErr w:type="spellStart"/>
      <w:r w:rsidRPr="00B40DC6">
        <w:rPr>
          <w:rFonts w:ascii="Times New Roman" w:eastAsia="Times New Roman" w:hAnsi="Times New Roman" w:cs="Times New Roman"/>
          <w:sz w:val="20"/>
          <w:szCs w:val="20"/>
          <w:highlight w:val="white"/>
          <w:lang w:val="ru-RU"/>
        </w:rPr>
        <w:t>цього</w:t>
      </w:r>
      <w:proofErr w:type="spellEnd"/>
      <w:r w:rsidRPr="00B40DC6">
        <w:rPr>
          <w:rFonts w:ascii="Times New Roman" w:eastAsia="Times New Roman" w:hAnsi="Times New Roman" w:cs="Times New Roman"/>
          <w:sz w:val="20"/>
          <w:szCs w:val="20"/>
          <w:highlight w:val="white"/>
          <w:lang w:val="ru-RU"/>
        </w:rPr>
        <w:t xml:space="preserve"> пункту.</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Якщо</w:t>
      </w:r>
      <w:proofErr w:type="spellEnd"/>
      <w:r w:rsidRPr="00B40DC6">
        <w:rPr>
          <w:rFonts w:ascii="Times New Roman" w:eastAsia="Times New Roman" w:hAnsi="Times New Roman" w:cs="Times New Roman"/>
          <w:i/>
          <w:sz w:val="20"/>
          <w:szCs w:val="20"/>
          <w:lang w:val="ru-RU"/>
        </w:rPr>
        <w:t xml:space="preserve"> на момент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закупівель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технічна</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можливість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підтвердження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окремих</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зазначених</w:t>
      </w:r>
      <w:proofErr w:type="spellEnd"/>
      <w:r w:rsidRPr="00B40DC6">
        <w:rPr>
          <w:rFonts w:ascii="Times New Roman" w:eastAsia="Times New Roman" w:hAnsi="Times New Roman" w:cs="Times New Roman"/>
          <w:i/>
          <w:sz w:val="20"/>
          <w:szCs w:val="20"/>
          <w:lang w:val="ru-RU"/>
        </w:rPr>
        <w:t xml:space="preserve"> у </w:t>
      </w:r>
      <w:proofErr w:type="spellStart"/>
      <w:r w:rsidRPr="00B40DC6">
        <w:rPr>
          <w:rFonts w:ascii="Times New Roman" w:eastAsia="Times New Roman" w:hAnsi="Times New Roman" w:cs="Times New Roman"/>
          <w:i/>
          <w:sz w:val="20"/>
          <w:szCs w:val="20"/>
          <w:lang w:val="ru-RU"/>
        </w:rPr>
        <w:t>пункті</w:t>
      </w:r>
      <w:proofErr w:type="spellEnd"/>
      <w:r w:rsidRPr="00B40DC6">
        <w:rPr>
          <w:rFonts w:ascii="Times New Roman" w:eastAsia="Times New Roman" w:hAnsi="Times New Roman" w:cs="Times New Roman"/>
          <w:i/>
          <w:sz w:val="20"/>
          <w:szCs w:val="20"/>
          <w:lang w:val="ru-RU"/>
        </w:rPr>
        <w:t xml:space="preserve">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 xml:space="preserve">, шляхом </w:t>
      </w:r>
      <w:proofErr w:type="spellStart"/>
      <w:r w:rsidRPr="00B40DC6">
        <w:rPr>
          <w:rFonts w:ascii="Times New Roman" w:eastAsia="Times New Roman" w:hAnsi="Times New Roman" w:cs="Times New Roman"/>
          <w:i/>
          <w:sz w:val="20"/>
          <w:szCs w:val="20"/>
          <w:lang w:val="ru-RU"/>
        </w:rPr>
        <w:t>самостійного</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то факт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вважається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самостійним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таких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для </w:t>
      </w:r>
      <w:proofErr w:type="spellStart"/>
      <w:r w:rsidRPr="00B40DC6">
        <w:rPr>
          <w:rFonts w:ascii="Times New Roman" w:eastAsia="Times New Roman" w:hAnsi="Times New Roman" w:cs="Times New Roman"/>
          <w:i/>
          <w:sz w:val="20"/>
          <w:szCs w:val="20"/>
          <w:lang w:val="ru-RU"/>
        </w:rPr>
        <w:t>відмови</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йому</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участі</w:t>
      </w:r>
      <w:proofErr w:type="spellEnd"/>
      <w:r w:rsidRPr="00B40DC6">
        <w:rPr>
          <w:rFonts w:ascii="Times New Roman" w:eastAsia="Times New Roman" w:hAnsi="Times New Roman" w:cs="Times New Roman"/>
          <w:i/>
          <w:sz w:val="20"/>
          <w:szCs w:val="20"/>
          <w:lang w:val="ru-RU"/>
        </w:rPr>
        <w:t xml:space="preserve"> в торгах за </w:t>
      </w:r>
      <w:proofErr w:type="spellStart"/>
      <w:r w:rsidRPr="00B40DC6">
        <w:rPr>
          <w:rFonts w:ascii="Times New Roman" w:eastAsia="Times New Roman" w:hAnsi="Times New Roman" w:cs="Times New Roman"/>
          <w:i/>
          <w:sz w:val="20"/>
          <w:szCs w:val="20"/>
          <w:lang w:val="ru-RU"/>
        </w:rPr>
        <w:t>вимогами</w:t>
      </w:r>
      <w:proofErr w:type="spellEnd"/>
      <w:r w:rsidRPr="00B40DC6">
        <w:rPr>
          <w:rFonts w:ascii="Times New Roman" w:eastAsia="Times New Roman" w:hAnsi="Times New Roman" w:cs="Times New Roman"/>
          <w:i/>
          <w:sz w:val="20"/>
          <w:szCs w:val="20"/>
          <w:lang w:val="ru-RU"/>
        </w:rPr>
        <w:t xml:space="preserve"> пункту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w:t>
      </w:r>
    </w:p>
    <w:p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proofErr w:type="spellStart"/>
      <w:r w:rsidRPr="00B40DC6">
        <w:rPr>
          <w:rFonts w:ascii="Times New Roman" w:eastAsia="Times New Roman" w:hAnsi="Times New Roman" w:cs="Times New Roman"/>
          <w:b/>
          <w:color w:val="000000"/>
          <w:lang w:val="ru-RU"/>
        </w:rPr>
        <w:t>Перелік</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документів</w:t>
      </w:r>
      <w:proofErr w:type="spellEnd"/>
      <w:r w:rsidRPr="00B40DC6">
        <w:rPr>
          <w:rFonts w:ascii="Times New Roman" w:eastAsia="Times New Roman" w:hAnsi="Times New Roman" w:cs="Times New Roman"/>
          <w:b/>
          <w:color w:val="000000"/>
          <w:lang w:val="ru-RU"/>
        </w:rPr>
        <w:t xml:space="preserve"> та </w:t>
      </w:r>
      <w:proofErr w:type="spellStart"/>
      <w:proofErr w:type="gramStart"/>
      <w:r w:rsidRPr="00B40DC6">
        <w:rPr>
          <w:rFonts w:ascii="Times New Roman" w:eastAsia="Times New Roman" w:hAnsi="Times New Roman" w:cs="Times New Roman"/>
          <w:b/>
          <w:color w:val="000000"/>
          <w:lang w:val="ru-RU"/>
        </w:rPr>
        <w:t>інформації</w:t>
      </w:r>
      <w:proofErr w:type="spellEnd"/>
      <w:r w:rsidRPr="00B40DC6">
        <w:rPr>
          <w:rFonts w:ascii="Times New Roman" w:eastAsia="Times New Roman" w:hAnsi="Times New Roman" w:cs="Times New Roman"/>
          <w:b/>
          <w:color w:val="000000"/>
          <w:lang w:val="ru-RU"/>
        </w:rPr>
        <w:t>  для</w:t>
      </w:r>
      <w:proofErr w:type="gram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підтвердження</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відповідності</w:t>
      </w:r>
      <w:proofErr w:type="spellEnd"/>
      <w:r w:rsidRPr="00B40DC6">
        <w:rPr>
          <w:rFonts w:ascii="Times New Roman" w:eastAsia="Times New Roman" w:hAnsi="Times New Roman" w:cs="Times New Roman"/>
          <w:b/>
          <w:color w:val="000000"/>
          <w:lang w:val="ru-RU"/>
        </w:rPr>
        <w:t xml:space="preserve"> ПЕРЕМОЖЦЯ </w:t>
      </w:r>
      <w:proofErr w:type="spellStart"/>
      <w:r w:rsidRPr="00B40DC6">
        <w:rPr>
          <w:rFonts w:ascii="Times New Roman" w:eastAsia="Times New Roman" w:hAnsi="Times New Roman" w:cs="Times New Roman"/>
          <w:b/>
          <w:color w:val="000000"/>
          <w:lang w:val="ru-RU"/>
        </w:rPr>
        <w:t>вимогам</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lang w:val="ru-RU"/>
        </w:rPr>
        <w:t>визначеним</w:t>
      </w:r>
      <w:proofErr w:type="spellEnd"/>
      <w:r w:rsidRPr="00B40DC6">
        <w:rPr>
          <w:rFonts w:ascii="Times New Roman" w:eastAsia="Times New Roman" w:hAnsi="Times New Roman" w:cs="Times New Roman"/>
          <w:b/>
          <w:lang w:val="ru-RU"/>
        </w:rPr>
        <w:t xml:space="preserve"> у </w:t>
      </w:r>
      <w:proofErr w:type="spellStart"/>
      <w:r w:rsidRPr="00B40DC6">
        <w:rPr>
          <w:rFonts w:ascii="Times New Roman" w:eastAsia="Times New Roman" w:hAnsi="Times New Roman" w:cs="Times New Roman"/>
          <w:b/>
          <w:lang w:val="ru-RU"/>
        </w:rPr>
        <w:t>пун</w:t>
      </w:r>
      <w:r w:rsidRPr="00B40DC6">
        <w:rPr>
          <w:rFonts w:ascii="Times New Roman" w:eastAsia="Times New Roman" w:hAnsi="Times New Roman" w:cs="Times New Roman"/>
          <w:b/>
          <w:highlight w:val="white"/>
          <w:lang w:val="ru-RU"/>
        </w:rPr>
        <w:t>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Переможець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у строк,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b/>
          <w:i/>
          <w:sz w:val="20"/>
          <w:szCs w:val="20"/>
          <w:highlight w:val="white"/>
          <w:lang w:val="ru-RU"/>
        </w:rPr>
        <w:t xml:space="preserve">не </w:t>
      </w:r>
      <w:proofErr w:type="spellStart"/>
      <w:r w:rsidRPr="00B40DC6">
        <w:rPr>
          <w:rFonts w:ascii="Times New Roman" w:eastAsia="Times New Roman" w:hAnsi="Times New Roman" w:cs="Times New Roman"/>
          <w:b/>
          <w:i/>
          <w:sz w:val="20"/>
          <w:szCs w:val="20"/>
          <w:highlight w:val="white"/>
          <w:lang w:val="ru-RU"/>
        </w:rPr>
        <w:t>перевищує</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чотири</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дні</w:t>
      </w:r>
      <w:proofErr w:type="spellEnd"/>
      <w:r w:rsidRPr="00B40DC6">
        <w:rPr>
          <w:rFonts w:ascii="Times New Roman" w:eastAsia="Times New Roman" w:hAnsi="Times New Roman" w:cs="Times New Roman"/>
          <w:b/>
          <w:i/>
          <w:sz w:val="20"/>
          <w:szCs w:val="20"/>
          <w:highlight w:val="white"/>
          <w:lang w:val="ru-RU"/>
        </w:rPr>
        <w:t xml:space="preserve"> </w:t>
      </w:r>
      <w:r w:rsidRPr="00B40DC6">
        <w:rPr>
          <w:rFonts w:ascii="Times New Roman" w:eastAsia="Times New Roman" w:hAnsi="Times New Roman" w:cs="Times New Roman"/>
          <w:sz w:val="20"/>
          <w:szCs w:val="20"/>
          <w:highlight w:val="white"/>
          <w:lang w:val="ru-RU"/>
        </w:rPr>
        <w:t xml:space="preserve">з </w:t>
      </w:r>
      <w:proofErr w:type="spellStart"/>
      <w:r w:rsidRPr="00B40DC6">
        <w:rPr>
          <w:rFonts w:ascii="Times New Roman" w:eastAsia="Times New Roman" w:hAnsi="Times New Roman" w:cs="Times New Roman"/>
          <w:sz w:val="20"/>
          <w:szCs w:val="20"/>
          <w:highlight w:val="white"/>
          <w:lang w:val="ru-RU"/>
        </w:rPr>
        <w:t>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повідомлення</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намір</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укласти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договір</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закупівлю</w:t>
      </w:r>
      <w:proofErr w:type="spellEnd"/>
      <w:r w:rsidRPr="00B40DC6">
        <w:rPr>
          <w:rFonts w:ascii="Times New Roman" w:eastAsia="Times New Roman" w:hAnsi="Times New Roman" w:cs="Times New Roman"/>
          <w:sz w:val="20"/>
          <w:szCs w:val="20"/>
          <w:highlight w:val="white"/>
          <w:lang w:val="ru-RU"/>
        </w:rPr>
        <w:t xml:space="preserve">, повинен </w:t>
      </w:r>
      <w:proofErr w:type="spellStart"/>
      <w:r w:rsidRPr="00B40DC6">
        <w:rPr>
          <w:rFonts w:ascii="Times New Roman" w:eastAsia="Times New Roman" w:hAnsi="Times New Roman" w:cs="Times New Roman"/>
          <w:sz w:val="20"/>
          <w:szCs w:val="20"/>
          <w:highlight w:val="white"/>
          <w:lang w:val="ru-RU"/>
        </w:rPr>
        <w:t>надати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замовнику</w:t>
      </w:r>
      <w:proofErr w:type="spellEnd"/>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підпунктах</w:t>
      </w:r>
      <w:proofErr w:type="spellEnd"/>
      <w:r w:rsidRPr="00B40DC6">
        <w:rPr>
          <w:rFonts w:ascii="Times New Roman" w:eastAsia="Times New Roman" w:hAnsi="Times New Roman" w:cs="Times New Roman"/>
          <w:sz w:val="20"/>
          <w:szCs w:val="20"/>
          <w:highlight w:val="white"/>
          <w:lang w:val="ru-RU"/>
        </w:rPr>
        <w:t xml:space="preserve"> 3, 5, 6</w:t>
      </w:r>
      <w:r w:rsidR="00CA2193">
        <w:rPr>
          <w:rFonts w:ascii="Times New Roman" w:eastAsia="Times New Roman" w:hAnsi="Times New Roman" w:cs="Times New Roman"/>
          <w:sz w:val="20"/>
          <w:szCs w:val="20"/>
          <w:highlight w:val="white"/>
          <w:lang w:val="ru-RU"/>
        </w:rPr>
        <w:t xml:space="preserve"> і 12</w:t>
      </w:r>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
    <w:p w:rsidR="00B40DC6" w:rsidRPr="007809AC"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809AC">
        <w:rPr>
          <w:rFonts w:ascii="Times New Roman" w:eastAsia="Times New Roman" w:hAnsi="Times New Roman" w:cs="Times New Roman"/>
          <w:sz w:val="20"/>
          <w:szCs w:val="20"/>
          <w:lang w:val="ru-RU"/>
        </w:rPr>
        <w:t xml:space="preserve">Першим днем строку, </w:t>
      </w:r>
      <w:proofErr w:type="spellStart"/>
      <w:r w:rsidRPr="007809AC">
        <w:rPr>
          <w:rFonts w:ascii="Times New Roman" w:eastAsia="Times New Roman" w:hAnsi="Times New Roman" w:cs="Times New Roman"/>
          <w:sz w:val="20"/>
          <w:szCs w:val="20"/>
          <w:lang w:val="ru-RU"/>
        </w:rPr>
        <w:t>передбаченого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цією</w:t>
      </w:r>
      <w:proofErr w:type="spellEnd"/>
      <w:r w:rsidRPr="007809AC">
        <w:rPr>
          <w:rFonts w:ascii="Times New Roman" w:eastAsia="Times New Roman" w:hAnsi="Times New Roman" w:cs="Times New Roman"/>
          <w:sz w:val="20"/>
          <w:szCs w:val="20"/>
          <w:lang w:val="ru-RU"/>
        </w:rPr>
        <w:t xml:space="preserve"> тендерною </w:t>
      </w:r>
      <w:proofErr w:type="spellStart"/>
      <w:r w:rsidRPr="007809AC">
        <w:rPr>
          <w:rFonts w:ascii="Times New Roman" w:eastAsia="Times New Roman" w:hAnsi="Times New Roman" w:cs="Times New Roman"/>
          <w:sz w:val="20"/>
          <w:szCs w:val="20"/>
          <w:lang w:val="ru-RU"/>
        </w:rPr>
        <w:t>документацією</w:t>
      </w:r>
      <w:proofErr w:type="spellEnd"/>
      <w:r w:rsidRPr="007809AC">
        <w:rPr>
          <w:rFonts w:ascii="Times New Roman" w:eastAsia="Times New Roman" w:hAnsi="Times New Roman" w:cs="Times New Roman"/>
          <w:sz w:val="20"/>
          <w:szCs w:val="20"/>
          <w:lang w:val="ru-RU"/>
        </w:rPr>
        <w:t xml:space="preserve">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Законом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Особливостями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перебіг</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якого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визначається</w:t>
      </w:r>
      <w:proofErr w:type="spellEnd"/>
      <w:r w:rsidRPr="007809AC">
        <w:rPr>
          <w:rFonts w:ascii="Times New Roman" w:eastAsia="Times New Roman" w:hAnsi="Times New Roman" w:cs="Times New Roman"/>
          <w:sz w:val="20"/>
          <w:szCs w:val="20"/>
          <w:lang w:val="ru-RU"/>
        </w:rPr>
        <w:t xml:space="preserve"> з </w:t>
      </w:r>
      <w:proofErr w:type="spellStart"/>
      <w:r w:rsidRPr="007809AC">
        <w:rPr>
          <w:rFonts w:ascii="Times New Roman" w:eastAsia="Times New Roman" w:hAnsi="Times New Roman" w:cs="Times New Roman"/>
          <w:sz w:val="20"/>
          <w:szCs w:val="20"/>
          <w:lang w:val="ru-RU"/>
        </w:rPr>
        <w:t>дати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певної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вважатиметься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наступний</w:t>
      </w:r>
      <w:proofErr w:type="spellEnd"/>
      <w:r w:rsidRPr="007809AC">
        <w:rPr>
          <w:rFonts w:ascii="Times New Roman" w:eastAsia="Times New Roman" w:hAnsi="Times New Roman" w:cs="Times New Roman"/>
          <w:sz w:val="20"/>
          <w:szCs w:val="20"/>
          <w:lang w:val="ru-RU"/>
        </w:rPr>
        <w:t xml:space="preserve"> за днем </w:t>
      </w:r>
      <w:proofErr w:type="spellStart"/>
      <w:r w:rsidRPr="007809AC">
        <w:rPr>
          <w:rFonts w:ascii="Times New Roman" w:eastAsia="Times New Roman" w:hAnsi="Times New Roman" w:cs="Times New Roman"/>
          <w:sz w:val="20"/>
          <w:szCs w:val="20"/>
          <w:lang w:val="ru-RU"/>
        </w:rPr>
        <w:t>відповідної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календарний</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робочий</w:t>
      </w:r>
      <w:proofErr w:type="spellEnd"/>
      <w:r w:rsidRPr="007809AC">
        <w:rPr>
          <w:rFonts w:ascii="Times New Roman" w:eastAsia="Times New Roman" w:hAnsi="Times New Roman" w:cs="Times New Roman"/>
          <w:sz w:val="20"/>
          <w:szCs w:val="20"/>
          <w:lang w:val="ru-RU"/>
        </w:rPr>
        <w:t xml:space="preserve"> день, </w:t>
      </w:r>
      <w:proofErr w:type="spellStart"/>
      <w:r w:rsidRPr="007809AC">
        <w:rPr>
          <w:rFonts w:ascii="Times New Roman" w:eastAsia="Times New Roman" w:hAnsi="Times New Roman" w:cs="Times New Roman"/>
          <w:sz w:val="20"/>
          <w:szCs w:val="20"/>
          <w:lang w:val="ru-RU"/>
        </w:rPr>
        <w:t>залежно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w:t>
      </w:r>
      <w:proofErr w:type="spellEnd"/>
      <w:r w:rsidRPr="007809AC">
        <w:rPr>
          <w:rFonts w:ascii="Times New Roman" w:eastAsia="Times New Roman" w:hAnsi="Times New Roman" w:cs="Times New Roman"/>
          <w:sz w:val="20"/>
          <w:szCs w:val="20"/>
          <w:lang w:val="ru-RU"/>
        </w:rPr>
        <w:t xml:space="preserve"> того, у </w:t>
      </w:r>
      <w:proofErr w:type="spellStart"/>
      <w:r w:rsidRPr="007809AC">
        <w:rPr>
          <w:rFonts w:ascii="Times New Roman" w:eastAsia="Times New Roman" w:hAnsi="Times New Roman" w:cs="Times New Roman"/>
          <w:sz w:val="20"/>
          <w:szCs w:val="20"/>
          <w:lang w:val="ru-RU"/>
        </w:rPr>
        <w:t>яких</w:t>
      </w:r>
      <w:proofErr w:type="spellEnd"/>
      <w:r w:rsidRPr="007809AC">
        <w:rPr>
          <w:rFonts w:ascii="Times New Roman" w:eastAsia="Times New Roman" w:hAnsi="Times New Roman" w:cs="Times New Roman"/>
          <w:sz w:val="20"/>
          <w:szCs w:val="20"/>
          <w:lang w:val="ru-RU"/>
        </w:rPr>
        <w:t xml:space="preserve"> днях (</w:t>
      </w:r>
      <w:proofErr w:type="spellStart"/>
      <w:r w:rsidRPr="007809AC">
        <w:rPr>
          <w:rFonts w:ascii="Times New Roman" w:eastAsia="Times New Roman" w:hAnsi="Times New Roman" w:cs="Times New Roman"/>
          <w:sz w:val="20"/>
          <w:szCs w:val="20"/>
          <w:lang w:val="ru-RU"/>
        </w:rPr>
        <w:t>календарних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чи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обраховується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відповідний</w:t>
      </w:r>
      <w:proofErr w:type="spellEnd"/>
      <w:r w:rsidRPr="007809AC">
        <w:rPr>
          <w:rFonts w:ascii="Times New Roman" w:eastAsia="Times New Roman" w:hAnsi="Times New Roman" w:cs="Times New Roman"/>
          <w:sz w:val="20"/>
          <w:szCs w:val="20"/>
          <w:lang w:val="ru-RU"/>
        </w:rPr>
        <w:t xml:space="preserve"> строк.</w:t>
      </w:r>
    </w:p>
    <w:p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w:t>
      </w:r>
      <w:proofErr w:type="spellStart"/>
      <w:r w:rsidRPr="00B40DC6">
        <w:rPr>
          <w:rFonts w:ascii="Times New Roman" w:eastAsia="Times New Roman" w:hAnsi="Times New Roman" w:cs="Times New Roman"/>
          <w:b/>
          <w:color w:val="000000"/>
          <w:sz w:val="20"/>
          <w:szCs w:val="20"/>
          <w:highlight w:val="white"/>
          <w:lang w:val="ru-RU"/>
        </w:rPr>
        <w:t>Документи</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які</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proofErr w:type="gramStart"/>
      <w:r w:rsidRPr="00B40DC6">
        <w:rPr>
          <w:rFonts w:ascii="Times New Roman" w:eastAsia="Times New Roman" w:hAnsi="Times New Roman" w:cs="Times New Roman"/>
          <w:b/>
          <w:color w:val="000000"/>
          <w:sz w:val="20"/>
          <w:szCs w:val="20"/>
          <w:highlight w:val="white"/>
          <w:lang w:val="ru-RU"/>
        </w:rPr>
        <w:t>надаються</w:t>
      </w:r>
      <w:proofErr w:type="spellEnd"/>
      <w:r w:rsidRPr="00B40DC6">
        <w:rPr>
          <w:rFonts w:ascii="Times New Roman" w:eastAsia="Times New Roman" w:hAnsi="Times New Roman" w:cs="Times New Roman"/>
          <w:b/>
          <w:color w:val="000000"/>
          <w:sz w:val="20"/>
          <w:szCs w:val="20"/>
          <w:highlight w:val="white"/>
          <w:lang w:val="ru-RU"/>
        </w:rPr>
        <w:t>  ПЕРЕМОЖЦЕМ</w:t>
      </w:r>
      <w:proofErr w:type="gram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юридичною</w:t>
      </w:r>
      <w:proofErr w:type="spellEnd"/>
      <w:r w:rsidRPr="00B40DC6">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p>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Переможець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підтвердження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підстав</w:t>
            </w:r>
            <w:proofErr w:type="spellEnd"/>
            <w:r w:rsidRPr="00B40DC6">
              <w:rPr>
                <w:rFonts w:ascii="Times New Roman" w:eastAsia="Times New Roman" w:hAnsi="Times New Roman" w:cs="Times New Roman"/>
                <w:b/>
                <w:sz w:val="20"/>
                <w:szCs w:val="20"/>
                <w:highlight w:val="white"/>
                <w:lang w:val="ru-RU"/>
              </w:rPr>
              <w:t xml:space="preserve">) повинен </w:t>
            </w:r>
            <w:proofErr w:type="spellStart"/>
            <w:r w:rsidRPr="00B40DC6">
              <w:rPr>
                <w:rFonts w:ascii="Times New Roman" w:eastAsia="Times New Roman" w:hAnsi="Times New Roman" w:cs="Times New Roman"/>
                <w:b/>
                <w:sz w:val="20"/>
                <w:szCs w:val="20"/>
                <w:highlight w:val="white"/>
                <w:lang w:val="ru-RU"/>
              </w:rPr>
              <w:t>надати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таку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w:t>
            </w:r>
          </w:p>
        </w:tc>
      </w:tr>
      <w:tr w:rsidR="00B40DC6" w:rsidRPr="00B40DC6"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Інформаційна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якою</w:t>
            </w:r>
            <w:proofErr w:type="spellEnd"/>
            <w:r w:rsidRPr="00B40DC6">
              <w:rPr>
                <w:rFonts w:ascii="Times New Roman" w:eastAsia="Times New Roman" w:hAnsi="Times New Roman" w:cs="Times New Roman"/>
                <w:b/>
                <w:sz w:val="20"/>
                <w:szCs w:val="20"/>
                <w:highlight w:val="white"/>
                <w:lang w:val="ru-RU"/>
              </w:rPr>
              <w:t xml:space="preserve"> не буде </w:t>
            </w:r>
            <w:proofErr w:type="spellStart"/>
            <w:r w:rsidRPr="00B40DC6">
              <w:rPr>
                <w:rFonts w:ascii="Times New Roman" w:eastAsia="Times New Roman" w:hAnsi="Times New Roman" w:cs="Times New Roman"/>
                <w:b/>
                <w:sz w:val="20"/>
                <w:szCs w:val="20"/>
                <w:highlight w:val="white"/>
                <w:lang w:val="ru-RU"/>
              </w:rPr>
              <w:t>знайдено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надається</w:t>
            </w:r>
            <w:proofErr w:type="spellEnd"/>
            <w:r w:rsidRPr="00B40DC6">
              <w:rPr>
                <w:rFonts w:ascii="Times New Roman" w:eastAsia="Times New Roman" w:hAnsi="Times New Roman" w:cs="Times New Roman"/>
                <w:b/>
                <w:sz w:val="20"/>
                <w:szCs w:val="20"/>
                <w:highlight w:val="white"/>
                <w:lang w:val="ru-RU"/>
              </w:rPr>
              <w:t xml:space="preserve"> в </w:t>
            </w:r>
            <w:proofErr w:type="spellStart"/>
            <w:r w:rsidRPr="00B40DC6">
              <w:rPr>
                <w:rFonts w:ascii="Times New Roman" w:eastAsia="Times New Roman" w:hAnsi="Times New Roman" w:cs="Times New Roman"/>
                <w:b/>
                <w:sz w:val="20"/>
                <w:szCs w:val="20"/>
                <w:highlight w:val="white"/>
                <w:lang w:val="ru-RU"/>
              </w:rPr>
              <w:t>період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функціональної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можливості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перевірки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вебресурсі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яка не </w:t>
            </w:r>
            <w:proofErr w:type="spellStart"/>
            <w:r w:rsidRPr="00B40DC6">
              <w:rPr>
                <w:rFonts w:ascii="Times New Roman" w:eastAsia="Times New Roman" w:hAnsi="Times New Roman" w:cs="Times New Roman"/>
                <w:b/>
                <w:sz w:val="20"/>
                <w:szCs w:val="20"/>
                <w:highlight w:val="white"/>
                <w:lang w:val="ru-RU"/>
              </w:rPr>
              <w:t>стосується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запитувача</w:t>
            </w:r>
            <w:proofErr w:type="spellEnd"/>
            <w:r w:rsidRPr="00B40DC6">
              <w:rPr>
                <w:rFonts w:ascii="Times New Roman" w:eastAsia="Times New Roman" w:hAnsi="Times New Roman" w:cs="Times New Roman"/>
                <w:b/>
                <w:sz w:val="20"/>
                <w:szCs w:val="20"/>
                <w:highlight w:val="white"/>
                <w:lang w:val="ru-RU"/>
              </w:rPr>
              <w:t>.</w:t>
            </w:r>
          </w:p>
        </w:tc>
      </w:tr>
      <w:tr w:rsidR="00B40DC6" w:rsidRPr="00B40DC6"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засуджений</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шахрайством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якого</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Повний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витяг</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інформаційно-аналітичної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системи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Облік</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відомостей</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притягнення</w:t>
            </w:r>
            <w:proofErr w:type="spellEnd"/>
            <w:r w:rsidRPr="00B40DC6">
              <w:rPr>
                <w:rFonts w:ascii="Times New Roman" w:eastAsia="Times New Roman" w:hAnsi="Times New Roman" w:cs="Times New Roman"/>
                <w:b/>
                <w:sz w:val="20"/>
                <w:szCs w:val="20"/>
                <w:highlight w:val="white"/>
                <w:lang w:val="ru-RU"/>
              </w:rPr>
              <w:t xml:space="preserve"> особи до </w:t>
            </w:r>
            <w:proofErr w:type="spellStart"/>
            <w:r w:rsidRPr="00B40DC6">
              <w:rPr>
                <w:rFonts w:ascii="Times New Roman" w:eastAsia="Times New Roman" w:hAnsi="Times New Roman" w:cs="Times New Roman"/>
                <w:b/>
                <w:sz w:val="20"/>
                <w:szCs w:val="20"/>
                <w:highlight w:val="white"/>
                <w:lang w:val="ru-RU"/>
              </w:rPr>
              <w:t>кримінальної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відповідальності</w:t>
            </w:r>
            <w:proofErr w:type="spellEnd"/>
            <w:r w:rsidRPr="00B40DC6">
              <w:rPr>
                <w:rFonts w:ascii="Times New Roman" w:eastAsia="Times New Roman" w:hAnsi="Times New Roman" w:cs="Times New Roman"/>
                <w:b/>
                <w:sz w:val="20"/>
                <w:szCs w:val="20"/>
                <w:highlight w:val="white"/>
                <w:lang w:val="ru-RU"/>
              </w:rPr>
              <w:t xml:space="preserve"> та </w:t>
            </w:r>
            <w:proofErr w:type="spellStart"/>
            <w:r w:rsidRPr="00B40DC6">
              <w:rPr>
                <w:rFonts w:ascii="Times New Roman" w:eastAsia="Times New Roman" w:hAnsi="Times New Roman" w:cs="Times New Roman"/>
                <w:b/>
                <w:sz w:val="20"/>
                <w:szCs w:val="20"/>
                <w:highlight w:val="white"/>
                <w:lang w:val="ru-RU"/>
              </w:rPr>
              <w:t>наявності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сформований</w:t>
            </w:r>
            <w:proofErr w:type="spellEnd"/>
            <w:r w:rsidRPr="00B40DC6">
              <w:rPr>
                <w:rFonts w:ascii="Times New Roman" w:eastAsia="Times New Roman" w:hAnsi="Times New Roman" w:cs="Times New Roman"/>
                <w:b/>
                <w:sz w:val="20"/>
                <w:szCs w:val="20"/>
                <w:highlight w:val="white"/>
                <w:lang w:val="ru-RU"/>
              </w:rPr>
              <w:t xml:space="preserve"> у </w:t>
            </w:r>
            <w:proofErr w:type="spellStart"/>
            <w:r w:rsidRPr="00B40DC6">
              <w:rPr>
                <w:rFonts w:ascii="Times New Roman" w:eastAsia="Times New Roman" w:hAnsi="Times New Roman" w:cs="Times New Roman"/>
                <w:b/>
                <w:sz w:val="20"/>
                <w:szCs w:val="20"/>
                <w:highlight w:val="white"/>
                <w:lang w:val="ru-RU"/>
              </w:rPr>
              <w:t>паперовій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електронній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формі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містить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відсутність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обмежень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передбачених</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кримінальним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процесуальним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законодавством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України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щодо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B40DC6">
              <w:rPr>
                <w:rFonts w:ascii="Times New Roman" w:eastAsia="Times New Roman" w:hAnsi="Times New Roman" w:cs="Times New Roman"/>
                <w:b/>
                <w:sz w:val="20"/>
                <w:szCs w:val="20"/>
                <w:highlight w:val="white"/>
                <w:lang w:val="ru-RU"/>
              </w:rPr>
              <w:t>більше</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тридцятиденної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давнини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подання</w:t>
            </w:r>
            <w:proofErr w:type="spellEnd"/>
            <w:r w:rsidRPr="00B40DC6">
              <w:rPr>
                <w:rFonts w:ascii="Times New Roman" w:eastAsia="Times New Roman" w:hAnsi="Times New Roman" w:cs="Times New Roman"/>
                <w:b/>
                <w:sz w:val="20"/>
                <w:szCs w:val="20"/>
                <w:highlight w:val="white"/>
                <w:lang w:val="ru-RU"/>
              </w:rPr>
              <w:t xml:space="preserve"> документа.</w:t>
            </w:r>
            <w:r w:rsidRPr="00B40DC6">
              <w:rPr>
                <w:rFonts w:ascii="Times New Roman" w:eastAsia="Times New Roman" w:hAnsi="Times New Roman" w:cs="Times New Roman"/>
                <w:sz w:val="20"/>
                <w:szCs w:val="20"/>
                <w:highlight w:val="white"/>
                <w:lang w:val="ru-RU"/>
              </w:rPr>
              <w:t> </w:t>
            </w:r>
          </w:p>
        </w:tc>
      </w:tr>
      <w:tr w:rsidR="00B40DC6" w:rsidRPr="00B40DC6"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3.2.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які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надаються</w:t>
      </w:r>
      <w:proofErr w:type="spellEnd"/>
      <w:r w:rsidRPr="00B40DC6">
        <w:rPr>
          <w:rFonts w:ascii="Times New Roman" w:eastAsia="Times New Roman" w:hAnsi="Times New Roman" w:cs="Times New Roman"/>
          <w:b/>
          <w:color w:val="000000"/>
          <w:sz w:val="20"/>
          <w:szCs w:val="20"/>
          <w:lang w:val="ru-RU"/>
        </w:rPr>
        <w:t xml:space="preserve"> ПЕРЕМОЖЦЕМ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 </w:t>
      </w:r>
      <w:proofErr w:type="spellStart"/>
      <w:r w:rsidRPr="00B40DC6">
        <w:rPr>
          <w:rFonts w:ascii="Times New Roman" w:eastAsia="Times New Roman" w:hAnsi="Times New Roman" w:cs="Times New Roman"/>
          <w:b/>
          <w:color w:val="000000"/>
          <w:sz w:val="20"/>
          <w:szCs w:val="20"/>
          <w:lang w:val="ru-RU"/>
        </w:rPr>
        <w:t>чи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w:t>
      </w:r>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підприємцем</w:t>
      </w:r>
      <w:proofErr w:type="spellEnd"/>
      <w:r w:rsidRPr="00B40DC6">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p>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Переможець</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w:t>
            </w:r>
            <w:r w:rsidRPr="00B40DC6">
              <w:rPr>
                <w:rFonts w:ascii="Times New Roman" w:eastAsia="Times New Roman" w:hAnsi="Times New Roman" w:cs="Times New Roman"/>
                <w:sz w:val="20"/>
                <w:szCs w:val="20"/>
                <w:lang w:val="ru-RU"/>
              </w:rPr>
              <w:t>ливостей</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підтвердження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підстав</w:t>
            </w:r>
            <w:proofErr w:type="spellEnd"/>
            <w:r w:rsidRPr="00B40DC6">
              <w:rPr>
                <w:rFonts w:ascii="Times New Roman" w:eastAsia="Times New Roman" w:hAnsi="Times New Roman" w:cs="Times New Roman"/>
                <w:b/>
                <w:sz w:val="20"/>
                <w:szCs w:val="20"/>
                <w:lang w:val="ru-RU"/>
              </w:rPr>
              <w:t xml:space="preserve">) повинен </w:t>
            </w:r>
            <w:proofErr w:type="spellStart"/>
            <w:r w:rsidRPr="00B40DC6">
              <w:rPr>
                <w:rFonts w:ascii="Times New Roman" w:eastAsia="Times New Roman" w:hAnsi="Times New Roman" w:cs="Times New Roman"/>
                <w:b/>
                <w:sz w:val="20"/>
                <w:szCs w:val="20"/>
                <w:lang w:val="ru-RU"/>
              </w:rPr>
              <w:t>надати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таку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інформацію</w:t>
            </w:r>
            <w:proofErr w:type="spellEnd"/>
            <w:r w:rsidRPr="00B40DC6">
              <w:rPr>
                <w:rFonts w:ascii="Times New Roman" w:eastAsia="Times New Roman" w:hAnsi="Times New Roman" w:cs="Times New Roman"/>
                <w:b/>
                <w:sz w:val="20"/>
                <w:szCs w:val="20"/>
                <w:lang w:val="ru-RU"/>
              </w:rPr>
              <w:t>:</w:t>
            </w:r>
          </w:p>
        </w:tc>
      </w:tr>
      <w:tr w:rsidR="00B40DC6" w:rsidRPr="00B40DC6"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Інформаційна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згідно</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якою</w:t>
            </w:r>
            <w:proofErr w:type="spellEnd"/>
            <w:r w:rsidRPr="00B40DC6">
              <w:rPr>
                <w:rFonts w:ascii="Times New Roman" w:eastAsia="Times New Roman" w:hAnsi="Times New Roman" w:cs="Times New Roman"/>
                <w:b/>
                <w:sz w:val="20"/>
                <w:szCs w:val="20"/>
                <w:lang w:val="ru-RU"/>
              </w:rPr>
              <w:t xml:space="preserve"> не буде </w:t>
            </w:r>
            <w:proofErr w:type="spellStart"/>
            <w:r w:rsidRPr="00B40DC6">
              <w:rPr>
                <w:rFonts w:ascii="Times New Roman" w:eastAsia="Times New Roman" w:hAnsi="Times New Roman" w:cs="Times New Roman"/>
                <w:b/>
                <w:sz w:val="20"/>
                <w:szCs w:val="20"/>
                <w:lang w:val="ru-RU"/>
              </w:rPr>
              <w:t>знайдено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про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фізичної</w:t>
            </w:r>
            <w:proofErr w:type="spellEnd"/>
            <w:r w:rsidRPr="00B40DC6">
              <w:rPr>
                <w:rFonts w:ascii="Times New Roman" w:eastAsia="Times New Roman" w:hAnsi="Times New Roman" w:cs="Times New Roman"/>
                <w:b/>
                <w:sz w:val="20"/>
                <w:szCs w:val="20"/>
                <w:lang w:val="ru-RU"/>
              </w:rPr>
              <w:t xml:space="preserve"> особи, яка </w:t>
            </w:r>
            <w:proofErr w:type="gramStart"/>
            <w:r w:rsidRPr="00B40DC6">
              <w:rPr>
                <w:rFonts w:ascii="Times New Roman" w:eastAsia="Times New Roman" w:hAnsi="Times New Roman" w:cs="Times New Roman"/>
                <w:b/>
                <w:sz w:val="20"/>
                <w:szCs w:val="20"/>
                <w:lang w:val="ru-RU"/>
              </w:rPr>
              <w:t xml:space="preserve">є  </w:t>
            </w:r>
            <w:proofErr w:type="spellStart"/>
            <w:r w:rsidRPr="00B40DC6">
              <w:rPr>
                <w:rFonts w:ascii="Times New Roman" w:eastAsia="Times New Roman" w:hAnsi="Times New Roman" w:cs="Times New Roman"/>
                <w:b/>
                <w:sz w:val="20"/>
                <w:szCs w:val="20"/>
                <w:lang w:val="ru-RU"/>
              </w:rPr>
              <w:t>учасником</w:t>
            </w:r>
            <w:proofErr w:type="spellEnd"/>
            <w:proofErr w:type="gram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процедури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закупівлі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надається</w:t>
            </w:r>
            <w:proofErr w:type="spellEnd"/>
            <w:r w:rsidRPr="00B40DC6">
              <w:rPr>
                <w:rFonts w:ascii="Times New Roman" w:eastAsia="Times New Roman" w:hAnsi="Times New Roman" w:cs="Times New Roman"/>
                <w:b/>
                <w:sz w:val="20"/>
                <w:szCs w:val="20"/>
                <w:lang w:val="ru-RU"/>
              </w:rPr>
              <w:t xml:space="preserve"> в </w:t>
            </w:r>
            <w:proofErr w:type="spellStart"/>
            <w:r w:rsidRPr="00B40DC6">
              <w:rPr>
                <w:rFonts w:ascii="Times New Roman" w:eastAsia="Times New Roman" w:hAnsi="Times New Roman" w:cs="Times New Roman"/>
                <w:b/>
                <w:sz w:val="20"/>
                <w:szCs w:val="20"/>
                <w:lang w:val="ru-RU"/>
              </w:rPr>
              <w:t>період</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функціональної</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можливості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перевірки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на </w:t>
            </w:r>
            <w:proofErr w:type="spellStart"/>
            <w:r w:rsidRPr="00B40DC6">
              <w:rPr>
                <w:rFonts w:ascii="Times New Roman" w:eastAsia="Times New Roman" w:hAnsi="Times New Roman" w:cs="Times New Roman"/>
                <w:b/>
                <w:sz w:val="20"/>
                <w:szCs w:val="20"/>
                <w:lang w:val="ru-RU"/>
              </w:rPr>
              <w:t>вебресурсі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яка не </w:t>
            </w:r>
            <w:proofErr w:type="spellStart"/>
            <w:r w:rsidRPr="00B40DC6">
              <w:rPr>
                <w:rFonts w:ascii="Times New Roman" w:eastAsia="Times New Roman" w:hAnsi="Times New Roman" w:cs="Times New Roman"/>
                <w:b/>
                <w:sz w:val="20"/>
                <w:szCs w:val="20"/>
                <w:lang w:val="ru-RU"/>
              </w:rPr>
              <w:t>стосується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запитувача</w:t>
            </w:r>
            <w:proofErr w:type="spellEnd"/>
            <w:r w:rsidRPr="00B40DC6">
              <w:rPr>
                <w:rFonts w:ascii="Times New Roman" w:eastAsia="Times New Roman" w:hAnsi="Times New Roman" w:cs="Times New Roman"/>
                <w:b/>
                <w:sz w:val="20"/>
                <w:szCs w:val="20"/>
                <w:lang w:val="ru-RU"/>
              </w:rPr>
              <w:t>.</w:t>
            </w:r>
          </w:p>
        </w:tc>
      </w:tr>
      <w:tr w:rsidR="00B40DC6" w:rsidRPr="00B40DC6"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Фізична</w:t>
            </w:r>
            <w:proofErr w:type="spellEnd"/>
            <w:r w:rsidRPr="00B40DC6">
              <w:rPr>
                <w:rFonts w:ascii="Times New Roman" w:eastAsia="Times New Roman" w:hAnsi="Times New Roman" w:cs="Times New Roman"/>
                <w:sz w:val="20"/>
                <w:szCs w:val="20"/>
                <w:highlight w:val="white"/>
                <w:lang w:val="ru-RU"/>
              </w:rPr>
              <w:t xml:space="preserve"> особа,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засуджена</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якої</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roofErr w:type="spellStart"/>
            <w:r w:rsidRPr="00B40DC6">
              <w:rPr>
                <w:rFonts w:ascii="Times New Roman" w:eastAsia="Times New Roman" w:hAnsi="Times New Roman" w:cs="Times New Roman"/>
                <w:b/>
                <w:color w:val="000000"/>
                <w:sz w:val="20"/>
                <w:szCs w:val="20"/>
                <w:lang w:val="ru-RU"/>
              </w:rPr>
              <w:t>Повний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витяг</w:t>
            </w:r>
            <w:proofErr w:type="spellEnd"/>
            <w:r w:rsidRPr="00B40DC6">
              <w:rPr>
                <w:rFonts w:ascii="Times New Roman" w:eastAsia="Times New Roman" w:hAnsi="Times New Roman" w:cs="Times New Roman"/>
                <w:b/>
                <w:color w:val="000000"/>
                <w:sz w:val="20"/>
                <w:szCs w:val="20"/>
                <w:lang w:val="ru-RU"/>
              </w:rPr>
              <w:t xml:space="preserve"> з </w:t>
            </w:r>
            <w:proofErr w:type="spellStart"/>
            <w:r w:rsidRPr="00B40DC6">
              <w:rPr>
                <w:rFonts w:ascii="Times New Roman" w:eastAsia="Times New Roman" w:hAnsi="Times New Roman" w:cs="Times New Roman"/>
                <w:b/>
                <w:color w:val="000000"/>
                <w:sz w:val="20"/>
                <w:szCs w:val="20"/>
                <w:lang w:val="ru-RU"/>
              </w:rPr>
              <w:t>інформаційно-аналітичної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системи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Облік</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відомостей</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притягнення</w:t>
            </w:r>
            <w:proofErr w:type="spellEnd"/>
            <w:r w:rsidRPr="00B40DC6">
              <w:rPr>
                <w:rFonts w:ascii="Times New Roman" w:eastAsia="Times New Roman" w:hAnsi="Times New Roman" w:cs="Times New Roman"/>
                <w:b/>
                <w:color w:val="000000"/>
                <w:sz w:val="20"/>
                <w:szCs w:val="20"/>
                <w:lang w:val="ru-RU"/>
              </w:rPr>
              <w:t xml:space="preserve"> особи до </w:t>
            </w:r>
            <w:proofErr w:type="spellStart"/>
            <w:r w:rsidRPr="00B40DC6">
              <w:rPr>
                <w:rFonts w:ascii="Times New Roman" w:eastAsia="Times New Roman" w:hAnsi="Times New Roman" w:cs="Times New Roman"/>
                <w:b/>
                <w:color w:val="000000"/>
                <w:sz w:val="20"/>
                <w:szCs w:val="20"/>
                <w:lang w:val="ru-RU"/>
              </w:rPr>
              <w:t>кримінальної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відповідальності</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наявності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сформований</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паперовій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електронній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містить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інформацію</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відсутність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обмежень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передбачених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кримінальним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процесуальним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законодавством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України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щодо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фізичної</w:t>
            </w:r>
            <w:proofErr w:type="spellEnd"/>
            <w:r w:rsidRPr="00B40DC6">
              <w:rPr>
                <w:rFonts w:ascii="Times New Roman" w:eastAsia="Times New Roman" w:hAnsi="Times New Roman" w:cs="Times New Roman"/>
                <w:b/>
                <w:color w:val="000000"/>
                <w:sz w:val="20"/>
                <w:szCs w:val="20"/>
                <w:lang w:val="ru-RU"/>
              </w:rPr>
              <w:t xml:space="preserve"> особи, яка є </w:t>
            </w:r>
            <w:proofErr w:type="spellStart"/>
            <w:r w:rsidRPr="00B40DC6">
              <w:rPr>
                <w:rFonts w:ascii="Times New Roman" w:eastAsia="Times New Roman" w:hAnsi="Times New Roman" w:cs="Times New Roman"/>
                <w:b/>
                <w:color w:val="000000"/>
                <w:sz w:val="20"/>
                <w:szCs w:val="20"/>
                <w:lang w:val="ru-RU"/>
              </w:rPr>
              <w:t>учасником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процедури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закупівлі</w:t>
            </w:r>
            <w:proofErr w:type="spellEnd"/>
            <w:r w:rsidRPr="00B40DC6">
              <w:rPr>
                <w:rFonts w:ascii="Times New Roman" w:eastAsia="Times New Roman" w:hAnsi="Times New Roman" w:cs="Times New Roman"/>
                <w:b/>
                <w:color w:val="000000"/>
                <w:sz w:val="20"/>
                <w:szCs w:val="20"/>
                <w:lang w:val="ru-RU"/>
              </w:rPr>
              <w:t xml:space="preserve">. </w:t>
            </w:r>
          </w:p>
          <w:p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Документ повинен бути не </w:t>
            </w:r>
            <w:proofErr w:type="spellStart"/>
            <w:r w:rsidRPr="00B40DC6">
              <w:rPr>
                <w:rFonts w:ascii="Times New Roman" w:eastAsia="Times New Roman" w:hAnsi="Times New Roman" w:cs="Times New Roman"/>
                <w:b/>
                <w:color w:val="000000"/>
                <w:sz w:val="20"/>
                <w:szCs w:val="20"/>
                <w:lang w:val="ru-RU"/>
              </w:rPr>
              <w:t>більше</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тридцятиденної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давнини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подання</w:t>
            </w:r>
            <w:proofErr w:type="spellEnd"/>
            <w:r w:rsidRPr="00B40DC6">
              <w:rPr>
                <w:rFonts w:ascii="Times New Roman" w:eastAsia="Times New Roman" w:hAnsi="Times New Roman" w:cs="Times New Roman"/>
                <w:b/>
                <w:color w:val="000000"/>
                <w:sz w:val="20"/>
                <w:szCs w:val="20"/>
                <w:lang w:val="ru-RU"/>
              </w:rPr>
              <w:t xml:space="preserve"> документа.</w:t>
            </w:r>
            <w:r w:rsidRPr="00B40DC6">
              <w:rPr>
                <w:rFonts w:ascii="Times New Roman" w:eastAsia="Times New Roman" w:hAnsi="Times New Roman" w:cs="Times New Roman"/>
                <w:color w:val="000000"/>
                <w:sz w:val="20"/>
                <w:szCs w:val="20"/>
                <w:lang w:val="ru-RU"/>
              </w:rPr>
              <w:t> </w:t>
            </w:r>
          </w:p>
        </w:tc>
      </w:tr>
      <w:tr w:rsidR="00B40DC6" w:rsidRPr="00B40DC6"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w:t>
      </w:r>
      <w:proofErr w:type="spellStart"/>
      <w:r w:rsidRPr="00B40DC6">
        <w:rPr>
          <w:rFonts w:ascii="Times New Roman" w:eastAsia="Times New Roman" w:hAnsi="Times New Roman" w:cs="Times New Roman"/>
          <w:b/>
          <w:color w:val="000000"/>
          <w:sz w:val="20"/>
          <w:szCs w:val="20"/>
          <w:lang w:val="ru-RU"/>
        </w:rPr>
        <w:t>Інша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встановлена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w:t>
      </w:r>
      <w:proofErr w:type="spellEnd"/>
      <w:r w:rsidRPr="00B40DC6">
        <w:rPr>
          <w:rFonts w:ascii="Times New Roman" w:eastAsia="Times New Roman" w:hAnsi="Times New Roman" w:cs="Times New Roman"/>
          <w:b/>
          <w:color w:val="000000"/>
          <w:sz w:val="20"/>
          <w:szCs w:val="20"/>
          <w:lang w:val="ru-RU"/>
        </w:rPr>
        <w:t xml:space="preserve"> до </w:t>
      </w:r>
      <w:proofErr w:type="spellStart"/>
      <w:r w:rsidRPr="00B40DC6">
        <w:rPr>
          <w:rFonts w:ascii="Times New Roman" w:eastAsia="Times New Roman" w:hAnsi="Times New Roman" w:cs="Times New Roman"/>
          <w:b/>
          <w:color w:val="000000"/>
          <w:sz w:val="20"/>
          <w:szCs w:val="20"/>
          <w:lang w:val="ru-RU"/>
        </w:rPr>
        <w:t>законодавства</w:t>
      </w:r>
      <w:proofErr w:type="spellEnd"/>
      <w:r w:rsidRPr="00B40DC6">
        <w:rPr>
          <w:rFonts w:ascii="Times New Roman" w:eastAsia="Times New Roman" w:hAnsi="Times New Roman" w:cs="Times New Roman"/>
          <w:b/>
          <w:color w:val="000000"/>
          <w:sz w:val="20"/>
          <w:szCs w:val="20"/>
          <w:lang w:val="ru-RU"/>
        </w:rPr>
        <w:t xml:space="preserve">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юридичних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підприємців</w:t>
      </w:r>
      <w:proofErr w:type="spellEnd"/>
      <w:r w:rsidRPr="00B40DC6">
        <w:rPr>
          <w:rFonts w:ascii="Times New Roman" w:eastAsia="Times New Roman" w:hAnsi="Times New Roman" w:cs="Times New Roman"/>
          <w:b/>
          <w:color w:val="000000"/>
          <w:sz w:val="20"/>
          <w:szCs w:val="20"/>
          <w:lang w:val="ru-RU"/>
        </w:rPr>
        <w:t>)</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Інші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Учасника</w:t>
            </w:r>
            <w:proofErr w:type="spellEnd"/>
            <w:r w:rsidRPr="00B40DC6">
              <w:rPr>
                <w:rFonts w:ascii="Times New Roman" w:eastAsia="Times New Roman" w:hAnsi="Times New Roman" w:cs="Times New Roman"/>
                <w:b/>
                <w:color w:val="000000"/>
                <w:sz w:val="20"/>
                <w:szCs w:val="20"/>
                <w:lang w:val="ru-RU"/>
              </w:rPr>
              <w:t>:</w:t>
            </w:r>
          </w:p>
        </w:tc>
      </w:tr>
      <w:tr w:rsidR="00B40DC6" w:rsidRPr="00B40DC6"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тендерна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пропозиція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подається</w:t>
            </w:r>
            <w:proofErr w:type="spellEnd"/>
            <w:r w:rsidRPr="00B40DC6">
              <w:rPr>
                <w:rFonts w:ascii="Times New Roman" w:eastAsia="Times New Roman" w:hAnsi="Times New Roman" w:cs="Times New Roman"/>
                <w:color w:val="000000"/>
                <w:sz w:val="20"/>
                <w:szCs w:val="20"/>
                <w:lang w:val="ru-RU"/>
              </w:rPr>
              <w:t xml:space="preserve"> не </w:t>
            </w:r>
            <w:proofErr w:type="spellStart"/>
            <w:r w:rsidRPr="00B40DC6">
              <w:rPr>
                <w:rFonts w:ascii="Times New Roman" w:eastAsia="Times New Roman" w:hAnsi="Times New Roman" w:cs="Times New Roman"/>
                <w:color w:val="000000"/>
                <w:sz w:val="20"/>
                <w:szCs w:val="20"/>
                <w:lang w:val="ru-RU"/>
              </w:rPr>
              <w:t>керівником</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учасника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зазначеним</w:t>
            </w:r>
            <w:proofErr w:type="spellEnd"/>
            <w:r w:rsidRPr="00B40DC6">
              <w:rPr>
                <w:rFonts w:ascii="Times New Roman" w:eastAsia="Times New Roman" w:hAnsi="Times New Roman" w:cs="Times New Roman"/>
                <w:color w:val="000000"/>
                <w:sz w:val="20"/>
                <w:szCs w:val="20"/>
                <w:lang w:val="ru-RU"/>
              </w:rPr>
              <w:t xml:space="preserve"> у </w:t>
            </w:r>
            <w:proofErr w:type="spellStart"/>
            <w:r w:rsidRPr="00B40DC6">
              <w:rPr>
                <w:rFonts w:ascii="Times New Roman" w:eastAsia="Times New Roman" w:hAnsi="Times New Roman" w:cs="Times New Roman"/>
                <w:color w:val="000000"/>
                <w:sz w:val="20"/>
                <w:szCs w:val="20"/>
                <w:lang w:val="ru-RU"/>
              </w:rPr>
              <w:t>Єдиному</w:t>
            </w:r>
            <w:proofErr w:type="spellEnd"/>
            <w:r w:rsidRPr="00B40DC6">
              <w:rPr>
                <w:rFonts w:ascii="Times New Roman" w:eastAsia="Times New Roman" w:hAnsi="Times New Roman" w:cs="Times New Roman"/>
                <w:color w:val="000000"/>
                <w:sz w:val="20"/>
                <w:szCs w:val="20"/>
                <w:lang w:val="ru-RU"/>
              </w:rPr>
              <w:t xml:space="preserve"> державному </w:t>
            </w:r>
            <w:proofErr w:type="spellStart"/>
            <w:r w:rsidRPr="00B40DC6">
              <w:rPr>
                <w:rFonts w:ascii="Times New Roman" w:eastAsia="Times New Roman" w:hAnsi="Times New Roman" w:cs="Times New Roman"/>
                <w:color w:val="000000"/>
                <w:sz w:val="20"/>
                <w:szCs w:val="20"/>
                <w:lang w:val="ru-RU"/>
              </w:rPr>
              <w:t>реєстрі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юридичних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фізичних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підприємців</w:t>
            </w:r>
            <w:proofErr w:type="spellEnd"/>
            <w:r w:rsidRPr="00B40DC6">
              <w:rPr>
                <w:rFonts w:ascii="Times New Roman" w:eastAsia="Times New Roman" w:hAnsi="Times New Roman" w:cs="Times New Roman"/>
                <w:color w:val="000000"/>
                <w:sz w:val="20"/>
                <w:szCs w:val="20"/>
                <w:lang w:val="ru-RU"/>
              </w:rPr>
              <w:t xml:space="preserve"> та </w:t>
            </w:r>
            <w:proofErr w:type="spellStart"/>
            <w:r w:rsidRPr="00B40DC6">
              <w:rPr>
                <w:rFonts w:ascii="Times New Roman" w:eastAsia="Times New Roman" w:hAnsi="Times New Roman" w:cs="Times New Roman"/>
                <w:color w:val="000000"/>
                <w:sz w:val="20"/>
                <w:szCs w:val="20"/>
                <w:lang w:val="ru-RU"/>
              </w:rPr>
              <w:t>громадських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формувань</w:t>
            </w:r>
            <w:proofErr w:type="spellEnd"/>
            <w:r w:rsidRPr="00B40DC6">
              <w:rPr>
                <w:rFonts w:ascii="Times New Roman" w:eastAsia="Times New Roman" w:hAnsi="Times New Roman" w:cs="Times New Roman"/>
                <w:color w:val="000000"/>
                <w:sz w:val="20"/>
                <w:szCs w:val="20"/>
                <w:lang w:val="ru-RU"/>
              </w:rPr>
              <w:t xml:space="preserve">, а </w:t>
            </w:r>
            <w:proofErr w:type="spellStart"/>
            <w:r w:rsidRPr="00B40DC6">
              <w:rPr>
                <w:rFonts w:ascii="Times New Roman" w:eastAsia="Times New Roman" w:hAnsi="Times New Roman" w:cs="Times New Roman"/>
                <w:color w:val="000000"/>
                <w:sz w:val="20"/>
                <w:szCs w:val="20"/>
                <w:lang w:val="ru-RU"/>
              </w:rPr>
              <w:t>іншою</w:t>
            </w:r>
            <w:proofErr w:type="spellEnd"/>
            <w:r w:rsidRPr="00B40DC6">
              <w:rPr>
                <w:rFonts w:ascii="Times New Roman" w:eastAsia="Times New Roman" w:hAnsi="Times New Roman" w:cs="Times New Roman"/>
                <w:color w:val="000000"/>
                <w:sz w:val="20"/>
                <w:szCs w:val="20"/>
                <w:lang w:val="ru-RU"/>
              </w:rPr>
              <w:t xml:space="preserve"> особою, </w:t>
            </w:r>
            <w:proofErr w:type="spellStart"/>
            <w:r w:rsidRPr="00B40DC6">
              <w:rPr>
                <w:rFonts w:ascii="Times New Roman" w:eastAsia="Times New Roman" w:hAnsi="Times New Roman" w:cs="Times New Roman"/>
                <w:color w:val="000000"/>
                <w:sz w:val="20"/>
                <w:szCs w:val="20"/>
                <w:lang w:val="ru-RU"/>
              </w:rPr>
              <w:t>учасник</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надає</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довіреність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доручення</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таку</w:t>
            </w:r>
            <w:proofErr w:type="spellEnd"/>
            <w:r w:rsidRPr="00B40DC6">
              <w:rPr>
                <w:rFonts w:ascii="Times New Roman" w:eastAsia="Times New Roman" w:hAnsi="Times New Roman" w:cs="Times New Roman"/>
                <w:color w:val="000000"/>
                <w:sz w:val="20"/>
                <w:szCs w:val="20"/>
                <w:lang w:val="ru-RU"/>
              </w:rPr>
              <w:t xml:space="preserve"> особу.</w:t>
            </w:r>
          </w:p>
        </w:tc>
      </w:tr>
      <w:tr w:rsidR="00B40DC6" w:rsidRPr="00B40DC6"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Достовірна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вигляді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довідки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форми</w:t>
            </w:r>
            <w:proofErr w:type="spellEnd"/>
            <w:r w:rsidRPr="00B40DC6">
              <w:rPr>
                <w:rFonts w:ascii="Times New Roman" w:eastAsia="Times New Roman" w:hAnsi="Times New Roman" w:cs="Times New Roman"/>
                <w:b/>
                <w:color w:val="000000"/>
                <w:sz w:val="20"/>
                <w:szCs w:val="20"/>
                <w:lang w:val="ru-RU"/>
              </w:rPr>
              <w:t xml:space="preserve">,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якій</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зазначити</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дані</w:t>
            </w:r>
            <w:proofErr w:type="spellEnd"/>
            <w:r w:rsidRPr="00B40DC6">
              <w:rPr>
                <w:rFonts w:ascii="Times New Roman" w:eastAsia="Times New Roman" w:hAnsi="Times New Roman" w:cs="Times New Roman"/>
                <w:color w:val="000000"/>
                <w:sz w:val="20"/>
                <w:szCs w:val="20"/>
                <w:lang w:val="ru-RU"/>
              </w:rPr>
              <w:t xml:space="preserve"> про </w:t>
            </w:r>
            <w:proofErr w:type="spellStart"/>
            <w:r w:rsidRPr="00B40DC6">
              <w:rPr>
                <w:rFonts w:ascii="Times New Roman" w:eastAsia="Times New Roman" w:hAnsi="Times New Roman" w:cs="Times New Roman"/>
                <w:color w:val="000000"/>
                <w:sz w:val="20"/>
                <w:szCs w:val="20"/>
                <w:lang w:val="ru-RU"/>
              </w:rPr>
              <w:t>наявність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чинної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документа </w:t>
            </w:r>
            <w:proofErr w:type="spellStart"/>
            <w:r w:rsidRPr="00B40DC6">
              <w:rPr>
                <w:rFonts w:ascii="Times New Roman" w:eastAsia="Times New Roman" w:hAnsi="Times New Roman" w:cs="Times New Roman"/>
                <w:color w:val="000000"/>
                <w:sz w:val="20"/>
                <w:szCs w:val="20"/>
                <w:lang w:val="ru-RU"/>
              </w:rPr>
              <w:t>дозвільного</w:t>
            </w:r>
            <w:proofErr w:type="spellEnd"/>
            <w:r w:rsidRPr="00B40DC6">
              <w:rPr>
                <w:rFonts w:ascii="Times New Roman" w:eastAsia="Times New Roman" w:hAnsi="Times New Roman" w:cs="Times New Roman"/>
                <w:color w:val="000000"/>
                <w:sz w:val="20"/>
                <w:szCs w:val="20"/>
                <w:lang w:val="ru-RU"/>
              </w:rPr>
              <w:t xml:space="preserve"> характеру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виду </w:t>
            </w:r>
            <w:proofErr w:type="spellStart"/>
            <w:r w:rsidRPr="00B40DC6">
              <w:rPr>
                <w:rFonts w:ascii="Times New Roman" w:eastAsia="Times New Roman" w:hAnsi="Times New Roman" w:cs="Times New Roman"/>
                <w:color w:val="000000"/>
                <w:sz w:val="20"/>
                <w:szCs w:val="20"/>
                <w:lang w:val="ru-RU"/>
              </w:rPr>
              <w:t>господарської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отримання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дозволу</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такого виду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передбачено</w:t>
            </w:r>
            <w:proofErr w:type="spellEnd"/>
            <w:r w:rsidRPr="00B40DC6">
              <w:rPr>
                <w:rFonts w:ascii="Times New Roman" w:eastAsia="Times New Roman" w:hAnsi="Times New Roman" w:cs="Times New Roman"/>
                <w:color w:val="000000"/>
                <w:sz w:val="20"/>
                <w:szCs w:val="20"/>
                <w:lang w:val="ru-RU"/>
              </w:rPr>
              <w:t xml:space="preserve"> законом. </w:t>
            </w:r>
            <w:proofErr w:type="spellStart"/>
            <w:r w:rsidRPr="00B40DC6">
              <w:rPr>
                <w:rFonts w:ascii="Times New Roman" w:eastAsia="Times New Roman" w:hAnsi="Times New Roman" w:cs="Times New Roman"/>
                <w:i/>
                <w:color w:val="000000"/>
                <w:sz w:val="20"/>
                <w:szCs w:val="20"/>
                <w:lang w:val="ru-RU"/>
              </w:rPr>
              <w:t>Замість</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довідки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довільної</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форми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учасник</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може</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надати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чинну</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ліцензію</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або</w:t>
            </w:r>
            <w:proofErr w:type="spellEnd"/>
            <w:r w:rsidRPr="00B40DC6">
              <w:rPr>
                <w:rFonts w:ascii="Times New Roman" w:eastAsia="Times New Roman" w:hAnsi="Times New Roman" w:cs="Times New Roman"/>
                <w:i/>
                <w:color w:val="000000"/>
                <w:sz w:val="20"/>
                <w:szCs w:val="20"/>
                <w:lang w:val="ru-RU"/>
              </w:rPr>
              <w:t xml:space="preserve"> документ </w:t>
            </w:r>
            <w:proofErr w:type="spellStart"/>
            <w:r w:rsidRPr="00B40DC6">
              <w:rPr>
                <w:rFonts w:ascii="Times New Roman" w:eastAsia="Times New Roman" w:hAnsi="Times New Roman" w:cs="Times New Roman"/>
                <w:i/>
                <w:color w:val="000000"/>
                <w:sz w:val="20"/>
                <w:szCs w:val="20"/>
                <w:lang w:val="ru-RU"/>
              </w:rPr>
              <w:t>дозвільного</w:t>
            </w:r>
            <w:proofErr w:type="spellEnd"/>
            <w:r w:rsidRPr="00B40DC6">
              <w:rPr>
                <w:rFonts w:ascii="Times New Roman" w:eastAsia="Times New Roman" w:hAnsi="Times New Roman" w:cs="Times New Roman"/>
                <w:i/>
                <w:color w:val="000000"/>
                <w:sz w:val="20"/>
                <w:szCs w:val="20"/>
                <w:lang w:val="ru-RU"/>
              </w:rPr>
              <w:t xml:space="preserve"> характеру.</w:t>
            </w:r>
          </w:p>
        </w:tc>
      </w:tr>
      <w:tr w:rsidR="00B40DC6" w:rsidRPr="00B40DC6"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У </w:t>
            </w:r>
            <w:proofErr w:type="spellStart"/>
            <w:r w:rsidRPr="00B40DC6">
              <w:rPr>
                <w:rFonts w:ascii="Times New Roman" w:eastAsia="Times New Roman" w:hAnsi="Times New Roman" w:cs="Times New Roman"/>
                <w:sz w:val="20"/>
                <w:szCs w:val="20"/>
                <w:lang w:val="ru-RU"/>
              </w:rPr>
              <w:t>разі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його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кінцевий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бенефіціарний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власник</w:t>
            </w:r>
            <w:proofErr w:type="spellEnd"/>
            <w:r w:rsidRPr="00B40DC6">
              <w:rPr>
                <w:rFonts w:ascii="Times New Roman" w:eastAsia="Times New Roman" w:hAnsi="Times New Roman" w:cs="Times New Roman"/>
                <w:sz w:val="20"/>
                <w:szCs w:val="20"/>
                <w:lang w:val="ru-RU"/>
              </w:rPr>
              <w:t xml:space="preserve">, член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акціонер</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частку</w:t>
            </w:r>
            <w:proofErr w:type="spellEnd"/>
            <w:r w:rsidRPr="00B40DC6">
              <w:rPr>
                <w:rFonts w:ascii="Times New Roman" w:eastAsia="Times New Roman" w:hAnsi="Times New Roman" w:cs="Times New Roman"/>
                <w:sz w:val="20"/>
                <w:szCs w:val="20"/>
                <w:lang w:val="ru-RU"/>
              </w:rPr>
              <w:t xml:space="preserve"> в статутному </w:t>
            </w:r>
            <w:proofErr w:type="spellStart"/>
            <w:r w:rsidRPr="00B40DC6">
              <w:rPr>
                <w:rFonts w:ascii="Times New Roman" w:eastAsia="Times New Roman" w:hAnsi="Times New Roman" w:cs="Times New Roman"/>
                <w:sz w:val="20"/>
                <w:szCs w:val="20"/>
                <w:lang w:val="ru-RU"/>
              </w:rPr>
              <w:t>капіталі</w:t>
            </w:r>
            <w:proofErr w:type="spellEnd"/>
            <w:r w:rsidRPr="00B40DC6">
              <w:rPr>
                <w:rFonts w:ascii="Times New Roman" w:eastAsia="Times New Roman" w:hAnsi="Times New Roman" w:cs="Times New Roman"/>
                <w:sz w:val="20"/>
                <w:szCs w:val="20"/>
                <w:lang w:val="ru-RU"/>
              </w:rPr>
              <w:t xml:space="preserve"> 10 і </w:t>
            </w:r>
            <w:proofErr w:type="spellStart"/>
            <w:r w:rsidRPr="00B40DC6">
              <w:rPr>
                <w:rFonts w:ascii="Times New Roman" w:eastAsia="Times New Roman" w:hAnsi="Times New Roman" w:cs="Times New Roman"/>
                <w:sz w:val="20"/>
                <w:szCs w:val="20"/>
                <w:lang w:val="ru-RU"/>
              </w:rPr>
              <w:t>більше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відсотків</w:t>
            </w:r>
            <w:proofErr w:type="spellEnd"/>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громадянином</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Російської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Федерації</w:t>
            </w:r>
            <w:proofErr w:type="spellEnd"/>
            <w:r w:rsidRPr="00B40DC6">
              <w:rPr>
                <w:rFonts w:ascii="Times New Roman" w:eastAsia="Times New Roman" w:hAnsi="Times New Roman" w:cs="Times New Roman"/>
                <w:sz w:val="20"/>
                <w:szCs w:val="20"/>
                <w:lang w:val="ru-RU"/>
              </w:rPr>
              <w:t xml:space="preserve"> / </w:t>
            </w:r>
            <w:proofErr w:type="spellStart"/>
            <w:r w:rsidRPr="00B40DC6">
              <w:rPr>
                <w:rFonts w:ascii="Times New Roman" w:eastAsia="Times New Roman" w:hAnsi="Times New Roman" w:cs="Times New Roman"/>
                <w:sz w:val="20"/>
                <w:szCs w:val="20"/>
                <w:lang w:val="ru-RU"/>
              </w:rPr>
              <w:t>Республіки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Білорусь</w:t>
            </w:r>
            <w:proofErr w:type="spellEnd"/>
            <w:r w:rsidR="00CA2193">
              <w:rPr>
                <w:rFonts w:ascii="Times New Roman" w:eastAsia="Times New Roman" w:hAnsi="Times New Roman" w:cs="Times New Roman"/>
                <w:sz w:val="20"/>
                <w:szCs w:val="20"/>
                <w:lang w:val="ru-RU"/>
              </w:rPr>
              <w:t>/</w:t>
            </w:r>
            <w:r w:rsidR="00CA2193">
              <w:t xml:space="preserve"> </w:t>
            </w:r>
            <w:proofErr w:type="spellStart"/>
            <w:r w:rsidR="00CA2193" w:rsidRPr="00CA2193">
              <w:rPr>
                <w:rFonts w:ascii="Times New Roman" w:eastAsia="Times New Roman" w:hAnsi="Times New Roman" w:cs="Times New Roman"/>
                <w:sz w:val="20"/>
                <w:szCs w:val="20"/>
                <w:lang w:val="ru-RU"/>
              </w:rPr>
              <w:t>Ісламської</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Республіки</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Іран</w:t>
            </w:r>
            <w:proofErr w:type="spellEnd"/>
            <w:r w:rsidRPr="00B40DC6">
              <w:rPr>
                <w:rFonts w:ascii="Times New Roman" w:eastAsia="Times New Roman" w:hAnsi="Times New Roman" w:cs="Times New Roman"/>
                <w:sz w:val="20"/>
                <w:szCs w:val="20"/>
                <w:lang w:val="ru-RU"/>
              </w:rPr>
              <w:t xml:space="preserve"> та </w:t>
            </w:r>
            <w:proofErr w:type="spellStart"/>
            <w:r w:rsidRPr="00B40DC6">
              <w:rPr>
                <w:rFonts w:ascii="Times New Roman" w:eastAsia="Times New Roman" w:hAnsi="Times New Roman" w:cs="Times New Roman"/>
                <w:sz w:val="20"/>
                <w:szCs w:val="20"/>
                <w:lang w:val="ru-RU"/>
              </w:rPr>
              <w:t>проживає</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території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законних</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підставах</w:t>
            </w:r>
            <w:proofErr w:type="spellEnd"/>
            <w:r w:rsidRPr="00B40DC6">
              <w:rPr>
                <w:rFonts w:ascii="Times New Roman" w:eastAsia="Times New Roman" w:hAnsi="Times New Roman" w:cs="Times New Roman"/>
                <w:sz w:val="20"/>
                <w:szCs w:val="20"/>
                <w:lang w:val="ru-RU"/>
              </w:rPr>
              <w:t xml:space="preserve">, то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складі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тендерної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пропозиції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надати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стосовно</w:t>
            </w:r>
            <w:proofErr w:type="spellEnd"/>
            <w:r w:rsidRPr="00B40DC6">
              <w:rPr>
                <w:rFonts w:ascii="Times New Roman" w:eastAsia="Times New Roman" w:hAnsi="Times New Roman" w:cs="Times New Roman"/>
                <w:sz w:val="20"/>
                <w:szCs w:val="20"/>
                <w:lang w:val="ru-RU"/>
              </w:rPr>
              <w:t xml:space="preserve"> таких </w:t>
            </w:r>
            <w:proofErr w:type="spellStart"/>
            <w:r w:rsidRPr="00B40DC6">
              <w:rPr>
                <w:rFonts w:ascii="Times New Roman" w:eastAsia="Times New Roman" w:hAnsi="Times New Roman" w:cs="Times New Roman"/>
                <w:sz w:val="20"/>
                <w:szCs w:val="20"/>
                <w:lang w:val="ru-RU"/>
              </w:rPr>
              <w:t>осіб</w:t>
            </w:r>
            <w:proofErr w:type="spellEnd"/>
            <w:r w:rsidRPr="00B40DC6">
              <w:rPr>
                <w:rFonts w:ascii="Times New Roman" w:eastAsia="Times New Roman" w:hAnsi="Times New Roman" w:cs="Times New Roman"/>
                <w:sz w:val="20"/>
                <w:szCs w:val="20"/>
                <w:lang w:val="ru-RU"/>
              </w:rPr>
              <w:t>:</w:t>
            </w:r>
          </w:p>
          <w:p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військовий</w:t>
            </w:r>
            <w:proofErr w:type="spellEnd"/>
            <w:r w:rsidRPr="00B40DC6">
              <w:rPr>
                <w:rFonts w:ascii="Times New Roman" w:eastAsia="Times New Roman" w:hAnsi="Times New Roman" w:cs="Times New Roman"/>
                <w:sz w:val="20"/>
                <w:szCs w:val="20"/>
                <w:lang w:val="ru-RU"/>
              </w:rPr>
              <w:t xml:space="preserve"> квиток, </w:t>
            </w:r>
            <w:proofErr w:type="spellStart"/>
            <w:r w:rsidRPr="00B40DC6">
              <w:rPr>
                <w:rFonts w:ascii="Times New Roman" w:eastAsia="Times New Roman" w:hAnsi="Times New Roman" w:cs="Times New Roman"/>
                <w:sz w:val="20"/>
                <w:szCs w:val="20"/>
                <w:lang w:val="ru-RU"/>
              </w:rPr>
              <w:t>виданий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іноземцю</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який</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установленому</w:t>
            </w:r>
            <w:proofErr w:type="spellEnd"/>
            <w:r w:rsidRPr="00B40DC6">
              <w:rPr>
                <w:rFonts w:ascii="Times New Roman" w:eastAsia="Times New Roman" w:hAnsi="Times New Roman" w:cs="Times New Roman"/>
                <w:sz w:val="20"/>
                <w:szCs w:val="20"/>
                <w:lang w:val="ru-RU"/>
              </w:rPr>
              <w:t xml:space="preserve"> порядку </w:t>
            </w:r>
            <w:proofErr w:type="spellStart"/>
            <w:r w:rsidRPr="00B40DC6">
              <w:rPr>
                <w:rFonts w:ascii="Times New Roman" w:eastAsia="Times New Roman" w:hAnsi="Times New Roman" w:cs="Times New Roman"/>
                <w:sz w:val="20"/>
                <w:szCs w:val="20"/>
                <w:lang w:val="ru-RU"/>
              </w:rPr>
              <w:t>уклав</w:t>
            </w:r>
            <w:proofErr w:type="spellEnd"/>
            <w:r w:rsidRPr="00B40DC6">
              <w:rPr>
                <w:rFonts w:ascii="Times New Roman" w:eastAsia="Times New Roman" w:hAnsi="Times New Roman" w:cs="Times New Roman"/>
                <w:sz w:val="20"/>
                <w:szCs w:val="20"/>
                <w:lang w:val="ru-RU"/>
              </w:rPr>
              <w:t xml:space="preserve"> контракт про </w:t>
            </w:r>
            <w:proofErr w:type="spellStart"/>
            <w:r w:rsidRPr="00B40DC6">
              <w:rPr>
                <w:rFonts w:ascii="Times New Roman" w:eastAsia="Times New Roman" w:hAnsi="Times New Roman" w:cs="Times New Roman"/>
                <w:sz w:val="20"/>
                <w:szCs w:val="20"/>
                <w:lang w:val="ru-RU"/>
              </w:rPr>
              <w:t>проходження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військової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служби</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Збройних</w:t>
            </w:r>
            <w:proofErr w:type="spellEnd"/>
            <w:r w:rsidRPr="00B40DC6">
              <w:rPr>
                <w:rFonts w:ascii="Times New Roman" w:eastAsia="Times New Roman" w:hAnsi="Times New Roman" w:cs="Times New Roman"/>
                <w:sz w:val="20"/>
                <w:szCs w:val="20"/>
                <w:lang w:val="ru-RU"/>
              </w:rPr>
              <w:t xml:space="preserve"> Силах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Державній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спеціальній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службі</w:t>
            </w:r>
            <w:proofErr w:type="spellEnd"/>
            <w:r w:rsidRPr="00B40DC6">
              <w:rPr>
                <w:rFonts w:ascii="Times New Roman" w:eastAsia="Times New Roman" w:hAnsi="Times New Roman" w:cs="Times New Roman"/>
                <w:sz w:val="20"/>
                <w:szCs w:val="20"/>
                <w:lang w:val="ru-RU"/>
              </w:rPr>
              <w:t xml:space="preserve"> транспорту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Національній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гвардії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w:t>
            </w:r>
          </w:p>
          <w:p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біженця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чи</w:t>
            </w:r>
            <w:proofErr w:type="spellEnd"/>
            <w:r w:rsidRPr="00B40DC6">
              <w:rPr>
                <w:rFonts w:ascii="Times New Roman" w:eastAsia="Times New Roman" w:hAnsi="Times New Roman" w:cs="Times New Roman"/>
                <w:sz w:val="20"/>
                <w:szCs w:val="20"/>
                <w:lang w:val="ru-RU"/>
              </w:rPr>
              <w:t xml:space="preserve"> документ,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притулку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яка </w:t>
            </w:r>
            <w:proofErr w:type="spellStart"/>
            <w:r w:rsidRPr="00B40DC6">
              <w:rPr>
                <w:rFonts w:ascii="Times New Roman" w:eastAsia="Times New Roman" w:hAnsi="Times New Roman" w:cs="Times New Roman"/>
                <w:sz w:val="20"/>
                <w:szCs w:val="20"/>
                <w:lang w:val="ru-RU"/>
              </w:rPr>
              <w:t>потребує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додаткового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w:t>
            </w:r>
            <w:proofErr w:type="spellStart"/>
            <w:r w:rsidRPr="00B40DC6">
              <w:rPr>
                <w:rFonts w:ascii="Times New Roman" w:eastAsia="Times New Roman" w:hAnsi="Times New Roman" w:cs="Times New Roman"/>
                <w:sz w:val="20"/>
                <w:szCs w:val="20"/>
                <w:lang w:val="ru-RU"/>
              </w:rPr>
              <w:t>якій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тимчасовий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витяг</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із</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реєстру</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територіальної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зареєстроване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задеклароване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місце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перебування</w:t>
            </w:r>
            <w:proofErr w:type="spellEnd"/>
            <w:r w:rsidRPr="00B40DC6">
              <w:rPr>
                <w:rFonts w:ascii="Times New Roman" w:eastAsia="Times New Roman" w:hAnsi="Times New Roman" w:cs="Times New Roman"/>
                <w:sz w:val="20"/>
                <w:szCs w:val="20"/>
                <w:lang w:val="ru-RU"/>
              </w:rPr>
              <w:t xml:space="preserve">) особи разом з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тимчасове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постійне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візою</w:t>
            </w:r>
            <w:proofErr w:type="spellEnd"/>
            <w:r w:rsidRPr="00B40DC6">
              <w:rPr>
                <w:rFonts w:ascii="Times New Roman" w:eastAsia="Times New Roman" w:hAnsi="Times New Roman" w:cs="Times New Roman"/>
                <w:sz w:val="20"/>
                <w:szCs w:val="20"/>
                <w:lang w:val="ru-RU"/>
              </w:rPr>
              <w:t>.</w:t>
            </w:r>
          </w:p>
        </w:tc>
      </w:tr>
    </w:tbl>
    <w:p w:rsidR="00124609" w:rsidRDefault="00124609">
      <w:pPr>
        <w:widowControl w:val="0"/>
        <w:spacing w:after="0" w:line="240" w:lineRule="auto"/>
        <w:jc w:val="both"/>
        <w:rPr>
          <w:rFonts w:ascii="Times New Roman" w:eastAsia="Times New Roman" w:hAnsi="Times New Roman" w:cs="Times New Roman"/>
          <w:sz w:val="24"/>
          <w:szCs w:val="24"/>
        </w:rPr>
      </w:pPr>
    </w:p>
    <w:p w:rsidR="00984623" w:rsidRDefault="00984623">
      <w:pPr>
        <w:widowControl w:val="0"/>
        <w:spacing w:after="0" w:line="240" w:lineRule="auto"/>
        <w:jc w:val="both"/>
        <w:rPr>
          <w:rFonts w:ascii="Times New Roman" w:eastAsia="Times New Roman" w:hAnsi="Times New Roman" w:cs="Times New Roman"/>
          <w:sz w:val="24"/>
          <w:szCs w:val="24"/>
        </w:rPr>
      </w:pPr>
    </w:p>
    <w:p w:rsidR="00984623" w:rsidRDefault="00984623">
      <w:pPr>
        <w:widowControl w:val="0"/>
        <w:spacing w:after="0" w:line="240" w:lineRule="auto"/>
        <w:jc w:val="both"/>
        <w:rPr>
          <w:rFonts w:ascii="Times New Roman" w:eastAsia="Times New Roman" w:hAnsi="Times New Roman" w:cs="Times New Roman"/>
          <w:sz w:val="24"/>
          <w:szCs w:val="24"/>
        </w:rPr>
      </w:pPr>
    </w:p>
    <w:p w:rsidR="00124609" w:rsidRDefault="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A81033">
        <w:rPr>
          <w:rFonts w:ascii="Times New Roman" w:eastAsia="Times New Roman" w:hAnsi="Times New Roman" w:cs="Times New Roman"/>
          <w:b/>
          <w:sz w:val="24"/>
          <w:szCs w:val="24"/>
          <w:lang w:val="ru-RU"/>
        </w:rPr>
        <w:t xml:space="preserve">Код ДК 021:2015-34710000-7 </w:t>
      </w:r>
      <w:proofErr w:type="spellStart"/>
      <w:r w:rsidR="00A81033">
        <w:rPr>
          <w:rFonts w:ascii="Times New Roman" w:eastAsia="Times New Roman" w:hAnsi="Times New Roman" w:cs="Times New Roman"/>
          <w:b/>
          <w:sz w:val="24"/>
          <w:szCs w:val="24"/>
          <w:lang w:val="ru-RU"/>
        </w:rPr>
        <w:t>Вертольоти</w:t>
      </w:r>
      <w:proofErr w:type="spellEnd"/>
      <w:r w:rsidR="00A81033">
        <w:rPr>
          <w:rFonts w:ascii="Times New Roman" w:eastAsia="Times New Roman" w:hAnsi="Times New Roman" w:cs="Times New Roman"/>
          <w:b/>
          <w:sz w:val="24"/>
          <w:szCs w:val="24"/>
          <w:lang w:val="ru-RU"/>
        </w:rPr>
        <w:t xml:space="preserve">, </w:t>
      </w:r>
      <w:proofErr w:type="spellStart"/>
      <w:r w:rsidR="00A81033">
        <w:rPr>
          <w:rFonts w:ascii="Times New Roman" w:eastAsia="Times New Roman" w:hAnsi="Times New Roman" w:cs="Times New Roman"/>
          <w:b/>
          <w:sz w:val="24"/>
          <w:szCs w:val="24"/>
          <w:lang w:val="ru-RU"/>
        </w:rPr>
        <w:t>літаки</w:t>
      </w:r>
      <w:proofErr w:type="spellEnd"/>
      <w:r w:rsidR="00A81033">
        <w:rPr>
          <w:rFonts w:ascii="Times New Roman" w:eastAsia="Times New Roman" w:hAnsi="Times New Roman" w:cs="Times New Roman"/>
          <w:b/>
          <w:sz w:val="24"/>
          <w:szCs w:val="24"/>
          <w:lang w:val="ru-RU"/>
        </w:rPr>
        <w:t xml:space="preserve">, </w:t>
      </w:r>
      <w:proofErr w:type="spellStart"/>
      <w:r w:rsidR="00A81033">
        <w:rPr>
          <w:rFonts w:ascii="Times New Roman" w:eastAsia="Times New Roman" w:hAnsi="Times New Roman" w:cs="Times New Roman"/>
          <w:b/>
          <w:sz w:val="24"/>
          <w:szCs w:val="24"/>
          <w:lang w:val="ru-RU"/>
        </w:rPr>
        <w:t>космічні</w:t>
      </w:r>
      <w:proofErr w:type="spellEnd"/>
      <w:r w:rsidR="00A81033">
        <w:rPr>
          <w:rFonts w:ascii="Times New Roman" w:eastAsia="Times New Roman" w:hAnsi="Times New Roman" w:cs="Times New Roman"/>
          <w:b/>
          <w:sz w:val="24"/>
          <w:szCs w:val="24"/>
          <w:lang w:val="ru-RU"/>
        </w:rPr>
        <w:t xml:space="preserve"> та </w:t>
      </w:r>
      <w:proofErr w:type="spellStart"/>
      <w:r w:rsidR="00A81033">
        <w:rPr>
          <w:rFonts w:ascii="Times New Roman" w:eastAsia="Times New Roman" w:hAnsi="Times New Roman" w:cs="Times New Roman"/>
          <w:b/>
          <w:sz w:val="24"/>
          <w:szCs w:val="24"/>
          <w:lang w:val="ru-RU"/>
        </w:rPr>
        <w:t>інші</w:t>
      </w:r>
      <w:proofErr w:type="spellEnd"/>
      <w:r w:rsidR="00A81033">
        <w:rPr>
          <w:rFonts w:ascii="Times New Roman" w:eastAsia="Times New Roman" w:hAnsi="Times New Roman" w:cs="Times New Roman"/>
          <w:b/>
          <w:sz w:val="24"/>
          <w:szCs w:val="24"/>
          <w:lang w:val="ru-RU"/>
        </w:rPr>
        <w:t xml:space="preserve"> </w:t>
      </w:r>
      <w:proofErr w:type="spellStart"/>
      <w:r w:rsidR="00A81033">
        <w:rPr>
          <w:rFonts w:ascii="Times New Roman" w:eastAsia="Times New Roman" w:hAnsi="Times New Roman" w:cs="Times New Roman"/>
          <w:b/>
          <w:sz w:val="24"/>
          <w:szCs w:val="24"/>
          <w:lang w:val="ru-RU"/>
        </w:rPr>
        <w:t>літальні</w:t>
      </w:r>
      <w:proofErr w:type="spellEnd"/>
      <w:r w:rsidR="00A81033">
        <w:rPr>
          <w:rFonts w:ascii="Times New Roman" w:eastAsia="Times New Roman" w:hAnsi="Times New Roman" w:cs="Times New Roman"/>
          <w:b/>
          <w:sz w:val="24"/>
          <w:szCs w:val="24"/>
          <w:lang w:val="ru-RU"/>
        </w:rPr>
        <w:t xml:space="preserve"> </w:t>
      </w:r>
      <w:proofErr w:type="spellStart"/>
      <w:r w:rsidR="00A81033">
        <w:rPr>
          <w:rFonts w:ascii="Times New Roman" w:eastAsia="Times New Roman" w:hAnsi="Times New Roman" w:cs="Times New Roman"/>
          <w:b/>
          <w:sz w:val="24"/>
          <w:szCs w:val="24"/>
          <w:lang w:val="ru-RU"/>
        </w:rPr>
        <w:t>апарати</w:t>
      </w:r>
      <w:proofErr w:type="spellEnd"/>
      <w:r w:rsidR="00A81033">
        <w:rPr>
          <w:rFonts w:ascii="Times New Roman" w:eastAsia="Times New Roman" w:hAnsi="Times New Roman" w:cs="Times New Roman"/>
          <w:b/>
          <w:sz w:val="24"/>
          <w:szCs w:val="24"/>
          <w:lang w:val="ru-RU"/>
        </w:rPr>
        <w:t xml:space="preserve"> з </w:t>
      </w:r>
      <w:proofErr w:type="spellStart"/>
      <w:r w:rsidR="00A81033">
        <w:rPr>
          <w:rFonts w:ascii="Times New Roman" w:eastAsia="Times New Roman" w:hAnsi="Times New Roman" w:cs="Times New Roman"/>
          <w:b/>
          <w:sz w:val="24"/>
          <w:szCs w:val="24"/>
          <w:lang w:val="ru-RU"/>
        </w:rPr>
        <w:t>двигуном</w:t>
      </w:r>
      <w:proofErr w:type="spellEnd"/>
      <w:r w:rsidR="00A81033">
        <w:rPr>
          <w:rFonts w:ascii="Times New Roman" w:eastAsia="Times New Roman" w:hAnsi="Times New Roman" w:cs="Times New Roman"/>
          <w:b/>
          <w:sz w:val="24"/>
          <w:szCs w:val="24"/>
          <w:lang w:val="ru-RU"/>
        </w:rPr>
        <w:t xml:space="preserve"> (FPV </w:t>
      </w:r>
      <w:proofErr w:type="spellStart"/>
      <w:r w:rsidR="00A81033">
        <w:rPr>
          <w:rFonts w:ascii="Times New Roman" w:eastAsia="Times New Roman" w:hAnsi="Times New Roman" w:cs="Times New Roman"/>
          <w:b/>
          <w:sz w:val="24"/>
          <w:szCs w:val="24"/>
          <w:lang w:val="ru-RU"/>
        </w:rPr>
        <w:t>дрони</w:t>
      </w:r>
      <w:proofErr w:type="spellEnd"/>
      <w:r w:rsidR="00A81033">
        <w:rPr>
          <w:rFonts w:ascii="Times New Roman" w:eastAsia="Times New Roman" w:hAnsi="Times New Roman" w:cs="Times New Roman"/>
          <w:b/>
          <w:sz w:val="24"/>
          <w:szCs w:val="24"/>
          <w:lang w:val="ru-RU"/>
        </w:rPr>
        <w:t>)</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rsidTr="00D6369D">
        <w:trPr>
          <w:trHeight w:val="454"/>
        </w:trPr>
        <w:tc>
          <w:tcPr>
            <w:tcW w:w="527"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Найменування</w:t>
            </w:r>
            <w:proofErr w:type="spellEnd"/>
            <w:r w:rsidRPr="00124609">
              <w:rPr>
                <w:rFonts w:ascii="Times New Roman" w:eastAsia="Times New Roman" w:hAnsi="Times New Roman" w:cs="Times New Roman"/>
                <w:b/>
                <w:lang w:bidi="ar-SA"/>
              </w:rPr>
              <w:t xml:space="preserve"> товару</w:t>
            </w:r>
          </w:p>
        </w:tc>
        <w:tc>
          <w:tcPr>
            <w:tcW w:w="1081"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Одиниця</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виміру</w:t>
            </w:r>
            <w:proofErr w:type="spellEnd"/>
          </w:p>
        </w:tc>
        <w:tc>
          <w:tcPr>
            <w:tcW w:w="1275" w:type="dxa"/>
            <w:vAlign w:val="center"/>
          </w:tcPr>
          <w:p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Кількість</w:t>
            </w:r>
            <w:proofErr w:type="spellEnd"/>
            <w:r w:rsidRPr="00124609">
              <w:rPr>
                <w:rFonts w:ascii="Times New Roman" w:eastAsia="Times New Roman" w:hAnsi="Times New Roman" w:cs="Times New Roman"/>
                <w:b/>
                <w:lang w:bidi="ar-SA"/>
              </w:rPr>
              <w:t xml:space="preserve"> </w:t>
            </w:r>
          </w:p>
        </w:tc>
        <w:tc>
          <w:tcPr>
            <w:tcW w:w="1254" w:type="dxa"/>
            <w:vAlign w:val="center"/>
          </w:tcPr>
          <w:p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Ціна</w:t>
            </w:r>
            <w:proofErr w:type="spellEnd"/>
            <w:r w:rsidRPr="00124609">
              <w:rPr>
                <w:rFonts w:ascii="Times New Roman" w:eastAsia="Times New Roman" w:hAnsi="Times New Roman" w:cs="Times New Roman"/>
                <w:b/>
                <w:bCs/>
                <w:lang w:bidi="ar-SA"/>
              </w:rPr>
              <w:t xml:space="preserve"> за </w:t>
            </w:r>
            <w:proofErr w:type="spellStart"/>
            <w:r w:rsidRPr="00124609">
              <w:rPr>
                <w:rFonts w:ascii="Times New Roman" w:eastAsia="Times New Roman" w:hAnsi="Times New Roman" w:cs="Times New Roman"/>
                <w:b/>
                <w:bCs/>
                <w:lang w:bidi="ar-SA"/>
              </w:rPr>
              <w:t>одиницю</w:t>
            </w:r>
            <w:proofErr w:type="spellEnd"/>
            <w:r w:rsidRPr="00124609">
              <w:rPr>
                <w:rFonts w:ascii="Times New Roman" w:eastAsia="Times New Roman" w:hAnsi="Times New Roman" w:cs="Times New Roman"/>
                <w:b/>
                <w:bCs/>
                <w:lang w:bidi="ar-SA"/>
              </w:rPr>
              <w:t xml:space="preserve">, </w:t>
            </w:r>
          </w:p>
          <w:p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Загальна</w:t>
            </w:r>
            <w:proofErr w:type="spellEnd"/>
            <w:r w:rsidRPr="00124609">
              <w:rPr>
                <w:rFonts w:ascii="Times New Roman" w:eastAsia="Times New Roman" w:hAnsi="Times New Roman" w:cs="Times New Roman"/>
                <w:b/>
                <w:bCs/>
                <w:lang w:bidi="ar-SA"/>
              </w:rPr>
              <w:t xml:space="preserve"> </w:t>
            </w:r>
            <w:proofErr w:type="spellStart"/>
            <w:r w:rsidRPr="00124609">
              <w:rPr>
                <w:rFonts w:ascii="Times New Roman" w:eastAsia="Times New Roman" w:hAnsi="Times New Roman" w:cs="Times New Roman"/>
                <w:b/>
                <w:bCs/>
                <w:lang w:bidi="ar-SA"/>
              </w:rPr>
              <w:t>вартість</w:t>
            </w:r>
            <w:proofErr w:type="spellEnd"/>
            <w:r w:rsidRPr="00124609">
              <w:rPr>
                <w:rFonts w:ascii="Times New Roman" w:eastAsia="Times New Roman" w:hAnsi="Times New Roman" w:cs="Times New Roman"/>
                <w:b/>
                <w:bCs/>
                <w:lang w:bidi="ar-SA"/>
              </w:rPr>
              <w:t>,</w:t>
            </w:r>
          </w:p>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rsidTr="00D6369D">
        <w:trPr>
          <w:trHeight w:val="645"/>
        </w:trPr>
        <w:tc>
          <w:tcPr>
            <w:tcW w:w="527" w:type="dxa"/>
            <w:vAlign w:val="center"/>
          </w:tcPr>
          <w:p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rsidR="00124609" w:rsidRPr="00124609" w:rsidRDefault="00B94010" w:rsidP="00124609">
            <w:pPr>
              <w:widowControl w:val="0"/>
              <w:jc w:val="both"/>
              <w:rPr>
                <w:rFonts w:ascii="Times New Roman" w:eastAsia="Times New Roman" w:hAnsi="Times New Roman" w:cs="Times New Roman"/>
                <w:lang w:bidi="ar-SA"/>
              </w:rPr>
            </w:pPr>
            <w:proofErr w:type="spellStart"/>
            <w:r>
              <w:rPr>
                <w:rFonts w:ascii="Times New Roman" w:eastAsia="Times New Roman" w:hAnsi="Times New Roman" w:cs="Times New Roman"/>
                <w:lang w:bidi="ar-SA"/>
              </w:rPr>
              <w:t>шт</w:t>
            </w:r>
            <w:proofErr w:type="spellEnd"/>
          </w:p>
        </w:tc>
        <w:tc>
          <w:tcPr>
            <w:tcW w:w="1275"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rsidTr="00D6369D">
        <w:trPr>
          <w:trHeight w:val="186"/>
        </w:trPr>
        <w:tc>
          <w:tcPr>
            <w:tcW w:w="8195" w:type="dxa"/>
            <w:gridSpan w:val="6"/>
          </w:tcPr>
          <w:p w:rsidR="00124609" w:rsidRPr="00FF4902" w:rsidRDefault="00124609" w:rsidP="00124609">
            <w:pPr>
              <w:widowControl w:val="0"/>
              <w:jc w:val="both"/>
              <w:rPr>
                <w:rFonts w:ascii="Times New Roman" w:eastAsia="Times New Roman" w:hAnsi="Times New Roman" w:cs="Times New Roman"/>
                <w:b/>
                <w:lang w:bidi="ar-SA"/>
              </w:rPr>
            </w:pPr>
            <w:proofErr w:type="spellStart"/>
            <w:r w:rsidRPr="00FF4902">
              <w:rPr>
                <w:rFonts w:ascii="Times New Roman" w:eastAsia="Times New Roman" w:hAnsi="Times New Roman" w:cs="Times New Roman"/>
                <w:b/>
                <w:lang w:bidi="ar-SA"/>
              </w:rPr>
              <w:t>Загальна</w:t>
            </w:r>
            <w:proofErr w:type="spellEnd"/>
            <w:r w:rsidRPr="00FF4902">
              <w:rPr>
                <w:rFonts w:ascii="Times New Roman" w:eastAsia="Times New Roman" w:hAnsi="Times New Roman" w:cs="Times New Roman"/>
                <w:b/>
                <w:lang w:bidi="ar-SA"/>
              </w:rPr>
              <w:t xml:space="preserve"> </w:t>
            </w:r>
            <w:proofErr w:type="spellStart"/>
            <w:r w:rsidRPr="00FF4902">
              <w:rPr>
                <w:rFonts w:ascii="Times New Roman" w:eastAsia="Times New Roman" w:hAnsi="Times New Roman" w:cs="Times New Roman"/>
                <w:b/>
                <w:lang w:bidi="ar-SA"/>
              </w:rPr>
              <w:t>вартість</w:t>
            </w:r>
            <w:proofErr w:type="spellEnd"/>
            <w:r w:rsidRPr="00FF4902">
              <w:rPr>
                <w:rFonts w:ascii="Times New Roman" w:eastAsia="Times New Roman" w:hAnsi="Times New Roman" w:cs="Times New Roman"/>
                <w:b/>
                <w:lang w:bidi="ar-SA"/>
              </w:rPr>
              <w:t>, грн. без ПДВ:</w:t>
            </w:r>
          </w:p>
        </w:tc>
        <w:tc>
          <w:tcPr>
            <w:tcW w:w="2041" w:type="dxa"/>
          </w:tcPr>
          <w:p w:rsidR="00124609" w:rsidRPr="00124609" w:rsidRDefault="00124609" w:rsidP="00124609">
            <w:pPr>
              <w:widowControl w:val="0"/>
              <w:jc w:val="both"/>
              <w:rPr>
                <w:rFonts w:ascii="Times New Roman" w:eastAsia="Times New Roman" w:hAnsi="Times New Roman" w:cs="Times New Roman"/>
                <w:b/>
                <w:lang w:bidi="ar-SA"/>
              </w:rPr>
            </w:pPr>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rsidTr="00D6369D">
        <w:tc>
          <w:tcPr>
            <w:tcW w:w="3342" w:type="dxa"/>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rsidTr="00D6369D">
        <w:tc>
          <w:tcPr>
            <w:tcW w:w="3342" w:type="dxa"/>
          </w:tcPr>
          <w:p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tcPr>
          <w:p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підпис</w:t>
            </w:r>
            <w:proofErr w:type="spellEnd"/>
            <w:r w:rsidRPr="00124609">
              <w:rPr>
                <w:i/>
                <w:sz w:val="24"/>
                <w:szCs w:val="24"/>
              </w:rPr>
              <w:t xml:space="preserve"> та печатка (за </w:t>
            </w:r>
            <w:proofErr w:type="spellStart"/>
            <w:r w:rsidRPr="00124609">
              <w:rPr>
                <w:i/>
                <w:sz w:val="24"/>
                <w:szCs w:val="24"/>
              </w:rPr>
              <w:t>наявності</w:t>
            </w:r>
            <w:proofErr w:type="spellEnd"/>
            <w:r w:rsidRPr="00124609">
              <w:rPr>
                <w:i/>
                <w:sz w:val="24"/>
                <w:szCs w:val="24"/>
              </w:rPr>
              <w:t>)</w:t>
            </w:r>
          </w:p>
        </w:tc>
        <w:tc>
          <w:tcPr>
            <w:tcW w:w="3341" w:type="dxa"/>
          </w:tcPr>
          <w:p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B31CC6" w:rsidRPr="00B31CC6" w:rsidRDefault="00A81033" w:rsidP="00B31CC6">
      <w:pPr>
        <w:widowControl w:val="0"/>
        <w:spacing w:after="0" w:line="240" w:lineRule="auto"/>
        <w:jc w:val="center"/>
        <w:rPr>
          <w:rFonts w:ascii="Times New Roman" w:hAnsi="Times New Roman"/>
          <w:b/>
        </w:rPr>
      </w:pPr>
      <w:bookmarkStart w:id="7" w:name="_Hlk137131823"/>
      <w:r>
        <w:rPr>
          <w:rFonts w:ascii="Times New Roman" w:hAnsi="Times New Roman"/>
          <w:b/>
        </w:rPr>
        <w:t xml:space="preserve">ДК 021:2015-34710000-7 Вертольоти, літаки, космічні та інші літальні апарати з двигуном (FPV </w:t>
      </w:r>
      <w:proofErr w:type="spellStart"/>
      <w:r>
        <w:rPr>
          <w:rFonts w:ascii="Times New Roman" w:hAnsi="Times New Roman"/>
          <w:b/>
        </w:rPr>
        <w:t>дрони</w:t>
      </w:r>
      <w:proofErr w:type="spellEnd"/>
      <w:r>
        <w:rPr>
          <w:rFonts w:ascii="Times New Roman" w:hAnsi="Times New Roman"/>
          <w:b/>
        </w:rPr>
        <w:t>)</w:t>
      </w:r>
    </w:p>
    <w:p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7"/>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r w:rsidR="00182D79">
        <w:rPr>
          <w:rFonts w:ascii="Times New Roman" w:eastAsia="Times New Roman" w:hAnsi="Times New Roman" w:cs="Times New Roman"/>
          <w:b/>
          <w:sz w:val="24"/>
          <w:szCs w:val="24"/>
        </w:rPr>
        <w:t>*</w:t>
      </w:r>
    </w:p>
    <w:p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610784" w:rsidRPr="004008E5" w:rsidTr="00AC243B">
        <w:trPr>
          <w:trHeight w:val="260"/>
        </w:trPr>
        <w:tc>
          <w:tcPr>
            <w:tcW w:w="3828" w:type="dxa"/>
          </w:tcPr>
          <w:p w:rsidR="00610784" w:rsidRPr="00182D79" w:rsidRDefault="00610784" w:rsidP="00AC243B">
            <w:pPr>
              <w:spacing w:after="0" w:line="240" w:lineRule="auto"/>
              <w:rPr>
                <w:rFonts w:ascii="Times New Roman" w:eastAsia="Times New Roman" w:hAnsi="Times New Roman" w:cs="Times New Roman"/>
                <w:sz w:val="24"/>
                <w:szCs w:val="24"/>
                <w:lang w:val="en-US"/>
              </w:rPr>
            </w:pPr>
            <w:proofErr w:type="spellStart"/>
            <w:r w:rsidRPr="00182D79">
              <w:rPr>
                <w:rFonts w:ascii="Times New Roman" w:eastAsia="Times New Roman" w:hAnsi="Times New Roman" w:cs="Times New Roman"/>
                <w:sz w:val="24"/>
                <w:szCs w:val="24"/>
                <w:lang w:val="en-US"/>
              </w:rPr>
              <w:t>Строк</w:t>
            </w:r>
            <w:proofErr w:type="spellEnd"/>
            <w:r w:rsidRPr="00182D79">
              <w:rPr>
                <w:rFonts w:ascii="Times New Roman" w:eastAsia="Times New Roman" w:hAnsi="Times New Roman" w:cs="Times New Roman"/>
                <w:sz w:val="24"/>
                <w:szCs w:val="24"/>
                <w:lang w:val="en-US"/>
              </w:rPr>
              <w:t xml:space="preserve"> </w:t>
            </w:r>
            <w:proofErr w:type="spellStart"/>
            <w:r w:rsidRPr="00182D79">
              <w:rPr>
                <w:rFonts w:ascii="Times New Roman" w:eastAsia="Times New Roman" w:hAnsi="Times New Roman" w:cs="Times New Roman"/>
                <w:sz w:val="24"/>
                <w:szCs w:val="24"/>
                <w:lang w:val="en-US"/>
              </w:rPr>
              <w:t>поставки</w:t>
            </w:r>
            <w:proofErr w:type="spellEnd"/>
          </w:p>
        </w:tc>
        <w:tc>
          <w:tcPr>
            <w:tcW w:w="6032" w:type="dxa"/>
          </w:tcPr>
          <w:p w:rsidR="00610784" w:rsidRPr="00182D79" w:rsidRDefault="00610784" w:rsidP="00AC243B">
            <w:pPr>
              <w:spacing w:after="0" w:line="240" w:lineRule="auto"/>
              <w:rPr>
                <w:rFonts w:ascii="Times New Roman" w:eastAsia="Times New Roman" w:hAnsi="Times New Roman" w:cs="Times New Roman"/>
                <w:sz w:val="24"/>
                <w:szCs w:val="24"/>
              </w:rPr>
            </w:pPr>
            <w:r w:rsidRPr="00182D79">
              <w:rPr>
                <w:rFonts w:ascii="Times New Roman" w:eastAsia="Times New Roman" w:hAnsi="Times New Roman" w:cs="Times New Roman"/>
                <w:sz w:val="24"/>
                <w:szCs w:val="24"/>
              </w:rPr>
              <w:t>До 31.05.2024</w:t>
            </w:r>
          </w:p>
        </w:tc>
      </w:tr>
      <w:tr w:rsidR="00610784" w:rsidRPr="004008E5" w:rsidTr="00AC243B">
        <w:trPr>
          <w:trHeight w:val="300"/>
        </w:trPr>
        <w:tc>
          <w:tcPr>
            <w:tcW w:w="3828" w:type="dxa"/>
          </w:tcPr>
          <w:p w:rsidR="00610784" w:rsidRPr="004008E5" w:rsidRDefault="00610784" w:rsidP="00AC243B">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оплати</w:t>
            </w:r>
            <w:proofErr w:type="spellEnd"/>
          </w:p>
        </w:tc>
        <w:tc>
          <w:tcPr>
            <w:tcW w:w="6032" w:type="dxa"/>
          </w:tcPr>
          <w:p w:rsidR="00610784" w:rsidRPr="004008E5" w:rsidRDefault="00610784" w:rsidP="00AC243B">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3</w:t>
            </w:r>
            <w:r w:rsidRPr="004008E5">
              <w:rPr>
                <w:rFonts w:ascii="Times New Roman" w:eastAsia="Times New Roman" w:hAnsi="Times New Roman" w:cs="Times New Roman"/>
                <w:sz w:val="24"/>
                <w:szCs w:val="24"/>
                <w:lang w:val="ru-RU"/>
              </w:rPr>
              <w:t xml:space="preserve">0 </w:t>
            </w:r>
            <w:proofErr w:type="spellStart"/>
            <w:r w:rsidRPr="004008E5">
              <w:rPr>
                <w:rFonts w:ascii="Times New Roman" w:eastAsia="Times New Roman" w:hAnsi="Times New Roman" w:cs="Times New Roman"/>
                <w:sz w:val="24"/>
                <w:szCs w:val="24"/>
                <w:lang w:val="ru-RU"/>
              </w:rPr>
              <w:t>днів</w:t>
            </w:r>
            <w:proofErr w:type="spellEnd"/>
            <w:r w:rsidRPr="004008E5">
              <w:rPr>
                <w:rFonts w:ascii="Times New Roman" w:eastAsia="Times New Roman" w:hAnsi="Times New Roman" w:cs="Times New Roman"/>
                <w:sz w:val="24"/>
                <w:szCs w:val="24"/>
                <w:lang w:val="ru-RU"/>
              </w:rPr>
              <w:t xml:space="preserve"> з дня поставки</w:t>
            </w:r>
          </w:p>
        </w:tc>
      </w:tr>
      <w:tr w:rsidR="00610784" w:rsidRPr="004008E5" w:rsidTr="00AC243B">
        <w:trPr>
          <w:trHeight w:val="242"/>
        </w:trPr>
        <w:tc>
          <w:tcPr>
            <w:tcW w:w="3828" w:type="dxa"/>
            <w:tcBorders>
              <w:top w:val="single" w:sz="4" w:space="0" w:color="000000"/>
              <w:left w:val="single" w:sz="4" w:space="0" w:color="000000"/>
              <w:bottom w:val="single" w:sz="4" w:space="0" w:color="000000"/>
              <w:right w:val="single" w:sz="4" w:space="0" w:color="000000"/>
            </w:tcBorders>
          </w:tcPr>
          <w:p w:rsidR="00610784" w:rsidRPr="004008E5" w:rsidRDefault="00610784" w:rsidP="00AC243B">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Кiлькiсть</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штук</w:t>
            </w:r>
            <w:proofErr w:type="spellEnd"/>
          </w:p>
        </w:tc>
        <w:tc>
          <w:tcPr>
            <w:tcW w:w="6032" w:type="dxa"/>
            <w:tcBorders>
              <w:top w:val="single" w:sz="4" w:space="0" w:color="000000"/>
              <w:left w:val="nil"/>
              <w:bottom w:val="single" w:sz="4" w:space="0" w:color="000000"/>
              <w:right w:val="single" w:sz="4" w:space="0" w:color="000000"/>
            </w:tcBorders>
          </w:tcPr>
          <w:p w:rsidR="00610784" w:rsidRPr="004008E5" w:rsidRDefault="00610784" w:rsidP="00182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1033">
              <w:rPr>
                <w:rFonts w:ascii="Times New Roman" w:eastAsia="Times New Roman" w:hAnsi="Times New Roman" w:cs="Times New Roman"/>
                <w:sz w:val="24"/>
                <w:szCs w:val="24"/>
              </w:rPr>
              <w:t>11</w:t>
            </w:r>
            <w:r w:rsidR="00182D79">
              <w:rPr>
                <w:rFonts w:ascii="Times New Roman" w:eastAsia="Times New Roman" w:hAnsi="Times New Roman" w:cs="Times New Roman"/>
                <w:sz w:val="24"/>
                <w:szCs w:val="24"/>
              </w:rPr>
              <w:t>штук</w:t>
            </w:r>
          </w:p>
        </w:tc>
      </w:tr>
    </w:tbl>
    <w:p w:rsidR="00610784" w:rsidRDefault="00610784" w:rsidP="00610784">
      <w:pPr>
        <w:pStyle w:val="Standard"/>
        <w:rPr>
          <w:rFonts w:cs="Times New Roman"/>
        </w:rPr>
      </w:pPr>
    </w:p>
    <w:tbl>
      <w:tblPr>
        <w:tblStyle w:val="a4"/>
        <w:tblW w:w="9634" w:type="dxa"/>
        <w:tblLook w:val="04A0" w:firstRow="1" w:lastRow="0" w:firstColumn="1" w:lastColumn="0" w:noHBand="0" w:noVBand="1"/>
      </w:tblPr>
      <w:tblGrid>
        <w:gridCol w:w="4390"/>
        <w:gridCol w:w="5244"/>
      </w:tblGrid>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 xml:space="preserve">Рама ФПВ </w:t>
            </w:r>
            <w:proofErr w:type="spellStart"/>
            <w:r w:rsidRPr="009556D1">
              <w:rPr>
                <w:rFonts w:ascii="Times New Roman" w:hAnsi="Times New Roman" w:cs="Times New Roman"/>
              </w:rPr>
              <w:t>дрона</w:t>
            </w:r>
            <w:proofErr w:type="spellEnd"/>
            <w:r w:rsidRPr="009556D1">
              <w:rPr>
                <w:rFonts w:ascii="Times New Roman" w:hAnsi="Times New Roman" w:cs="Times New Roman"/>
              </w:rPr>
              <w:t>, з розмірами по габаритах та товщині</w:t>
            </w:r>
          </w:p>
        </w:tc>
        <w:tc>
          <w:tcPr>
            <w:tcW w:w="5244"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 xml:space="preserve">Mark4 7inch 295mm </w:t>
            </w:r>
            <w:proofErr w:type="spellStart"/>
            <w:r w:rsidRPr="009556D1">
              <w:rPr>
                <w:rFonts w:ascii="Times New Roman" w:hAnsi="Times New Roman" w:cs="Times New Roman"/>
              </w:rPr>
              <w:t>with</w:t>
            </w:r>
            <w:proofErr w:type="spellEnd"/>
            <w:r w:rsidRPr="009556D1">
              <w:rPr>
                <w:rFonts w:ascii="Times New Roman" w:hAnsi="Times New Roman" w:cs="Times New Roman"/>
              </w:rPr>
              <w:t xml:space="preserve"> 5mm </w:t>
            </w:r>
            <w:proofErr w:type="spellStart"/>
            <w:r w:rsidRPr="009556D1">
              <w:rPr>
                <w:rFonts w:ascii="Times New Roman" w:hAnsi="Times New Roman" w:cs="Times New Roman"/>
              </w:rPr>
              <w:t>Arm</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Quadcopter</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Frame</w:t>
            </w:r>
            <w:proofErr w:type="spellEnd"/>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Політний</w:t>
            </w:r>
            <w:proofErr w:type="spellEnd"/>
            <w:r w:rsidRPr="009556D1">
              <w:rPr>
                <w:rFonts w:ascii="Times New Roman" w:hAnsi="Times New Roman" w:cs="Times New Roman"/>
              </w:rPr>
              <w:t xml:space="preserve"> контролер з регулятором швидкості</w:t>
            </w:r>
          </w:p>
        </w:tc>
        <w:tc>
          <w:tcPr>
            <w:tcW w:w="5244" w:type="dxa"/>
          </w:tcPr>
          <w:p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Stack</w:t>
            </w:r>
            <w:proofErr w:type="spellEnd"/>
            <w:r w:rsidRPr="009556D1">
              <w:rPr>
                <w:rFonts w:ascii="Times New Roman" w:hAnsi="Times New Roman" w:cs="Times New Roman"/>
              </w:rPr>
              <w:t xml:space="preserve"> F405 FC + 60A 3-6S </w:t>
            </w:r>
            <w:proofErr w:type="spellStart"/>
            <w:r w:rsidRPr="009556D1">
              <w:rPr>
                <w:rFonts w:ascii="Times New Roman" w:hAnsi="Times New Roman" w:cs="Times New Roman"/>
              </w:rPr>
              <w:t>BLHeli_S</w:t>
            </w:r>
            <w:proofErr w:type="spellEnd"/>
            <w:r w:rsidRPr="009556D1">
              <w:rPr>
                <w:rFonts w:ascii="Times New Roman" w:hAnsi="Times New Roman" w:cs="Times New Roman"/>
              </w:rPr>
              <w:t xml:space="preserve"> ESC</w:t>
            </w:r>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Електродвигуни</w:t>
            </w:r>
            <w:r w:rsidR="00217D53">
              <w:rPr>
                <w:rFonts w:ascii="Times New Roman" w:hAnsi="Times New Roman" w:cs="Times New Roman"/>
              </w:rPr>
              <w:t xml:space="preserve"> 4 шт.</w:t>
            </w:r>
          </w:p>
        </w:tc>
        <w:tc>
          <w:tcPr>
            <w:tcW w:w="5244" w:type="dxa"/>
          </w:tcPr>
          <w:p w:rsidR="009556D1" w:rsidRPr="009556D1" w:rsidRDefault="009556D1" w:rsidP="00182D79">
            <w:pPr>
              <w:spacing w:line="259" w:lineRule="auto"/>
              <w:jc w:val="both"/>
              <w:rPr>
                <w:rFonts w:ascii="Times New Roman" w:hAnsi="Times New Roman" w:cs="Times New Roman"/>
              </w:rPr>
            </w:pPr>
            <w:r w:rsidRPr="009556D1">
              <w:rPr>
                <w:rFonts w:ascii="Times New Roman" w:hAnsi="Times New Roman" w:cs="Times New Roman"/>
              </w:rPr>
              <w:t xml:space="preserve">2807.5 1350KV </w:t>
            </w:r>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 xml:space="preserve">Відео </w:t>
            </w:r>
            <w:proofErr w:type="spellStart"/>
            <w:r w:rsidRPr="009556D1">
              <w:rPr>
                <w:rFonts w:ascii="Times New Roman" w:hAnsi="Times New Roman" w:cs="Times New Roman"/>
              </w:rPr>
              <w:t>звʼязок</w:t>
            </w:r>
            <w:proofErr w:type="spellEnd"/>
            <w:r w:rsidRPr="009556D1">
              <w:rPr>
                <w:rFonts w:ascii="Times New Roman" w:hAnsi="Times New Roman" w:cs="Times New Roman"/>
              </w:rPr>
              <w:t xml:space="preserve"> з антеною</w:t>
            </w:r>
          </w:p>
        </w:tc>
        <w:tc>
          <w:tcPr>
            <w:tcW w:w="5244" w:type="dxa"/>
          </w:tcPr>
          <w:p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PandaRC</w:t>
            </w:r>
            <w:proofErr w:type="spellEnd"/>
            <w:r w:rsidRPr="009556D1">
              <w:rPr>
                <w:rFonts w:ascii="Times New Roman" w:hAnsi="Times New Roman" w:cs="Times New Roman"/>
              </w:rPr>
              <w:t xml:space="preserve"> 5.8G 2.5W VTX </w:t>
            </w:r>
            <w:proofErr w:type="spellStart"/>
            <w:r w:rsidRPr="009556D1">
              <w:rPr>
                <w:rFonts w:ascii="Times New Roman" w:hAnsi="Times New Roman" w:cs="Times New Roman"/>
              </w:rPr>
              <w:t>Transmitter</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module</w:t>
            </w:r>
            <w:proofErr w:type="spellEnd"/>
            <w:r w:rsidRPr="009556D1">
              <w:rPr>
                <w:rFonts w:ascii="Times New Roman" w:hAnsi="Times New Roman" w:cs="Times New Roman"/>
              </w:rPr>
              <w:t xml:space="preserve"> + </w:t>
            </w:r>
            <w:proofErr w:type="spellStart"/>
            <w:r w:rsidRPr="009556D1">
              <w:rPr>
                <w:rFonts w:ascii="Times New Roman" w:hAnsi="Times New Roman" w:cs="Times New Roman"/>
              </w:rPr>
              <w:t>Long</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Range</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Antenna</w:t>
            </w:r>
            <w:proofErr w:type="spellEnd"/>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Відео камера</w:t>
            </w:r>
          </w:p>
        </w:tc>
        <w:tc>
          <w:tcPr>
            <w:tcW w:w="5244" w:type="dxa"/>
          </w:tcPr>
          <w:p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Caddx</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Ratel</w:t>
            </w:r>
            <w:proofErr w:type="spellEnd"/>
            <w:r w:rsidRPr="009556D1">
              <w:rPr>
                <w:rFonts w:ascii="Times New Roman" w:hAnsi="Times New Roman" w:cs="Times New Roman"/>
              </w:rPr>
              <w:t xml:space="preserve"> 2 - </w:t>
            </w:r>
            <w:proofErr w:type="spellStart"/>
            <w:r w:rsidRPr="009556D1">
              <w:rPr>
                <w:rFonts w:ascii="Times New Roman" w:hAnsi="Times New Roman" w:cs="Times New Roman"/>
              </w:rPr>
              <w:t>Starlight</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Sensor</w:t>
            </w:r>
            <w:proofErr w:type="spellEnd"/>
          </w:p>
        </w:tc>
      </w:tr>
      <w:tr w:rsidR="009556D1" w:rsidRPr="009556D1" w:rsidTr="00AC243B">
        <w:tc>
          <w:tcPr>
            <w:tcW w:w="4390" w:type="dxa"/>
          </w:tcPr>
          <w:p w:rsidR="009556D1" w:rsidRPr="009556D1" w:rsidRDefault="009556D1" w:rsidP="00217D53">
            <w:pPr>
              <w:spacing w:line="259" w:lineRule="auto"/>
              <w:jc w:val="both"/>
              <w:rPr>
                <w:rFonts w:ascii="Times New Roman" w:hAnsi="Times New Roman" w:cs="Times New Roman"/>
              </w:rPr>
            </w:pPr>
            <w:r w:rsidRPr="009556D1">
              <w:rPr>
                <w:rFonts w:ascii="Times New Roman" w:hAnsi="Times New Roman" w:cs="Times New Roman"/>
              </w:rPr>
              <w:t>Пропелер</w:t>
            </w:r>
          </w:p>
        </w:tc>
        <w:tc>
          <w:tcPr>
            <w:tcW w:w="5244" w:type="dxa"/>
          </w:tcPr>
          <w:p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HQProp</w:t>
            </w:r>
            <w:proofErr w:type="spellEnd"/>
            <w:r w:rsidRPr="009556D1">
              <w:rPr>
                <w:rFonts w:ascii="Times New Roman" w:hAnsi="Times New Roman" w:cs="Times New Roman"/>
              </w:rPr>
              <w:t xml:space="preserve"> DP 7X4X3 </w:t>
            </w:r>
            <w:proofErr w:type="spellStart"/>
            <w:r w:rsidRPr="009556D1">
              <w:rPr>
                <w:rFonts w:ascii="Times New Roman" w:hAnsi="Times New Roman" w:cs="Times New Roman"/>
              </w:rPr>
              <w:t>Propeller</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Set</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of</w:t>
            </w:r>
            <w:proofErr w:type="spellEnd"/>
            <w:r w:rsidRPr="009556D1">
              <w:rPr>
                <w:rFonts w:ascii="Times New Roman" w:hAnsi="Times New Roman" w:cs="Times New Roman"/>
              </w:rPr>
              <w:t xml:space="preserve"> 4 - </w:t>
            </w:r>
            <w:proofErr w:type="spellStart"/>
            <w:r w:rsidRPr="009556D1">
              <w:rPr>
                <w:rFonts w:ascii="Times New Roman" w:hAnsi="Times New Roman" w:cs="Times New Roman"/>
              </w:rPr>
              <w:t>Light</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Grey</w:t>
            </w:r>
            <w:proofErr w:type="spellEnd"/>
            <w:r w:rsidRPr="009556D1">
              <w:rPr>
                <w:rFonts w:ascii="Times New Roman" w:hAnsi="Times New Roman" w:cs="Times New Roman"/>
              </w:rPr>
              <w:t>)</w:t>
            </w:r>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Приймач сигналу керування</w:t>
            </w:r>
          </w:p>
        </w:tc>
        <w:tc>
          <w:tcPr>
            <w:tcW w:w="5244" w:type="dxa"/>
          </w:tcPr>
          <w:p w:rsidR="009556D1" w:rsidRPr="009556D1" w:rsidRDefault="009556D1" w:rsidP="009556D1">
            <w:pPr>
              <w:spacing w:line="259" w:lineRule="auto"/>
              <w:jc w:val="both"/>
              <w:rPr>
                <w:rFonts w:ascii="Times New Roman" w:hAnsi="Times New Roman" w:cs="Times New Roman"/>
              </w:rPr>
            </w:pPr>
            <w:proofErr w:type="spellStart"/>
            <w:r w:rsidRPr="009556D1">
              <w:rPr>
                <w:rFonts w:ascii="Times New Roman" w:hAnsi="Times New Roman" w:cs="Times New Roman"/>
              </w:rPr>
              <w:t>Happymodel</w:t>
            </w:r>
            <w:proofErr w:type="spellEnd"/>
            <w:r w:rsidRPr="009556D1">
              <w:rPr>
                <w:rFonts w:ascii="Times New Roman" w:hAnsi="Times New Roman" w:cs="Times New Roman"/>
              </w:rPr>
              <w:t xml:space="preserve"> </w:t>
            </w:r>
            <w:proofErr w:type="spellStart"/>
            <w:r w:rsidRPr="009556D1">
              <w:rPr>
                <w:rFonts w:ascii="Times New Roman" w:hAnsi="Times New Roman" w:cs="Times New Roman"/>
              </w:rPr>
              <w:t>ExpressLRS</w:t>
            </w:r>
            <w:proofErr w:type="spellEnd"/>
            <w:r w:rsidRPr="009556D1">
              <w:rPr>
                <w:rFonts w:ascii="Times New Roman" w:hAnsi="Times New Roman" w:cs="Times New Roman"/>
              </w:rPr>
              <w:t xml:space="preserve"> ES900RX V2 915MHz + </w:t>
            </w:r>
            <w:proofErr w:type="spellStart"/>
            <w:r w:rsidRPr="009556D1">
              <w:rPr>
                <w:rFonts w:ascii="Times New Roman" w:hAnsi="Times New Roman" w:cs="Times New Roman"/>
              </w:rPr>
              <w:t>Antenna</w:t>
            </w:r>
            <w:proofErr w:type="spellEnd"/>
          </w:p>
        </w:tc>
      </w:tr>
      <w:tr w:rsidR="00182D79" w:rsidRPr="009556D1" w:rsidTr="00AC243B">
        <w:tc>
          <w:tcPr>
            <w:tcW w:w="4390" w:type="dxa"/>
          </w:tcPr>
          <w:p w:rsidR="00182D79" w:rsidRPr="009556D1" w:rsidRDefault="00550A4F" w:rsidP="009556D1">
            <w:pPr>
              <w:jc w:val="both"/>
              <w:rPr>
                <w:rFonts w:ascii="Times New Roman" w:hAnsi="Times New Roman" w:cs="Times New Roman"/>
              </w:rPr>
            </w:pPr>
            <w:r>
              <w:rPr>
                <w:rFonts w:ascii="Times New Roman" w:hAnsi="Times New Roman" w:cs="Times New Roman"/>
              </w:rPr>
              <w:t>Вага навантаження</w:t>
            </w:r>
          </w:p>
        </w:tc>
        <w:tc>
          <w:tcPr>
            <w:tcW w:w="5244" w:type="dxa"/>
          </w:tcPr>
          <w:p w:rsidR="00182D79" w:rsidRPr="009556D1" w:rsidRDefault="00550A4F" w:rsidP="009556D1">
            <w:pPr>
              <w:jc w:val="both"/>
              <w:rPr>
                <w:rFonts w:ascii="Times New Roman" w:hAnsi="Times New Roman" w:cs="Times New Roman"/>
              </w:rPr>
            </w:pPr>
            <w:r>
              <w:rPr>
                <w:rFonts w:ascii="Times New Roman" w:hAnsi="Times New Roman" w:cs="Times New Roman"/>
              </w:rPr>
              <w:t>Не менше 1,7 кілограм</w:t>
            </w:r>
          </w:p>
        </w:tc>
      </w:tr>
    </w:tbl>
    <w:p w:rsidR="009556D1" w:rsidRPr="009556D1" w:rsidRDefault="009556D1" w:rsidP="009556D1">
      <w:pPr>
        <w:spacing w:after="0"/>
        <w:jc w:val="both"/>
        <w:rPr>
          <w:rFonts w:ascii="Times New Roman" w:hAnsi="Times New Roman" w:cs="Times New Roman"/>
        </w:rPr>
      </w:pPr>
    </w:p>
    <w:tbl>
      <w:tblPr>
        <w:tblStyle w:val="a4"/>
        <w:tblW w:w="9634" w:type="dxa"/>
        <w:tblLook w:val="04A0" w:firstRow="1" w:lastRow="0" w:firstColumn="1" w:lastColumn="0" w:noHBand="0" w:noVBand="1"/>
      </w:tblPr>
      <w:tblGrid>
        <w:gridCol w:w="4390"/>
        <w:gridCol w:w="5244"/>
      </w:tblGrid>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 xml:space="preserve">Акумулятор </w:t>
            </w:r>
          </w:p>
        </w:tc>
        <w:tc>
          <w:tcPr>
            <w:tcW w:w="5244" w:type="dxa"/>
          </w:tcPr>
          <w:p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rPr>
              <w:t>6</w:t>
            </w:r>
            <w:r w:rsidRPr="009556D1">
              <w:rPr>
                <w:rFonts w:ascii="Times New Roman" w:hAnsi="Times New Roman" w:cs="Times New Roman"/>
                <w:lang w:val="en-US"/>
              </w:rPr>
              <w:t>S2P</w:t>
            </w:r>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Напруга номінал</w:t>
            </w:r>
          </w:p>
        </w:tc>
        <w:tc>
          <w:tcPr>
            <w:tcW w:w="5244" w:type="dxa"/>
          </w:tcPr>
          <w:p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rPr>
              <w:t>22.2</w:t>
            </w:r>
            <w:r w:rsidRPr="009556D1">
              <w:rPr>
                <w:rFonts w:ascii="Times New Roman" w:hAnsi="Times New Roman" w:cs="Times New Roman"/>
                <w:lang w:val="en-US"/>
              </w:rPr>
              <w:t>v</w:t>
            </w:r>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lang w:val="en-US"/>
              </w:rPr>
              <w:t>V</w:t>
            </w:r>
            <w:r w:rsidRPr="009556D1">
              <w:rPr>
                <w:rFonts w:ascii="Times New Roman" w:hAnsi="Times New Roman" w:cs="Times New Roman"/>
              </w:rPr>
              <w:t>. розрядженого</w:t>
            </w:r>
          </w:p>
        </w:tc>
        <w:tc>
          <w:tcPr>
            <w:tcW w:w="5244" w:type="dxa"/>
          </w:tcPr>
          <w:p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18v</w:t>
            </w:r>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lang w:val="en-US"/>
              </w:rPr>
              <w:t xml:space="preserve">V. </w:t>
            </w:r>
            <w:r w:rsidRPr="009556D1">
              <w:rPr>
                <w:rFonts w:ascii="Times New Roman" w:hAnsi="Times New Roman" w:cs="Times New Roman"/>
              </w:rPr>
              <w:t>зарядженого</w:t>
            </w:r>
          </w:p>
        </w:tc>
        <w:tc>
          <w:tcPr>
            <w:tcW w:w="5244" w:type="dxa"/>
          </w:tcPr>
          <w:p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25.2v</w:t>
            </w:r>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Ємність</w:t>
            </w:r>
          </w:p>
        </w:tc>
        <w:tc>
          <w:tcPr>
            <w:tcW w:w="5244" w:type="dxa"/>
          </w:tcPr>
          <w:p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8400mAh</w:t>
            </w:r>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Елементи</w:t>
            </w:r>
          </w:p>
        </w:tc>
        <w:tc>
          <w:tcPr>
            <w:tcW w:w="5244" w:type="dxa"/>
          </w:tcPr>
          <w:p w:rsidR="009556D1" w:rsidRPr="009556D1" w:rsidRDefault="009556D1" w:rsidP="009556D1">
            <w:pPr>
              <w:spacing w:line="259" w:lineRule="auto"/>
              <w:jc w:val="both"/>
              <w:rPr>
                <w:rFonts w:ascii="Times New Roman" w:hAnsi="Times New Roman" w:cs="Times New Roman"/>
                <w:lang w:val="en-US"/>
              </w:rPr>
            </w:pPr>
            <w:proofErr w:type="spellStart"/>
            <w:r w:rsidRPr="009556D1">
              <w:rPr>
                <w:rFonts w:ascii="Times New Roman" w:hAnsi="Times New Roman" w:cs="Times New Roman"/>
                <w:lang w:val="en-US"/>
              </w:rPr>
              <w:t>Molicel</w:t>
            </w:r>
            <w:proofErr w:type="spellEnd"/>
            <w:r w:rsidRPr="009556D1">
              <w:rPr>
                <w:rFonts w:ascii="Times New Roman" w:hAnsi="Times New Roman" w:cs="Times New Roman"/>
                <w:lang w:val="en-US"/>
              </w:rPr>
              <w:t xml:space="preserve"> P42A</w:t>
            </w:r>
          </w:p>
        </w:tc>
      </w:tr>
      <w:tr w:rsidR="009556D1" w:rsidRPr="009556D1" w:rsidTr="00AC243B">
        <w:tc>
          <w:tcPr>
            <w:tcW w:w="4390" w:type="dxa"/>
          </w:tcPr>
          <w:p w:rsidR="009556D1" w:rsidRPr="009556D1" w:rsidRDefault="009556D1" w:rsidP="009556D1">
            <w:pPr>
              <w:spacing w:line="259" w:lineRule="auto"/>
              <w:jc w:val="both"/>
              <w:rPr>
                <w:rFonts w:ascii="Times New Roman" w:hAnsi="Times New Roman" w:cs="Times New Roman"/>
              </w:rPr>
            </w:pPr>
            <w:r w:rsidRPr="009556D1">
              <w:rPr>
                <w:rFonts w:ascii="Times New Roman" w:hAnsi="Times New Roman" w:cs="Times New Roman"/>
              </w:rPr>
              <w:t>Номінальний струм</w:t>
            </w:r>
          </w:p>
        </w:tc>
        <w:tc>
          <w:tcPr>
            <w:tcW w:w="5244" w:type="dxa"/>
          </w:tcPr>
          <w:p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90A</w:t>
            </w:r>
          </w:p>
        </w:tc>
      </w:tr>
      <w:tr w:rsidR="009556D1" w:rsidRPr="009556D1" w:rsidTr="00AC243B">
        <w:tc>
          <w:tcPr>
            <w:tcW w:w="4390" w:type="dxa"/>
          </w:tcPr>
          <w:p w:rsidR="009556D1" w:rsidRPr="00DA26B4" w:rsidRDefault="009556D1" w:rsidP="009556D1">
            <w:pPr>
              <w:spacing w:line="259" w:lineRule="auto"/>
              <w:jc w:val="both"/>
              <w:rPr>
                <w:rFonts w:ascii="Times New Roman" w:hAnsi="Times New Roman" w:cs="Times New Roman"/>
              </w:rPr>
            </w:pPr>
            <w:r w:rsidRPr="00F51798">
              <w:rPr>
                <w:rFonts w:ascii="Times New Roman" w:hAnsi="Times New Roman" w:cs="Times New Roman"/>
                <w:lang w:val="en-US"/>
              </w:rPr>
              <w:t>Pre-charged</w:t>
            </w:r>
            <w:r w:rsidR="00DA26B4">
              <w:rPr>
                <w:rFonts w:ascii="Times New Roman" w:hAnsi="Times New Roman" w:cs="Times New Roman"/>
              </w:rPr>
              <w:t xml:space="preserve"> </w:t>
            </w:r>
          </w:p>
        </w:tc>
        <w:tc>
          <w:tcPr>
            <w:tcW w:w="5244" w:type="dxa"/>
          </w:tcPr>
          <w:p w:rsidR="009556D1" w:rsidRPr="009556D1" w:rsidRDefault="009556D1" w:rsidP="009556D1">
            <w:pPr>
              <w:spacing w:line="259" w:lineRule="auto"/>
              <w:jc w:val="both"/>
              <w:rPr>
                <w:rFonts w:ascii="Times New Roman" w:hAnsi="Times New Roman" w:cs="Times New Roman"/>
                <w:lang w:val="en-US"/>
              </w:rPr>
            </w:pPr>
            <w:r w:rsidRPr="009556D1">
              <w:rPr>
                <w:rFonts w:ascii="Times New Roman" w:hAnsi="Times New Roman" w:cs="Times New Roman"/>
                <w:lang w:val="en-US"/>
              </w:rPr>
              <w:t>id P</w:t>
            </w:r>
          </w:p>
        </w:tc>
      </w:tr>
    </w:tbl>
    <w:p w:rsidR="00400DE3" w:rsidRPr="00400DE3" w:rsidRDefault="00400DE3" w:rsidP="00400DE3">
      <w:pPr>
        <w:spacing w:after="0"/>
        <w:jc w:val="both"/>
        <w:rPr>
          <w:rFonts w:ascii="Times New Roman" w:hAnsi="Times New Roman" w:cs="Times New Roman"/>
        </w:rPr>
      </w:pPr>
    </w:p>
    <w:p w:rsidR="00DA26B4" w:rsidRPr="00400DE3" w:rsidRDefault="00DA26B4" w:rsidP="00400DE3">
      <w:pPr>
        <w:spacing w:after="0"/>
        <w:jc w:val="both"/>
        <w:rPr>
          <w:rFonts w:ascii="Times New Roman" w:hAnsi="Times New Roman" w:cs="Times New Roman"/>
          <w:b/>
        </w:rPr>
      </w:pPr>
    </w:p>
    <w:p w:rsidR="00400DE3" w:rsidRPr="00400DE3" w:rsidRDefault="00400DE3" w:rsidP="00400DE3">
      <w:pPr>
        <w:spacing w:after="0"/>
        <w:jc w:val="both"/>
        <w:rPr>
          <w:rFonts w:ascii="Times New Roman" w:hAnsi="Times New Roman" w:cs="Times New Roman"/>
          <w:b/>
          <w:bCs/>
          <w:i/>
          <w:iCs/>
        </w:rPr>
      </w:pPr>
      <w:r w:rsidRPr="00400DE3">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400DE3" w:rsidRPr="00400DE3" w:rsidRDefault="00400DE3" w:rsidP="00400DE3">
      <w:pPr>
        <w:spacing w:after="0"/>
        <w:jc w:val="both"/>
        <w:rPr>
          <w:rFonts w:ascii="Times New Roman" w:hAnsi="Times New Roman" w:cs="Times New Roman"/>
          <w:bCs/>
        </w:rPr>
      </w:pPr>
      <w:r w:rsidRPr="00400DE3">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400DE3" w:rsidRPr="00400DE3" w:rsidRDefault="00400DE3" w:rsidP="00400DE3">
      <w:pPr>
        <w:spacing w:after="0"/>
        <w:jc w:val="both"/>
        <w:rPr>
          <w:rFonts w:ascii="Times New Roman" w:hAnsi="Times New Roman" w:cs="Times New Roman"/>
          <w:b/>
        </w:rPr>
      </w:pPr>
    </w:p>
    <w:p w:rsidR="00610784" w:rsidRDefault="00610784" w:rsidP="009556D1">
      <w:pPr>
        <w:keepNext/>
        <w:tabs>
          <w:tab w:val="left" w:pos="720"/>
        </w:tabs>
        <w:spacing w:after="0" w:line="240" w:lineRule="auto"/>
        <w:rPr>
          <w:rFonts w:ascii="Times New Roman" w:eastAsia="Times New Roman" w:hAnsi="Times New Roman" w:cs="Times New Roman"/>
          <w:b/>
          <w:sz w:val="24"/>
          <w:szCs w:val="24"/>
          <w:lang w:eastAsia="uk-UA"/>
        </w:rPr>
      </w:pPr>
    </w:p>
    <w:p w:rsidR="00610784" w:rsidRDefault="00610784"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0075702F">
        <w:rPr>
          <w:rFonts w:ascii="Times New Roman" w:eastAsia="Times New Roman" w:hAnsi="Times New Roman" w:cs="Times New Roman"/>
          <w:sz w:val="24"/>
          <w:szCs w:val="24"/>
        </w:rPr>
        <w:t xml:space="preserve"> Витяг</w:t>
      </w:r>
      <w:r w:rsidRPr="00124609">
        <w:rPr>
          <w:rFonts w:ascii="Times New Roman" w:eastAsia="Times New Roman" w:hAnsi="Times New Roman" w:cs="Times New Roman"/>
          <w:sz w:val="24"/>
          <w:szCs w:val="24"/>
        </w:rPr>
        <w:t xml:space="preserve">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Default="00124609"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FA4708" w:rsidRDefault="00FA4708" w:rsidP="00124609">
      <w:pPr>
        <w:widowControl w:val="0"/>
        <w:spacing w:after="0" w:line="240" w:lineRule="auto"/>
        <w:jc w:val="both"/>
        <w:rPr>
          <w:rFonts w:ascii="Times New Roman" w:eastAsia="Times New Roman" w:hAnsi="Times New Roman" w:cs="Times New Roman"/>
          <w:sz w:val="24"/>
          <w:szCs w:val="24"/>
        </w:rPr>
      </w:pPr>
    </w:p>
    <w:p w:rsidR="000C279C" w:rsidRDefault="000C279C" w:rsidP="00124609">
      <w:pPr>
        <w:widowControl w:val="0"/>
        <w:spacing w:after="0" w:line="240" w:lineRule="auto"/>
        <w:jc w:val="both"/>
        <w:rPr>
          <w:rFonts w:ascii="Times New Roman" w:eastAsia="Times New Roman" w:hAnsi="Times New Roman" w:cs="Times New Roman"/>
          <w:sz w:val="24"/>
          <w:szCs w:val="24"/>
        </w:rPr>
      </w:pPr>
    </w:p>
    <w:p w:rsidR="000C279C" w:rsidRDefault="000C279C" w:rsidP="00124609">
      <w:pPr>
        <w:widowControl w:val="0"/>
        <w:spacing w:after="0" w:line="240" w:lineRule="auto"/>
        <w:jc w:val="both"/>
        <w:rPr>
          <w:rFonts w:ascii="Times New Roman" w:eastAsia="Times New Roman" w:hAnsi="Times New Roman" w:cs="Times New Roman"/>
          <w:sz w:val="24"/>
          <w:szCs w:val="24"/>
        </w:rPr>
      </w:pPr>
    </w:p>
    <w:p w:rsidR="000C279C" w:rsidRDefault="000C279C" w:rsidP="00124609">
      <w:pPr>
        <w:widowControl w:val="0"/>
        <w:spacing w:after="0" w:line="240" w:lineRule="auto"/>
        <w:jc w:val="both"/>
        <w:rPr>
          <w:rFonts w:ascii="Times New Roman" w:eastAsia="Times New Roman" w:hAnsi="Times New Roman" w:cs="Times New Roman"/>
          <w:sz w:val="24"/>
          <w:szCs w:val="24"/>
        </w:rPr>
      </w:pPr>
    </w:p>
    <w:p w:rsidR="000C279C" w:rsidRDefault="000C279C" w:rsidP="00124609">
      <w:pPr>
        <w:widowControl w:val="0"/>
        <w:spacing w:after="0" w:line="240" w:lineRule="auto"/>
        <w:jc w:val="both"/>
        <w:rPr>
          <w:rFonts w:ascii="Times New Roman" w:eastAsia="Times New Roman" w:hAnsi="Times New Roman" w:cs="Times New Roman"/>
          <w:sz w:val="24"/>
          <w:szCs w:val="24"/>
        </w:rPr>
      </w:pPr>
    </w:p>
    <w:p w:rsidR="00AF6B7A" w:rsidRDefault="00AF6B7A"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w:t>
      </w:r>
      <w:proofErr w:type="spellStart"/>
      <w:r w:rsidRPr="00124609">
        <w:rPr>
          <w:rFonts w:ascii="Times New Roman" w:eastAsia="Times New Roman" w:hAnsi="Times New Roman" w:cs="Times New Roman"/>
          <w:sz w:val="24"/>
          <w:szCs w:val="24"/>
        </w:rPr>
        <w:t>mail</w:t>
      </w:r>
      <w:proofErr w:type="spellEnd"/>
      <w:r w:rsidRPr="00124609">
        <w:rPr>
          <w:rFonts w:ascii="Times New Roman" w:eastAsia="Times New Roman" w:hAnsi="Times New Roman" w:cs="Times New Roman"/>
          <w:sz w:val="24"/>
          <w:szCs w:val="24"/>
        </w:rPr>
        <w:t>: ___________________________________________</w:t>
      </w:r>
      <w:r>
        <w:rPr>
          <w:rFonts w:ascii="Times New Roman" w:eastAsia="Times New Roman" w:hAnsi="Times New Roman" w:cs="Times New Roman"/>
          <w:sz w:val="24"/>
          <w:szCs w:val="24"/>
        </w:rPr>
        <w:t>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CA2193">
        <w:rPr>
          <w:rFonts w:ascii="Times New Roman" w:eastAsia="Times New Roman" w:hAnsi="Times New Roman" w:cs="Times New Roman"/>
          <w:bCs/>
          <w:sz w:val="24"/>
          <w:szCs w:val="24"/>
        </w:rPr>
        <w:t>/</w:t>
      </w:r>
      <w:r w:rsidR="0075702F" w:rsidRPr="0075702F">
        <w:rPr>
          <w:rFonts w:ascii="Times New Roman" w:eastAsia="Times New Roman" w:hAnsi="Times New Roman" w:cs="Times New Roman"/>
          <w:bCs/>
          <w:sz w:val="24"/>
          <w:szCs w:val="24"/>
        </w:rPr>
        <w:t>Ісламська Республіка Іран</w:t>
      </w:r>
      <w:r w:rsidRPr="0075702F">
        <w:rPr>
          <w:rFonts w:ascii="Times New Roman" w:eastAsia="Times New Roman" w:hAnsi="Times New Roman" w:cs="Times New Roman"/>
          <w:bCs/>
          <w:sz w:val="24"/>
          <w:szCs w:val="24"/>
        </w:rPr>
        <w:t>.</w:t>
      </w:r>
    </w:p>
    <w:p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Layout w:type="fixed"/>
        <w:tblLook w:val="0400" w:firstRow="0" w:lastRow="0" w:firstColumn="0" w:lastColumn="0" w:noHBand="0" w:noVBand="1"/>
      </w:tblPr>
      <w:tblGrid>
        <w:gridCol w:w="3340"/>
        <w:gridCol w:w="3340"/>
        <w:gridCol w:w="3340"/>
      </w:tblGrid>
      <w:tr w:rsidR="00124609" w:rsidRPr="00124609" w:rsidTr="00D6369D">
        <w:trPr>
          <w:jc w:val="center"/>
        </w:trPr>
        <w:tc>
          <w:tcPr>
            <w:tcW w:w="3342" w:type="dxa"/>
            <w:hideMark/>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rsidTr="00D6369D">
        <w:trPr>
          <w:jc w:val="center"/>
        </w:trPr>
        <w:tc>
          <w:tcPr>
            <w:tcW w:w="3342" w:type="dxa"/>
            <w:hideMark/>
          </w:tcPr>
          <w:p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hideMark/>
          </w:tcPr>
          <w:p w:rsidR="00124609" w:rsidRPr="00124609" w:rsidRDefault="00124609" w:rsidP="00124609">
            <w:pPr>
              <w:widowControl w:val="0"/>
              <w:spacing w:line="240" w:lineRule="auto"/>
              <w:contextualSpacing w:val="0"/>
              <w:jc w:val="both"/>
              <w:rPr>
                <w:i/>
                <w:sz w:val="24"/>
                <w:szCs w:val="24"/>
              </w:rPr>
            </w:pPr>
            <w:proofErr w:type="spellStart"/>
            <w:r w:rsidRPr="00124609">
              <w:rPr>
                <w:i/>
                <w:sz w:val="24"/>
                <w:szCs w:val="24"/>
              </w:rPr>
              <w:t>підпис</w:t>
            </w:r>
            <w:proofErr w:type="spellEnd"/>
            <w:r w:rsidRPr="00124609">
              <w:rPr>
                <w:i/>
                <w:sz w:val="24"/>
                <w:szCs w:val="24"/>
              </w:rPr>
              <w:t xml:space="preserve"> та печатка </w:t>
            </w:r>
          </w:p>
          <w:p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(за </w:t>
            </w:r>
            <w:proofErr w:type="spellStart"/>
            <w:r w:rsidRPr="00124609">
              <w:rPr>
                <w:i/>
                <w:sz w:val="24"/>
                <w:szCs w:val="24"/>
              </w:rPr>
              <w:t>наявності</w:t>
            </w:r>
            <w:proofErr w:type="spellEnd"/>
            <w:r w:rsidRPr="00124609">
              <w:rPr>
                <w:i/>
                <w:sz w:val="24"/>
                <w:szCs w:val="24"/>
              </w:rPr>
              <w:t>)</w:t>
            </w:r>
          </w:p>
        </w:tc>
        <w:tc>
          <w:tcPr>
            <w:tcW w:w="3341" w:type="dxa"/>
            <w:hideMark/>
          </w:tcPr>
          <w:p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4609">
        <w:rPr>
          <w:rFonts w:ascii="Times New Roman" w:eastAsia="Times New Roman" w:hAnsi="Times New Roman" w:cs="Times New Roman"/>
          <w:sz w:val="24"/>
          <w:szCs w:val="24"/>
        </w:rPr>
        <w:t>закупівель</w:t>
      </w:r>
      <w:proofErr w:type="spellEnd"/>
      <w:r w:rsidRPr="00124609">
        <w:rPr>
          <w:rFonts w:ascii="Times New Roman" w:eastAsia="Times New Roman" w:hAnsi="Times New Roman" w:cs="Times New Roman"/>
          <w:sz w:val="24"/>
          <w:szCs w:val="24"/>
        </w:rPr>
        <w:t>.</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rsidR="00124609" w:rsidRPr="00124609" w:rsidRDefault="00124609" w:rsidP="007E55CB">
      <w:pPr>
        <w:widowControl w:val="0"/>
        <w:spacing w:after="0" w:line="240" w:lineRule="auto"/>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00F51798" w:rsidRPr="00F51798">
        <w:rPr>
          <w:rFonts w:ascii="Times New Roman" w:eastAsia="Times New Roman" w:hAnsi="Times New Roman" w:cs="Times New Roman"/>
          <w:bCs/>
          <w:iCs/>
          <w:lang w:eastAsia="ru-RU"/>
        </w:rPr>
        <w:t>в особі</w:t>
      </w:r>
      <w:r w:rsidRPr="00F51798">
        <w:rPr>
          <w:rFonts w:ascii="Times New Roman" w:eastAsia="Times New Roman" w:hAnsi="Times New Roman" w:cs="Times New Roman"/>
          <w:sz w:val="24"/>
          <w:szCs w:val="24"/>
          <w:lang w:eastAsia="ru-RU"/>
        </w:rPr>
        <w:t xml:space="preserve"> заступника начальника Головного управління Національної поліції у м. Києві, полковника поліції </w:t>
      </w:r>
      <w:proofErr w:type="spellStart"/>
      <w:r w:rsidRPr="00F51798">
        <w:rPr>
          <w:rFonts w:ascii="Times New Roman" w:eastAsia="Times New Roman" w:hAnsi="Times New Roman" w:cs="Times New Roman"/>
          <w:iCs/>
          <w:sz w:val="24"/>
          <w:szCs w:val="24"/>
          <w:lang w:eastAsia="ru-RU"/>
        </w:rPr>
        <w:t>Полієнка</w:t>
      </w:r>
      <w:proofErr w:type="spellEnd"/>
      <w:r w:rsidRPr="00F51798">
        <w:rPr>
          <w:rFonts w:ascii="Times New Roman" w:eastAsia="Times New Roman" w:hAnsi="Times New Roman" w:cs="Times New Roman"/>
          <w:iCs/>
          <w:sz w:val="24"/>
          <w:szCs w:val="24"/>
          <w:lang w:eastAsia="ru-RU"/>
        </w:rPr>
        <w:t xml:space="preserve"> Тараса Івановича, який діє на підставі </w:t>
      </w:r>
      <w:r w:rsidRPr="005078BC">
        <w:rPr>
          <w:rFonts w:ascii="Times New Roman" w:eastAsia="Times New Roman" w:hAnsi="Times New Roman" w:cs="Times New Roman"/>
          <w:iCs/>
          <w:sz w:val="24"/>
          <w:szCs w:val="24"/>
          <w:lang w:eastAsia="ru-RU"/>
        </w:rPr>
        <w:t>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A81033">
        <w:rPr>
          <w:rFonts w:ascii="Times New Roman" w:hAnsi="Times New Roman" w:cs="Times New Roman"/>
          <w:sz w:val="24"/>
          <w:szCs w:val="24"/>
          <w:lang w:eastAsia="ru-RU"/>
        </w:rPr>
        <w:t xml:space="preserve">Код ДК 021:2015-34710000-7 Вертольоти, літаки, космічні та інші літальні апарати з двигуном (FPV </w:t>
      </w:r>
      <w:proofErr w:type="spellStart"/>
      <w:r w:rsidR="00A81033">
        <w:rPr>
          <w:rFonts w:ascii="Times New Roman" w:hAnsi="Times New Roman" w:cs="Times New Roman"/>
          <w:sz w:val="24"/>
          <w:szCs w:val="24"/>
          <w:lang w:eastAsia="ru-RU"/>
        </w:rPr>
        <w:t>дрони</w:t>
      </w:r>
      <w:proofErr w:type="spellEnd"/>
      <w:r w:rsidR="00A81033">
        <w:rPr>
          <w:rFonts w:ascii="Times New Roman" w:hAnsi="Times New Roman" w:cs="Times New Roman"/>
          <w:sz w:val="24"/>
          <w:szCs w:val="24"/>
          <w:lang w:eastAsia="ru-RU"/>
        </w:rPr>
        <w:t>)</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w:t>
      </w:r>
      <w:r w:rsidR="00CA2193">
        <w:rPr>
          <w:rFonts w:ascii="Times New Roman" w:eastAsia="Times New Roman" w:hAnsi="Times New Roman" w:cs="Times New Roman"/>
          <w:sz w:val="24"/>
          <w:szCs w:val="24"/>
        </w:rPr>
        <w:t xml:space="preserve"> (Додаток 1)</w:t>
      </w:r>
      <w:r w:rsidRPr="00124609">
        <w:rPr>
          <w:rFonts w:ascii="Times New Roman" w:eastAsia="Times New Roman" w:hAnsi="Times New Roman" w:cs="Times New Roman"/>
          <w:sz w:val="24"/>
          <w:szCs w:val="24"/>
        </w:rPr>
        <w:t>, яка є невід’ємною частиною даного договору.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rsidR="00124609" w:rsidRPr="00124609" w:rsidRDefault="009556D1"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24609" w:rsidRPr="00124609">
        <w:rPr>
          <w:rFonts w:ascii="Times New Roman" w:eastAsia="Times New Roman" w:hAnsi="Times New Roman" w:cs="Times New Roman"/>
          <w:sz w:val="24"/>
          <w:szCs w:val="24"/>
        </w:rPr>
        <w:t xml:space="preserve">.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rsidR="00124609" w:rsidRPr="00124609" w:rsidRDefault="009556D1"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2.3</w:t>
      </w:r>
      <w:r w:rsidR="00124609" w:rsidRPr="00124609">
        <w:rPr>
          <w:rFonts w:ascii="Times New Roman" w:eastAsia="Times New Roman" w:hAnsi="Times New Roman" w:cs="Times New Roman"/>
          <w:sz w:val="24"/>
          <w:szCs w:val="24"/>
        </w:rPr>
        <w:t xml:space="preserve">.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rsidR="00124609" w:rsidRPr="00124609" w:rsidRDefault="009556D1"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24609" w:rsidRPr="00124609">
        <w:rPr>
          <w:rFonts w:ascii="Times New Roman" w:eastAsia="Times New Roman" w:hAnsi="Times New Roman" w:cs="Times New Roman"/>
          <w:sz w:val="24"/>
          <w:szCs w:val="24"/>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rsidR="00124609" w:rsidRPr="00124609" w:rsidRDefault="009556D1"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2.5</w:t>
      </w:r>
      <w:r w:rsidR="00124609" w:rsidRPr="00124609">
        <w:rPr>
          <w:rFonts w:ascii="Times New Roman" w:eastAsia="Times New Roman" w:hAnsi="Times New Roman" w:cs="Times New Roman"/>
          <w:sz w:val="24"/>
          <w:szCs w:val="24"/>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rsidR="00124609" w:rsidRPr="00124609" w:rsidRDefault="009556D1"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2.6</w:t>
      </w:r>
      <w:r w:rsidR="00124609" w:rsidRPr="00124609">
        <w:rPr>
          <w:rFonts w:ascii="Times New Roman" w:eastAsia="Times New Roman" w:hAnsi="Times New Roman" w:cs="Times New Roman"/>
          <w:sz w:val="24"/>
          <w:szCs w:val="24"/>
        </w:rPr>
        <w:t>. Постачальник підтверджує, що товар, який постачається, не перебував в експлуатації, а терміни та умови їх зберігання не порушені.</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w:t>
      </w:r>
      <w:bookmarkStart w:id="11" w:name="%D0%A1%D1%83%D0%BC%D0%BC%D0%B01%D0%9F%D1"/>
      <w:bookmarkEnd w:id="11"/>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610784">
        <w:rPr>
          <w:rFonts w:ascii="Times New Roman" w:eastAsia="Times New Roman" w:hAnsi="Times New Roman" w:cs="Times New Roman"/>
          <w:b/>
          <w:bCs/>
          <w:sz w:val="24"/>
          <w:szCs w:val="24"/>
          <w:lang w:eastAsia="ru-RU"/>
        </w:rPr>
        <w:t>до 31.05</w:t>
      </w:r>
      <w:r w:rsidR="000C279C">
        <w:rPr>
          <w:rFonts w:ascii="Times New Roman" w:eastAsia="Times New Roman" w:hAnsi="Times New Roman" w:cs="Times New Roman"/>
          <w:b/>
          <w:bCs/>
          <w:sz w:val="24"/>
          <w:szCs w:val="24"/>
          <w:lang w:eastAsia="ru-RU"/>
        </w:rPr>
        <w:t>.2024.</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xml:space="preserve">. Претензії у зв'язку з </w:t>
      </w:r>
      <w:proofErr w:type="spellStart"/>
      <w:r w:rsidR="00124609" w:rsidRPr="00124609">
        <w:rPr>
          <w:rFonts w:ascii="Times New Roman" w:eastAsia="Times New Roman" w:hAnsi="Times New Roman" w:cs="Times New Roman"/>
          <w:sz w:val="24"/>
          <w:szCs w:val="24"/>
        </w:rPr>
        <w:t>недопостачанням</w:t>
      </w:r>
      <w:proofErr w:type="spellEnd"/>
      <w:r w:rsidR="00124609" w:rsidRPr="00124609">
        <w:rPr>
          <w:rFonts w:ascii="Times New Roman" w:eastAsia="Times New Roman" w:hAnsi="Times New Roman" w:cs="Times New Roman"/>
          <w:sz w:val="24"/>
          <w:szCs w:val="24"/>
        </w:rPr>
        <w:t xml:space="preserve"> Товару можуть пред'являтися Постачальнику на місці передачі Товару шляхом складання відповідного </w:t>
      </w:r>
      <w:proofErr w:type="spellStart"/>
      <w:r w:rsidR="00124609" w:rsidRPr="00124609">
        <w:rPr>
          <w:rFonts w:ascii="Times New Roman" w:eastAsia="Times New Roman" w:hAnsi="Times New Roman" w:cs="Times New Roman"/>
          <w:sz w:val="24"/>
          <w:szCs w:val="24"/>
        </w:rPr>
        <w:t>Акта</w:t>
      </w:r>
      <w:proofErr w:type="spellEnd"/>
      <w:r w:rsidR="00124609" w:rsidRPr="00124609">
        <w:rPr>
          <w:rFonts w:ascii="Times New Roman" w:eastAsia="Times New Roman" w:hAnsi="Times New Roman" w:cs="Times New Roman"/>
          <w:sz w:val="24"/>
          <w:szCs w:val="24"/>
        </w:rPr>
        <w:t>, або шляхом направлення Постачальнику претензії протягом 5 (п'яти) робочих днів з дати доставки Товару.</w:t>
      </w:r>
    </w:p>
    <w:p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xml:space="preserve">. Постачальник, який допустив недопоставку Товару, зобов'язаний </w:t>
      </w:r>
      <w:proofErr w:type="spellStart"/>
      <w:r w:rsidR="00124609" w:rsidRPr="00124609">
        <w:rPr>
          <w:rFonts w:ascii="Times New Roman" w:eastAsia="Times New Roman" w:hAnsi="Times New Roman" w:cs="Times New Roman"/>
          <w:sz w:val="24"/>
          <w:szCs w:val="24"/>
        </w:rPr>
        <w:t>допоставити</w:t>
      </w:r>
      <w:proofErr w:type="spellEnd"/>
      <w:r w:rsidR="00124609" w:rsidRPr="00124609">
        <w:rPr>
          <w:rFonts w:ascii="Times New Roman" w:eastAsia="Times New Roman" w:hAnsi="Times New Roman" w:cs="Times New Roman"/>
          <w:sz w:val="24"/>
          <w:szCs w:val="24"/>
        </w:rPr>
        <w:t xml:space="preserve"> Товар у повному обсязі протягом 5 (п'яти) робочих днів.</w:t>
      </w:r>
    </w:p>
    <w:p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rsidR="00124609" w:rsidRDefault="00C431EC"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610784">
        <w:rPr>
          <w:rFonts w:ascii="Times New Roman" w:eastAsia="Times New Roman" w:hAnsi="Times New Roman" w:cs="Times New Roman"/>
          <w:sz w:val="24"/>
          <w:szCs w:val="24"/>
        </w:rPr>
        <w:t>30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u w:val="single"/>
        </w:rPr>
        <w:t>6.4. Покупець має право:</w:t>
      </w:r>
    </w:p>
    <w:p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rPr>
        <w:t>- вимагати від Постачальника усунення виявлених недоліків поставленого товару в 10-ти денний строк з дня виявлення відповідних недоліків.</w:t>
      </w:r>
    </w:p>
    <w:p w:rsidR="00250CAB" w:rsidRPr="00250CAB" w:rsidRDefault="00250CAB"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84688F">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xml:space="preserve">. У разі невиконання або неналежного виконання Постачальником зобов’язань за Договором, Покупець має право за своїм вибором використати </w:t>
      </w:r>
      <w:proofErr w:type="spellStart"/>
      <w:r w:rsidRPr="00124609">
        <w:rPr>
          <w:rFonts w:ascii="Times New Roman" w:eastAsia="Times New Roman" w:hAnsi="Times New Roman" w:cs="Times New Roman"/>
          <w:sz w:val="24"/>
          <w:szCs w:val="24"/>
        </w:rPr>
        <w:t>оперативно</w:t>
      </w:r>
      <w:proofErr w:type="spellEnd"/>
      <w:r w:rsidRPr="00124609">
        <w:rPr>
          <w:rFonts w:ascii="Times New Roman" w:eastAsia="Times New Roman" w:hAnsi="Times New Roman" w:cs="Times New Roman"/>
          <w:sz w:val="24"/>
          <w:szCs w:val="24"/>
        </w:rPr>
        <w:t>-господарську санкцію у вигляді:</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відмови від оплати за неякісно поставлений Товар із звільненням Покупця від будь-якої </w:t>
      </w:r>
      <w:r w:rsidRPr="00124609">
        <w:rPr>
          <w:rFonts w:ascii="Times New Roman" w:eastAsia="Times New Roman" w:hAnsi="Times New Roman" w:cs="Times New Roman"/>
          <w:sz w:val="24"/>
          <w:szCs w:val="24"/>
        </w:rPr>
        <w:lastRenderedPageBreak/>
        <w:t>відповідальності за такі дії;</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9.2. В іншому випадку спір вирішується в судовому порядку за встановленою підвідомчістю </w:t>
      </w:r>
      <w:r w:rsidRPr="00124609">
        <w:rPr>
          <w:rFonts w:ascii="Times New Roman" w:eastAsia="Times New Roman" w:hAnsi="Times New Roman" w:cs="Times New Roman"/>
          <w:sz w:val="24"/>
          <w:szCs w:val="24"/>
        </w:rPr>
        <w:lastRenderedPageBreak/>
        <w:t>та підсудністю такого спору у порядку, визначеному чинним законодавством України.</w:t>
      </w:r>
    </w:p>
    <w:p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69D">
        <w:rPr>
          <w:rFonts w:ascii="Times New Roman" w:eastAsia="Arial" w:hAnsi="Times New Roman" w:cs="Times New Roman"/>
          <w:sz w:val="24"/>
          <w:szCs w:val="24"/>
          <w:lang w:eastAsia="ru-RU"/>
        </w:rPr>
        <w:t>Platts</w:t>
      </w:r>
      <w:proofErr w:type="spellEnd"/>
      <w:r w:rsidRPr="00D6369D">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01601, м.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rsidR="00124609" w:rsidRDefault="00124609"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D6369D" w:rsidRDefault="00D6369D" w:rsidP="00124609">
      <w:pPr>
        <w:widowControl w:val="0"/>
        <w:spacing w:after="0" w:line="240" w:lineRule="auto"/>
        <w:jc w:val="both"/>
        <w:rPr>
          <w:rFonts w:ascii="Times New Roman" w:eastAsia="Times New Roman" w:hAnsi="Times New Roman" w:cs="Times New Roman"/>
          <w:sz w:val="24"/>
          <w:szCs w:val="24"/>
        </w:rPr>
      </w:pPr>
    </w:p>
    <w:p w:rsidR="00B605C6" w:rsidRDefault="00B605C6" w:rsidP="00124609">
      <w:pPr>
        <w:widowControl w:val="0"/>
        <w:spacing w:after="0" w:line="240" w:lineRule="auto"/>
        <w:jc w:val="both"/>
        <w:rPr>
          <w:rFonts w:ascii="Times New Roman" w:eastAsia="Times New Roman" w:hAnsi="Times New Roman" w:cs="Times New Roman"/>
          <w:sz w:val="24"/>
          <w:szCs w:val="24"/>
        </w:rPr>
      </w:pPr>
    </w:p>
    <w:p w:rsidR="00B605C6" w:rsidRDefault="00B605C6" w:rsidP="00124609">
      <w:pPr>
        <w:widowControl w:val="0"/>
        <w:spacing w:after="0" w:line="240" w:lineRule="auto"/>
        <w:jc w:val="both"/>
        <w:rPr>
          <w:rFonts w:ascii="Times New Roman" w:eastAsia="Times New Roman" w:hAnsi="Times New Roman" w:cs="Times New Roman"/>
          <w:sz w:val="24"/>
          <w:szCs w:val="24"/>
        </w:rPr>
      </w:pPr>
    </w:p>
    <w:p w:rsidR="00B605C6" w:rsidRDefault="00B605C6" w:rsidP="00124609">
      <w:pPr>
        <w:widowControl w:val="0"/>
        <w:spacing w:after="0" w:line="240" w:lineRule="auto"/>
        <w:jc w:val="both"/>
        <w:rPr>
          <w:rFonts w:ascii="Times New Roman" w:eastAsia="Times New Roman" w:hAnsi="Times New Roman" w:cs="Times New Roman"/>
          <w:sz w:val="24"/>
          <w:szCs w:val="24"/>
        </w:rPr>
      </w:pPr>
    </w:p>
    <w:p w:rsidR="00792631" w:rsidRDefault="00792631" w:rsidP="00124609">
      <w:pPr>
        <w:widowControl w:val="0"/>
        <w:spacing w:after="0" w:line="240" w:lineRule="auto"/>
        <w:jc w:val="both"/>
        <w:rPr>
          <w:rFonts w:ascii="Times New Roman" w:eastAsia="Times New Roman" w:hAnsi="Times New Roman" w:cs="Times New Roman"/>
          <w:sz w:val="24"/>
          <w:szCs w:val="24"/>
        </w:rPr>
      </w:pPr>
    </w:p>
    <w:p w:rsidR="00792631" w:rsidRDefault="00792631" w:rsidP="00124609">
      <w:pPr>
        <w:widowControl w:val="0"/>
        <w:spacing w:after="0" w:line="240" w:lineRule="auto"/>
        <w:jc w:val="both"/>
        <w:rPr>
          <w:rFonts w:ascii="Times New Roman" w:eastAsia="Times New Roman" w:hAnsi="Times New Roman" w:cs="Times New Roman"/>
          <w:sz w:val="24"/>
          <w:szCs w:val="24"/>
        </w:rPr>
      </w:pPr>
    </w:p>
    <w:p w:rsidR="00792631" w:rsidRDefault="00792631" w:rsidP="00124609">
      <w:pPr>
        <w:widowControl w:val="0"/>
        <w:spacing w:after="0" w:line="240" w:lineRule="auto"/>
        <w:jc w:val="both"/>
        <w:rPr>
          <w:rFonts w:ascii="Times New Roman" w:eastAsia="Times New Roman" w:hAnsi="Times New Roman" w:cs="Times New Roman"/>
          <w:sz w:val="24"/>
          <w:szCs w:val="24"/>
        </w:rPr>
      </w:pPr>
    </w:p>
    <w:p w:rsidR="00792631" w:rsidRDefault="00792631" w:rsidP="00124609">
      <w:pPr>
        <w:widowControl w:val="0"/>
        <w:spacing w:after="0" w:line="240" w:lineRule="auto"/>
        <w:jc w:val="both"/>
        <w:rPr>
          <w:rFonts w:ascii="Times New Roman" w:eastAsia="Times New Roman" w:hAnsi="Times New Roman" w:cs="Times New Roman"/>
          <w:sz w:val="24"/>
          <w:szCs w:val="24"/>
        </w:rPr>
      </w:pPr>
    </w:p>
    <w:p w:rsidR="00B605C6" w:rsidRDefault="00B605C6" w:rsidP="00124609">
      <w:pPr>
        <w:widowControl w:val="0"/>
        <w:spacing w:after="0" w:line="240" w:lineRule="auto"/>
        <w:jc w:val="both"/>
        <w:rPr>
          <w:rFonts w:ascii="Times New Roman" w:eastAsia="Times New Roman" w:hAnsi="Times New Roman" w:cs="Times New Roman"/>
          <w:sz w:val="24"/>
          <w:szCs w:val="24"/>
        </w:rPr>
      </w:pPr>
    </w:p>
    <w:p w:rsidR="00610784" w:rsidRDefault="00610784" w:rsidP="00124609">
      <w:pPr>
        <w:widowControl w:val="0"/>
        <w:spacing w:after="0" w:line="240" w:lineRule="auto"/>
        <w:jc w:val="both"/>
        <w:rPr>
          <w:rFonts w:ascii="Times New Roman" w:eastAsia="Times New Roman" w:hAnsi="Times New Roman" w:cs="Times New Roman"/>
          <w:sz w:val="24"/>
          <w:szCs w:val="24"/>
        </w:rPr>
      </w:pPr>
    </w:p>
    <w:p w:rsidR="00610784" w:rsidRDefault="00610784" w:rsidP="00124609">
      <w:pPr>
        <w:widowControl w:val="0"/>
        <w:spacing w:after="0" w:line="240" w:lineRule="auto"/>
        <w:jc w:val="both"/>
        <w:rPr>
          <w:rFonts w:ascii="Times New Roman" w:eastAsia="Times New Roman" w:hAnsi="Times New Roman" w:cs="Times New Roman"/>
          <w:sz w:val="24"/>
          <w:szCs w:val="24"/>
        </w:rPr>
      </w:pPr>
    </w:p>
    <w:p w:rsidR="00610784" w:rsidRDefault="00610784" w:rsidP="00124609">
      <w:pPr>
        <w:widowControl w:val="0"/>
        <w:spacing w:after="0" w:line="240" w:lineRule="auto"/>
        <w:jc w:val="both"/>
        <w:rPr>
          <w:rFonts w:ascii="Times New Roman" w:eastAsia="Times New Roman" w:hAnsi="Times New Roman" w:cs="Times New Roman"/>
          <w:sz w:val="24"/>
          <w:szCs w:val="24"/>
        </w:rPr>
      </w:pPr>
    </w:p>
    <w:p w:rsidR="00610784" w:rsidRPr="00124609" w:rsidRDefault="00610784"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rsidTr="00D6369D">
        <w:trPr>
          <w:trHeight w:val="76"/>
        </w:trPr>
        <w:tc>
          <w:tcPr>
            <w:tcW w:w="5388" w:type="dxa"/>
          </w:tcPr>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Додаток</w:t>
      </w:r>
      <w:proofErr w:type="spellEnd"/>
      <w:r w:rsidRPr="00124609">
        <w:rPr>
          <w:rFonts w:ascii="Times New Roman" w:eastAsia="Times New Roman" w:hAnsi="Times New Roman" w:cs="Times New Roman"/>
          <w:b/>
          <w:sz w:val="24"/>
          <w:szCs w:val="24"/>
          <w:lang w:val="ru-RU"/>
        </w:rPr>
        <w:t xml:space="preserve"> 1</w:t>
      </w:r>
    </w:p>
    <w:p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від</w:t>
      </w:r>
      <w:proofErr w:type="spellEnd"/>
      <w:r w:rsidRPr="00124609">
        <w:rPr>
          <w:rFonts w:ascii="Times New Roman" w:eastAsia="Times New Roman" w:hAnsi="Times New Roman" w:cs="Times New Roman"/>
          <w:b/>
          <w:sz w:val="24"/>
          <w:szCs w:val="24"/>
          <w:lang w:val="ru-RU"/>
        </w:rPr>
        <w:t xml:space="preserve">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rsidTr="00D6369D">
        <w:trPr>
          <w:trHeight w:val="573"/>
          <w:jc w:val="right"/>
        </w:trPr>
        <w:tc>
          <w:tcPr>
            <w:tcW w:w="532" w:type="dxa"/>
            <w:tcBorders>
              <w:left w:val="single" w:sz="6" w:space="0" w:color="000000"/>
            </w:tcBorders>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Найменування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товару</w:t>
            </w:r>
            <w:proofErr w:type="spellEnd"/>
          </w:p>
        </w:tc>
        <w:tc>
          <w:tcPr>
            <w:tcW w:w="90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Одиниця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виміру</w:t>
            </w:r>
            <w:proofErr w:type="spellEnd"/>
          </w:p>
        </w:tc>
        <w:tc>
          <w:tcPr>
            <w:tcW w:w="99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Кількість</w:t>
            </w:r>
            <w:proofErr w:type="spellEnd"/>
          </w:p>
        </w:tc>
        <w:tc>
          <w:tcPr>
            <w:tcW w:w="135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Ціна</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center"/>
          </w:tcPr>
          <w:p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Сума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rsidTr="00D6369D">
        <w:trPr>
          <w:trHeight w:hRule="exact" w:val="879"/>
          <w:jc w:val="right"/>
        </w:trPr>
        <w:tc>
          <w:tcPr>
            <w:tcW w:w="532" w:type="dxa"/>
            <w:tcBorders>
              <w:left w:val="single" w:sz="6" w:space="0" w:color="000000"/>
            </w:tcBorders>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rsidTr="00D6369D">
        <w:trPr>
          <w:trHeight w:hRule="exact" w:val="849"/>
          <w:jc w:val="right"/>
        </w:trPr>
        <w:tc>
          <w:tcPr>
            <w:tcW w:w="532" w:type="dxa"/>
            <w:tcBorders>
              <w:left w:val="single" w:sz="6" w:space="0" w:color="000000"/>
            </w:tcBorders>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rsidTr="00D6369D">
        <w:trPr>
          <w:trHeight w:hRule="exact" w:val="861"/>
          <w:jc w:val="right"/>
        </w:trPr>
        <w:tc>
          <w:tcPr>
            <w:tcW w:w="532" w:type="dxa"/>
            <w:tcBorders>
              <w:left w:val="single" w:sz="6" w:space="0" w:color="000000"/>
            </w:tcBorders>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rsidTr="00D6369D">
        <w:trPr>
          <w:trHeight w:val="177"/>
          <w:jc w:val="right"/>
        </w:trPr>
        <w:tc>
          <w:tcPr>
            <w:tcW w:w="8092" w:type="dxa"/>
            <w:gridSpan w:val="5"/>
            <w:tcBorders>
              <w:left w:val="single" w:sz="6" w:space="0" w:color="000000"/>
            </w:tcBorders>
            <w:shd w:val="clear" w:color="auto" w:fill="auto"/>
            <w:vAlign w:val="center"/>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Разом</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bottom"/>
          </w:tcPr>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rsidTr="00D6369D">
        <w:trPr>
          <w:trHeight w:val="177"/>
          <w:jc w:val="right"/>
        </w:trPr>
        <w:tc>
          <w:tcPr>
            <w:tcW w:w="8092" w:type="dxa"/>
            <w:gridSpan w:val="5"/>
            <w:tcBorders>
              <w:left w:val="single" w:sz="6" w:space="0" w:color="000000"/>
            </w:tcBorders>
            <w:shd w:val="clear" w:color="auto" w:fill="auto"/>
            <w:vAlign w:val="center"/>
          </w:tcPr>
          <w:p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rsidTr="00D6369D">
        <w:trPr>
          <w:trHeight w:val="177"/>
          <w:jc w:val="right"/>
        </w:trPr>
        <w:tc>
          <w:tcPr>
            <w:tcW w:w="8092" w:type="dxa"/>
            <w:gridSpan w:val="5"/>
            <w:tcBorders>
              <w:left w:val="single" w:sz="6" w:space="0" w:color="000000"/>
            </w:tcBorders>
            <w:shd w:val="clear" w:color="auto" w:fill="auto"/>
            <w:vAlign w:val="center"/>
          </w:tcPr>
          <w:p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Разом</w:t>
            </w:r>
            <w:proofErr w:type="spellEnd"/>
            <w:r>
              <w:rPr>
                <w:rFonts w:ascii="Times New Roman" w:eastAsia="Times New Roman" w:hAnsi="Times New Roman" w:cs="Times New Roman"/>
                <w:sz w:val="24"/>
                <w:szCs w:val="24"/>
                <w:lang w:val="en-US"/>
              </w:rPr>
              <w:t xml:space="preserve"> </w:t>
            </w:r>
            <w:r w:rsidRPr="00124609">
              <w:rPr>
                <w:rFonts w:ascii="Times New Roman" w:eastAsia="Times New Roman" w:hAnsi="Times New Roman" w:cs="Times New Roman"/>
                <w:sz w:val="24"/>
                <w:szCs w:val="24"/>
                <w:lang w:val="en-US"/>
              </w:rPr>
              <w:t>з ПДВ:</w:t>
            </w:r>
          </w:p>
        </w:tc>
        <w:tc>
          <w:tcPr>
            <w:tcW w:w="1405" w:type="dxa"/>
            <w:shd w:val="clear" w:color="auto" w:fill="auto"/>
            <w:vAlign w:val="bottom"/>
          </w:tcPr>
          <w:p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ru-RU"/>
              </w:rPr>
            </w:pPr>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rsidTr="00D6369D">
        <w:trPr>
          <w:trHeight w:val="3721"/>
        </w:trPr>
        <w:tc>
          <w:tcPr>
            <w:tcW w:w="5267" w:type="dxa"/>
            <w:tcBorders>
              <w:top w:val="nil"/>
              <w:left w:val="nil"/>
              <w:bottom w:val="nil"/>
              <w:right w:val="nil"/>
            </w:tcBorders>
          </w:tcPr>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01601, м.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Default="00124609">
      <w:pPr>
        <w:widowControl w:val="0"/>
        <w:spacing w:after="0" w:line="240" w:lineRule="auto"/>
        <w:jc w:val="both"/>
        <w:rPr>
          <w:rFonts w:ascii="Times New Roman" w:eastAsia="Times New Roman" w:hAnsi="Times New Roman" w:cs="Times New Roman"/>
          <w:sz w:val="24"/>
          <w:szCs w:val="24"/>
        </w:rPr>
      </w:pPr>
    </w:p>
    <w:p w:rsidR="00124609" w:rsidRDefault="00124609">
      <w:pPr>
        <w:widowControl w:val="0"/>
        <w:spacing w:after="0" w:line="240" w:lineRule="auto"/>
        <w:jc w:val="both"/>
        <w:rPr>
          <w:rFonts w:ascii="Times New Roman" w:eastAsia="Times New Roman" w:hAnsi="Times New Roman" w:cs="Times New Roman"/>
          <w:sz w:val="24"/>
          <w:szCs w:val="24"/>
        </w:rPr>
      </w:pPr>
    </w:p>
    <w:p w:rsidR="00124609" w:rsidRDefault="00124609">
      <w:pPr>
        <w:widowControl w:val="0"/>
        <w:spacing w:after="0" w:line="240" w:lineRule="auto"/>
        <w:jc w:val="both"/>
        <w:rPr>
          <w:rFonts w:ascii="Times New Roman" w:eastAsia="Times New Roman" w:hAnsi="Times New Roman" w:cs="Times New Roman"/>
          <w:sz w:val="24"/>
          <w:szCs w:val="24"/>
        </w:rPr>
      </w:pPr>
    </w:p>
    <w:p w:rsidR="00124609" w:rsidRDefault="00124609">
      <w:pPr>
        <w:widowControl w:val="0"/>
        <w:spacing w:after="0" w:line="240" w:lineRule="auto"/>
        <w:jc w:val="both"/>
        <w:rPr>
          <w:rFonts w:ascii="Times New Roman" w:eastAsia="Times New Roman" w:hAnsi="Times New Roman" w:cs="Times New Roman"/>
          <w:sz w:val="24"/>
          <w:szCs w:val="24"/>
        </w:rPr>
      </w:pPr>
    </w:p>
    <w:sectPr w:rsidR="00124609" w:rsidSect="00DD57D0">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79" w:rsidRDefault="00006B79">
      <w:pPr>
        <w:spacing w:after="0" w:line="240" w:lineRule="auto"/>
      </w:pPr>
      <w:r>
        <w:separator/>
      </w:r>
    </w:p>
  </w:endnote>
  <w:endnote w:type="continuationSeparator" w:id="0">
    <w:p w:rsidR="00006B79" w:rsidRDefault="000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B" w:rsidRDefault="00AC24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7005">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p w:rsidR="00AC243B" w:rsidRDefault="00AC24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B" w:rsidRDefault="00AC24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79" w:rsidRDefault="00006B79">
      <w:pPr>
        <w:spacing w:after="0" w:line="240" w:lineRule="auto"/>
      </w:pPr>
      <w:r>
        <w:separator/>
      </w:r>
    </w:p>
  </w:footnote>
  <w:footnote w:type="continuationSeparator" w:id="0">
    <w:p w:rsidR="00006B79" w:rsidRDefault="0000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3B" w:rsidRDefault="00AC243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84A79"/>
    <w:multiLevelType w:val="hybridMultilevel"/>
    <w:tmpl w:val="81AE8FF4"/>
    <w:lvl w:ilvl="0" w:tplc="217017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7"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1"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4"/>
  </w:num>
  <w:num w:numId="3">
    <w:abstractNumId w:val="37"/>
  </w:num>
  <w:num w:numId="4">
    <w:abstractNumId w:val="0"/>
  </w:num>
  <w:num w:numId="5">
    <w:abstractNumId w:val="10"/>
  </w:num>
  <w:num w:numId="6">
    <w:abstractNumId w:val="33"/>
  </w:num>
  <w:num w:numId="7">
    <w:abstractNumId w:val="24"/>
  </w:num>
  <w:num w:numId="8">
    <w:abstractNumId w:val="14"/>
  </w:num>
  <w:num w:numId="9">
    <w:abstractNumId w:val="20"/>
  </w:num>
  <w:num w:numId="10">
    <w:abstractNumId w:val="36"/>
  </w:num>
  <w:num w:numId="11">
    <w:abstractNumId w:val="9"/>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9"/>
  </w:num>
  <w:num w:numId="16">
    <w:abstractNumId w:val="2"/>
  </w:num>
  <w:num w:numId="17">
    <w:abstractNumId w:val="16"/>
  </w:num>
  <w:num w:numId="18">
    <w:abstractNumId w:val="15"/>
  </w:num>
  <w:num w:numId="19">
    <w:abstractNumId w:val="5"/>
  </w:num>
  <w:num w:numId="20">
    <w:abstractNumId w:val="35"/>
  </w:num>
  <w:num w:numId="21">
    <w:abstractNumId w:val="28"/>
  </w:num>
  <w:num w:numId="22">
    <w:abstractNumId w:val="43"/>
  </w:num>
  <w:num w:numId="23">
    <w:abstractNumId w:val="19"/>
  </w:num>
  <w:num w:numId="24">
    <w:abstractNumId w:val="39"/>
  </w:num>
  <w:num w:numId="25">
    <w:abstractNumId w:val="23"/>
  </w:num>
  <w:num w:numId="26">
    <w:abstractNumId w:val="13"/>
  </w:num>
  <w:num w:numId="27">
    <w:abstractNumId w:val="8"/>
  </w:num>
  <w:num w:numId="28">
    <w:abstractNumId w:val="25"/>
  </w:num>
  <w:num w:numId="29">
    <w:abstractNumId w:val="26"/>
  </w:num>
  <w:num w:numId="30">
    <w:abstractNumId w:val="41"/>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2"/>
  </w:num>
  <w:num w:numId="39">
    <w:abstractNumId w:val="42"/>
  </w:num>
  <w:num w:numId="40">
    <w:abstractNumId w:val="18"/>
  </w:num>
  <w:num w:numId="41">
    <w:abstractNumId w:val="12"/>
  </w:num>
  <w:num w:numId="42">
    <w:abstractNumId w:val="21"/>
  </w:num>
  <w:num w:numId="43">
    <w:abstractNumId w:val="6"/>
  </w:num>
  <w:num w:numId="44">
    <w:abstractNumId w:val="32"/>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06B79"/>
    <w:rsid w:val="000108D8"/>
    <w:rsid w:val="00013B30"/>
    <w:rsid w:val="00017345"/>
    <w:rsid w:val="00027B88"/>
    <w:rsid w:val="000574C5"/>
    <w:rsid w:val="00075B1A"/>
    <w:rsid w:val="000960EF"/>
    <w:rsid w:val="000C279C"/>
    <w:rsid w:val="001026BA"/>
    <w:rsid w:val="00124609"/>
    <w:rsid w:val="0015609F"/>
    <w:rsid w:val="00180D20"/>
    <w:rsid w:val="00182D79"/>
    <w:rsid w:val="001A2DC0"/>
    <w:rsid w:val="001B676A"/>
    <w:rsid w:val="001C057F"/>
    <w:rsid w:val="001E215A"/>
    <w:rsid w:val="001E3923"/>
    <w:rsid w:val="001F7787"/>
    <w:rsid w:val="00200CBA"/>
    <w:rsid w:val="00217D53"/>
    <w:rsid w:val="0023123F"/>
    <w:rsid w:val="00244211"/>
    <w:rsid w:val="00250CAB"/>
    <w:rsid w:val="00262252"/>
    <w:rsid w:val="00287229"/>
    <w:rsid w:val="002B4EAF"/>
    <w:rsid w:val="00322199"/>
    <w:rsid w:val="003340AE"/>
    <w:rsid w:val="00343C99"/>
    <w:rsid w:val="00355E1D"/>
    <w:rsid w:val="00363EF2"/>
    <w:rsid w:val="003775E4"/>
    <w:rsid w:val="003863BE"/>
    <w:rsid w:val="003A45C8"/>
    <w:rsid w:val="003B0534"/>
    <w:rsid w:val="003B0E77"/>
    <w:rsid w:val="0040083E"/>
    <w:rsid w:val="004008E5"/>
    <w:rsid w:val="00400DE3"/>
    <w:rsid w:val="00415FB1"/>
    <w:rsid w:val="0042202B"/>
    <w:rsid w:val="00446B6C"/>
    <w:rsid w:val="0046197F"/>
    <w:rsid w:val="00477005"/>
    <w:rsid w:val="00482197"/>
    <w:rsid w:val="004A3509"/>
    <w:rsid w:val="004D01F1"/>
    <w:rsid w:val="004D0D27"/>
    <w:rsid w:val="004D2F6E"/>
    <w:rsid w:val="005078BC"/>
    <w:rsid w:val="005157D1"/>
    <w:rsid w:val="00524FA2"/>
    <w:rsid w:val="00550A4F"/>
    <w:rsid w:val="00593957"/>
    <w:rsid w:val="005C57D1"/>
    <w:rsid w:val="005E5BA7"/>
    <w:rsid w:val="005F718B"/>
    <w:rsid w:val="005F758B"/>
    <w:rsid w:val="00610784"/>
    <w:rsid w:val="00616BE4"/>
    <w:rsid w:val="006178A0"/>
    <w:rsid w:val="00641F88"/>
    <w:rsid w:val="0064430E"/>
    <w:rsid w:val="0066302D"/>
    <w:rsid w:val="006D2112"/>
    <w:rsid w:val="006F1295"/>
    <w:rsid w:val="00711CE3"/>
    <w:rsid w:val="00725BA1"/>
    <w:rsid w:val="00753529"/>
    <w:rsid w:val="0075702F"/>
    <w:rsid w:val="00761668"/>
    <w:rsid w:val="007651D1"/>
    <w:rsid w:val="007809AC"/>
    <w:rsid w:val="00792631"/>
    <w:rsid w:val="007954A7"/>
    <w:rsid w:val="007A18B9"/>
    <w:rsid w:val="007B18EC"/>
    <w:rsid w:val="007C1C3D"/>
    <w:rsid w:val="007E55CB"/>
    <w:rsid w:val="007E7E9E"/>
    <w:rsid w:val="008076BB"/>
    <w:rsid w:val="00807AEF"/>
    <w:rsid w:val="0081254F"/>
    <w:rsid w:val="008240A0"/>
    <w:rsid w:val="0083028F"/>
    <w:rsid w:val="00830DC2"/>
    <w:rsid w:val="008339C8"/>
    <w:rsid w:val="0083600F"/>
    <w:rsid w:val="00846625"/>
    <w:rsid w:val="0084688F"/>
    <w:rsid w:val="0087167F"/>
    <w:rsid w:val="008901BA"/>
    <w:rsid w:val="00897CC5"/>
    <w:rsid w:val="008A1400"/>
    <w:rsid w:val="008C4731"/>
    <w:rsid w:val="008E2234"/>
    <w:rsid w:val="008E3837"/>
    <w:rsid w:val="008F2EA5"/>
    <w:rsid w:val="0093260A"/>
    <w:rsid w:val="00947D3B"/>
    <w:rsid w:val="009556D1"/>
    <w:rsid w:val="0095623D"/>
    <w:rsid w:val="00956BA7"/>
    <w:rsid w:val="00984623"/>
    <w:rsid w:val="009B1097"/>
    <w:rsid w:val="009B1355"/>
    <w:rsid w:val="009D0BAA"/>
    <w:rsid w:val="009E6C0D"/>
    <w:rsid w:val="00A13FD5"/>
    <w:rsid w:val="00A214FC"/>
    <w:rsid w:val="00A415C5"/>
    <w:rsid w:val="00A415FB"/>
    <w:rsid w:val="00A50DD0"/>
    <w:rsid w:val="00A6224D"/>
    <w:rsid w:val="00A628C2"/>
    <w:rsid w:val="00A81033"/>
    <w:rsid w:val="00A90E9F"/>
    <w:rsid w:val="00A94095"/>
    <w:rsid w:val="00AB5FE8"/>
    <w:rsid w:val="00AB7E4D"/>
    <w:rsid w:val="00AC243B"/>
    <w:rsid w:val="00AC3C60"/>
    <w:rsid w:val="00AC79D9"/>
    <w:rsid w:val="00AF0B4B"/>
    <w:rsid w:val="00AF17DE"/>
    <w:rsid w:val="00AF6B7A"/>
    <w:rsid w:val="00B04E4D"/>
    <w:rsid w:val="00B07EFA"/>
    <w:rsid w:val="00B11854"/>
    <w:rsid w:val="00B14F89"/>
    <w:rsid w:val="00B169E9"/>
    <w:rsid w:val="00B25751"/>
    <w:rsid w:val="00B27CEA"/>
    <w:rsid w:val="00B31CC6"/>
    <w:rsid w:val="00B40DC6"/>
    <w:rsid w:val="00B45A1C"/>
    <w:rsid w:val="00B50E6F"/>
    <w:rsid w:val="00B54039"/>
    <w:rsid w:val="00B541A7"/>
    <w:rsid w:val="00B605C6"/>
    <w:rsid w:val="00B94010"/>
    <w:rsid w:val="00BD4A4D"/>
    <w:rsid w:val="00BE5192"/>
    <w:rsid w:val="00C431EC"/>
    <w:rsid w:val="00C50A57"/>
    <w:rsid w:val="00C6026E"/>
    <w:rsid w:val="00C96562"/>
    <w:rsid w:val="00CA2193"/>
    <w:rsid w:val="00CC25C5"/>
    <w:rsid w:val="00CF50A9"/>
    <w:rsid w:val="00D149B7"/>
    <w:rsid w:val="00D24215"/>
    <w:rsid w:val="00D31381"/>
    <w:rsid w:val="00D36438"/>
    <w:rsid w:val="00D56EBF"/>
    <w:rsid w:val="00D6369D"/>
    <w:rsid w:val="00D65476"/>
    <w:rsid w:val="00D86024"/>
    <w:rsid w:val="00DA26B4"/>
    <w:rsid w:val="00DB0CE6"/>
    <w:rsid w:val="00DC3735"/>
    <w:rsid w:val="00DC7751"/>
    <w:rsid w:val="00DD57D0"/>
    <w:rsid w:val="00DE0BEC"/>
    <w:rsid w:val="00E50500"/>
    <w:rsid w:val="00E71E9A"/>
    <w:rsid w:val="00EA3593"/>
    <w:rsid w:val="00EB017F"/>
    <w:rsid w:val="00EB2F3B"/>
    <w:rsid w:val="00EC17BC"/>
    <w:rsid w:val="00ED7E49"/>
    <w:rsid w:val="00EE7E9C"/>
    <w:rsid w:val="00EF249F"/>
    <w:rsid w:val="00F01DB1"/>
    <w:rsid w:val="00F50BA9"/>
    <w:rsid w:val="00F51798"/>
    <w:rsid w:val="00FA18C9"/>
    <w:rsid w:val="00FA4708"/>
    <w:rsid w:val="00FA59DA"/>
    <w:rsid w:val="00FB7CAC"/>
    <w:rsid w:val="00FC280B"/>
    <w:rsid w:val="00FC4FF7"/>
    <w:rsid w:val="00FC6179"/>
    <w:rsid w:val="00FD22E5"/>
    <w:rsid w:val="00FF4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0E7E"/>
  <w15:docId w15:val="{12A64FE8-6821-42EE-9999-B7FA9D23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193"/>
  </w:style>
  <w:style w:type="paragraph" w:styleId="1">
    <w:name w:val="heading 1"/>
    <w:basedOn w:val="a"/>
    <w:next w:val="a"/>
    <w:link w:val="10"/>
    <w:qFormat/>
    <w:rsid w:val="00DD57D0"/>
    <w:pPr>
      <w:keepNext/>
      <w:keepLines/>
      <w:spacing w:before="480" w:after="120"/>
      <w:outlineLvl w:val="0"/>
    </w:pPr>
    <w:rPr>
      <w:b/>
      <w:sz w:val="48"/>
      <w:szCs w:val="48"/>
    </w:rPr>
  </w:style>
  <w:style w:type="paragraph" w:styleId="2">
    <w:name w:val="heading 2"/>
    <w:basedOn w:val="a"/>
    <w:next w:val="a"/>
    <w:uiPriority w:val="9"/>
    <w:semiHidden/>
    <w:unhideWhenUsed/>
    <w:qFormat/>
    <w:rsid w:val="00DD57D0"/>
    <w:pPr>
      <w:keepNext/>
      <w:keepLines/>
      <w:spacing w:before="360" w:after="80"/>
      <w:outlineLvl w:val="1"/>
    </w:pPr>
    <w:rPr>
      <w:b/>
      <w:sz w:val="36"/>
      <w:szCs w:val="36"/>
    </w:rPr>
  </w:style>
  <w:style w:type="paragraph" w:styleId="3">
    <w:name w:val="heading 3"/>
    <w:basedOn w:val="a"/>
    <w:next w:val="a"/>
    <w:uiPriority w:val="9"/>
    <w:semiHidden/>
    <w:unhideWhenUsed/>
    <w:qFormat/>
    <w:rsid w:val="00DD57D0"/>
    <w:pPr>
      <w:keepNext/>
      <w:keepLines/>
      <w:spacing w:before="280" w:after="80"/>
      <w:outlineLvl w:val="2"/>
    </w:pPr>
    <w:rPr>
      <w:b/>
      <w:sz w:val="28"/>
      <w:szCs w:val="28"/>
    </w:rPr>
  </w:style>
  <w:style w:type="paragraph" w:styleId="4">
    <w:name w:val="heading 4"/>
    <w:basedOn w:val="a"/>
    <w:next w:val="a"/>
    <w:uiPriority w:val="9"/>
    <w:semiHidden/>
    <w:unhideWhenUsed/>
    <w:qFormat/>
    <w:rsid w:val="00DD57D0"/>
    <w:pPr>
      <w:keepNext/>
      <w:keepLines/>
      <w:spacing w:before="240" w:after="40"/>
      <w:outlineLvl w:val="3"/>
    </w:pPr>
    <w:rPr>
      <w:b/>
      <w:sz w:val="24"/>
      <w:szCs w:val="24"/>
    </w:rPr>
  </w:style>
  <w:style w:type="paragraph" w:styleId="5">
    <w:name w:val="heading 5"/>
    <w:basedOn w:val="a"/>
    <w:next w:val="a"/>
    <w:uiPriority w:val="9"/>
    <w:semiHidden/>
    <w:unhideWhenUsed/>
    <w:qFormat/>
    <w:rsid w:val="00DD57D0"/>
    <w:pPr>
      <w:keepNext/>
      <w:keepLines/>
      <w:spacing w:before="220" w:after="40"/>
      <w:outlineLvl w:val="4"/>
    </w:pPr>
    <w:rPr>
      <w:b/>
    </w:rPr>
  </w:style>
  <w:style w:type="paragraph" w:styleId="6">
    <w:name w:val="heading 6"/>
    <w:basedOn w:val="a"/>
    <w:next w:val="a"/>
    <w:uiPriority w:val="9"/>
    <w:semiHidden/>
    <w:unhideWhenUsed/>
    <w:qFormat/>
    <w:rsid w:val="00DD57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DD57D0"/>
    <w:tblPr>
      <w:tblCellMar>
        <w:top w:w="0" w:type="dxa"/>
        <w:left w:w="0" w:type="dxa"/>
        <w:bottom w:w="0" w:type="dxa"/>
        <w:right w:w="0" w:type="dxa"/>
      </w:tblCellMar>
    </w:tblPr>
  </w:style>
  <w:style w:type="paragraph" w:styleId="a3">
    <w:name w:val="Title"/>
    <w:basedOn w:val="a"/>
    <w:next w:val="a"/>
    <w:uiPriority w:val="10"/>
    <w:qFormat/>
    <w:rsid w:val="00DD57D0"/>
    <w:pPr>
      <w:keepNext/>
      <w:keepLines/>
      <w:spacing w:before="480" w:after="120"/>
    </w:pPr>
    <w:rPr>
      <w:b/>
      <w:sz w:val="72"/>
      <w:szCs w:val="72"/>
    </w:rPr>
  </w:style>
  <w:style w:type="table" w:customStyle="1" w:styleId="TableNormal2">
    <w:name w:val="Table Normal2"/>
    <w:rsid w:val="00DD57D0"/>
    <w:tblPr>
      <w:tblCellMar>
        <w:top w:w="0" w:type="dxa"/>
        <w:left w:w="0" w:type="dxa"/>
        <w:bottom w:w="0" w:type="dxa"/>
        <w:right w:w="0" w:type="dxa"/>
      </w:tblCellMar>
    </w:tblPr>
  </w:style>
  <w:style w:type="table" w:customStyle="1" w:styleId="TableNormal3">
    <w:name w:val="Table Normal3"/>
    <w:rsid w:val="00DD57D0"/>
    <w:tblPr>
      <w:tblCellMar>
        <w:top w:w="0" w:type="dxa"/>
        <w:left w:w="0" w:type="dxa"/>
        <w:bottom w:w="0" w:type="dxa"/>
        <w:right w:w="0" w:type="dxa"/>
      </w:tblCellMar>
    </w:tblPr>
  </w:style>
  <w:style w:type="table" w:customStyle="1" w:styleId="TableNormal4">
    <w:name w:val="Table Normal4"/>
    <w:rsid w:val="00DD57D0"/>
    <w:tblPr>
      <w:tblCellMar>
        <w:top w:w="0" w:type="dxa"/>
        <w:left w:w="0" w:type="dxa"/>
        <w:bottom w:w="0" w:type="dxa"/>
        <w:right w:w="0" w:type="dxa"/>
      </w:tblCellMar>
    </w:tblPr>
  </w:style>
  <w:style w:type="table" w:customStyle="1" w:styleId="TableNormal5">
    <w:name w:val="Table Normal5"/>
    <w:rsid w:val="00DD57D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D57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5"/>
    <w:rsid w:val="00DD57D0"/>
    <w:pPr>
      <w:spacing w:after="0" w:line="240" w:lineRule="auto"/>
    </w:pPr>
    <w:tblPr>
      <w:tblStyleRowBandSize w:val="1"/>
      <w:tblStyleColBandSize w:val="1"/>
      <w:tblCellMar>
        <w:left w:w="108" w:type="dxa"/>
        <w:right w:w="108" w:type="dxa"/>
      </w:tblCellMar>
    </w:tblPr>
  </w:style>
  <w:style w:type="table" w:customStyle="1" w:styleId="ad">
    <w:basedOn w:val="TableNormal5"/>
    <w:rsid w:val="00DD57D0"/>
    <w:pPr>
      <w:spacing w:after="0" w:line="240" w:lineRule="auto"/>
    </w:pPr>
    <w:tblPr>
      <w:tblStyleRowBandSize w:val="1"/>
      <w:tblStyleColBandSize w:val="1"/>
      <w:tblCellMar>
        <w:left w:w="108" w:type="dxa"/>
        <w:right w:w="108" w:type="dxa"/>
      </w:tblCellMar>
    </w:tblPr>
  </w:style>
  <w:style w:type="table" w:customStyle="1" w:styleId="ae">
    <w:basedOn w:val="TableNormal4"/>
    <w:rsid w:val="00DD57D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3"/>
    <w:rsid w:val="00DD57D0"/>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2"/>
    <w:rsid w:val="00DD57D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5"/>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Список уровня 2 Знак,название табл/рис Знак,Chapter10 Знак,CA bullets Знак,EBRD List Знак,Number Bullets Знак,заголовок 1.1 Знак,Литература Знак,Bullet Number Знак,Bullet 1 Знак,Use Case List Paragraph Знак,lp1 Знак"/>
    <w:link w:val="a5"/>
    <w:uiPriority w:val="1"/>
    <w:qFormat/>
    <w:rsid w:val="00984623"/>
  </w:style>
  <w:style w:type="character" w:customStyle="1" w:styleId="mr-white">
    <w:name w:val="mr-white"/>
    <w:basedOn w:val="a0"/>
    <w:rsid w:val="009B1355"/>
  </w:style>
  <w:style w:type="character" w:customStyle="1" w:styleId="UnresolvedMention1">
    <w:name w:val="Unresolved Mention1"/>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 w:type="character" w:styleId="afe">
    <w:name w:val="Strong"/>
    <w:basedOn w:val="a0"/>
    <w:uiPriority w:val="22"/>
    <w:qFormat/>
    <w:rsid w:val="0084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845485443">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3DE9F9-FDED-4CBC-A198-2B1BAEAA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57710</Words>
  <Characters>32895</Characters>
  <Application>Microsoft Office Word</Application>
  <DocSecurity>0</DocSecurity>
  <Lines>274</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Артем Федорищев</dc:creator>
  <cp:lastModifiedBy>Vika</cp:lastModifiedBy>
  <cp:revision>3</cp:revision>
  <cp:lastPrinted>2024-04-26T07:31:00Z</cp:lastPrinted>
  <dcterms:created xsi:type="dcterms:W3CDTF">2024-04-30T07:02:00Z</dcterms:created>
  <dcterms:modified xsi:type="dcterms:W3CDTF">2024-04-30T07:15:00Z</dcterms:modified>
</cp:coreProperties>
</file>