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7" w:rsidRDefault="00B67C77" w:rsidP="00B67C77">
      <w:pPr>
        <w:spacing w:after="0" w:line="240" w:lineRule="auto"/>
        <w:jc w:val="center"/>
        <w:rPr>
          <w:rFonts w:ascii="Times New Roman" w:eastAsia="Calibri" w:hAnsi="Times New Roman" w:cs="Times New Roman"/>
          <w:b/>
          <w:bCs/>
          <w:sz w:val="24"/>
          <w:szCs w:val="24"/>
        </w:rPr>
      </w:pPr>
      <w:r w:rsidRPr="00950ED2">
        <w:rPr>
          <w:rFonts w:ascii="Times New Roman" w:eastAsia="Calibri" w:hAnsi="Times New Roman" w:cs="Times New Roman"/>
          <w:b/>
          <w:bCs/>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B67C77" w:rsidRPr="00950ED2" w:rsidRDefault="00B67C77" w:rsidP="00B67C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(ТРДЛ </w:t>
      </w:r>
      <w:proofErr w:type="spellStart"/>
      <w:r>
        <w:rPr>
          <w:rFonts w:ascii="Times New Roman" w:eastAsia="Calibri" w:hAnsi="Times New Roman" w:cs="Times New Roman"/>
          <w:b/>
          <w:bCs/>
          <w:sz w:val="24"/>
          <w:szCs w:val="24"/>
        </w:rPr>
        <w:t>Держпродспоживслужби</w:t>
      </w:r>
      <w:proofErr w:type="spellEnd"/>
      <w:r>
        <w:rPr>
          <w:rFonts w:ascii="Times New Roman" w:eastAsia="Calibri" w:hAnsi="Times New Roman" w:cs="Times New Roman"/>
          <w:b/>
          <w:bCs/>
          <w:sz w:val="24"/>
          <w:szCs w:val="24"/>
        </w:rPr>
        <w:t>)</w:t>
      </w:r>
    </w:p>
    <w:p w:rsidR="00B67C77" w:rsidRDefault="00B67C77" w:rsidP="00B67C77">
      <w:pPr>
        <w:pStyle w:val="a5"/>
        <w:spacing w:before="0" w:beforeAutospacing="0" w:after="0" w:afterAutospacing="0"/>
        <w:jc w:val="center"/>
        <w:rPr>
          <w:color w:val="000000"/>
        </w:rPr>
      </w:pPr>
    </w:p>
    <w:p w:rsidR="00DB6FD5" w:rsidRPr="00DB6FD5" w:rsidRDefault="00DB6FD5" w:rsidP="00DB6FD5">
      <w:pPr>
        <w:pStyle w:val="a5"/>
        <w:spacing w:before="0" w:beforeAutospacing="0" w:after="0" w:afterAutospacing="0"/>
        <w:jc w:val="right"/>
        <w:rPr>
          <w:color w:val="000000"/>
        </w:rPr>
      </w:pPr>
      <w:r w:rsidRPr="00DB6FD5">
        <w:rPr>
          <w:color w:val="000000"/>
        </w:rPr>
        <w:t>«ЗАТВЕРДЖЕНО»</w:t>
      </w:r>
    </w:p>
    <w:p w:rsidR="00DB6FD5" w:rsidRDefault="00DB6FD5" w:rsidP="006D0C5E">
      <w:pPr>
        <w:pStyle w:val="a5"/>
        <w:spacing w:before="0" w:beforeAutospacing="0" w:after="0" w:afterAutospacing="0"/>
        <w:jc w:val="right"/>
        <w:rPr>
          <w:color w:val="000000"/>
        </w:rPr>
      </w:pPr>
      <w:r w:rsidRPr="00DB6FD5">
        <w:rPr>
          <w:color w:val="000000"/>
        </w:rPr>
        <w:t xml:space="preserve">Рішенням уповноваженої особи </w:t>
      </w:r>
    </w:p>
    <w:p w:rsidR="005668A0" w:rsidRPr="005668A0" w:rsidRDefault="005668A0" w:rsidP="006D0C5E">
      <w:pPr>
        <w:pStyle w:val="a5"/>
        <w:spacing w:before="0" w:beforeAutospacing="0" w:after="0" w:afterAutospacing="0"/>
        <w:jc w:val="right"/>
        <w:rPr>
          <w:color w:val="000000"/>
        </w:rPr>
      </w:pPr>
      <w:r w:rsidRPr="005668A0">
        <w:rPr>
          <w:rFonts w:eastAsia="Calibri"/>
          <w:bCs/>
        </w:rPr>
        <w:t xml:space="preserve">ТРДЛ </w:t>
      </w:r>
      <w:proofErr w:type="spellStart"/>
      <w:r w:rsidRPr="005668A0">
        <w:rPr>
          <w:rFonts w:eastAsia="Calibri"/>
          <w:bCs/>
        </w:rPr>
        <w:t>Держпродспоживслужби</w:t>
      </w:r>
      <w:proofErr w:type="spellEnd"/>
    </w:p>
    <w:p w:rsidR="005668A0" w:rsidRPr="003508FD" w:rsidRDefault="003508FD" w:rsidP="00DB6FD5">
      <w:pPr>
        <w:pStyle w:val="a5"/>
        <w:spacing w:before="0" w:beforeAutospacing="0" w:after="0" w:afterAutospacing="0"/>
        <w:jc w:val="right"/>
        <w:rPr>
          <w:color w:val="000000"/>
        </w:rPr>
      </w:pPr>
      <w:r w:rsidRPr="003508FD">
        <w:rPr>
          <w:color w:val="000000"/>
          <w:u w:val="single"/>
        </w:rPr>
        <w:t>Протокол №10</w:t>
      </w:r>
      <w:r w:rsidR="005668A0" w:rsidRPr="003508FD">
        <w:rPr>
          <w:color w:val="000000"/>
          <w:u w:val="single"/>
        </w:rPr>
        <w:t xml:space="preserve">/С від </w:t>
      </w:r>
      <w:r w:rsidRPr="003508FD">
        <w:rPr>
          <w:color w:val="000000"/>
          <w:u w:val="single"/>
        </w:rPr>
        <w:t>29</w:t>
      </w:r>
      <w:r w:rsidR="00352935" w:rsidRPr="003508FD">
        <w:rPr>
          <w:color w:val="000000"/>
          <w:u w:val="single"/>
        </w:rPr>
        <w:t>.09</w:t>
      </w:r>
      <w:r w:rsidR="005668A0" w:rsidRPr="003508FD">
        <w:rPr>
          <w:color w:val="000000"/>
          <w:u w:val="single"/>
        </w:rPr>
        <w:t>.2022р.</w:t>
      </w:r>
      <w:r w:rsidR="005668A0" w:rsidRPr="003508FD">
        <w:rPr>
          <w:color w:val="000000"/>
        </w:rPr>
        <w:t xml:space="preserve"> </w:t>
      </w:r>
    </w:p>
    <w:p w:rsidR="00DB6FD5" w:rsidRPr="00953B9B" w:rsidRDefault="005668A0" w:rsidP="00DB6FD5">
      <w:pPr>
        <w:pStyle w:val="a5"/>
        <w:spacing w:before="0" w:beforeAutospacing="0" w:after="0" w:afterAutospacing="0"/>
        <w:jc w:val="right"/>
        <w:rPr>
          <w:color w:val="000000"/>
        </w:rPr>
      </w:pPr>
      <w:proofErr w:type="spellStart"/>
      <w:r w:rsidRPr="003508FD">
        <w:rPr>
          <w:color w:val="000000"/>
        </w:rPr>
        <w:t>______________Любовіць</w:t>
      </w:r>
      <w:proofErr w:type="spellEnd"/>
      <w:r w:rsidRPr="003508FD">
        <w:rPr>
          <w:color w:val="000000"/>
        </w:rPr>
        <w:t>ка І.А.</w:t>
      </w:r>
    </w:p>
    <w:p w:rsidR="00DB6FD5" w:rsidRPr="00953B9B" w:rsidRDefault="00DB6FD5" w:rsidP="00A25B3C">
      <w:pPr>
        <w:spacing w:after="0" w:line="240" w:lineRule="auto"/>
        <w:jc w:val="center"/>
        <w:rPr>
          <w:rFonts w:ascii="Times New Roman" w:eastAsia="Calibri" w:hAnsi="Times New Roman" w:cs="Times New Roman"/>
          <w:b/>
          <w:bCs/>
          <w:sz w:val="28"/>
          <w:szCs w:val="28"/>
        </w:rPr>
      </w:pPr>
    </w:p>
    <w:p w:rsidR="00A25B3C" w:rsidRPr="00953B9B" w:rsidRDefault="00A25B3C" w:rsidP="00A25B3C">
      <w:pPr>
        <w:spacing w:after="0" w:line="240" w:lineRule="auto"/>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ОГОЛОШЕННЯ</w:t>
      </w:r>
    </w:p>
    <w:p w:rsidR="00A25B3C" w:rsidRPr="00953B9B" w:rsidRDefault="00950ED2" w:rsidP="00A25B3C">
      <w:pPr>
        <w:spacing w:after="0" w:line="240" w:lineRule="auto"/>
        <w:jc w:val="center"/>
        <w:rPr>
          <w:rFonts w:ascii="Times New Roman" w:eastAsia="Calibri" w:hAnsi="Times New Roman" w:cs="Times New Roman"/>
          <w:b/>
          <w:bCs/>
          <w:sz w:val="24"/>
          <w:szCs w:val="24"/>
        </w:rPr>
      </w:pPr>
      <w:r w:rsidRPr="00953B9B">
        <w:rPr>
          <w:rFonts w:ascii="Times New Roman" w:eastAsia="Calibri" w:hAnsi="Times New Roman" w:cs="Times New Roman"/>
          <w:b/>
          <w:bCs/>
          <w:sz w:val="24"/>
          <w:szCs w:val="24"/>
        </w:rPr>
        <w:t>Про</w:t>
      </w:r>
      <w:r w:rsidR="00B67C77" w:rsidRPr="00953B9B">
        <w:rPr>
          <w:rFonts w:ascii="Times New Roman" w:eastAsia="Calibri" w:hAnsi="Times New Roman" w:cs="Times New Roman"/>
          <w:b/>
          <w:bCs/>
          <w:sz w:val="24"/>
          <w:szCs w:val="24"/>
        </w:rPr>
        <w:t xml:space="preserve"> проведення </w:t>
      </w:r>
      <w:r w:rsidRPr="00953B9B">
        <w:rPr>
          <w:rFonts w:ascii="Times New Roman" w:eastAsia="Calibri" w:hAnsi="Times New Roman" w:cs="Times New Roman"/>
          <w:b/>
          <w:bCs/>
          <w:sz w:val="24"/>
          <w:szCs w:val="24"/>
        </w:rPr>
        <w:t xml:space="preserve"> спрощен</w:t>
      </w:r>
      <w:r w:rsidR="00B67C77" w:rsidRPr="00953B9B">
        <w:rPr>
          <w:rFonts w:ascii="Times New Roman" w:eastAsia="Calibri" w:hAnsi="Times New Roman" w:cs="Times New Roman"/>
          <w:b/>
          <w:bCs/>
          <w:sz w:val="24"/>
          <w:szCs w:val="24"/>
        </w:rPr>
        <w:t>ої</w:t>
      </w:r>
      <w:r w:rsidRPr="00953B9B">
        <w:rPr>
          <w:rFonts w:ascii="Times New Roman" w:eastAsia="Calibri" w:hAnsi="Times New Roman" w:cs="Times New Roman"/>
          <w:b/>
          <w:bCs/>
          <w:sz w:val="24"/>
          <w:szCs w:val="24"/>
        </w:rPr>
        <w:t xml:space="preserve"> закупів</w:t>
      </w:r>
      <w:r w:rsidR="00B67C77" w:rsidRPr="00953B9B">
        <w:rPr>
          <w:rFonts w:ascii="Times New Roman" w:eastAsia="Calibri" w:hAnsi="Times New Roman" w:cs="Times New Roman"/>
          <w:b/>
          <w:bCs/>
          <w:sz w:val="24"/>
          <w:szCs w:val="24"/>
        </w:rPr>
        <w:t>лі</w:t>
      </w:r>
      <w:r w:rsidR="00A25B3C" w:rsidRPr="00953B9B">
        <w:rPr>
          <w:rFonts w:ascii="Times New Roman" w:eastAsia="Calibri" w:hAnsi="Times New Roman" w:cs="Times New Roman"/>
          <w:b/>
          <w:bCs/>
          <w:sz w:val="24"/>
          <w:szCs w:val="24"/>
        </w:rPr>
        <w:t xml:space="preserve"> через систему електронних торгів</w:t>
      </w:r>
    </w:p>
    <w:p w:rsidR="00A25B3C" w:rsidRPr="00953B9B" w:rsidRDefault="00A25B3C" w:rsidP="00870848">
      <w:pPr>
        <w:spacing w:after="0" w:line="240" w:lineRule="auto"/>
        <w:jc w:val="center"/>
        <w:rPr>
          <w:rFonts w:ascii="Times New Roman" w:eastAsia="Calibri" w:hAnsi="Times New Roman" w:cs="Times New Roman"/>
          <w:b/>
          <w:bCs/>
          <w:color w:val="333333"/>
          <w:sz w:val="24"/>
          <w:szCs w:val="24"/>
        </w:rPr>
      </w:pPr>
      <w:r w:rsidRPr="00953B9B">
        <w:rPr>
          <w:rFonts w:ascii="Times New Roman" w:eastAsia="Calibri" w:hAnsi="Times New Roman" w:cs="Times New Roman"/>
          <w:b/>
          <w:bCs/>
          <w:sz w:val="24"/>
          <w:szCs w:val="24"/>
        </w:rPr>
        <w:t>на закупівлю ДК 021:2015</w:t>
      </w:r>
      <w:r w:rsidR="005D59C2" w:rsidRPr="00953B9B">
        <w:rPr>
          <w:rFonts w:ascii="Times New Roman" w:eastAsia="Calibri" w:hAnsi="Times New Roman" w:cs="Times New Roman"/>
          <w:b/>
          <w:bCs/>
          <w:sz w:val="24"/>
          <w:szCs w:val="24"/>
        </w:rPr>
        <w:t xml:space="preserve"> </w:t>
      </w:r>
      <w:bookmarkStart w:id="0" w:name="_GoBack"/>
      <w:bookmarkEnd w:id="0"/>
      <w:r w:rsidR="00D323A7" w:rsidRPr="003508FD">
        <w:rPr>
          <w:rFonts w:ascii="Times New Roman" w:eastAsia="Calibri" w:hAnsi="Times New Roman" w:cs="Times New Roman"/>
          <w:b/>
          <w:bCs/>
          <w:sz w:val="24"/>
          <w:szCs w:val="24"/>
        </w:rPr>
        <w:t xml:space="preserve">24310000-0 Основні неорганічні хімічні речовини (Сірчана кислота 95-97% </w:t>
      </w:r>
      <w:proofErr w:type="spellStart"/>
      <w:r w:rsidR="00D323A7" w:rsidRPr="003508FD">
        <w:rPr>
          <w:rFonts w:ascii="Times New Roman" w:eastAsia="Calibri" w:hAnsi="Times New Roman" w:cs="Times New Roman"/>
          <w:b/>
          <w:bCs/>
          <w:sz w:val="24"/>
          <w:szCs w:val="24"/>
        </w:rPr>
        <w:t>осч</w:t>
      </w:r>
      <w:proofErr w:type="spellEnd"/>
      <w:r w:rsidR="00D323A7" w:rsidRPr="003508FD">
        <w:rPr>
          <w:rFonts w:ascii="Times New Roman" w:eastAsia="Calibri" w:hAnsi="Times New Roman" w:cs="Times New Roman"/>
          <w:b/>
          <w:bCs/>
          <w:sz w:val="24"/>
          <w:szCs w:val="24"/>
        </w:rPr>
        <w:t xml:space="preserve">. для аналізу(0,005 </w:t>
      </w:r>
      <w:proofErr w:type="spellStart"/>
      <w:r w:rsidR="00D323A7" w:rsidRPr="003508FD">
        <w:rPr>
          <w:rFonts w:ascii="Times New Roman" w:eastAsia="Calibri" w:hAnsi="Times New Roman" w:cs="Times New Roman"/>
          <w:b/>
          <w:bCs/>
          <w:sz w:val="24"/>
          <w:szCs w:val="24"/>
        </w:rPr>
        <w:t>ррm</w:t>
      </w:r>
      <w:proofErr w:type="spellEnd"/>
      <w:r w:rsidR="00D323A7" w:rsidRPr="003508FD">
        <w:rPr>
          <w:rFonts w:ascii="Times New Roman" w:eastAsia="Calibri" w:hAnsi="Times New Roman" w:cs="Times New Roman"/>
          <w:b/>
          <w:bCs/>
          <w:sz w:val="24"/>
          <w:szCs w:val="24"/>
        </w:rPr>
        <w:t xml:space="preserve"> </w:t>
      </w:r>
      <w:proofErr w:type="spellStart"/>
      <w:r w:rsidR="00D323A7" w:rsidRPr="003508FD">
        <w:rPr>
          <w:rFonts w:ascii="Times New Roman" w:eastAsia="Calibri" w:hAnsi="Times New Roman" w:cs="Times New Roman"/>
          <w:b/>
          <w:bCs/>
          <w:sz w:val="24"/>
          <w:szCs w:val="24"/>
        </w:rPr>
        <w:t>Hg</w:t>
      </w:r>
      <w:proofErr w:type="spellEnd"/>
      <w:r w:rsidR="00D323A7" w:rsidRPr="003508FD">
        <w:rPr>
          <w:rFonts w:ascii="Times New Roman" w:eastAsia="Calibri" w:hAnsi="Times New Roman" w:cs="Times New Roman"/>
          <w:b/>
          <w:bCs/>
          <w:sz w:val="24"/>
          <w:szCs w:val="24"/>
        </w:rPr>
        <w:t xml:space="preserve">.(по </w:t>
      </w:r>
      <w:proofErr w:type="spellStart"/>
      <w:r w:rsidR="00D323A7" w:rsidRPr="003508FD">
        <w:rPr>
          <w:rFonts w:ascii="Times New Roman" w:eastAsia="Calibri" w:hAnsi="Times New Roman" w:cs="Times New Roman"/>
          <w:b/>
          <w:bCs/>
          <w:sz w:val="24"/>
          <w:szCs w:val="24"/>
        </w:rPr>
        <w:t>Савалю</w:t>
      </w:r>
      <w:proofErr w:type="spellEnd"/>
      <w:r w:rsidR="00D323A7" w:rsidRPr="003508FD">
        <w:rPr>
          <w:rFonts w:ascii="Times New Roman" w:eastAsia="Calibri" w:hAnsi="Times New Roman" w:cs="Times New Roman"/>
          <w:b/>
          <w:bCs/>
          <w:sz w:val="24"/>
          <w:szCs w:val="24"/>
        </w:rPr>
        <w:t>))</w:t>
      </w:r>
    </w:p>
    <w:tbl>
      <w:tblPr>
        <w:tblStyle w:val="a3"/>
        <w:tblW w:w="10173" w:type="dxa"/>
        <w:tblLook w:val="04A0" w:firstRow="1" w:lastRow="0" w:firstColumn="1" w:lastColumn="0" w:noHBand="0" w:noVBand="1"/>
      </w:tblPr>
      <w:tblGrid>
        <w:gridCol w:w="662"/>
        <w:gridCol w:w="2906"/>
        <w:gridCol w:w="6605"/>
      </w:tblGrid>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w:t>
            </w:r>
          </w:p>
        </w:tc>
        <w:tc>
          <w:tcPr>
            <w:tcW w:w="2906" w:type="dxa"/>
          </w:tcPr>
          <w:p w:rsidR="00A25B3C" w:rsidRPr="00953B9B" w:rsidRDefault="00A25B3C" w:rsidP="001C13DB">
            <w:pPr>
              <w:tabs>
                <w:tab w:val="left" w:pos="709"/>
              </w:tabs>
              <w:rPr>
                <w:rFonts w:ascii="Times New Roman" w:eastAsia="Calibri" w:hAnsi="Times New Roman" w:cs="Times New Roman"/>
                <w:b/>
                <w:bCs/>
              </w:rPr>
            </w:pPr>
            <w:r w:rsidRPr="00953B9B">
              <w:rPr>
                <w:rFonts w:ascii="Times New Roman" w:eastAsia="Calibri" w:hAnsi="Times New Roman" w:cs="Times New Roman"/>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05" w:type="dxa"/>
          </w:tcPr>
          <w:p w:rsidR="00A25B3C" w:rsidRPr="00953B9B" w:rsidRDefault="00A25B3C" w:rsidP="001C13DB">
            <w:pPr>
              <w:tabs>
                <w:tab w:val="left" w:pos="709"/>
              </w:tabs>
              <w:ind w:firstLine="176"/>
              <w:contextualSpacing/>
              <w:jc w:val="both"/>
              <w:rPr>
                <w:rFonts w:ascii="Times New Roman" w:eastAsia="Calibri" w:hAnsi="Times New Roman" w:cs="Times New Roman"/>
                <w:bCs/>
              </w:rPr>
            </w:pPr>
            <w:r w:rsidRPr="00953B9B">
              <w:rPr>
                <w:rFonts w:ascii="Times New Roman" w:eastAsia="Calibri" w:hAnsi="Times New Roman" w:cs="Times New Roman"/>
                <w:bCs/>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Код за ЄДРПОУ: 00704913;</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46006, м. Тернопіль, вул. Князя Острозького, 68;</w:t>
            </w:r>
          </w:p>
          <w:p w:rsidR="00A25B3C" w:rsidRPr="00953B9B" w:rsidRDefault="00A25B3C" w:rsidP="001C13DB">
            <w:pPr>
              <w:tabs>
                <w:tab w:val="left" w:pos="709"/>
              </w:tabs>
              <w:contextualSpacing/>
              <w:jc w:val="both"/>
              <w:rPr>
                <w:rFonts w:ascii="Times New Roman" w:eastAsia="Calibri" w:hAnsi="Times New Roman" w:cs="Times New Roman"/>
                <w:bCs/>
              </w:rPr>
            </w:pPr>
            <w:r w:rsidRPr="00953B9B">
              <w:rPr>
                <w:rFonts w:ascii="Times New Roman" w:eastAsia="Calibri" w:hAnsi="Times New Roman" w:cs="Times New Roman"/>
                <w:bCs/>
              </w:rPr>
              <w:t>Категорія замовника: Юридична особа - установа, яка забезпечує потреби держави, діяльність якої не здійснюється на промисловій чи комерційній основі (юридична особа є розпорядником, одержувачем бюджетних коштів);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05" w:type="dxa"/>
          </w:tcPr>
          <w:p w:rsidR="005D59C2" w:rsidRPr="007F7125" w:rsidRDefault="00A25B3C" w:rsidP="007F7125">
            <w:pPr>
              <w:jc w:val="center"/>
              <w:rPr>
                <w:rFonts w:ascii="Times New Roman" w:eastAsia="Calibri" w:hAnsi="Times New Roman" w:cs="Times New Roman"/>
                <w:bCs/>
                <w:color w:val="333333"/>
              </w:rPr>
            </w:pPr>
            <w:r w:rsidRPr="007F7125">
              <w:rPr>
                <w:rFonts w:ascii="Times New Roman" w:eastAsia="Calibri" w:hAnsi="Times New Roman" w:cs="Times New Roman"/>
              </w:rPr>
              <w:t>ДК 021:20</w:t>
            </w:r>
            <w:r w:rsidRPr="003508FD">
              <w:rPr>
                <w:rFonts w:ascii="Times New Roman" w:eastAsia="Calibri" w:hAnsi="Times New Roman" w:cs="Times New Roman"/>
              </w:rPr>
              <w:t xml:space="preserve">15 </w:t>
            </w:r>
            <w:r w:rsidR="007F7125" w:rsidRPr="003508FD">
              <w:rPr>
                <w:rFonts w:ascii="Times New Roman" w:eastAsia="Calibri" w:hAnsi="Times New Roman" w:cs="Times New Roman"/>
                <w:bCs/>
                <w:sz w:val="24"/>
                <w:szCs w:val="24"/>
              </w:rPr>
              <w:t xml:space="preserve">24310000-0 Основні неорганічні хімічні речовини (Сірчана кислота 95-97% </w:t>
            </w:r>
            <w:proofErr w:type="spellStart"/>
            <w:r w:rsidR="007F7125" w:rsidRPr="003508FD">
              <w:rPr>
                <w:rFonts w:ascii="Times New Roman" w:eastAsia="Calibri" w:hAnsi="Times New Roman" w:cs="Times New Roman"/>
                <w:bCs/>
                <w:sz w:val="24"/>
                <w:szCs w:val="24"/>
              </w:rPr>
              <w:t>осч</w:t>
            </w:r>
            <w:proofErr w:type="spellEnd"/>
            <w:r w:rsidR="007F7125" w:rsidRPr="003508FD">
              <w:rPr>
                <w:rFonts w:ascii="Times New Roman" w:eastAsia="Calibri" w:hAnsi="Times New Roman" w:cs="Times New Roman"/>
                <w:bCs/>
                <w:sz w:val="24"/>
                <w:szCs w:val="24"/>
              </w:rPr>
              <w:t xml:space="preserve">. для аналізу(0,005 </w:t>
            </w:r>
            <w:proofErr w:type="spellStart"/>
            <w:r w:rsidR="007F7125" w:rsidRPr="003508FD">
              <w:rPr>
                <w:rFonts w:ascii="Times New Roman" w:eastAsia="Calibri" w:hAnsi="Times New Roman" w:cs="Times New Roman"/>
                <w:bCs/>
                <w:sz w:val="24"/>
                <w:szCs w:val="24"/>
              </w:rPr>
              <w:t>ррm</w:t>
            </w:r>
            <w:proofErr w:type="spellEnd"/>
            <w:r w:rsidR="007F7125" w:rsidRPr="003508FD">
              <w:rPr>
                <w:rFonts w:ascii="Times New Roman" w:eastAsia="Calibri" w:hAnsi="Times New Roman" w:cs="Times New Roman"/>
                <w:bCs/>
                <w:sz w:val="24"/>
                <w:szCs w:val="24"/>
              </w:rPr>
              <w:t xml:space="preserve"> </w:t>
            </w:r>
            <w:proofErr w:type="spellStart"/>
            <w:r w:rsidR="007F7125" w:rsidRPr="003508FD">
              <w:rPr>
                <w:rFonts w:ascii="Times New Roman" w:eastAsia="Calibri" w:hAnsi="Times New Roman" w:cs="Times New Roman"/>
                <w:bCs/>
                <w:sz w:val="24"/>
                <w:szCs w:val="24"/>
              </w:rPr>
              <w:t>Hg</w:t>
            </w:r>
            <w:proofErr w:type="spellEnd"/>
            <w:r w:rsidR="007F7125" w:rsidRPr="003508FD">
              <w:rPr>
                <w:rFonts w:ascii="Times New Roman" w:eastAsia="Calibri" w:hAnsi="Times New Roman" w:cs="Times New Roman"/>
                <w:bCs/>
                <w:sz w:val="24"/>
                <w:szCs w:val="24"/>
              </w:rPr>
              <w:t xml:space="preserve">.(по </w:t>
            </w:r>
            <w:proofErr w:type="spellStart"/>
            <w:r w:rsidR="007F7125" w:rsidRPr="003508FD">
              <w:rPr>
                <w:rFonts w:ascii="Times New Roman" w:eastAsia="Calibri" w:hAnsi="Times New Roman" w:cs="Times New Roman"/>
                <w:bCs/>
                <w:sz w:val="24"/>
                <w:szCs w:val="24"/>
              </w:rPr>
              <w:t>Савалю</w:t>
            </w:r>
            <w:proofErr w:type="spellEnd"/>
            <w:r w:rsidR="007F7125" w:rsidRPr="003508FD">
              <w:rPr>
                <w:rFonts w:ascii="Times New Roman" w:eastAsia="Calibri" w:hAnsi="Times New Roman" w:cs="Times New Roman"/>
                <w:bCs/>
                <w:sz w:val="24"/>
                <w:szCs w:val="24"/>
              </w:rPr>
              <w:t>))</w:t>
            </w:r>
          </w:p>
          <w:p w:rsidR="00A25B3C" w:rsidRPr="00953B9B" w:rsidRDefault="00A25B3C" w:rsidP="001C13DB">
            <w:pPr>
              <w:jc w:val="center"/>
              <w:rPr>
                <w:rFonts w:ascii="Times New Roman" w:eastAsia="Calibri" w:hAnsi="Times New Roman" w:cs="Times New Roman"/>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Згідно з Додатком 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4.</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6605" w:type="dxa"/>
          </w:tcPr>
          <w:p w:rsidR="005D59C2" w:rsidRPr="003508FD" w:rsidRDefault="007F7125" w:rsidP="007F7125">
            <w:pPr>
              <w:pStyle w:val="a4"/>
              <w:numPr>
                <w:ilvl w:val="0"/>
                <w:numId w:val="10"/>
              </w:numPr>
              <w:suppressAutoHyphens/>
              <w:jc w:val="both"/>
              <w:rPr>
                <w:rFonts w:ascii="Times New Roman" w:hAnsi="Times New Roman"/>
                <w:b/>
                <w:lang w:eastAsia="ru-RU"/>
              </w:rPr>
            </w:pPr>
            <w:r w:rsidRPr="003508FD">
              <w:rPr>
                <w:rFonts w:ascii="Times New Roman" w:hAnsi="Times New Roman"/>
                <w:b/>
                <w:lang w:eastAsia="ru-RU"/>
              </w:rPr>
              <w:t xml:space="preserve">Сірчана кислота 95-97% </w:t>
            </w:r>
            <w:proofErr w:type="spellStart"/>
            <w:r w:rsidRPr="003508FD">
              <w:rPr>
                <w:rFonts w:ascii="Times New Roman" w:hAnsi="Times New Roman"/>
                <w:b/>
                <w:lang w:eastAsia="ru-RU"/>
              </w:rPr>
              <w:t>осч</w:t>
            </w:r>
            <w:proofErr w:type="spellEnd"/>
            <w:r w:rsidRPr="003508FD">
              <w:rPr>
                <w:rFonts w:ascii="Times New Roman" w:hAnsi="Times New Roman"/>
                <w:b/>
                <w:lang w:eastAsia="ru-RU"/>
              </w:rPr>
              <w:t xml:space="preserve">. для аналізу(0,005 </w:t>
            </w:r>
            <w:proofErr w:type="spellStart"/>
            <w:r w:rsidRPr="003508FD">
              <w:rPr>
                <w:rFonts w:ascii="Times New Roman" w:hAnsi="Times New Roman"/>
                <w:b/>
                <w:lang w:eastAsia="ru-RU"/>
              </w:rPr>
              <w:t>ррm</w:t>
            </w:r>
            <w:proofErr w:type="spellEnd"/>
            <w:r w:rsidRPr="003508FD">
              <w:rPr>
                <w:rFonts w:ascii="Times New Roman" w:hAnsi="Times New Roman"/>
                <w:b/>
                <w:lang w:eastAsia="ru-RU"/>
              </w:rPr>
              <w:t xml:space="preserve"> </w:t>
            </w:r>
            <w:proofErr w:type="spellStart"/>
            <w:r w:rsidRPr="003508FD">
              <w:rPr>
                <w:rFonts w:ascii="Times New Roman" w:hAnsi="Times New Roman"/>
                <w:b/>
                <w:lang w:eastAsia="ru-RU"/>
              </w:rPr>
              <w:t>Hg</w:t>
            </w:r>
            <w:proofErr w:type="spellEnd"/>
            <w:r w:rsidRPr="003508FD">
              <w:rPr>
                <w:rFonts w:ascii="Times New Roman" w:hAnsi="Times New Roman"/>
                <w:b/>
                <w:lang w:eastAsia="ru-RU"/>
              </w:rPr>
              <w:t xml:space="preserve">.(по </w:t>
            </w:r>
            <w:proofErr w:type="spellStart"/>
            <w:r w:rsidRPr="003508FD">
              <w:rPr>
                <w:rFonts w:ascii="Times New Roman" w:hAnsi="Times New Roman"/>
                <w:b/>
                <w:lang w:eastAsia="ru-RU"/>
              </w:rPr>
              <w:t>Савалю</w:t>
            </w:r>
            <w:proofErr w:type="spellEnd"/>
            <w:r w:rsidRPr="003508FD">
              <w:rPr>
                <w:rFonts w:ascii="Times New Roman" w:hAnsi="Times New Roman"/>
                <w:b/>
                <w:lang w:eastAsia="ru-RU"/>
              </w:rPr>
              <w:t>))</w:t>
            </w:r>
            <w:r w:rsidRPr="003508FD">
              <w:rPr>
                <w:rFonts w:ascii="Times New Roman" w:hAnsi="Times New Roman"/>
                <w:b/>
                <w:lang w:val="ru-RU" w:eastAsia="ru-RU"/>
              </w:rPr>
              <w:t xml:space="preserve"> </w:t>
            </w:r>
            <w:r w:rsidRPr="003508FD">
              <w:rPr>
                <w:rFonts w:ascii="Times New Roman" w:hAnsi="Times New Roman"/>
                <w:b/>
                <w:lang w:eastAsia="ru-RU"/>
              </w:rPr>
              <w:t xml:space="preserve">– </w:t>
            </w:r>
            <w:r w:rsidRPr="003508FD">
              <w:rPr>
                <w:rFonts w:ascii="Times New Roman" w:hAnsi="Times New Roman"/>
                <w:b/>
                <w:lang w:val="ru-RU" w:eastAsia="ru-RU"/>
              </w:rPr>
              <w:t>40</w:t>
            </w:r>
            <w:r w:rsidRPr="003508FD">
              <w:rPr>
                <w:rFonts w:ascii="Times New Roman" w:hAnsi="Times New Roman"/>
                <w:b/>
                <w:lang w:eastAsia="ru-RU"/>
              </w:rPr>
              <w:t xml:space="preserve"> л</w:t>
            </w:r>
            <w:r w:rsidR="008F6F6A" w:rsidRPr="003508FD">
              <w:rPr>
                <w:rFonts w:ascii="Times New Roman" w:hAnsi="Times New Roman"/>
                <w:b/>
                <w:lang w:eastAsia="ru-RU"/>
              </w:rPr>
              <w:t>.</w:t>
            </w:r>
          </w:p>
          <w:p w:rsidR="005D59C2" w:rsidRPr="00953B9B" w:rsidRDefault="005D59C2" w:rsidP="000369D6">
            <w:pPr>
              <w:suppressAutoHyphens/>
              <w:ind w:left="-180"/>
              <w:jc w:val="both"/>
              <w:rPr>
                <w:rFonts w:ascii="Times New Roman" w:hAnsi="Times New Roman"/>
                <w:lang w:eastAsia="ru-RU"/>
              </w:rPr>
            </w:pPr>
          </w:p>
          <w:p w:rsidR="00A25B3C" w:rsidRPr="00953B9B" w:rsidRDefault="000369D6" w:rsidP="000369D6">
            <w:pPr>
              <w:suppressAutoHyphens/>
              <w:ind w:left="-180"/>
              <w:jc w:val="both"/>
              <w:rPr>
                <w:rFonts w:ascii="Times New Roman" w:hAnsi="Times New Roman"/>
                <w:lang w:eastAsia="ru-RU"/>
              </w:rPr>
            </w:pPr>
            <w:r w:rsidRPr="00953B9B">
              <w:rPr>
                <w:rFonts w:ascii="Times New Roman" w:hAnsi="Times New Roman"/>
                <w:lang w:eastAsia="ru-RU"/>
              </w:rPr>
              <w:t xml:space="preserve">Місце </w:t>
            </w:r>
            <w:r w:rsidRPr="00953B9B">
              <w:rPr>
                <w:rFonts w:ascii="Times New Roman" w:hAnsi="Times New Roman"/>
                <w:lang w:val="ru-RU" w:eastAsia="ru-RU"/>
              </w:rPr>
              <w:t>поставки</w:t>
            </w:r>
            <w:r w:rsidRPr="00953B9B">
              <w:rPr>
                <w:rFonts w:ascii="Times New Roman" w:hAnsi="Times New Roman"/>
                <w:lang w:eastAsia="ru-RU"/>
              </w:rPr>
              <w:t xml:space="preserve">: </w:t>
            </w:r>
            <w:r w:rsidRPr="00953B9B">
              <w:rPr>
                <w:rFonts w:ascii="Times New Roman" w:hAnsi="Times New Roman"/>
                <w:lang w:eastAsia="uk-UA"/>
              </w:rPr>
              <w:t>Тернопільська обл., м. Тернопіль, вул. Князя Острозького, 68.</w:t>
            </w:r>
            <w:r w:rsidR="00A25B3C" w:rsidRPr="00953B9B">
              <w:rPr>
                <w:rFonts w:ascii="Times New Roman" w:eastAsia="Times New Roman" w:hAnsi="Times New Roman" w:cs="Times New Roman"/>
              </w:rPr>
              <w:t xml:space="preserve"> </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5.</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Строк поставки товарів, виконання робіт, надання послуг:</w:t>
            </w:r>
          </w:p>
        </w:tc>
        <w:tc>
          <w:tcPr>
            <w:tcW w:w="6605" w:type="dxa"/>
          </w:tcPr>
          <w:p w:rsidR="00A25B3C" w:rsidRPr="00953B9B" w:rsidRDefault="00A25B3C" w:rsidP="005818D1">
            <w:pPr>
              <w:ind w:firstLine="176"/>
              <w:rPr>
                <w:rFonts w:ascii="Times New Roman" w:eastAsia="Calibri" w:hAnsi="Times New Roman" w:cs="Times New Roman"/>
                <w:b/>
                <w:bCs/>
              </w:rPr>
            </w:pPr>
            <w:r w:rsidRPr="00953B9B">
              <w:rPr>
                <w:rFonts w:ascii="Times New Roman" w:eastAsia="Times New Roman" w:hAnsi="Times New Roman" w:cs="Times New Roman"/>
                <w:b/>
                <w:color w:val="000000"/>
              </w:rPr>
              <w:t xml:space="preserve">До </w:t>
            </w:r>
            <w:r w:rsidR="005818D1" w:rsidRPr="00953B9B">
              <w:rPr>
                <w:rFonts w:ascii="Times New Roman" w:hAnsi="Times New Roman"/>
                <w:b/>
                <w:bCs/>
                <w:lang w:eastAsia="ru-RU"/>
              </w:rPr>
              <w:t>31.12.2022р.</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6.</w:t>
            </w:r>
          </w:p>
        </w:tc>
        <w:tc>
          <w:tcPr>
            <w:tcW w:w="2906" w:type="dxa"/>
          </w:tcPr>
          <w:p w:rsidR="00A25B3C" w:rsidRPr="00953B9B" w:rsidRDefault="00A25B3C" w:rsidP="001C13DB">
            <w:pPr>
              <w:rPr>
                <w:rFonts w:ascii="Times New Roman" w:eastAsia="Calibri" w:hAnsi="Times New Roman" w:cs="Times New Roman"/>
                <w:bCs/>
              </w:rPr>
            </w:pPr>
            <w:r w:rsidRPr="00953B9B">
              <w:rPr>
                <w:rFonts w:ascii="Times New Roman" w:eastAsia="Calibri" w:hAnsi="Times New Roman" w:cs="Times New Roman"/>
                <w:bCs/>
              </w:rPr>
              <w:t>Умови оплати:</w:t>
            </w:r>
          </w:p>
        </w:tc>
        <w:tc>
          <w:tcPr>
            <w:tcW w:w="6605" w:type="dxa"/>
          </w:tcPr>
          <w:p w:rsidR="00A25B3C" w:rsidRPr="00953B9B" w:rsidRDefault="00A25B3C" w:rsidP="001C13DB">
            <w:pPr>
              <w:ind w:firstLine="176"/>
              <w:rPr>
                <w:rFonts w:ascii="Times New Roman" w:eastAsia="Calibri" w:hAnsi="Times New Roman" w:cs="Times New Roman"/>
              </w:rPr>
            </w:pPr>
            <w:proofErr w:type="spellStart"/>
            <w:r w:rsidRPr="00953B9B">
              <w:rPr>
                <w:rFonts w:ascii="Times New Roman" w:eastAsia="Calibri" w:hAnsi="Times New Roman" w:cs="Times New Roman"/>
              </w:rPr>
              <w:t>Післяоплата</w:t>
            </w:r>
            <w:proofErr w:type="spellEnd"/>
            <w:r w:rsidRPr="00953B9B">
              <w:rPr>
                <w:rFonts w:ascii="Times New Roman" w:eastAsia="Calibri" w:hAnsi="Times New Roman" w:cs="Times New Roman"/>
              </w:rPr>
              <w:t xml:space="preserve"> 100%.</w:t>
            </w:r>
          </w:p>
          <w:p w:rsidR="00A25B3C" w:rsidRPr="00953B9B" w:rsidRDefault="000369D6" w:rsidP="001C13DB">
            <w:pPr>
              <w:ind w:firstLine="176"/>
              <w:jc w:val="both"/>
              <w:rPr>
                <w:rFonts w:ascii="Times New Roman" w:eastAsia="Calibri" w:hAnsi="Times New Roman" w:cs="Times New Roman"/>
              </w:rPr>
            </w:pPr>
            <w:r w:rsidRPr="00953B9B">
              <w:rPr>
                <w:rFonts w:ascii="Times New Roman" w:hAnsi="Times New Roman"/>
              </w:rPr>
              <w:t>Розрахунки проводяться шляхом перерахування Замовником коштів  на реєстраційний рахунок Постачальника протягом 10 банківських днів після отримання товару, на підставі видаткових накладних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державного бюджету. У разі затримки фінансування на вказані цілі Замовник здійснює розрахунки з Постачальником протягом 10 робочих днів з дня надходження коштів на його рахунок.</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lastRenderedPageBreak/>
              <w:t xml:space="preserve">7.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Очікувана вартість предмета закупівлі:</w:t>
            </w:r>
          </w:p>
        </w:tc>
        <w:tc>
          <w:tcPr>
            <w:tcW w:w="6605" w:type="dxa"/>
          </w:tcPr>
          <w:p w:rsidR="00A25B3C" w:rsidRPr="003508FD" w:rsidRDefault="007F7125" w:rsidP="007F7125">
            <w:pPr>
              <w:rPr>
                <w:rFonts w:ascii="Times New Roman" w:eastAsia="Calibri" w:hAnsi="Times New Roman" w:cs="Times New Roman"/>
                <w:bCs/>
              </w:rPr>
            </w:pPr>
            <w:r w:rsidRPr="003508FD">
              <w:rPr>
                <w:rFonts w:ascii="Times New Roman" w:eastAsia="Calibri" w:hAnsi="Times New Roman" w:cs="Times New Roman"/>
                <w:bCs/>
              </w:rPr>
              <w:t xml:space="preserve">120 </w:t>
            </w:r>
            <w:r w:rsidR="008F6F6A" w:rsidRPr="003508FD">
              <w:rPr>
                <w:rFonts w:ascii="Times New Roman" w:eastAsia="Calibri" w:hAnsi="Times New Roman" w:cs="Times New Roman"/>
                <w:bCs/>
              </w:rPr>
              <w:t>000</w:t>
            </w:r>
            <w:r w:rsidR="00A25B3C" w:rsidRPr="003508FD">
              <w:rPr>
                <w:rFonts w:ascii="Times New Roman" w:eastAsia="Calibri" w:hAnsi="Times New Roman" w:cs="Times New Roman"/>
                <w:bCs/>
              </w:rPr>
              <w:t>,00 грн. (</w:t>
            </w:r>
            <w:r w:rsidRPr="003508FD">
              <w:rPr>
                <w:rFonts w:ascii="Times New Roman" w:eastAsia="Calibri" w:hAnsi="Times New Roman" w:cs="Times New Roman"/>
                <w:bCs/>
              </w:rPr>
              <w:t xml:space="preserve">Сто двадцять </w:t>
            </w:r>
            <w:r w:rsidR="0082580D" w:rsidRPr="003508FD">
              <w:rPr>
                <w:rFonts w:ascii="Times New Roman" w:eastAsia="Calibri" w:hAnsi="Times New Roman" w:cs="Times New Roman"/>
                <w:bCs/>
              </w:rPr>
              <w:t xml:space="preserve"> </w:t>
            </w:r>
            <w:r w:rsidR="00A25B3C" w:rsidRPr="003508FD">
              <w:rPr>
                <w:rFonts w:ascii="Times New Roman" w:eastAsia="Calibri" w:hAnsi="Times New Roman" w:cs="Times New Roman"/>
                <w:bCs/>
              </w:rPr>
              <w:t>тисяч грн. 00 коп.)  з ПДВ.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 xml:space="preserve">8.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Період уточнення інформації про закупівлю:</w:t>
            </w:r>
          </w:p>
        </w:tc>
        <w:tc>
          <w:tcPr>
            <w:tcW w:w="6605" w:type="dxa"/>
          </w:tcPr>
          <w:p w:rsidR="00A25B3C" w:rsidRPr="003508FD" w:rsidRDefault="00FE1462" w:rsidP="001C13DB">
            <w:pPr>
              <w:ind w:firstLine="176"/>
              <w:rPr>
                <w:rFonts w:ascii="Times New Roman" w:eastAsia="Calibri" w:hAnsi="Times New Roman" w:cs="Times New Roman"/>
                <w:bCs/>
              </w:rPr>
            </w:pPr>
            <w:r w:rsidRPr="003508FD">
              <w:rPr>
                <w:rFonts w:ascii="Times New Roman" w:eastAsia="Times New Roman" w:hAnsi="Times New Roman" w:cs="Times New Roman"/>
              </w:rPr>
              <w:t>до 05.10</w:t>
            </w:r>
            <w:r w:rsidR="00A25B3C" w:rsidRPr="003508FD">
              <w:rPr>
                <w:rFonts w:ascii="Times New Roman" w:eastAsia="Times New Roman" w:hAnsi="Times New Roman" w:cs="Times New Roman"/>
              </w:rPr>
              <w:t>.2022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9.</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Кінцевий строк подання пропозицій:</w:t>
            </w:r>
          </w:p>
        </w:tc>
        <w:tc>
          <w:tcPr>
            <w:tcW w:w="6605" w:type="dxa"/>
          </w:tcPr>
          <w:p w:rsidR="00A25B3C" w:rsidRPr="003508FD" w:rsidRDefault="003508FD" w:rsidP="001C13DB">
            <w:pPr>
              <w:ind w:firstLine="176"/>
              <w:rPr>
                <w:rFonts w:ascii="Times New Roman" w:eastAsia="Calibri" w:hAnsi="Times New Roman" w:cs="Times New Roman"/>
                <w:bCs/>
              </w:rPr>
            </w:pPr>
            <w:r w:rsidRPr="003508FD">
              <w:rPr>
                <w:rFonts w:ascii="Times New Roman" w:eastAsia="Calibri" w:hAnsi="Times New Roman" w:cs="Times New Roman"/>
                <w:bCs/>
              </w:rPr>
              <w:t>до 08</w:t>
            </w:r>
            <w:r w:rsidR="00FE1462" w:rsidRPr="003508FD">
              <w:rPr>
                <w:rFonts w:ascii="Times New Roman" w:eastAsia="Calibri" w:hAnsi="Times New Roman" w:cs="Times New Roman"/>
                <w:bCs/>
              </w:rPr>
              <w:t>.10</w:t>
            </w:r>
            <w:r w:rsidR="00A25B3C" w:rsidRPr="003508FD">
              <w:rPr>
                <w:rFonts w:ascii="Times New Roman" w:eastAsia="Calibri" w:hAnsi="Times New Roman" w:cs="Times New Roman"/>
                <w:bCs/>
              </w:rPr>
              <w:t xml:space="preserve">.2022 </w:t>
            </w:r>
          </w:p>
        </w:tc>
      </w:tr>
      <w:tr w:rsidR="00A25B3C" w:rsidRPr="00953B9B" w:rsidTr="008C09A5">
        <w:trPr>
          <w:trHeight w:val="1133"/>
        </w:trPr>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10.</w:t>
            </w:r>
          </w:p>
        </w:tc>
        <w:tc>
          <w:tcPr>
            <w:tcW w:w="2906" w:type="dxa"/>
          </w:tcPr>
          <w:p w:rsidR="00A25B3C" w:rsidRPr="00953B9B" w:rsidRDefault="00A25B3C" w:rsidP="001C13DB">
            <w:pPr>
              <w:rPr>
                <w:rFonts w:ascii="Times New Roman" w:eastAsia="Times New Roman" w:hAnsi="Times New Roman" w:cs="Times New Roman"/>
              </w:rPr>
            </w:pPr>
            <w:r w:rsidRPr="00953B9B">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Times New Roman" w:hAnsi="Times New Roman" w:cs="Times New Roman"/>
              </w:rPr>
              <w:t>Ціна – 100%</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11.</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953B9B">
              <w:rPr>
                <w:rFonts w:ascii="Times New Roman" w:eastAsia="Times New Roman" w:hAnsi="Times New Roman" w:cs="Times New Roman"/>
                <w:b/>
                <w:bCs/>
                <w:i/>
                <w:iCs/>
                <w:color w:val="000000"/>
              </w:rPr>
              <w:t xml:space="preserve">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 xml:space="preserve">0,5 відсотка </w:t>
            </w:r>
            <w:r w:rsidRPr="00953B9B">
              <w:rPr>
                <w:rFonts w:ascii="Times New Roman" w:eastAsia="Times New Roman" w:hAnsi="Times New Roman" w:cs="Times New Roman"/>
                <w:color w:val="000000"/>
              </w:rPr>
              <w:t>очікуваної вартості закупівлі.</w:t>
            </w:r>
          </w:p>
        </w:tc>
      </w:tr>
    </w:tbl>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sz w:val="24"/>
          <w:szCs w:val="24"/>
        </w:rPr>
      </w:pPr>
      <w:r w:rsidRPr="00953B9B">
        <w:rPr>
          <w:rFonts w:ascii="Times New Roman" w:hAnsi="Times New Roman"/>
          <w:sz w:val="24"/>
          <w:szCs w:val="24"/>
        </w:rPr>
        <w:t xml:space="preserve">     </w:t>
      </w:r>
    </w:p>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b/>
          <w:sz w:val="24"/>
          <w:szCs w:val="24"/>
          <w:lang w:eastAsia="ru-RU"/>
        </w:rPr>
      </w:pPr>
      <w:r w:rsidRPr="00953B9B">
        <w:rPr>
          <w:rFonts w:ascii="Times New Roman" w:hAnsi="Times New Roman"/>
          <w:sz w:val="24"/>
          <w:szCs w:val="24"/>
        </w:rPr>
        <w:t xml:space="preserve">       Прізвище, ім’я та по батькові, посада та електронна адреса посадової особи замовника, уповноваженої здійснювати зв'язок з учасниками: </w:t>
      </w:r>
      <w:proofErr w:type="spellStart"/>
      <w:r w:rsidRPr="00953B9B">
        <w:rPr>
          <w:rFonts w:ascii="Times New Roman" w:hAnsi="Times New Roman"/>
          <w:sz w:val="24"/>
          <w:szCs w:val="24"/>
        </w:rPr>
        <w:t>–</w:t>
      </w:r>
      <w:r w:rsidRPr="00953B9B">
        <w:rPr>
          <w:rFonts w:ascii="Times New Roman" w:hAnsi="Times New Roman"/>
          <w:b/>
          <w:sz w:val="24"/>
          <w:szCs w:val="24"/>
          <w:lang w:eastAsia="uk-UA"/>
        </w:rPr>
        <w:t>Любовіцька</w:t>
      </w:r>
      <w:proofErr w:type="spellEnd"/>
      <w:r w:rsidRPr="00953B9B">
        <w:rPr>
          <w:rFonts w:ascii="Times New Roman" w:hAnsi="Times New Roman"/>
          <w:b/>
          <w:sz w:val="24"/>
          <w:szCs w:val="24"/>
          <w:lang w:eastAsia="uk-UA"/>
        </w:rPr>
        <w:t xml:space="preserve"> Ірина Андріївна – уповноважена особа ТРДЛ </w:t>
      </w:r>
      <w:proofErr w:type="spellStart"/>
      <w:r w:rsidRPr="00953B9B">
        <w:rPr>
          <w:rFonts w:ascii="Times New Roman" w:hAnsi="Times New Roman"/>
          <w:b/>
          <w:sz w:val="24"/>
          <w:szCs w:val="24"/>
          <w:lang w:eastAsia="uk-UA"/>
        </w:rPr>
        <w:t>Держпродспоживслужби</w:t>
      </w:r>
      <w:proofErr w:type="spellEnd"/>
      <w:r w:rsidRPr="00953B9B">
        <w:rPr>
          <w:rFonts w:ascii="Times New Roman" w:hAnsi="Times New Roman"/>
          <w:b/>
          <w:sz w:val="24"/>
          <w:szCs w:val="24"/>
          <w:lang w:eastAsia="uk-UA"/>
        </w:rPr>
        <w:t xml:space="preserve">, </w:t>
      </w:r>
      <w:hyperlink r:id="rId7" w:history="1">
        <w:r w:rsidRPr="00953B9B">
          <w:rPr>
            <w:rStyle w:val="a6"/>
            <w:rFonts w:ascii="Times New Roman" w:hAnsi="Times New Roman"/>
            <w:b/>
            <w:sz w:val="24"/>
            <w:szCs w:val="24"/>
            <w:lang w:eastAsia="uk-UA"/>
          </w:rPr>
          <w:t>ternopil.rdlvm@gmail.com</w:t>
        </w:r>
      </w:hyperlink>
      <w:r w:rsidRPr="00953B9B">
        <w:rPr>
          <w:rFonts w:ascii="Times New Roman" w:hAnsi="Times New Roman"/>
          <w:b/>
          <w:sz w:val="24"/>
          <w:szCs w:val="24"/>
          <w:lang w:eastAsia="uk-UA"/>
        </w:rPr>
        <w:t xml:space="preserve">  тел./факс: +38 (0352) 522083,тел. </w:t>
      </w:r>
      <w:proofErr w:type="spellStart"/>
      <w:r w:rsidRPr="00953B9B">
        <w:rPr>
          <w:rFonts w:ascii="Times New Roman" w:hAnsi="Times New Roman"/>
          <w:b/>
          <w:sz w:val="24"/>
          <w:szCs w:val="24"/>
          <w:lang w:eastAsia="uk-UA"/>
        </w:rPr>
        <w:t>моб</w:t>
      </w:r>
      <w:proofErr w:type="spellEnd"/>
      <w:r w:rsidRPr="00953B9B">
        <w:rPr>
          <w:rFonts w:ascii="Times New Roman" w:hAnsi="Times New Roman"/>
          <w:b/>
          <w:sz w:val="24"/>
          <w:szCs w:val="24"/>
          <w:lang w:eastAsia="uk-UA"/>
        </w:rPr>
        <w:t xml:space="preserve">. (096) 6253076. </w:t>
      </w:r>
    </w:p>
    <w:p w:rsidR="00A25B3C" w:rsidRPr="00953B9B" w:rsidRDefault="00A25B3C" w:rsidP="00A25B3C">
      <w:pPr>
        <w:pStyle w:val="rvps2"/>
        <w:shd w:val="clear" w:color="auto" w:fill="FFFFFF"/>
        <w:spacing w:before="0" w:beforeAutospacing="0" w:after="150" w:afterAutospacing="0"/>
        <w:rPr>
          <w:b/>
          <w:color w:val="000000"/>
          <w:lang w:val="uk-UA"/>
        </w:rPr>
      </w:pPr>
    </w:p>
    <w:p w:rsidR="00A25B3C" w:rsidRPr="00953B9B" w:rsidRDefault="00A25B3C" w:rsidP="00A25B3C">
      <w:pPr>
        <w:pStyle w:val="rvps2"/>
        <w:shd w:val="clear" w:color="auto" w:fill="FFFFFF"/>
        <w:spacing w:before="0" w:beforeAutospacing="0" w:after="150" w:afterAutospacing="0"/>
        <w:jc w:val="center"/>
        <w:rPr>
          <w:b/>
          <w:color w:val="000000"/>
          <w:lang w:val="uk-UA"/>
        </w:rPr>
      </w:pPr>
      <w:r w:rsidRPr="00953B9B">
        <w:rPr>
          <w:b/>
          <w:color w:val="000000"/>
          <w:lang w:val="uk-UA"/>
        </w:rPr>
        <w:t>Інша інформація</w:t>
      </w:r>
    </w:p>
    <w:p w:rsidR="00A25B3C" w:rsidRPr="00953B9B" w:rsidRDefault="00A25B3C" w:rsidP="00A25B3C">
      <w:pPr>
        <w:spacing w:after="0"/>
        <w:ind w:right="57" w:firstLine="567"/>
        <w:jc w:val="both"/>
        <w:rPr>
          <w:rFonts w:ascii="Times New Roman" w:hAnsi="Times New Roman" w:cs="Times New Roman"/>
          <w:sz w:val="24"/>
          <w:szCs w:val="24"/>
          <w:u w:val="single"/>
        </w:rPr>
      </w:pPr>
      <w:r w:rsidRPr="00953B9B">
        <w:rPr>
          <w:rFonts w:ascii="Times New Roman" w:hAnsi="Times New Roman" w:cs="Times New Roman"/>
          <w:sz w:val="24"/>
          <w:szCs w:val="24"/>
          <w:u w:val="single"/>
        </w:rPr>
        <w:t>Інструкція з підготовки:</w:t>
      </w:r>
    </w:p>
    <w:p w:rsidR="00A25B3C" w:rsidRPr="00953B9B" w:rsidRDefault="00A25B3C" w:rsidP="00A25B3C">
      <w:pPr>
        <w:widowControl w:val="0"/>
        <w:spacing w:after="0" w:line="240" w:lineRule="auto"/>
        <w:ind w:right="57" w:firstLine="567"/>
        <w:jc w:val="both"/>
        <w:rPr>
          <w:rFonts w:ascii="Times New Roman" w:hAnsi="Times New Roman"/>
          <w:sz w:val="24"/>
          <w:szCs w:val="24"/>
        </w:rPr>
      </w:pPr>
      <w:r w:rsidRPr="00953B9B">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закупівель шляхом сканування оригіналів або копій документів у форматі PDF. </w:t>
      </w:r>
      <w:r w:rsidRPr="00953B9B">
        <w:rPr>
          <w:rFonts w:ascii="Times New Roman" w:hAnsi="Times New Roman"/>
          <w:b/>
          <w:bCs/>
          <w:sz w:val="24"/>
          <w:szCs w:val="24"/>
        </w:rPr>
        <w:t>Копії документів</w:t>
      </w:r>
      <w:r w:rsidRPr="00953B9B">
        <w:rPr>
          <w:rFonts w:ascii="Times New Roman" w:hAnsi="Times New Roman"/>
          <w:sz w:val="24"/>
          <w:szCs w:val="24"/>
        </w:rPr>
        <w:t xml:space="preserve"> (за виключенням нотаріальних), які надаються у складі пропозиції повинні бути </w:t>
      </w:r>
      <w:r w:rsidRPr="00953B9B">
        <w:rPr>
          <w:rFonts w:ascii="Times New Roman" w:hAnsi="Times New Roman"/>
          <w:sz w:val="24"/>
          <w:szCs w:val="24"/>
          <w:u w:val="single"/>
        </w:rPr>
        <w:t>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w:t>
      </w:r>
      <w:r w:rsidRPr="00953B9B">
        <w:rPr>
          <w:rFonts w:ascii="Times New Roman" w:hAnsi="Times New Roman"/>
          <w:sz w:val="24"/>
          <w:szCs w:val="24"/>
        </w:rPr>
        <w:t xml:space="preserve">. Кожен учасник має право подати тільки одну  пропозицію щодо предмету закупівлі в цілому. </w:t>
      </w:r>
      <w:r w:rsidRPr="00953B9B">
        <w:rPr>
          <w:rFonts w:ascii="Times New Roman" w:hAnsi="Times New Roman" w:cs="Times New Roman"/>
          <w:sz w:val="24"/>
          <w:szCs w:val="24"/>
        </w:rPr>
        <w:t xml:space="preserve">Документи пропозиції викладаються українською мовою. Валютою пропозиції є гривня. </w:t>
      </w:r>
    </w:p>
    <w:p w:rsidR="00A25B3C" w:rsidRPr="00953B9B" w:rsidRDefault="00A25B3C" w:rsidP="00950ED2">
      <w:pPr>
        <w:spacing w:after="0" w:line="240" w:lineRule="auto"/>
        <w:ind w:firstLine="567"/>
        <w:jc w:val="both"/>
        <w:rPr>
          <w:rFonts w:ascii="Times New Roman" w:hAnsi="Times New Roman"/>
          <w:sz w:val="24"/>
          <w:szCs w:val="24"/>
        </w:rPr>
      </w:pPr>
      <w:r w:rsidRPr="00953B9B">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953B9B">
          <w:rPr>
            <w:rFonts w:ascii="Times New Roman" w:hAnsi="Times New Roman" w:cs="Times New Roman"/>
            <w:sz w:val="24"/>
            <w:szCs w:val="24"/>
          </w:rPr>
          <w:t>"Про електронні документи та електронний документообіг"</w:t>
        </w:r>
      </w:hyperlink>
      <w:r w:rsidRPr="00953B9B">
        <w:rPr>
          <w:rFonts w:ascii="Times New Roman" w:hAnsi="Times New Roman" w:cs="Times New Roman"/>
          <w:sz w:val="24"/>
          <w:szCs w:val="24"/>
        </w:rPr>
        <w:t xml:space="preserve"> та </w:t>
      </w:r>
      <w:hyperlink r:id="rId9">
        <w:r w:rsidRPr="00953B9B">
          <w:rPr>
            <w:rFonts w:ascii="Times New Roman" w:hAnsi="Times New Roman" w:cs="Times New Roman"/>
            <w:sz w:val="24"/>
            <w:szCs w:val="24"/>
          </w:rPr>
          <w:t>"Про електронні довірчі послуги"</w:t>
        </w:r>
      </w:hyperlink>
      <w:r w:rsidRPr="00953B9B">
        <w:rPr>
          <w:rFonts w:ascii="Times New Roman" w:hAnsi="Times New Roman" w:cs="Times New Roman"/>
          <w:sz w:val="24"/>
          <w:szCs w:val="24"/>
        </w:rPr>
        <w:t xml:space="preserve">. Відтак, </w:t>
      </w:r>
      <w:r w:rsidRPr="00953B9B">
        <w:rPr>
          <w:rFonts w:ascii="Times New Roman" w:hAnsi="Times New Roman"/>
          <w:sz w:val="24"/>
          <w:szCs w:val="24"/>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Файл накладеного підпису повинен бути придатний для перевірки.</w:t>
      </w:r>
    </w:p>
    <w:p w:rsidR="005818D1" w:rsidRPr="00953B9B" w:rsidRDefault="005818D1" w:rsidP="009E197F">
      <w:pPr>
        <w:widowControl w:val="0"/>
        <w:spacing w:after="0" w:line="240" w:lineRule="auto"/>
        <w:jc w:val="both"/>
        <w:rPr>
          <w:rFonts w:ascii="Times New Roman" w:hAnsi="Times New Roman"/>
          <w:sz w:val="24"/>
          <w:szCs w:val="24"/>
          <w:u w:val="single"/>
          <w:lang w:val="ru-RU"/>
        </w:rPr>
      </w:pPr>
    </w:p>
    <w:p w:rsidR="00C657DC" w:rsidRPr="00953B9B" w:rsidRDefault="00C657DC" w:rsidP="009E197F">
      <w:pPr>
        <w:widowControl w:val="0"/>
        <w:spacing w:after="0" w:line="240" w:lineRule="auto"/>
        <w:jc w:val="both"/>
        <w:rPr>
          <w:rFonts w:ascii="Times New Roman" w:hAnsi="Times New Roman"/>
          <w:sz w:val="24"/>
          <w:szCs w:val="24"/>
          <w:u w:val="single"/>
          <w:lang w:val="ru-RU"/>
        </w:rPr>
      </w:pPr>
    </w:p>
    <w:p w:rsidR="000F4792" w:rsidRPr="00953B9B" w:rsidRDefault="000F4792" w:rsidP="00A25B3C">
      <w:pPr>
        <w:widowControl w:val="0"/>
        <w:spacing w:after="0" w:line="240" w:lineRule="auto"/>
        <w:ind w:firstLine="567"/>
        <w:jc w:val="both"/>
        <w:rPr>
          <w:rFonts w:ascii="Times New Roman" w:hAnsi="Times New Roman"/>
          <w:sz w:val="24"/>
          <w:szCs w:val="24"/>
          <w:u w:val="single"/>
        </w:rPr>
      </w:pPr>
    </w:p>
    <w:p w:rsidR="00A25B3C" w:rsidRPr="00953B9B" w:rsidRDefault="00A25B3C" w:rsidP="00A25B3C">
      <w:pPr>
        <w:widowControl w:val="0"/>
        <w:spacing w:after="0" w:line="240" w:lineRule="auto"/>
        <w:ind w:firstLine="567"/>
        <w:jc w:val="both"/>
        <w:rPr>
          <w:rFonts w:ascii="Times New Roman" w:hAnsi="Times New Roman"/>
          <w:sz w:val="24"/>
          <w:szCs w:val="24"/>
          <w:u w:val="single"/>
        </w:rPr>
      </w:pPr>
      <w:r w:rsidRPr="00953B9B">
        <w:rPr>
          <w:rFonts w:ascii="Times New Roman" w:hAnsi="Times New Roman"/>
          <w:sz w:val="24"/>
          <w:szCs w:val="24"/>
          <w:u w:val="single"/>
        </w:rPr>
        <w:lastRenderedPageBreak/>
        <w:t>Порядок надання інформації та уточнень:</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r w:rsidRPr="00953B9B">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953B9B">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25B3C" w:rsidRPr="00953B9B" w:rsidRDefault="00A25B3C" w:rsidP="00A25B3C">
      <w:pPr>
        <w:pStyle w:val="rvps2"/>
        <w:shd w:val="clear" w:color="auto" w:fill="FFFFFF"/>
        <w:spacing w:before="0" w:beforeAutospacing="0" w:after="0" w:afterAutospacing="0"/>
        <w:jc w:val="both"/>
        <w:rPr>
          <w:color w:val="000000"/>
          <w:lang w:val="uk-UA"/>
        </w:rPr>
      </w:pPr>
      <w:bookmarkStart w:id="3" w:name="n1163"/>
      <w:bookmarkEnd w:id="3"/>
      <w:r w:rsidRPr="00953B9B">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953B9B">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sidRPr="00953B9B">
        <w:rPr>
          <w:color w:val="000000"/>
          <w:lang w:val="uk-UA"/>
        </w:rPr>
        <w:t xml:space="preserve"> За результатами оцінки та розгляду пропозиції замовник визначає переможця. </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p>
    <w:p w:rsidR="00A25B3C" w:rsidRPr="00953B9B" w:rsidRDefault="00A25B3C" w:rsidP="00A25B3C">
      <w:pPr>
        <w:pStyle w:val="rvps2"/>
        <w:shd w:val="clear" w:color="auto" w:fill="FFFFFF"/>
        <w:spacing w:before="0" w:beforeAutospacing="0" w:after="0" w:afterAutospacing="0"/>
        <w:ind w:firstLine="448"/>
        <w:jc w:val="both"/>
        <w:rPr>
          <w:color w:val="000000"/>
          <w:u w:val="single"/>
          <w:lang w:val="uk-UA"/>
        </w:rPr>
      </w:pPr>
      <w:r w:rsidRPr="00953B9B">
        <w:rPr>
          <w:color w:val="000000"/>
          <w:u w:val="single"/>
          <w:lang w:val="uk-UA"/>
        </w:rPr>
        <w:t> Замовник відхиляє пропозицію в разі, якщо:</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6" w:name="n1182"/>
      <w:bookmarkEnd w:id="6"/>
      <w:r w:rsidRPr="00953B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7" w:name="n1183"/>
      <w:bookmarkEnd w:id="7"/>
      <w:r w:rsidRPr="00953B9B">
        <w:rPr>
          <w:color w:val="000000"/>
          <w:lang w:val="uk-UA"/>
        </w:rPr>
        <w:t>2) учасник не надав забезпечення пропозиції, якщо таке забезпечення вимагалося замовником;</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8" w:name="n1184"/>
      <w:bookmarkEnd w:id="8"/>
      <w:r w:rsidRPr="00953B9B">
        <w:rPr>
          <w:color w:val="000000"/>
          <w:lang w:val="uk-UA"/>
        </w:rPr>
        <w:t>3) учасник, який визначений переможцем спрощеної закупівлі, відмовився від укладення договору про закупівлю;</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9" w:name="n1185"/>
      <w:bookmarkEnd w:id="9"/>
      <w:r w:rsidRPr="00953B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53B9B">
        <w:rPr>
          <w:color w:val="000000"/>
          <w:lang w:val="uk-UA"/>
        </w:rPr>
        <w:t>неукладення</w:t>
      </w:r>
      <w:proofErr w:type="spellEnd"/>
      <w:r w:rsidRPr="00953B9B">
        <w:rPr>
          <w:color w:val="000000"/>
          <w:lang w:val="uk-UA"/>
        </w:rPr>
        <w:t xml:space="preserve"> договору з боку учасника) більше двох разів із замовником, який проводить таку спрощену закупівлю.</w:t>
      </w:r>
    </w:p>
    <w:p w:rsidR="00A25B3C" w:rsidRPr="00953B9B" w:rsidRDefault="00A25B3C" w:rsidP="00A25B3C">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953B9B">
        <w:rPr>
          <w:rFonts w:ascii="Times New Roman" w:hAnsi="Times New Roman" w:cs="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25B3C" w:rsidRPr="00953B9B" w:rsidRDefault="00A25B3C" w:rsidP="00A25B3C">
      <w:pPr>
        <w:pStyle w:val="rvps2"/>
        <w:shd w:val="clear" w:color="auto" w:fill="FFFFFF"/>
        <w:spacing w:before="0" w:beforeAutospacing="0" w:after="0" w:afterAutospacing="0"/>
        <w:jc w:val="both"/>
        <w:rPr>
          <w:color w:val="000000"/>
          <w:lang w:val="uk-UA"/>
        </w:rPr>
      </w:pP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u w:val="single"/>
          <w:lang w:val="uk-UA"/>
        </w:rPr>
        <w:t>Порядок укладення договору:</w:t>
      </w:r>
    </w:p>
    <w:p w:rsidR="00A25B3C" w:rsidRPr="00953B9B" w:rsidRDefault="00A25B3C" w:rsidP="00A25B3C">
      <w:pPr>
        <w:pStyle w:val="rvps2"/>
        <w:shd w:val="clear" w:color="auto" w:fill="FFFFFF"/>
        <w:spacing w:before="0" w:beforeAutospacing="0" w:after="0" w:afterAutospacing="0"/>
        <w:ind w:firstLine="450"/>
        <w:jc w:val="both"/>
        <w:rPr>
          <w:lang w:val="uk-UA"/>
        </w:rPr>
      </w:pPr>
      <w:r w:rsidRPr="00953B9B">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Pr="00953B9B">
        <w:rPr>
          <w:lang w:val="uk-UA"/>
        </w:rPr>
        <w:t xml:space="preserve"> </w:t>
      </w: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lang w:val="uk-UA"/>
        </w:rPr>
        <w:t xml:space="preserve">Договір про закупівлю укладається згідно з вимогами статті 41 Закону. </w:t>
      </w:r>
    </w:p>
    <w:p w:rsidR="00A25B3C" w:rsidRPr="00953B9B" w:rsidRDefault="00A25B3C" w:rsidP="00A25B3C">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953B9B">
        <w:rPr>
          <w:rFonts w:ascii="Times New Roman" w:hAnsi="Times New Roman"/>
          <w:sz w:val="24"/>
          <w:szCs w:val="24"/>
          <w:lang w:eastAsia="ru-RU"/>
        </w:rPr>
        <w:t>Проєкт</w:t>
      </w:r>
      <w:proofErr w:type="spellEnd"/>
      <w:r w:rsidRPr="00953B9B">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953B9B">
        <w:rPr>
          <w:rFonts w:ascii="Times New Roman" w:hAnsi="Times New Roman"/>
          <w:sz w:val="24"/>
          <w:szCs w:val="24"/>
        </w:rPr>
        <w:t xml:space="preserve"> та викладено в Додатку 3 до оголошення, </w:t>
      </w:r>
      <w:r w:rsidRPr="00953B9B">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Pr="00953B9B">
        <w:rPr>
          <w:rFonts w:ascii="Times New Roman" w:eastAsia="Times New Roman" w:hAnsi="Times New Roman" w:cs="Times New Roman"/>
          <w:sz w:val="24"/>
          <w:szCs w:val="24"/>
        </w:rPr>
        <w:t xml:space="preserve">      </w:t>
      </w:r>
    </w:p>
    <w:p w:rsidR="00A25B3C" w:rsidRPr="00953B9B" w:rsidRDefault="00A25B3C" w:rsidP="00A25B3C">
      <w:pPr>
        <w:shd w:val="clear" w:color="auto" w:fill="FFFFFF"/>
        <w:spacing w:after="0" w:line="240" w:lineRule="auto"/>
        <w:ind w:firstLine="720"/>
        <w:jc w:val="both"/>
        <w:rPr>
          <w:rFonts w:ascii="Times New Roman" w:eastAsia="Times New Roman" w:hAnsi="Times New Roman" w:cs="Times New Roman"/>
          <w:sz w:val="24"/>
          <w:szCs w:val="24"/>
        </w:rPr>
      </w:pPr>
    </w:p>
    <w:p w:rsidR="00A25B3C" w:rsidRPr="00953B9B" w:rsidRDefault="00A25B3C" w:rsidP="00A25B3C">
      <w:pPr>
        <w:spacing w:after="0" w:line="240" w:lineRule="auto"/>
        <w:ind w:right="120" w:firstLine="720"/>
        <w:jc w:val="both"/>
        <w:rPr>
          <w:rFonts w:ascii="Times New Roman" w:eastAsia="Times New Roman" w:hAnsi="Times New Roman" w:cs="Times New Roman"/>
          <w:color w:val="000000"/>
          <w:sz w:val="24"/>
          <w:szCs w:val="24"/>
        </w:rPr>
      </w:pPr>
    </w:p>
    <w:p w:rsidR="00A25B3C" w:rsidRPr="00953B9B" w:rsidRDefault="00A25B3C" w:rsidP="00A25B3C">
      <w:pPr>
        <w:spacing w:after="0" w:line="240" w:lineRule="auto"/>
        <w:ind w:left="360"/>
        <w:jc w:val="both"/>
        <w:rPr>
          <w:rFonts w:ascii="Times New Roman" w:eastAsia="Times New Roman" w:hAnsi="Times New Roman" w:cs="Times New Roman"/>
          <w:b/>
          <w:color w:val="000000"/>
          <w:sz w:val="24"/>
          <w:szCs w:val="24"/>
        </w:rPr>
      </w:pPr>
      <w:r w:rsidRPr="00953B9B">
        <w:rPr>
          <w:rFonts w:ascii="Times New Roman" w:eastAsia="Times New Roman" w:hAnsi="Times New Roman" w:cs="Times New Roman"/>
          <w:b/>
          <w:color w:val="000000"/>
          <w:sz w:val="24"/>
          <w:szCs w:val="24"/>
        </w:rPr>
        <w:t>Додатки до оголошення:</w:t>
      </w:r>
    </w:p>
    <w:p w:rsidR="00A25B3C" w:rsidRPr="00953B9B" w:rsidRDefault="00A25B3C" w:rsidP="00A25B3C">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Додаток 1 –</w:t>
      </w:r>
      <w:r w:rsidRPr="00953B9B">
        <w:rPr>
          <w:rFonts w:ascii="Times New Roman" w:eastAsia="Times New Roman" w:hAnsi="Times New Roman" w:cs="Times New Roman"/>
          <w:sz w:val="24"/>
          <w:szCs w:val="24"/>
        </w:rPr>
        <w:t xml:space="preserve"> Цінова пропозиція.</w:t>
      </w:r>
      <w:r w:rsidRPr="00953B9B">
        <w:rPr>
          <w:rFonts w:ascii="Times New Roman" w:eastAsia="Times New Roman" w:hAnsi="Times New Roman" w:cs="Times New Roman"/>
          <w:color w:val="000000"/>
          <w:sz w:val="24"/>
          <w:szCs w:val="24"/>
        </w:rPr>
        <w:t xml:space="preserve"> </w:t>
      </w:r>
    </w:p>
    <w:p w:rsidR="00A25B3C" w:rsidRPr="00953B9B" w:rsidRDefault="00A25B3C" w:rsidP="00A25B3C">
      <w:pPr>
        <w:spacing w:after="0" w:line="240" w:lineRule="auto"/>
        <w:ind w:left="360"/>
        <w:rPr>
          <w:rFonts w:ascii="Times New Roman" w:eastAsia="Times New Roman" w:hAnsi="Times New Roman" w:cs="Times New Roman"/>
          <w:color w:val="000000"/>
          <w:sz w:val="24"/>
          <w:szCs w:val="24"/>
        </w:rPr>
      </w:pPr>
      <w:r w:rsidRPr="00953B9B">
        <w:rPr>
          <w:rFonts w:ascii="Times New Roman" w:eastAsia="Times New Roman" w:hAnsi="Times New Roman" w:cs="Times New Roman"/>
          <w:color w:val="000000"/>
          <w:sz w:val="24"/>
          <w:szCs w:val="24"/>
        </w:rPr>
        <w:t>Додаток 2 – Вимоги до предмета закупівлі та Учасника.</w:t>
      </w:r>
    </w:p>
    <w:p w:rsidR="00A25B3C" w:rsidRPr="00953B9B" w:rsidRDefault="00A25B3C" w:rsidP="00DB6FD5">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sz w:val="24"/>
          <w:szCs w:val="24"/>
        </w:rPr>
        <w:t xml:space="preserve">Додаток 3 – </w:t>
      </w:r>
      <w:proofErr w:type="spellStart"/>
      <w:r w:rsidRPr="00953B9B">
        <w:rPr>
          <w:rFonts w:ascii="Times New Roman" w:eastAsia="Times New Roman" w:hAnsi="Times New Roman" w:cs="Times New Roman"/>
          <w:sz w:val="24"/>
          <w:szCs w:val="24"/>
        </w:rPr>
        <w:t>Проє</w:t>
      </w:r>
      <w:r w:rsidR="00DB6FD5" w:rsidRPr="00953B9B">
        <w:rPr>
          <w:rFonts w:ascii="Times New Roman" w:eastAsia="Times New Roman" w:hAnsi="Times New Roman" w:cs="Times New Roman"/>
          <w:sz w:val="24"/>
          <w:szCs w:val="24"/>
        </w:rPr>
        <w:t>кт</w:t>
      </w:r>
      <w:proofErr w:type="spellEnd"/>
      <w:r w:rsidR="00DB6FD5" w:rsidRPr="00953B9B">
        <w:rPr>
          <w:rFonts w:ascii="Times New Roman" w:eastAsia="Times New Roman" w:hAnsi="Times New Roman" w:cs="Times New Roman"/>
          <w:sz w:val="24"/>
          <w:szCs w:val="24"/>
        </w:rPr>
        <w:t xml:space="preserve"> договору.</w:t>
      </w:r>
    </w:p>
    <w:p w:rsidR="005E2A1D" w:rsidRPr="00953B9B" w:rsidRDefault="005E2A1D" w:rsidP="00DB6FD5">
      <w:pPr>
        <w:spacing w:after="0" w:line="240" w:lineRule="auto"/>
        <w:ind w:left="360"/>
        <w:rPr>
          <w:rFonts w:ascii="Times New Roman" w:eastAsia="Times New Roman" w:hAnsi="Times New Roman" w:cs="Times New Roman"/>
          <w:sz w:val="24"/>
          <w:szCs w:val="24"/>
        </w:rPr>
      </w:pPr>
    </w:p>
    <w:p w:rsidR="000369D6" w:rsidRPr="00953B9B" w:rsidRDefault="000369D6"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122A85" w:rsidRPr="00953B9B" w:rsidRDefault="00122A85"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A25B3C" w:rsidRPr="00953B9B" w:rsidRDefault="00A25B3C" w:rsidP="00A25B3C">
      <w:pPr>
        <w:spacing w:after="0" w:line="240" w:lineRule="auto"/>
        <w:jc w:val="right"/>
        <w:rPr>
          <w:rFonts w:ascii="Times New Roman" w:eastAsia="Calibri" w:hAnsi="Times New Roman" w:cs="Times New Roman"/>
          <w:b/>
          <w:sz w:val="24"/>
          <w:szCs w:val="24"/>
        </w:rPr>
      </w:pPr>
      <w:r w:rsidRPr="00953B9B">
        <w:rPr>
          <w:rFonts w:ascii="Times New Roman" w:eastAsia="Calibri" w:hAnsi="Times New Roman" w:cs="Times New Roman"/>
          <w:b/>
          <w:sz w:val="24"/>
          <w:szCs w:val="24"/>
        </w:rPr>
        <w:t xml:space="preserve">Додаток №1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 xml:space="preserve">Форма цінової пропозиції заповнюється Учасником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на фірмовому бланку.</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Учасник не повинен відступати від даної форми.</w:t>
      </w: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hanging="720"/>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 xml:space="preserve">         ЦІНОВА ПРОПОЗИЦІЯ</w:t>
      </w:r>
    </w:p>
    <w:p w:rsidR="00A25B3C" w:rsidRPr="00953B9B" w:rsidRDefault="00A25B3C" w:rsidP="00153F51">
      <w:pPr>
        <w:spacing w:after="0"/>
        <w:ind w:firstLine="567"/>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ru-RU"/>
        </w:rPr>
        <w:t>Ми,</w:t>
      </w:r>
      <w:r w:rsidRPr="00953B9B">
        <w:rPr>
          <w:rFonts w:ascii="Times New Roman" w:eastAsia="Times New Roman" w:hAnsi="Times New Roman" w:cs="Times New Roman"/>
          <w:b/>
          <w:sz w:val="24"/>
          <w:szCs w:val="24"/>
          <w:lang w:eastAsia="ru-RU"/>
        </w:rPr>
        <w:t xml:space="preserve"> </w:t>
      </w:r>
      <w:r w:rsidRPr="00953B9B">
        <w:rPr>
          <w:rFonts w:ascii="Times New Roman" w:eastAsia="Times New Roman" w:hAnsi="Times New Roman" w:cs="Times New Roman"/>
          <w:sz w:val="24"/>
          <w:szCs w:val="24"/>
          <w:lang w:eastAsia="ru-RU"/>
        </w:rPr>
        <w:t>____________________ (</w:t>
      </w:r>
      <w:r w:rsidRPr="00953B9B">
        <w:rPr>
          <w:rFonts w:ascii="Times New Roman" w:eastAsia="Times New Roman" w:hAnsi="Times New Roman" w:cs="Times New Roman"/>
          <w:i/>
          <w:sz w:val="24"/>
          <w:szCs w:val="24"/>
          <w:lang w:eastAsia="ru-RU"/>
        </w:rPr>
        <w:t xml:space="preserve">назва </w:t>
      </w:r>
      <w:proofErr w:type="spellStart"/>
      <w:r w:rsidRPr="00953B9B">
        <w:rPr>
          <w:rFonts w:ascii="Times New Roman" w:eastAsia="Times New Roman" w:hAnsi="Times New Roman" w:cs="Times New Roman"/>
          <w:i/>
          <w:sz w:val="24"/>
          <w:szCs w:val="24"/>
          <w:lang w:eastAsia="ru-RU"/>
        </w:rPr>
        <w:t>Учасника-</w:t>
      </w:r>
      <w:proofErr w:type="spellEnd"/>
      <w:r w:rsidRPr="00953B9B">
        <w:rPr>
          <w:rFonts w:ascii="Times New Roman" w:eastAsia="Times New Roman" w:hAnsi="Times New Roman" w:cs="Times New Roman"/>
          <w:i/>
          <w:sz w:val="24"/>
          <w:szCs w:val="24"/>
          <w:lang w:eastAsia="ru-RU"/>
        </w:rPr>
        <w:t xml:space="preserve"> переможця</w:t>
      </w:r>
      <w:r w:rsidRPr="00953B9B">
        <w:rPr>
          <w:rFonts w:ascii="Times New Roman" w:eastAsia="Times New Roman" w:hAnsi="Times New Roman" w:cs="Times New Roman"/>
          <w:sz w:val="24"/>
          <w:szCs w:val="24"/>
          <w:lang w:eastAsia="ru-RU"/>
        </w:rPr>
        <w:t>) надаємо свою пропозицію щодо участі у закупівлі</w:t>
      </w:r>
      <w:r w:rsidRPr="00953B9B">
        <w:rPr>
          <w:rFonts w:ascii="Times New Roman" w:eastAsia="Calibri" w:hAnsi="Times New Roman" w:cs="Times New Roman"/>
          <w:b/>
          <w:sz w:val="24"/>
          <w:szCs w:val="24"/>
        </w:rPr>
        <w:t xml:space="preserve"> ДК 021:2015</w:t>
      </w:r>
      <w:r w:rsidR="00FE1462">
        <w:rPr>
          <w:rFonts w:ascii="Times New Roman" w:eastAsia="Calibri" w:hAnsi="Times New Roman" w:cs="Times New Roman"/>
          <w:b/>
          <w:sz w:val="24"/>
          <w:szCs w:val="24"/>
        </w:rPr>
        <w:t xml:space="preserve"> </w:t>
      </w:r>
      <w:r w:rsidR="00FE1462" w:rsidRPr="003508FD">
        <w:rPr>
          <w:rFonts w:ascii="Times New Roman" w:eastAsia="Calibri" w:hAnsi="Times New Roman" w:cs="Times New Roman"/>
          <w:b/>
          <w:sz w:val="24"/>
          <w:szCs w:val="24"/>
        </w:rPr>
        <w:t xml:space="preserve">24310000-0 Основні неорганічні хімічні речовини (Сірчана кислота 95-97% </w:t>
      </w:r>
      <w:proofErr w:type="spellStart"/>
      <w:r w:rsidR="00FE1462" w:rsidRPr="003508FD">
        <w:rPr>
          <w:rFonts w:ascii="Times New Roman" w:eastAsia="Calibri" w:hAnsi="Times New Roman" w:cs="Times New Roman"/>
          <w:b/>
          <w:sz w:val="24"/>
          <w:szCs w:val="24"/>
        </w:rPr>
        <w:t>осч</w:t>
      </w:r>
      <w:proofErr w:type="spellEnd"/>
      <w:r w:rsidR="00FE1462" w:rsidRPr="003508FD">
        <w:rPr>
          <w:rFonts w:ascii="Times New Roman" w:eastAsia="Calibri" w:hAnsi="Times New Roman" w:cs="Times New Roman"/>
          <w:b/>
          <w:sz w:val="24"/>
          <w:szCs w:val="24"/>
        </w:rPr>
        <w:t xml:space="preserve">. для аналізу(0,005 </w:t>
      </w:r>
      <w:proofErr w:type="spellStart"/>
      <w:r w:rsidR="00FE1462" w:rsidRPr="003508FD">
        <w:rPr>
          <w:rFonts w:ascii="Times New Roman" w:eastAsia="Calibri" w:hAnsi="Times New Roman" w:cs="Times New Roman"/>
          <w:b/>
          <w:sz w:val="24"/>
          <w:szCs w:val="24"/>
        </w:rPr>
        <w:t>ррm</w:t>
      </w:r>
      <w:proofErr w:type="spellEnd"/>
      <w:r w:rsidR="00FE1462" w:rsidRPr="003508FD">
        <w:rPr>
          <w:rFonts w:ascii="Times New Roman" w:eastAsia="Calibri" w:hAnsi="Times New Roman" w:cs="Times New Roman"/>
          <w:b/>
          <w:sz w:val="24"/>
          <w:szCs w:val="24"/>
        </w:rPr>
        <w:t xml:space="preserve"> </w:t>
      </w:r>
      <w:proofErr w:type="spellStart"/>
      <w:r w:rsidR="00FE1462" w:rsidRPr="003508FD">
        <w:rPr>
          <w:rFonts w:ascii="Times New Roman" w:eastAsia="Calibri" w:hAnsi="Times New Roman" w:cs="Times New Roman"/>
          <w:b/>
          <w:sz w:val="24"/>
          <w:szCs w:val="24"/>
        </w:rPr>
        <w:t>Hg</w:t>
      </w:r>
      <w:proofErr w:type="spellEnd"/>
      <w:r w:rsidR="00FE1462" w:rsidRPr="003508FD">
        <w:rPr>
          <w:rFonts w:ascii="Times New Roman" w:eastAsia="Calibri" w:hAnsi="Times New Roman" w:cs="Times New Roman"/>
          <w:b/>
          <w:sz w:val="24"/>
          <w:szCs w:val="24"/>
        </w:rPr>
        <w:t xml:space="preserve">.(по </w:t>
      </w:r>
      <w:proofErr w:type="spellStart"/>
      <w:r w:rsidR="00FE1462" w:rsidRPr="003508FD">
        <w:rPr>
          <w:rFonts w:ascii="Times New Roman" w:eastAsia="Calibri" w:hAnsi="Times New Roman" w:cs="Times New Roman"/>
          <w:b/>
          <w:sz w:val="24"/>
          <w:szCs w:val="24"/>
        </w:rPr>
        <w:t>Савалю</w:t>
      </w:r>
      <w:proofErr w:type="spellEnd"/>
      <w:r w:rsidR="00FE1462" w:rsidRPr="003508FD">
        <w:rPr>
          <w:rFonts w:ascii="Times New Roman" w:eastAsia="Calibri" w:hAnsi="Times New Roman" w:cs="Times New Roman"/>
          <w:b/>
          <w:sz w:val="24"/>
          <w:szCs w:val="24"/>
        </w:rPr>
        <w:t>))</w:t>
      </w:r>
      <w:r w:rsidRPr="003508FD">
        <w:rPr>
          <w:rFonts w:ascii="Times New Roman" w:eastAsia="Calibri" w:hAnsi="Times New Roman" w:cs="Times New Roman"/>
          <w:iCs/>
          <w:sz w:val="24"/>
          <w:szCs w:val="24"/>
        </w:rPr>
        <w:t>,</w:t>
      </w:r>
      <w:r w:rsidRPr="00953B9B">
        <w:rPr>
          <w:rFonts w:ascii="Times New Roman" w:eastAsia="Calibri" w:hAnsi="Times New Roman" w:cs="Times New Roman"/>
          <w:bCs/>
          <w:iCs/>
          <w:sz w:val="24"/>
          <w:szCs w:val="24"/>
        </w:rPr>
        <w:t xml:space="preserve"> </w:t>
      </w:r>
      <w:r w:rsidR="000369D6" w:rsidRPr="00953B9B">
        <w:rPr>
          <w:rFonts w:ascii="Times New Roman" w:eastAsia="Times New Roman" w:hAnsi="Times New Roman" w:cs="Times New Roman"/>
          <w:sz w:val="24"/>
          <w:szCs w:val="24"/>
          <w:lang w:eastAsia="ru-RU"/>
        </w:rPr>
        <w:t xml:space="preserve"> (далі – </w:t>
      </w:r>
      <w:r w:rsidR="005E6F88" w:rsidRPr="00953B9B">
        <w:rPr>
          <w:rFonts w:ascii="Times New Roman" w:eastAsia="Times New Roman" w:hAnsi="Times New Roman" w:cs="Times New Roman"/>
          <w:sz w:val="24"/>
          <w:szCs w:val="24"/>
          <w:lang w:eastAsia="ru-RU"/>
        </w:rPr>
        <w:t>товар</w:t>
      </w:r>
      <w:r w:rsidRPr="00953B9B">
        <w:rPr>
          <w:rFonts w:ascii="Times New Roman" w:eastAsia="Times New Roman" w:hAnsi="Times New Roman" w:cs="Times New Roman"/>
          <w:sz w:val="24"/>
          <w:szCs w:val="24"/>
          <w:lang w:eastAsia="ru-RU"/>
        </w:rPr>
        <w:t>) згідно з технічними, якісними, кількісними та іншими вимогами Замовника.</w:t>
      </w:r>
    </w:p>
    <w:p w:rsidR="00622FFB" w:rsidRPr="00953B9B" w:rsidRDefault="00A25B3C" w:rsidP="00153F51">
      <w:pPr>
        <w:spacing w:after="0"/>
        <w:ind w:firstLine="567"/>
        <w:jc w:val="both"/>
        <w:rPr>
          <w:rFonts w:ascii="Times New Roman" w:eastAsia="Times New Roman" w:hAnsi="Times New Roman" w:cs="Times New Roman"/>
          <w:sz w:val="24"/>
          <w:szCs w:val="24"/>
          <w:lang w:eastAsia="ru-RU"/>
        </w:rPr>
      </w:pPr>
      <w:r w:rsidRPr="00953B9B">
        <w:rPr>
          <w:rFonts w:ascii="Times New Roman" w:eastAsia="Times New Roman" w:hAnsi="Times New Roman" w:cs="Times New Roman"/>
          <w:sz w:val="24"/>
          <w:szCs w:val="24"/>
          <w:lang w:eastAsia="ru-RU"/>
        </w:rPr>
        <w:t>Ознайомившись із вимогами до предмета закупівлі, ми маємо можливість та погоджуємося виконати усі вимоги Замовника та Договору на умовах, зазначених у цій пропозиції, за цінами, вказаними нижче:</w:t>
      </w:r>
    </w:p>
    <w:p w:rsidR="00622FFB" w:rsidRPr="00953B9B" w:rsidRDefault="00622FFB" w:rsidP="00A25B3C">
      <w:pPr>
        <w:spacing w:after="0" w:line="240" w:lineRule="auto"/>
        <w:ind w:firstLine="567"/>
        <w:jc w:val="both"/>
        <w:rPr>
          <w:rFonts w:ascii="Times New Roman" w:eastAsia="Calibri"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276"/>
        <w:gridCol w:w="1366"/>
        <w:gridCol w:w="1370"/>
        <w:gridCol w:w="2226"/>
      </w:tblGrid>
      <w:tr w:rsidR="00622FFB" w:rsidRPr="00953B9B" w:rsidTr="003E16DC">
        <w:trPr>
          <w:cantSplit/>
          <w:trHeight w:val="1106"/>
        </w:trPr>
        <w:tc>
          <w:tcPr>
            <w:tcW w:w="568"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w:t>
            </w:r>
          </w:p>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п/</w:t>
            </w:r>
            <w:proofErr w:type="spellStart"/>
            <w:r w:rsidRPr="00953B9B">
              <w:rPr>
                <w:rFonts w:ascii="Times New Roman" w:hAnsi="Times New Roman"/>
                <w:b/>
                <w:kern w:val="2"/>
                <w:sz w:val="24"/>
                <w:szCs w:val="24"/>
                <w:lang w:eastAsia="uk-UA"/>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Одиниця виміру </w:t>
            </w:r>
          </w:p>
        </w:tc>
        <w:tc>
          <w:tcPr>
            <w:tcW w:w="136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Кількість</w:t>
            </w:r>
          </w:p>
        </w:tc>
        <w:tc>
          <w:tcPr>
            <w:tcW w:w="1370"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Ціна за од., грн., без ПДВ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r w:rsidRPr="00953B9B">
              <w:rPr>
                <w:rFonts w:ascii="Times New Roman" w:hAnsi="Times New Roman"/>
                <w:b/>
                <w:kern w:val="2"/>
                <w:sz w:val="24"/>
                <w:szCs w:val="24"/>
                <w:lang w:eastAsia="uk-UA"/>
              </w:rPr>
              <w:t>Загальна вартість, грн., без ПДВ</w:t>
            </w:r>
          </w:p>
        </w:tc>
      </w:tr>
      <w:tr w:rsidR="00622FFB" w:rsidRPr="00953B9B" w:rsidTr="003E16DC">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rsidR="00622FFB" w:rsidRPr="00953B9B" w:rsidRDefault="002D5191" w:rsidP="003E16DC">
            <w:pPr>
              <w:suppressAutoHyphens/>
              <w:spacing w:after="0" w:line="256" w:lineRule="auto"/>
              <w:jc w:val="center"/>
              <w:rPr>
                <w:rFonts w:ascii="Times New Roman" w:hAnsi="Times New Roman"/>
                <w:kern w:val="2"/>
                <w:lang w:eastAsia="uk-UA"/>
              </w:rPr>
            </w:pPr>
            <w:r w:rsidRPr="00953B9B">
              <w:rPr>
                <w:rFonts w:ascii="Times New Roman" w:hAnsi="Times New Roman"/>
                <w:kern w:val="2"/>
                <w:lang w:eastAsia="uk-UA"/>
              </w:rPr>
              <w:t>1</w:t>
            </w:r>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53B9B" w:rsidRDefault="007A7016" w:rsidP="0082580D">
            <w:pPr>
              <w:pStyle w:val="a5"/>
              <w:spacing w:before="0" w:beforeAutospacing="0" w:after="0" w:afterAutospacing="0"/>
              <w:rPr>
                <w:kern w:val="2"/>
                <w:lang w:eastAsia="ru-RU"/>
              </w:rPr>
            </w:pPr>
            <w:r w:rsidRPr="007A7016">
              <w:rPr>
                <w:kern w:val="2"/>
                <w:lang w:eastAsia="ru-RU"/>
              </w:rPr>
              <w:t xml:space="preserve">Сірчана кислота 95-97% </w:t>
            </w:r>
            <w:proofErr w:type="spellStart"/>
            <w:r w:rsidRPr="007A7016">
              <w:rPr>
                <w:kern w:val="2"/>
                <w:lang w:eastAsia="ru-RU"/>
              </w:rPr>
              <w:t>осч</w:t>
            </w:r>
            <w:proofErr w:type="spellEnd"/>
            <w:r w:rsidRPr="007A7016">
              <w:rPr>
                <w:kern w:val="2"/>
                <w:lang w:eastAsia="ru-RU"/>
              </w:rPr>
              <w:t xml:space="preserve">. для аналізу(0,005 </w:t>
            </w:r>
            <w:proofErr w:type="spellStart"/>
            <w:r w:rsidRPr="007A7016">
              <w:rPr>
                <w:kern w:val="2"/>
                <w:lang w:eastAsia="ru-RU"/>
              </w:rPr>
              <w:t>ррm</w:t>
            </w:r>
            <w:proofErr w:type="spellEnd"/>
            <w:r w:rsidRPr="007A7016">
              <w:rPr>
                <w:kern w:val="2"/>
                <w:lang w:eastAsia="ru-RU"/>
              </w:rPr>
              <w:t xml:space="preserve"> </w:t>
            </w:r>
            <w:proofErr w:type="spellStart"/>
            <w:r w:rsidRPr="007A7016">
              <w:rPr>
                <w:kern w:val="2"/>
                <w:lang w:eastAsia="ru-RU"/>
              </w:rPr>
              <w:t>Hg</w:t>
            </w:r>
            <w:proofErr w:type="spellEnd"/>
            <w:r w:rsidRPr="007A7016">
              <w:rPr>
                <w:kern w:val="2"/>
                <w:lang w:eastAsia="ru-RU"/>
              </w:rPr>
              <w:t xml:space="preserve">.(по </w:t>
            </w:r>
            <w:proofErr w:type="spellStart"/>
            <w:r w:rsidRPr="007A7016">
              <w:rPr>
                <w:kern w:val="2"/>
                <w:lang w:eastAsia="ru-RU"/>
              </w:rPr>
              <w:t>Савалю</w:t>
            </w:r>
            <w:proofErr w:type="spellEnd"/>
            <w:r w:rsidRPr="007A7016">
              <w:rPr>
                <w:kern w:val="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622FFB" w:rsidRPr="00953B9B" w:rsidRDefault="007A7016" w:rsidP="00622FFB">
            <w:pPr>
              <w:suppressAutoHyphens/>
              <w:spacing w:after="0" w:line="256" w:lineRule="auto"/>
              <w:ind w:left="-20"/>
              <w:jc w:val="center"/>
              <w:rPr>
                <w:rFonts w:ascii="Times New Roman" w:hAnsi="Times New Roman"/>
                <w:kern w:val="2"/>
                <w:sz w:val="20"/>
                <w:szCs w:val="20"/>
                <w:lang w:eastAsia="ru-RU"/>
              </w:rPr>
            </w:pPr>
            <w:r>
              <w:rPr>
                <w:rFonts w:ascii="Times New Roman" w:hAnsi="Times New Roman"/>
                <w:kern w:val="2"/>
                <w:sz w:val="20"/>
                <w:szCs w:val="20"/>
                <w:lang w:eastAsia="ru-RU"/>
              </w:rPr>
              <w:t>л</w:t>
            </w:r>
          </w:p>
        </w:tc>
        <w:tc>
          <w:tcPr>
            <w:tcW w:w="1366" w:type="dxa"/>
            <w:tcBorders>
              <w:top w:val="single" w:sz="4" w:space="0" w:color="auto"/>
              <w:left w:val="single" w:sz="4" w:space="0" w:color="auto"/>
              <w:bottom w:val="single" w:sz="4" w:space="0" w:color="auto"/>
              <w:right w:val="single" w:sz="4" w:space="0" w:color="auto"/>
            </w:tcBorders>
            <w:vAlign w:val="center"/>
          </w:tcPr>
          <w:p w:rsidR="00622FFB" w:rsidRPr="00953B9B" w:rsidRDefault="007A7016" w:rsidP="003E16DC">
            <w:pPr>
              <w:suppressAutoHyphens/>
              <w:spacing w:after="0" w:line="256" w:lineRule="auto"/>
              <w:jc w:val="center"/>
              <w:rPr>
                <w:rFonts w:ascii="Times New Roman" w:hAnsi="Times New Roman"/>
                <w:kern w:val="2"/>
                <w:sz w:val="24"/>
                <w:szCs w:val="24"/>
                <w:lang w:eastAsia="ru-RU"/>
              </w:rPr>
            </w:pPr>
            <w:r>
              <w:rPr>
                <w:rFonts w:ascii="Times New Roman" w:hAnsi="Times New Roman"/>
                <w:kern w:val="2"/>
                <w:sz w:val="24"/>
                <w:szCs w:val="24"/>
                <w:lang w:eastAsia="ru-RU"/>
              </w:rPr>
              <w:t>40</w:t>
            </w:r>
          </w:p>
        </w:tc>
        <w:tc>
          <w:tcPr>
            <w:tcW w:w="1370"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5"/>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Сума без ПДВ </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8"/>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ПДВ 20 %</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3"/>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Всього з ПДВ</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bl>
    <w:p w:rsidR="00A25B3C" w:rsidRPr="00953B9B" w:rsidRDefault="00A25B3C" w:rsidP="00A25B3C">
      <w:pPr>
        <w:spacing w:after="0" w:line="240" w:lineRule="auto"/>
        <w:ind w:firstLine="567"/>
        <w:jc w:val="both"/>
        <w:rPr>
          <w:rFonts w:ascii="Times New Roman" w:eastAsia="Calibri" w:hAnsi="Times New Roman" w:cs="Times New Roman"/>
          <w:sz w:val="24"/>
          <w:szCs w:val="24"/>
        </w:rPr>
      </w:pPr>
    </w:p>
    <w:p w:rsidR="00A25B3C" w:rsidRPr="00953B9B" w:rsidRDefault="00A25B3C" w:rsidP="00153F51">
      <w:pPr>
        <w:tabs>
          <w:tab w:val="left" w:pos="540"/>
        </w:tabs>
        <w:spacing w:after="0"/>
        <w:jc w:val="both"/>
        <w:rPr>
          <w:rFonts w:ascii="Times New Roman" w:eastAsia="Times New Roman" w:hAnsi="Times New Roman" w:cs="Times New Roman"/>
          <w:color w:val="000000"/>
          <w:sz w:val="24"/>
          <w:szCs w:val="24"/>
          <w:lang w:eastAsia="x-none"/>
        </w:rPr>
      </w:pPr>
      <w:r w:rsidRPr="00953B9B">
        <w:rPr>
          <w:rFonts w:ascii="Times New Roman" w:eastAsia="Times New Roman" w:hAnsi="Times New Roman" w:cs="Times New Roman"/>
          <w:color w:val="000000"/>
          <w:sz w:val="24"/>
          <w:szCs w:val="24"/>
          <w:lang w:eastAsia="x-none"/>
        </w:rPr>
        <w:tab/>
      </w:r>
      <w:r w:rsidRPr="00953B9B">
        <w:rPr>
          <w:rFonts w:ascii="Times New Roman" w:eastAsia="Calibri" w:hAnsi="Times New Roman" w:cs="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Якщо наша пропозиція буде визначена найбільш економічно вигідною, ми зобов'язуємося подати на затвердження підписаний договір </w:t>
      </w:r>
      <w:r w:rsidRPr="00953B9B">
        <w:rPr>
          <w:rFonts w:ascii="Times New Roman" w:eastAsia="Calibri" w:hAnsi="Times New Roman" w:cs="Times New Roman"/>
          <w:color w:val="000000"/>
          <w:sz w:val="24"/>
          <w:szCs w:val="24"/>
        </w:rPr>
        <w:t>в терміни, визначені чинним законодавством</w:t>
      </w:r>
      <w:r w:rsidRPr="00953B9B">
        <w:rPr>
          <w:rFonts w:ascii="Times New Roman" w:eastAsia="Calibri" w:hAnsi="Times New Roman" w:cs="Times New Roman"/>
          <w:color w:val="000000"/>
          <w:sz w:val="24"/>
          <w:szCs w:val="24"/>
          <w:lang w:val="ru-RU"/>
        </w:rPr>
        <w:t>, в</w:t>
      </w:r>
      <w:proofErr w:type="spellStart"/>
      <w:r w:rsidRPr="00953B9B">
        <w:rPr>
          <w:rFonts w:ascii="Times New Roman" w:eastAsia="Calibri" w:hAnsi="Times New Roman" w:cs="Times New Roman"/>
          <w:color w:val="000000"/>
          <w:sz w:val="24"/>
          <w:szCs w:val="24"/>
        </w:rPr>
        <w:t>ідповідно</w:t>
      </w:r>
      <w:proofErr w:type="spellEnd"/>
      <w:r w:rsidRPr="00953B9B">
        <w:rPr>
          <w:rFonts w:ascii="Times New Roman" w:eastAsia="Calibri" w:hAnsi="Times New Roman" w:cs="Times New Roman"/>
          <w:color w:val="000000"/>
          <w:sz w:val="24"/>
          <w:szCs w:val="24"/>
        </w:rPr>
        <w:t xml:space="preserve"> до </w:t>
      </w:r>
      <w:proofErr w:type="spellStart"/>
      <w:r w:rsidRPr="00953B9B">
        <w:rPr>
          <w:rFonts w:ascii="Times New Roman" w:eastAsia="Calibri" w:hAnsi="Times New Roman" w:cs="Times New Roman"/>
          <w:color w:val="000000"/>
          <w:sz w:val="24"/>
          <w:szCs w:val="24"/>
        </w:rPr>
        <w:t>проєкту</w:t>
      </w:r>
      <w:proofErr w:type="spellEnd"/>
      <w:r w:rsidRPr="00953B9B">
        <w:rPr>
          <w:rFonts w:ascii="Times New Roman" w:eastAsia="Calibri" w:hAnsi="Times New Roman" w:cs="Times New Roman"/>
          <w:color w:val="000000"/>
          <w:sz w:val="24"/>
          <w:szCs w:val="24"/>
        </w:rPr>
        <w:t>, викладеного у Додатку 3.</w:t>
      </w:r>
    </w:p>
    <w:p w:rsidR="00A25B3C" w:rsidRPr="00953B9B" w:rsidRDefault="00A25B3C" w:rsidP="00A25B3C">
      <w:pPr>
        <w:spacing w:after="0" w:line="240" w:lineRule="auto"/>
        <w:rPr>
          <w:rFonts w:ascii="Times New Roman" w:eastAsia="Times New Roman" w:hAnsi="Times New Roman" w:cs="Times New Roman"/>
          <w:b/>
          <w:bCs/>
          <w:color w:val="000000"/>
          <w:lang w:eastAsia="ru-RU"/>
        </w:rPr>
      </w:pPr>
    </w:p>
    <w:p w:rsidR="00A25B3C" w:rsidRPr="00953B9B" w:rsidRDefault="00A25B3C" w:rsidP="00A25B3C">
      <w:pPr>
        <w:tabs>
          <w:tab w:val="left" w:pos="540"/>
        </w:tabs>
        <w:spacing w:before="60" w:after="60" w:line="220" w:lineRule="atLeast"/>
        <w:ind w:right="-23"/>
        <w:jc w:val="both"/>
        <w:rPr>
          <w:rFonts w:ascii="Times New Roman" w:eastAsia="Times New Roman" w:hAnsi="Times New Roman" w:cs="Times New Roman"/>
          <w:color w:val="000000"/>
          <w:lang w:eastAsia="ru-RU"/>
        </w:rPr>
      </w:pPr>
    </w:p>
    <w:p w:rsidR="00A25B3C" w:rsidRPr="00953B9B" w:rsidRDefault="00A25B3C" w:rsidP="00A25B3C">
      <w:pPr>
        <w:spacing w:after="0" w:line="240" w:lineRule="auto"/>
        <w:jc w:val="both"/>
        <w:rPr>
          <w:rFonts w:ascii="Times New Roman" w:eastAsia="Calibri" w:hAnsi="Times New Roman" w:cs="Times New Roman"/>
          <w:b/>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A25B3C" w:rsidRPr="00953B9B" w:rsidRDefault="00A25B3C" w:rsidP="007B4683">
      <w:pPr>
        <w:spacing w:after="0" w:line="240" w:lineRule="auto"/>
        <w:jc w:val="both"/>
        <w:rPr>
          <w:rFonts w:ascii="Times New Roman" w:eastAsia="Calibri" w:hAnsi="Times New Roman" w:cs="Times New Roman"/>
          <w:i/>
          <w:iCs/>
          <w:spacing w:val="-2"/>
          <w:sz w:val="16"/>
          <w:szCs w:val="16"/>
        </w:rPr>
      </w:pPr>
    </w:p>
    <w:p w:rsidR="00153F51" w:rsidRPr="00953B9B" w:rsidRDefault="00153F51" w:rsidP="00A25B3C">
      <w:pPr>
        <w:spacing w:after="160" w:line="259" w:lineRule="auto"/>
        <w:jc w:val="right"/>
        <w:rPr>
          <w:rFonts w:ascii="Times New Roman" w:eastAsia="Times New Roman" w:hAnsi="Times New Roman" w:cs="Times New Roman"/>
          <w:b/>
          <w:color w:val="000000"/>
          <w:lang w:eastAsia="ru-RU"/>
        </w:rPr>
      </w:pPr>
    </w:p>
    <w:p w:rsidR="005407EA" w:rsidRPr="00953B9B" w:rsidRDefault="005407EA" w:rsidP="005407EA">
      <w:pPr>
        <w:spacing w:after="160" w:line="259" w:lineRule="auto"/>
        <w:rPr>
          <w:rFonts w:ascii="Times New Roman" w:eastAsia="Times New Roman" w:hAnsi="Times New Roman" w:cs="Times New Roman"/>
          <w:b/>
          <w:color w:val="000000"/>
          <w:lang w:eastAsia="ru-RU"/>
        </w:rPr>
      </w:pPr>
    </w:p>
    <w:p w:rsidR="00D843C3" w:rsidRPr="00953B9B" w:rsidRDefault="00D843C3" w:rsidP="005407EA">
      <w:pPr>
        <w:spacing w:after="160" w:line="259" w:lineRule="auto"/>
        <w:rPr>
          <w:rFonts w:ascii="Times New Roman" w:eastAsia="Times New Roman" w:hAnsi="Times New Roman" w:cs="Times New Roman"/>
          <w:b/>
          <w:color w:val="000000"/>
          <w:lang w:eastAsia="ru-RU"/>
        </w:rPr>
      </w:pPr>
    </w:p>
    <w:p w:rsidR="005668A0" w:rsidRPr="00953B9B" w:rsidRDefault="005668A0" w:rsidP="005407EA">
      <w:pPr>
        <w:spacing w:after="160" w:line="259" w:lineRule="auto"/>
        <w:rPr>
          <w:rFonts w:ascii="Times New Roman" w:eastAsia="Times New Roman" w:hAnsi="Times New Roman" w:cs="Times New Roman"/>
          <w:b/>
          <w:color w:val="000000"/>
          <w:lang w:eastAsia="ru-RU"/>
        </w:rPr>
      </w:pPr>
    </w:p>
    <w:p w:rsidR="002D5191" w:rsidRPr="00953B9B" w:rsidRDefault="002D5191" w:rsidP="005407EA">
      <w:pPr>
        <w:spacing w:after="160" w:line="259" w:lineRule="auto"/>
        <w:rPr>
          <w:rFonts w:ascii="Times New Roman" w:eastAsia="Times New Roman" w:hAnsi="Times New Roman" w:cs="Times New Roman"/>
          <w:b/>
          <w:color w:val="000000"/>
          <w:lang w:eastAsia="ru-RU"/>
        </w:rPr>
      </w:pPr>
    </w:p>
    <w:p w:rsidR="002D5191" w:rsidRPr="00953B9B" w:rsidRDefault="002D5191" w:rsidP="005407EA">
      <w:pPr>
        <w:spacing w:after="160" w:line="259" w:lineRule="auto"/>
        <w:rPr>
          <w:rFonts w:ascii="Times New Roman" w:eastAsia="Times New Roman" w:hAnsi="Times New Roman" w:cs="Times New Roman"/>
          <w:b/>
          <w:color w:val="000000"/>
          <w:lang w:eastAsia="ru-RU"/>
        </w:rPr>
      </w:pPr>
    </w:p>
    <w:p w:rsidR="005668A0" w:rsidRPr="00953B9B" w:rsidRDefault="005668A0" w:rsidP="005407EA">
      <w:pPr>
        <w:spacing w:after="160" w:line="259" w:lineRule="auto"/>
        <w:rPr>
          <w:rFonts w:ascii="Times New Roman" w:eastAsia="Times New Roman" w:hAnsi="Times New Roman" w:cs="Times New Roman"/>
          <w:b/>
          <w:color w:val="000000"/>
          <w:lang w:eastAsia="ru-RU"/>
        </w:rPr>
      </w:pPr>
    </w:p>
    <w:p w:rsidR="0082580D" w:rsidRPr="00953B9B" w:rsidRDefault="0082580D" w:rsidP="005407EA">
      <w:pPr>
        <w:spacing w:after="160" w:line="259" w:lineRule="auto"/>
        <w:rPr>
          <w:rFonts w:ascii="Times New Roman" w:eastAsia="Times New Roman" w:hAnsi="Times New Roman" w:cs="Times New Roman"/>
          <w:b/>
          <w:color w:val="000000"/>
          <w:lang w:eastAsia="ru-RU"/>
        </w:rPr>
      </w:pPr>
    </w:p>
    <w:p w:rsidR="0082580D" w:rsidRPr="00953B9B" w:rsidRDefault="0082580D" w:rsidP="005407EA">
      <w:pPr>
        <w:spacing w:after="160" w:line="259" w:lineRule="auto"/>
        <w:rPr>
          <w:rFonts w:ascii="Times New Roman" w:eastAsia="Times New Roman" w:hAnsi="Times New Roman" w:cs="Times New Roman"/>
          <w:b/>
          <w:color w:val="000000"/>
          <w:lang w:eastAsia="ru-RU"/>
        </w:rPr>
      </w:pPr>
    </w:p>
    <w:p w:rsidR="00A25B3C" w:rsidRPr="00953B9B" w:rsidRDefault="00A25B3C" w:rsidP="00A25B3C">
      <w:pPr>
        <w:spacing w:after="160" w:line="259" w:lineRule="auto"/>
        <w:jc w:val="right"/>
        <w:rPr>
          <w:rFonts w:ascii="Times New Roman" w:eastAsia="Calibri" w:hAnsi="Times New Roman" w:cs="Times New Roman"/>
        </w:rPr>
      </w:pPr>
      <w:r w:rsidRPr="00953B9B">
        <w:rPr>
          <w:rFonts w:ascii="Times New Roman" w:eastAsia="Times New Roman" w:hAnsi="Times New Roman" w:cs="Times New Roman"/>
          <w:b/>
          <w:color w:val="000000"/>
          <w:lang w:eastAsia="ru-RU"/>
        </w:rPr>
        <w:lastRenderedPageBreak/>
        <w:t>Додаток №2</w:t>
      </w:r>
      <w:r w:rsidRPr="00953B9B">
        <w:rPr>
          <w:rFonts w:ascii="Times New Roman" w:eastAsia="Times New Roman" w:hAnsi="Times New Roman" w:cs="Times New Roman"/>
          <w:b/>
          <w:color w:val="000000"/>
          <w:lang w:eastAsia="ru-RU"/>
        </w:rPr>
        <w:tab/>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tabs>
          <w:tab w:val="left" w:pos="180"/>
        </w:tabs>
        <w:spacing w:after="0" w:line="240" w:lineRule="auto"/>
        <w:ind w:right="-25"/>
        <w:jc w:val="center"/>
        <w:rPr>
          <w:rFonts w:ascii="Times New Roman" w:eastAsia="Times New Roman" w:hAnsi="Times New Roman" w:cs="Times New Roman"/>
          <w:b/>
          <w:color w:val="000000"/>
          <w:sz w:val="24"/>
          <w:szCs w:val="24"/>
          <w:u w:val="single"/>
          <w:lang w:eastAsia="ru-RU"/>
        </w:rPr>
      </w:pPr>
      <w:r w:rsidRPr="00953B9B">
        <w:rPr>
          <w:rFonts w:ascii="Times New Roman" w:eastAsia="Times New Roman" w:hAnsi="Times New Roman" w:cs="Times New Roman"/>
          <w:b/>
          <w:color w:val="000000"/>
          <w:sz w:val="24"/>
          <w:szCs w:val="24"/>
          <w:u w:val="single"/>
          <w:lang w:eastAsia="ru-RU"/>
        </w:rPr>
        <w:t>ВИМОГИ ДО ПРЕДМЕТА ЗАКУПІВЛІ ТА УЧАСНИКА</w:t>
      </w:r>
    </w:p>
    <w:p w:rsidR="00A25B3C" w:rsidRPr="00953B9B" w:rsidRDefault="00A25B3C" w:rsidP="00A25B3C">
      <w:pPr>
        <w:spacing w:after="0" w:line="240" w:lineRule="auto"/>
        <w:jc w:val="both"/>
        <w:textAlignment w:val="top"/>
        <w:rPr>
          <w:rFonts w:ascii="Times New Roman" w:eastAsia="Times New Roman" w:hAnsi="Times New Roman" w:cs="Times New Roman"/>
          <w:b/>
          <w:bCs/>
          <w:sz w:val="20"/>
          <w:szCs w:val="20"/>
          <w:lang w:eastAsia="ru-RU"/>
        </w:rPr>
      </w:pPr>
    </w:p>
    <w:p w:rsidR="00A25B3C" w:rsidRPr="003508FD" w:rsidRDefault="00A25B3C" w:rsidP="00A25B3C">
      <w:pPr>
        <w:pBdr>
          <w:top w:val="nil"/>
          <w:left w:val="nil"/>
          <w:bottom w:val="nil"/>
          <w:right w:val="nil"/>
          <w:between w:val="nil"/>
        </w:pBdr>
        <w:tabs>
          <w:tab w:val="left" w:pos="284"/>
        </w:tabs>
        <w:spacing w:after="160" w:line="259" w:lineRule="auto"/>
        <w:ind w:firstLine="567"/>
        <w:jc w:val="center"/>
        <w:rPr>
          <w:rFonts w:ascii="Times New Roman" w:eastAsia="Calibri" w:hAnsi="Times New Roman" w:cs="Times New Roman"/>
          <w:b/>
          <w:i/>
          <w:color w:val="000000"/>
          <w:sz w:val="24"/>
          <w:szCs w:val="24"/>
        </w:rPr>
      </w:pPr>
      <w:r w:rsidRPr="003508FD">
        <w:rPr>
          <w:rFonts w:ascii="Times New Roman" w:eastAsia="Calibri" w:hAnsi="Times New Roman" w:cs="Times New Roman"/>
          <w:b/>
          <w:i/>
          <w:color w:val="000000"/>
          <w:sz w:val="24"/>
          <w:szCs w:val="24"/>
        </w:rPr>
        <w:t>Інформація про технічні, якісні та інші характеристики предмета закупівлі</w:t>
      </w:r>
      <w:bookmarkStart w:id="10" w:name="_Hlk40825417"/>
    </w:p>
    <w:p w:rsidR="00A25B3C" w:rsidRPr="009E6059" w:rsidRDefault="00950ED2" w:rsidP="00A25B3C">
      <w:pPr>
        <w:spacing w:after="0" w:line="240" w:lineRule="auto"/>
        <w:jc w:val="center"/>
        <w:rPr>
          <w:rFonts w:ascii="Times New Roman" w:eastAsia="Calibri" w:hAnsi="Times New Roman" w:cs="Times New Roman"/>
          <w:b/>
          <w:sz w:val="24"/>
          <w:szCs w:val="24"/>
        </w:rPr>
      </w:pPr>
      <w:r w:rsidRPr="003508FD">
        <w:rPr>
          <w:rFonts w:ascii="Times New Roman" w:eastAsia="Calibri" w:hAnsi="Times New Roman" w:cs="Times New Roman"/>
          <w:b/>
          <w:bCs/>
          <w:sz w:val="24"/>
          <w:szCs w:val="24"/>
        </w:rPr>
        <w:t>ДК 021:2015</w:t>
      </w:r>
      <w:r w:rsidR="00B64B54" w:rsidRPr="003508FD">
        <w:rPr>
          <w:rFonts w:ascii="Times New Roman" w:eastAsia="Calibri" w:hAnsi="Times New Roman" w:cs="Times New Roman"/>
          <w:b/>
          <w:bCs/>
          <w:sz w:val="24"/>
          <w:szCs w:val="24"/>
        </w:rPr>
        <w:t xml:space="preserve"> </w:t>
      </w:r>
      <w:r w:rsidR="008E790B" w:rsidRPr="003508FD">
        <w:rPr>
          <w:rFonts w:ascii="Times New Roman" w:eastAsia="Calibri" w:hAnsi="Times New Roman" w:cs="Times New Roman"/>
          <w:b/>
          <w:bCs/>
          <w:sz w:val="24"/>
          <w:szCs w:val="24"/>
        </w:rPr>
        <w:t xml:space="preserve">24310000-0 Основні неорганічні хімічні речовини (Сірчана кислота 95-97% </w:t>
      </w:r>
      <w:proofErr w:type="spellStart"/>
      <w:r w:rsidR="008E790B" w:rsidRPr="003508FD">
        <w:rPr>
          <w:rFonts w:ascii="Times New Roman" w:eastAsia="Calibri" w:hAnsi="Times New Roman" w:cs="Times New Roman"/>
          <w:b/>
          <w:bCs/>
          <w:sz w:val="24"/>
          <w:szCs w:val="24"/>
        </w:rPr>
        <w:t>осч</w:t>
      </w:r>
      <w:proofErr w:type="spellEnd"/>
      <w:r w:rsidR="008E790B" w:rsidRPr="003508FD">
        <w:rPr>
          <w:rFonts w:ascii="Times New Roman" w:eastAsia="Calibri" w:hAnsi="Times New Roman" w:cs="Times New Roman"/>
          <w:b/>
          <w:bCs/>
          <w:sz w:val="24"/>
          <w:szCs w:val="24"/>
        </w:rPr>
        <w:t xml:space="preserve">. для аналізу(0,005 </w:t>
      </w:r>
      <w:proofErr w:type="spellStart"/>
      <w:r w:rsidR="008E790B" w:rsidRPr="003508FD">
        <w:rPr>
          <w:rFonts w:ascii="Times New Roman" w:eastAsia="Calibri" w:hAnsi="Times New Roman" w:cs="Times New Roman"/>
          <w:b/>
          <w:bCs/>
          <w:sz w:val="24"/>
          <w:szCs w:val="24"/>
        </w:rPr>
        <w:t>ррm</w:t>
      </w:r>
      <w:proofErr w:type="spellEnd"/>
      <w:r w:rsidR="008E790B" w:rsidRPr="003508FD">
        <w:rPr>
          <w:rFonts w:ascii="Times New Roman" w:eastAsia="Calibri" w:hAnsi="Times New Roman" w:cs="Times New Roman"/>
          <w:b/>
          <w:bCs/>
          <w:sz w:val="24"/>
          <w:szCs w:val="24"/>
        </w:rPr>
        <w:t xml:space="preserve"> </w:t>
      </w:r>
      <w:proofErr w:type="spellStart"/>
      <w:r w:rsidR="008E790B" w:rsidRPr="003508FD">
        <w:rPr>
          <w:rFonts w:ascii="Times New Roman" w:eastAsia="Calibri" w:hAnsi="Times New Roman" w:cs="Times New Roman"/>
          <w:b/>
          <w:bCs/>
          <w:sz w:val="24"/>
          <w:szCs w:val="24"/>
        </w:rPr>
        <w:t>Hg</w:t>
      </w:r>
      <w:proofErr w:type="spellEnd"/>
      <w:r w:rsidR="008E790B" w:rsidRPr="003508FD">
        <w:rPr>
          <w:rFonts w:ascii="Times New Roman" w:eastAsia="Calibri" w:hAnsi="Times New Roman" w:cs="Times New Roman"/>
          <w:b/>
          <w:bCs/>
          <w:sz w:val="24"/>
          <w:szCs w:val="24"/>
        </w:rPr>
        <w:t xml:space="preserve">.(по </w:t>
      </w:r>
      <w:proofErr w:type="spellStart"/>
      <w:r w:rsidR="008E790B" w:rsidRPr="003508FD">
        <w:rPr>
          <w:rFonts w:ascii="Times New Roman" w:eastAsia="Calibri" w:hAnsi="Times New Roman" w:cs="Times New Roman"/>
          <w:b/>
          <w:bCs/>
          <w:sz w:val="24"/>
          <w:szCs w:val="24"/>
        </w:rPr>
        <w:t>Савалю</w:t>
      </w:r>
      <w:proofErr w:type="spellEnd"/>
      <w:r w:rsidR="008E790B" w:rsidRPr="003508FD">
        <w:rPr>
          <w:rFonts w:ascii="Times New Roman" w:eastAsia="Calibri" w:hAnsi="Times New Roman" w:cs="Times New Roman"/>
          <w:b/>
          <w:bCs/>
          <w:sz w:val="24"/>
          <w:szCs w:val="24"/>
        </w:rPr>
        <w:t>))</w:t>
      </w:r>
    </w:p>
    <w:tbl>
      <w:tblPr>
        <w:tblStyle w:val="a3"/>
        <w:tblW w:w="10485" w:type="dxa"/>
        <w:tblLook w:val="04A0" w:firstRow="1" w:lastRow="0" w:firstColumn="1" w:lastColumn="0" w:noHBand="0" w:noVBand="1"/>
      </w:tblPr>
      <w:tblGrid>
        <w:gridCol w:w="1643"/>
        <w:gridCol w:w="1125"/>
        <w:gridCol w:w="1154"/>
        <w:gridCol w:w="4757"/>
        <w:gridCol w:w="1806"/>
      </w:tblGrid>
      <w:tr w:rsidR="008E790B" w:rsidRPr="00173B0C" w:rsidTr="000019A5">
        <w:tc>
          <w:tcPr>
            <w:tcW w:w="1736" w:type="dxa"/>
          </w:tcPr>
          <w:p w:rsidR="008E790B" w:rsidRPr="009E6059" w:rsidRDefault="008E790B" w:rsidP="000019A5">
            <w:pPr>
              <w:jc w:val="center"/>
              <w:rPr>
                <w:rFonts w:ascii="Times New Roman" w:hAnsi="Times New Roman" w:cs="Times New Roman"/>
                <w:b/>
                <w:bCs/>
              </w:rPr>
            </w:pPr>
            <w:r w:rsidRPr="009E6059">
              <w:rPr>
                <w:rFonts w:ascii="Times New Roman" w:hAnsi="Times New Roman" w:cs="Times New Roman"/>
                <w:b/>
                <w:bCs/>
              </w:rPr>
              <w:t xml:space="preserve">Назва </w:t>
            </w:r>
          </w:p>
        </w:tc>
        <w:tc>
          <w:tcPr>
            <w:tcW w:w="1042" w:type="dxa"/>
          </w:tcPr>
          <w:p w:rsidR="008E790B" w:rsidRPr="009E6059" w:rsidRDefault="008E790B" w:rsidP="000019A5">
            <w:pPr>
              <w:jc w:val="center"/>
              <w:rPr>
                <w:rFonts w:ascii="Times New Roman" w:hAnsi="Times New Roman" w:cs="Times New Roman"/>
                <w:b/>
                <w:bCs/>
              </w:rPr>
            </w:pPr>
            <w:r w:rsidRPr="009E6059">
              <w:rPr>
                <w:rFonts w:ascii="Times New Roman" w:hAnsi="Times New Roman" w:cs="Times New Roman"/>
                <w:b/>
                <w:bCs/>
              </w:rPr>
              <w:t>Одиниця виміру</w:t>
            </w:r>
          </w:p>
        </w:tc>
        <w:tc>
          <w:tcPr>
            <w:tcW w:w="1069" w:type="dxa"/>
          </w:tcPr>
          <w:p w:rsidR="008E790B" w:rsidRPr="009E6059" w:rsidRDefault="008E790B" w:rsidP="000019A5">
            <w:pPr>
              <w:jc w:val="center"/>
              <w:rPr>
                <w:rFonts w:ascii="Times New Roman" w:hAnsi="Times New Roman" w:cs="Times New Roman"/>
                <w:b/>
                <w:bCs/>
              </w:rPr>
            </w:pPr>
            <w:r w:rsidRPr="009E6059">
              <w:rPr>
                <w:rFonts w:ascii="Times New Roman" w:hAnsi="Times New Roman" w:cs="Times New Roman"/>
                <w:b/>
                <w:bCs/>
              </w:rPr>
              <w:t>кількість</w:t>
            </w:r>
          </w:p>
        </w:tc>
        <w:tc>
          <w:tcPr>
            <w:tcW w:w="4757" w:type="dxa"/>
          </w:tcPr>
          <w:p w:rsidR="008E790B" w:rsidRPr="009E6059" w:rsidRDefault="008E790B" w:rsidP="000019A5">
            <w:pPr>
              <w:jc w:val="center"/>
              <w:rPr>
                <w:rFonts w:ascii="Times New Roman" w:hAnsi="Times New Roman" w:cs="Times New Roman"/>
                <w:b/>
                <w:bCs/>
              </w:rPr>
            </w:pPr>
            <w:r w:rsidRPr="009E6059">
              <w:rPr>
                <w:rFonts w:ascii="Times New Roman" w:hAnsi="Times New Roman" w:cs="Times New Roman"/>
                <w:b/>
                <w:bCs/>
              </w:rPr>
              <w:t>Вимоги</w:t>
            </w:r>
          </w:p>
        </w:tc>
        <w:tc>
          <w:tcPr>
            <w:tcW w:w="1881" w:type="dxa"/>
          </w:tcPr>
          <w:p w:rsidR="008E790B" w:rsidRPr="009E6059" w:rsidRDefault="008E790B" w:rsidP="000019A5">
            <w:pPr>
              <w:jc w:val="center"/>
              <w:rPr>
                <w:rFonts w:ascii="Times New Roman" w:hAnsi="Times New Roman" w:cs="Times New Roman"/>
                <w:b/>
                <w:bCs/>
              </w:rPr>
            </w:pPr>
            <w:r w:rsidRPr="009E6059">
              <w:rPr>
                <w:rFonts w:ascii="Times New Roman" w:hAnsi="Times New Roman" w:cs="Times New Roman"/>
                <w:b/>
                <w:bCs/>
              </w:rPr>
              <w:t>Відповідність ()</w:t>
            </w:r>
          </w:p>
        </w:tc>
      </w:tr>
      <w:tr w:rsidR="008E790B" w:rsidTr="000019A5">
        <w:trPr>
          <w:trHeight w:val="987"/>
        </w:trPr>
        <w:tc>
          <w:tcPr>
            <w:tcW w:w="1736" w:type="dxa"/>
          </w:tcPr>
          <w:p w:rsidR="008E790B" w:rsidRPr="009E6059" w:rsidRDefault="008E790B" w:rsidP="000019A5">
            <w:pPr>
              <w:rPr>
                <w:rFonts w:ascii="Times New Roman" w:hAnsi="Times New Roman" w:cs="Times New Roman"/>
                <w:b/>
                <w:bCs/>
                <w:sz w:val="20"/>
                <w:szCs w:val="20"/>
              </w:rPr>
            </w:pPr>
          </w:p>
          <w:p w:rsidR="008E790B" w:rsidRPr="009E6059" w:rsidRDefault="008E790B" w:rsidP="000019A5">
            <w:pPr>
              <w:rPr>
                <w:rFonts w:ascii="Times New Roman" w:hAnsi="Times New Roman" w:cs="Times New Roman"/>
                <w:b/>
                <w:bCs/>
                <w:sz w:val="20"/>
                <w:szCs w:val="20"/>
              </w:rPr>
            </w:pPr>
          </w:p>
          <w:p w:rsidR="008E790B" w:rsidRPr="009E6059" w:rsidRDefault="008E790B" w:rsidP="000019A5">
            <w:pPr>
              <w:rPr>
                <w:rFonts w:ascii="Times New Roman" w:hAnsi="Times New Roman" w:cs="Times New Roman"/>
                <w:b/>
                <w:bCs/>
                <w:sz w:val="20"/>
                <w:szCs w:val="20"/>
              </w:rPr>
            </w:pPr>
            <w:r w:rsidRPr="009E6059">
              <w:rPr>
                <w:rFonts w:ascii="Times New Roman" w:eastAsia="Times New Roman" w:hAnsi="Times New Roman" w:cs="Times New Roman"/>
                <w:color w:val="000000"/>
                <w:sz w:val="20"/>
                <w:szCs w:val="20"/>
                <w:lang w:eastAsia="uk-UA"/>
              </w:rPr>
              <w:t xml:space="preserve">Сірчана кислота 95-97% </w:t>
            </w:r>
            <w:proofErr w:type="spellStart"/>
            <w:r w:rsidRPr="009E6059">
              <w:rPr>
                <w:rFonts w:ascii="Times New Roman" w:eastAsia="Times New Roman" w:hAnsi="Times New Roman" w:cs="Times New Roman"/>
                <w:color w:val="000000"/>
                <w:sz w:val="20"/>
                <w:szCs w:val="20"/>
                <w:lang w:eastAsia="uk-UA"/>
              </w:rPr>
              <w:t>осч</w:t>
            </w:r>
            <w:proofErr w:type="spellEnd"/>
            <w:r w:rsidRPr="009E6059">
              <w:rPr>
                <w:rFonts w:ascii="Times New Roman" w:eastAsia="Times New Roman" w:hAnsi="Times New Roman" w:cs="Times New Roman"/>
                <w:color w:val="000000"/>
                <w:sz w:val="20"/>
                <w:szCs w:val="20"/>
                <w:lang w:eastAsia="uk-UA"/>
              </w:rPr>
              <w:t xml:space="preserve">. для аналізу(0,005 </w:t>
            </w:r>
            <w:proofErr w:type="spellStart"/>
            <w:r w:rsidRPr="009E6059">
              <w:rPr>
                <w:rFonts w:ascii="Times New Roman" w:eastAsia="Times New Roman" w:hAnsi="Times New Roman" w:cs="Times New Roman"/>
                <w:color w:val="000000"/>
                <w:sz w:val="20"/>
                <w:szCs w:val="20"/>
                <w:lang w:eastAsia="uk-UA"/>
              </w:rPr>
              <w:t>рр</w:t>
            </w:r>
            <w:proofErr w:type="spellEnd"/>
            <w:r w:rsidRPr="009E6059">
              <w:rPr>
                <w:rFonts w:ascii="Times New Roman" w:eastAsia="Times New Roman" w:hAnsi="Times New Roman" w:cs="Times New Roman"/>
                <w:color w:val="000000"/>
                <w:sz w:val="20"/>
                <w:szCs w:val="20"/>
                <w:lang w:val="en-US" w:eastAsia="uk-UA"/>
              </w:rPr>
              <w:t>m</w:t>
            </w:r>
            <w:r w:rsidRPr="009E6059">
              <w:rPr>
                <w:rFonts w:ascii="Times New Roman" w:eastAsia="Times New Roman" w:hAnsi="Times New Roman" w:cs="Times New Roman"/>
                <w:color w:val="000000"/>
                <w:sz w:val="20"/>
                <w:szCs w:val="20"/>
                <w:lang w:eastAsia="uk-UA"/>
              </w:rPr>
              <w:t xml:space="preserve"> </w:t>
            </w:r>
            <w:r w:rsidRPr="009E6059">
              <w:rPr>
                <w:rFonts w:ascii="Times New Roman" w:eastAsia="Times New Roman" w:hAnsi="Times New Roman" w:cs="Times New Roman"/>
                <w:color w:val="000000"/>
                <w:sz w:val="20"/>
                <w:szCs w:val="20"/>
                <w:lang w:val="en-US" w:eastAsia="uk-UA"/>
              </w:rPr>
              <w:t>Hg</w:t>
            </w:r>
            <w:r w:rsidRPr="009E6059">
              <w:rPr>
                <w:rFonts w:ascii="Times New Roman" w:eastAsia="Times New Roman" w:hAnsi="Times New Roman" w:cs="Times New Roman"/>
                <w:color w:val="000000"/>
                <w:sz w:val="20"/>
                <w:szCs w:val="20"/>
                <w:lang w:eastAsia="uk-UA"/>
              </w:rPr>
              <w:t xml:space="preserve">.(по </w:t>
            </w:r>
            <w:proofErr w:type="spellStart"/>
            <w:r w:rsidRPr="009E6059">
              <w:rPr>
                <w:rFonts w:ascii="Times New Roman" w:eastAsia="Times New Roman" w:hAnsi="Times New Roman" w:cs="Times New Roman"/>
                <w:color w:val="000000"/>
                <w:sz w:val="20"/>
                <w:szCs w:val="20"/>
                <w:lang w:eastAsia="uk-UA"/>
              </w:rPr>
              <w:t>Савалю</w:t>
            </w:r>
            <w:proofErr w:type="spellEnd"/>
            <w:r w:rsidRPr="009E6059">
              <w:rPr>
                <w:rFonts w:ascii="Times New Roman" w:eastAsia="Times New Roman" w:hAnsi="Times New Roman" w:cs="Times New Roman"/>
                <w:color w:val="000000"/>
                <w:sz w:val="20"/>
                <w:szCs w:val="20"/>
                <w:lang w:eastAsia="uk-UA"/>
              </w:rPr>
              <w:t>)</w:t>
            </w:r>
            <w:r w:rsidRPr="009E6059">
              <w:rPr>
                <w:rFonts w:ascii="Times New Roman" w:hAnsi="Times New Roman" w:cs="Times New Roman"/>
                <w:kern w:val="2"/>
                <w:sz w:val="20"/>
                <w:szCs w:val="20"/>
                <w:lang w:eastAsia="ru-RU"/>
              </w:rPr>
              <w:t xml:space="preserve"> </w:t>
            </w:r>
            <w:r w:rsidRPr="009E6059">
              <w:rPr>
                <w:rFonts w:ascii="Times New Roman" w:hAnsi="Times New Roman" w:cs="Times New Roman"/>
                <w:i/>
                <w:kern w:val="2"/>
                <w:sz w:val="20"/>
                <w:szCs w:val="20"/>
                <w:lang w:eastAsia="ru-RU"/>
              </w:rPr>
              <w:t>100732.2500, Мерк</w:t>
            </w:r>
          </w:p>
        </w:tc>
        <w:tc>
          <w:tcPr>
            <w:tcW w:w="1042" w:type="dxa"/>
          </w:tcPr>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r w:rsidRPr="009E6059">
              <w:rPr>
                <w:rFonts w:ascii="Times New Roman" w:eastAsia="Times New Roman" w:hAnsi="Times New Roman" w:cs="Times New Roman"/>
                <w:sz w:val="20"/>
                <w:szCs w:val="20"/>
                <w:lang w:eastAsia="uk-UA"/>
              </w:rPr>
              <w:t>л</w:t>
            </w:r>
          </w:p>
        </w:tc>
        <w:tc>
          <w:tcPr>
            <w:tcW w:w="1069" w:type="dxa"/>
          </w:tcPr>
          <w:p w:rsidR="008E790B" w:rsidRPr="009E6059" w:rsidRDefault="008E790B" w:rsidP="000019A5">
            <w:pPr>
              <w:jc w:val="center"/>
              <w:rPr>
                <w:rFonts w:ascii="Times New Roman" w:eastAsia="Times New Roman" w:hAnsi="Times New Roman" w:cs="Times New Roman"/>
                <w:sz w:val="20"/>
                <w:szCs w:val="20"/>
                <w:lang w:eastAsia="uk-UA"/>
              </w:rPr>
            </w:pPr>
            <w:r w:rsidRPr="009E6059">
              <w:rPr>
                <w:rFonts w:ascii="Times New Roman" w:eastAsia="Times New Roman" w:hAnsi="Times New Roman" w:cs="Times New Roman"/>
                <w:sz w:val="20"/>
                <w:szCs w:val="20"/>
                <w:lang w:eastAsia="uk-UA"/>
              </w:rPr>
              <w:t xml:space="preserve"> </w:t>
            </w: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p>
          <w:p w:rsidR="008E790B" w:rsidRPr="009E6059" w:rsidRDefault="008E790B" w:rsidP="000019A5">
            <w:pPr>
              <w:jc w:val="center"/>
              <w:rPr>
                <w:rFonts w:ascii="Times New Roman" w:eastAsia="Times New Roman" w:hAnsi="Times New Roman" w:cs="Times New Roman"/>
                <w:sz w:val="20"/>
                <w:szCs w:val="20"/>
                <w:lang w:eastAsia="uk-UA"/>
              </w:rPr>
            </w:pPr>
            <w:r w:rsidRPr="009E6059">
              <w:rPr>
                <w:rFonts w:ascii="Times New Roman" w:eastAsia="Times New Roman" w:hAnsi="Times New Roman" w:cs="Times New Roman"/>
                <w:sz w:val="20"/>
                <w:szCs w:val="20"/>
                <w:lang w:eastAsia="uk-UA"/>
              </w:rPr>
              <w:t>40</w:t>
            </w:r>
          </w:p>
        </w:tc>
        <w:tc>
          <w:tcPr>
            <w:tcW w:w="4757" w:type="dxa"/>
          </w:tcPr>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tblGrid>
            <w:tr w:rsidR="008E790B" w:rsidRPr="009E6059" w:rsidTr="000019A5">
              <w:trPr>
                <w:trHeight w:val="288"/>
              </w:trPr>
              <w:tc>
                <w:tcPr>
                  <w:tcW w:w="2689" w:type="dxa"/>
                  <w:shd w:val="clear" w:color="auto" w:fill="auto"/>
                  <w:vAlign w:val="bottom"/>
                  <w:hideMark/>
                </w:tcPr>
                <w:p w:rsidR="008E790B" w:rsidRPr="009E6059" w:rsidRDefault="008E790B" w:rsidP="000019A5">
                  <w:pPr>
                    <w:spacing w:before="120"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Аналіз (</w:t>
                  </w:r>
                  <w:proofErr w:type="spellStart"/>
                  <w:r w:rsidRPr="009E6059">
                    <w:rPr>
                      <w:rFonts w:ascii="Times New Roman" w:eastAsia="Times New Roman" w:hAnsi="Times New Roman" w:cs="Times New Roman"/>
                      <w:color w:val="000000"/>
                      <w:sz w:val="20"/>
                      <w:szCs w:val="20"/>
                      <w:lang w:eastAsia="uk-UA"/>
                    </w:rPr>
                    <w:t>алкаліметричний</w:t>
                  </w:r>
                  <w:proofErr w:type="spellEnd"/>
                  <w:r w:rsidRPr="009E6059">
                    <w:rPr>
                      <w:rFonts w:ascii="Times New Roman" w:eastAsia="Times New Roman" w:hAnsi="Times New Roman" w:cs="Times New Roman"/>
                      <w:color w:val="000000"/>
                      <w:sz w:val="20"/>
                      <w:szCs w:val="20"/>
                      <w:lang w:eastAsia="uk-UA"/>
                    </w:rPr>
                    <w:t>)</w:t>
                  </w:r>
                </w:p>
              </w:tc>
              <w:tc>
                <w:tcPr>
                  <w:tcW w:w="1842" w:type="dxa"/>
                  <w:shd w:val="clear" w:color="auto" w:fill="auto"/>
                  <w:vAlign w:val="bottom"/>
                  <w:hideMark/>
                </w:tcPr>
                <w:p w:rsidR="008E790B" w:rsidRPr="009E6059" w:rsidRDefault="008E790B" w:rsidP="000019A5">
                  <w:pPr>
                    <w:spacing w:before="120"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95.0-97.0 %</w:t>
                  </w:r>
                </w:p>
              </w:tc>
            </w:tr>
            <w:tr w:rsidR="008E790B" w:rsidRPr="009E6059" w:rsidTr="000019A5">
              <w:trPr>
                <w:trHeight w:val="288"/>
              </w:trPr>
              <w:tc>
                <w:tcPr>
                  <w:tcW w:w="2689" w:type="dxa"/>
                  <w:shd w:val="clear" w:color="auto" w:fill="auto"/>
                  <w:vAlign w:val="bottom"/>
                </w:tcPr>
                <w:p w:rsidR="008E790B" w:rsidRPr="009E6059" w:rsidRDefault="008E790B" w:rsidP="000019A5">
                  <w:pPr>
                    <w:spacing w:before="120"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Ідентичність</w:t>
                  </w:r>
                </w:p>
              </w:tc>
              <w:tc>
                <w:tcPr>
                  <w:tcW w:w="1842" w:type="dxa"/>
                  <w:shd w:val="clear" w:color="auto" w:fill="auto"/>
                  <w:vAlign w:val="bottom"/>
                </w:tcPr>
                <w:p w:rsidR="008E790B" w:rsidRPr="009E6059" w:rsidRDefault="008E790B" w:rsidP="000019A5">
                  <w:pPr>
                    <w:spacing w:before="120" w:after="0" w:line="240" w:lineRule="auto"/>
                    <w:rPr>
                      <w:rFonts w:ascii="Times New Roman" w:eastAsia="Times New Roman" w:hAnsi="Times New Roman" w:cs="Times New Roman"/>
                      <w:color w:val="000000"/>
                      <w:sz w:val="20"/>
                      <w:szCs w:val="20"/>
                      <w:lang w:eastAsia="uk-UA"/>
                    </w:rPr>
                  </w:pPr>
                  <w:r w:rsidRPr="009E6059">
                    <w:rPr>
                      <w:rFonts w:ascii="Times New Roman" w:hAnsi="Times New Roman" w:cs="Times New Roman"/>
                      <w:sz w:val="20"/>
                      <w:szCs w:val="20"/>
                    </w:rPr>
                    <w:t>проходить тест</w:t>
                  </w:r>
                </w:p>
              </w:tc>
            </w:tr>
            <w:tr w:rsidR="008E790B" w:rsidRPr="009E6059" w:rsidTr="000019A5">
              <w:trPr>
                <w:trHeight w:val="288"/>
              </w:trPr>
              <w:tc>
                <w:tcPr>
                  <w:tcW w:w="2689"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Колір</w:t>
                  </w:r>
                </w:p>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Зовнішній вигляд</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10 </w:t>
                  </w:r>
                  <w:proofErr w:type="spellStart"/>
                  <w:r w:rsidRPr="009E6059">
                    <w:rPr>
                      <w:rFonts w:ascii="Times New Roman" w:eastAsia="Times New Roman" w:hAnsi="Times New Roman" w:cs="Times New Roman"/>
                      <w:color w:val="000000"/>
                      <w:sz w:val="20"/>
                      <w:szCs w:val="20"/>
                      <w:lang w:eastAsia="uk-UA"/>
                    </w:rPr>
                    <w:t>hazen</w:t>
                  </w:r>
                  <w:proofErr w:type="spellEnd"/>
                </w:p>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hAnsi="Times New Roman" w:cs="Times New Roman"/>
                      <w:sz w:val="20"/>
                      <w:szCs w:val="20"/>
                    </w:rPr>
                    <w:t>проходить тест</w:t>
                  </w:r>
                </w:p>
              </w:tc>
            </w:tr>
            <w:tr w:rsidR="008E790B" w:rsidRPr="009E6059" w:rsidTr="000019A5">
              <w:trPr>
                <w:trHeight w:val="288"/>
              </w:trPr>
              <w:tc>
                <w:tcPr>
                  <w:tcW w:w="2689"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eastAsia="uk-UA"/>
                    </w:rPr>
                    <w:t>Густина (</w:t>
                  </w:r>
                  <w:r w:rsidRPr="009E6059">
                    <w:rPr>
                      <w:rFonts w:ascii="Times New Roman" w:eastAsia="Times New Roman" w:hAnsi="Times New Roman" w:cs="Times New Roman"/>
                      <w:color w:val="000000"/>
                      <w:sz w:val="20"/>
                      <w:szCs w:val="20"/>
                      <w:lang w:val="en-US" w:eastAsia="uk-UA"/>
                    </w:rPr>
                    <w:t>d20/20)</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1.834-1.837</w:t>
                  </w:r>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Хлориди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eastAsia="uk-UA"/>
                    </w:rPr>
                    <w:t>Нітрати (NO3)</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eastAsia="uk-UA"/>
                    </w:rPr>
                    <w:t xml:space="preserve">Фосфати </w:t>
                  </w:r>
                  <w:r w:rsidRPr="009E6059">
                    <w:rPr>
                      <w:rFonts w:ascii="Times New Roman" w:eastAsia="Times New Roman" w:hAnsi="Times New Roman" w:cs="Times New Roman"/>
                      <w:color w:val="000000"/>
                      <w:sz w:val="20"/>
                      <w:szCs w:val="20"/>
                      <w:lang w:val="en-US" w:eastAsia="uk-UA"/>
                    </w:rPr>
                    <w:t>(PO4)</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eastAsia="uk-UA"/>
                    </w:rPr>
                    <w:t xml:space="preserve">Важкі метали </w:t>
                  </w:r>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 xml:space="preserve">як </w:t>
                  </w:r>
                  <w:proofErr w:type="spellStart"/>
                  <w:r w:rsidRPr="009E6059">
                    <w:rPr>
                      <w:rFonts w:ascii="Times New Roman" w:eastAsia="Times New Roman" w:hAnsi="Times New Roman" w:cs="Times New Roman"/>
                      <w:color w:val="000000"/>
                      <w:sz w:val="20"/>
                      <w:szCs w:val="20"/>
                      <w:lang w:val="en-US" w:eastAsia="uk-UA"/>
                    </w:rPr>
                    <w:t>Pb</w:t>
                  </w:r>
                  <w:proofErr w:type="spellEnd"/>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Ag</w:t>
                  </w:r>
                  <w:r w:rsidRPr="009E6059">
                    <w:rPr>
                      <w:rFonts w:ascii="Times New Roman" w:eastAsia="Times New Roman" w:hAnsi="Times New Roman" w:cs="Times New Roman"/>
                      <w:color w:val="000000"/>
                      <w:sz w:val="20"/>
                      <w:szCs w:val="20"/>
                      <w:lang w:eastAsia="uk-UA"/>
                    </w:rPr>
                    <w:t xml:space="preserve"> </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Срібло</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Al (</w:t>
                  </w:r>
                  <w:r w:rsidRPr="009E6059">
                    <w:rPr>
                      <w:rFonts w:ascii="Times New Roman" w:eastAsia="Times New Roman" w:hAnsi="Times New Roman" w:cs="Times New Roman"/>
                      <w:color w:val="000000"/>
                      <w:sz w:val="20"/>
                      <w:szCs w:val="20"/>
                      <w:lang w:eastAsia="uk-UA"/>
                    </w:rPr>
                    <w:t>Алюміній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0,0</w:t>
                  </w:r>
                  <w:r w:rsidRPr="009E6059">
                    <w:rPr>
                      <w:rFonts w:ascii="Times New Roman" w:eastAsia="Times New Roman" w:hAnsi="Times New Roman" w:cs="Times New Roman"/>
                      <w:color w:val="000000"/>
                      <w:sz w:val="20"/>
                      <w:szCs w:val="20"/>
                      <w:lang w:val="en-US" w:eastAsia="uk-UA"/>
                    </w:rPr>
                    <w:t>5</w:t>
                  </w:r>
                  <w:r w:rsidRPr="009E6059">
                    <w:rPr>
                      <w:rFonts w:ascii="Times New Roman" w:eastAsia="Times New Roman" w:hAnsi="Times New Roman" w:cs="Times New Roman"/>
                      <w:color w:val="000000"/>
                      <w:sz w:val="20"/>
                      <w:szCs w:val="20"/>
                      <w:lang w:eastAsia="uk-UA"/>
                    </w:rPr>
                    <w:t xml:space="preserve">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As (</w:t>
                  </w:r>
                  <w:r w:rsidRPr="009E6059">
                    <w:rPr>
                      <w:rFonts w:ascii="Times New Roman" w:eastAsia="Times New Roman" w:hAnsi="Times New Roman" w:cs="Times New Roman"/>
                      <w:color w:val="000000"/>
                      <w:sz w:val="20"/>
                      <w:szCs w:val="20"/>
                      <w:lang w:eastAsia="uk-UA"/>
                    </w:rPr>
                    <w:t xml:space="preserve">Арсен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Ba (</w:t>
                  </w:r>
                  <w:r w:rsidRPr="009E6059">
                    <w:rPr>
                      <w:rFonts w:ascii="Times New Roman" w:eastAsia="Times New Roman" w:hAnsi="Times New Roman" w:cs="Times New Roman"/>
                      <w:color w:val="000000"/>
                      <w:sz w:val="20"/>
                      <w:szCs w:val="20"/>
                      <w:lang w:eastAsia="uk-UA"/>
                    </w:rPr>
                    <w:t>Барій</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Be (</w:t>
                  </w:r>
                  <w:r w:rsidRPr="009E6059">
                    <w:rPr>
                      <w:rFonts w:ascii="Times New Roman" w:eastAsia="Times New Roman" w:hAnsi="Times New Roman" w:cs="Times New Roman"/>
                      <w:color w:val="000000"/>
                      <w:sz w:val="20"/>
                      <w:szCs w:val="20"/>
                      <w:lang w:eastAsia="uk-UA"/>
                    </w:rPr>
                    <w:t>Берилій</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Bi (</w:t>
                  </w:r>
                  <w:r w:rsidRPr="009E6059">
                    <w:rPr>
                      <w:rFonts w:ascii="Times New Roman" w:eastAsia="Times New Roman" w:hAnsi="Times New Roman" w:cs="Times New Roman"/>
                      <w:color w:val="000000"/>
                      <w:sz w:val="20"/>
                      <w:szCs w:val="20"/>
                      <w:lang w:eastAsia="uk-UA"/>
                    </w:rPr>
                    <w:t xml:space="preserve">Вісмут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Ca</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Кальцій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Cd (</w:t>
                  </w:r>
                  <w:r w:rsidRPr="009E6059">
                    <w:rPr>
                      <w:rFonts w:ascii="Times New Roman" w:eastAsia="Times New Roman" w:hAnsi="Times New Roman" w:cs="Times New Roman"/>
                      <w:color w:val="000000"/>
                      <w:sz w:val="20"/>
                      <w:szCs w:val="20"/>
                      <w:lang w:eastAsia="uk-UA"/>
                    </w:rPr>
                    <w:t>Кадмій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Co (</w:t>
                  </w:r>
                  <w:r w:rsidRPr="009E6059">
                    <w:rPr>
                      <w:rFonts w:ascii="Times New Roman" w:eastAsia="Times New Roman" w:hAnsi="Times New Roman" w:cs="Times New Roman"/>
                      <w:color w:val="000000"/>
                      <w:sz w:val="20"/>
                      <w:szCs w:val="20"/>
                      <w:lang w:eastAsia="uk-UA"/>
                    </w:rPr>
                    <w:t>Кобальт</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Cr (</w:t>
                  </w:r>
                  <w:r w:rsidRPr="009E6059">
                    <w:rPr>
                      <w:rFonts w:ascii="Times New Roman" w:eastAsia="Times New Roman" w:hAnsi="Times New Roman" w:cs="Times New Roman"/>
                      <w:color w:val="000000"/>
                      <w:sz w:val="20"/>
                      <w:szCs w:val="20"/>
                      <w:lang w:eastAsia="uk-UA"/>
                    </w:rPr>
                    <w:t>Хром</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Cu (</w:t>
                  </w:r>
                  <w:r w:rsidRPr="009E6059">
                    <w:rPr>
                      <w:rFonts w:ascii="Times New Roman" w:eastAsia="Times New Roman" w:hAnsi="Times New Roman" w:cs="Times New Roman"/>
                      <w:color w:val="000000"/>
                      <w:sz w:val="20"/>
                      <w:szCs w:val="20"/>
                      <w:lang w:eastAsia="uk-UA"/>
                    </w:rPr>
                    <w:t xml:space="preserve">Мідь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Fe (</w:t>
                  </w:r>
                  <w:r w:rsidRPr="009E6059">
                    <w:rPr>
                      <w:rFonts w:ascii="Times New Roman" w:eastAsia="Times New Roman" w:hAnsi="Times New Roman" w:cs="Times New Roman"/>
                      <w:color w:val="000000"/>
                      <w:sz w:val="20"/>
                      <w:szCs w:val="20"/>
                      <w:lang w:eastAsia="uk-UA"/>
                    </w:rPr>
                    <w:t xml:space="preserve">Залізо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w:t>
                  </w:r>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 xml:space="preserve">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Ge</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Германій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Hg (</w:t>
                  </w:r>
                  <w:r w:rsidRPr="009E6059">
                    <w:rPr>
                      <w:rFonts w:ascii="Times New Roman" w:eastAsia="Times New Roman" w:hAnsi="Times New Roman" w:cs="Times New Roman"/>
                      <w:color w:val="000000"/>
                      <w:sz w:val="20"/>
                      <w:szCs w:val="20"/>
                      <w:lang w:eastAsia="uk-UA"/>
                    </w:rPr>
                    <w:t xml:space="preserve">Ртуть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K (</w:t>
                  </w:r>
                  <w:r w:rsidRPr="009E6059">
                    <w:rPr>
                      <w:rFonts w:ascii="Times New Roman" w:eastAsia="Times New Roman" w:hAnsi="Times New Roman" w:cs="Times New Roman"/>
                      <w:color w:val="000000"/>
                      <w:sz w:val="20"/>
                      <w:szCs w:val="20"/>
                      <w:lang w:eastAsia="uk-UA"/>
                    </w:rPr>
                    <w:t xml:space="preserve">Калій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Li (</w:t>
                  </w:r>
                  <w:r w:rsidRPr="009E6059">
                    <w:rPr>
                      <w:rFonts w:ascii="Times New Roman" w:eastAsia="Times New Roman" w:hAnsi="Times New Roman" w:cs="Times New Roman"/>
                      <w:color w:val="000000"/>
                      <w:sz w:val="20"/>
                      <w:szCs w:val="20"/>
                      <w:lang w:eastAsia="uk-UA"/>
                    </w:rPr>
                    <w:t>Літій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Mg (</w:t>
                  </w:r>
                  <w:r w:rsidRPr="009E6059">
                    <w:rPr>
                      <w:rFonts w:ascii="Times New Roman" w:eastAsia="Times New Roman" w:hAnsi="Times New Roman" w:cs="Times New Roman"/>
                      <w:color w:val="000000"/>
                      <w:sz w:val="20"/>
                      <w:szCs w:val="20"/>
                      <w:lang w:eastAsia="uk-UA"/>
                    </w:rPr>
                    <w:t xml:space="preserve">Магній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Mn</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Марганець</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Mo (</w:t>
                  </w:r>
                  <w:r w:rsidRPr="009E6059">
                    <w:rPr>
                      <w:rFonts w:ascii="Times New Roman" w:eastAsia="Times New Roman" w:hAnsi="Times New Roman" w:cs="Times New Roman"/>
                      <w:color w:val="000000"/>
                      <w:sz w:val="20"/>
                      <w:szCs w:val="20"/>
                      <w:lang w:eastAsia="uk-UA"/>
                    </w:rPr>
                    <w:t>Молібден</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NH4 (</w:t>
                  </w:r>
                  <w:r w:rsidRPr="009E6059">
                    <w:rPr>
                      <w:rFonts w:ascii="Times New Roman" w:eastAsia="Times New Roman" w:hAnsi="Times New Roman" w:cs="Times New Roman"/>
                      <w:color w:val="000000"/>
                      <w:sz w:val="20"/>
                      <w:szCs w:val="20"/>
                      <w:lang w:eastAsia="uk-UA"/>
                    </w:rPr>
                    <w:t>Амоній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Na (</w:t>
                  </w:r>
                  <w:r w:rsidRPr="009E6059">
                    <w:rPr>
                      <w:rFonts w:ascii="Times New Roman" w:eastAsia="Times New Roman" w:hAnsi="Times New Roman" w:cs="Times New Roman"/>
                      <w:color w:val="000000"/>
                      <w:sz w:val="20"/>
                      <w:szCs w:val="20"/>
                      <w:lang w:eastAsia="uk-UA"/>
                    </w:rPr>
                    <w:t>Натрій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Ni (</w:t>
                  </w:r>
                  <w:r w:rsidRPr="009E6059">
                    <w:rPr>
                      <w:rFonts w:ascii="Times New Roman" w:eastAsia="Times New Roman" w:hAnsi="Times New Roman" w:cs="Times New Roman"/>
                      <w:color w:val="000000"/>
                      <w:sz w:val="20"/>
                      <w:szCs w:val="20"/>
                      <w:lang w:eastAsia="uk-UA"/>
                    </w:rPr>
                    <w:t>Нікель</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Pb</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Свинець</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Sr</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Стронцій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0,0</w:t>
                  </w:r>
                  <w:r w:rsidRPr="009E6059">
                    <w:rPr>
                      <w:rFonts w:ascii="Times New Roman" w:eastAsia="Times New Roman" w:hAnsi="Times New Roman" w:cs="Times New Roman"/>
                      <w:color w:val="000000"/>
                      <w:sz w:val="20"/>
                      <w:szCs w:val="20"/>
                      <w:lang w:val="en-US" w:eastAsia="uk-UA"/>
                    </w:rPr>
                    <w:t>2</w:t>
                  </w:r>
                  <w:r w:rsidRPr="009E6059">
                    <w:rPr>
                      <w:rFonts w:ascii="Times New Roman" w:eastAsia="Times New Roman" w:hAnsi="Times New Roman" w:cs="Times New Roman"/>
                      <w:color w:val="000000"/>
                      <w:sz w:val="20"/>
                      <w:szCs w:val="20"/>
                      <w:lang w:eastAsia="uk-UA"/>
                    </w:rPr>
                    <w:t xml:space="preserve">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Ti (</w:t>
                  </w:r>
                  <w:r w:rsidRPr="009E6059">
                    <w:rPr>
                      <w:rFonts w:ascii="Times New Roman" w:eastAsia="Times New Roman" w:hAnsi="Times New Roman" w:cs="Times New Roman"/>
                      <w:color w:val="000000"/>
                      <w:sz w:val="20"/>
                      <w:szCs w:val="20"/>
                      <w:lang w:eastAsia="uk-UA"/>
                    </w:rPr>
                    <w:t>Титан</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Tl</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Талій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val="en-US" w:eastAsia="uk-UA"/>
                    </w:rPr>
                  </w:pPr>
                  <w:r w:rsidRPr="009E6059">
                    <w:rPr>
                      <w:rFonts w:ascii="Times New Roman" w:eastAsia="Times New Roman" w:hAnsi="Times New Roman" w:cs="Times New Roman"/>
                      <w:color w:val="000000"/>
                      <w:sz w:val="20"/>
                      <w:szCs w:val="20"/>
                      <w:lang w:val="en-US" w:eastAsia="uk-UA"/>
                    </w:rPr>
                    <w:t>V (</w:t>
                  </w:r>
                  <w:r w:rsidRPr="009E6059">
                    <w:rPr>
                      <w:rFonts w:ascii="Times New Roman" w:eastAsia="Times New Roman" w:hAnsi="Times New Roman" w:cs="Times New Roman"/>
                      <w:color w:val="000000"/>
                      <w:sz w:val="20"/>
                      <w:szCs w:val="20"/>
                      <w:lang w:eastAsia="uk-UA"/>
                    </w:rPr>
                    <w:t xml:space="preserve">Ванадій </w:t>
                  </w:r>
                  <w:r w:rsidRPr="009E6059">
                    <w:rPr>
                      <w:rFonts w:ascii="Times New Roman" w:eastAsia="Times New Roman" w:hAnsi="Times New Roman" w:cs="Times New Roman"/>
                      <w:color w:val="000000"/>
                      <w:sz w:val="20"/>
                      <w:szCs w:val="20"/>
                      <w:lang w:val="en-US" w:eastAsia="uk-UA"/>
                    </w:rPr>
                    <w:t>)</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≤0,01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val="en-US" w:eastAsia="uk-UA"/>
                    </w:rPr>
                    <w:t>Zn (</w:t>
                  </w:r>
                  <w:r w:rsidRPr="009E6059">
                    <w:rPr>
                      <w:rFonts w:ascii="Times New Roman" w:eastAsia="Times New Roman" w:hAnsi="Times New Roman" w:cs="Times New Roman"/>
                      <w:color w:val="000000"/>
                      <w:sz w:val="20"/>
                      <w:szCs w:val="20"/>
                      <w:lang w:eastAsia="uk-UA"/>
                    </w:rPr>
                    <w:t>Цинк</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0,05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312"/>
              </w:trPr>
              <w:tc>
                <w:tcPr>
                  <w:tcW w:w="2689" w:type="dxa"/>
                  <w:shd w:val="clear" w:color="auto" w:fill="auto"/>
                  <w:noWrap/>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proofErr w:type="spellStart"/>
                  <w:r w:rsidRPr="009E6059">
                    <w:rPr>
                      <w:rFonts w:ascii="Times New Roman" w:eastAsia="Times New Roman" w:hAnsi="Times New Roman" w:cs="Times New Roman"/>
                      <w:color w:val="000000"/>
                      <w:sz w:val="20"/>
                      <w:szCs w:val="20"/>
                      <w:lang w:val="en-US" w:eastAsia="uk-UA"/>
                    </w:rPr>
                    <w:t>Zr</w:t>
                  </w:r>
                  <w:proofErr w:type="spellEnd"/>
                  <w:r w:rsidRPr="009E6059">
                    <w:rPr>
                      <w:rFonts w:ascii="Times New Roman" w:eastAsia="Times New Roman" w:hAnsi="Times New Roman" w:cs="Times New Roman"/>
                      <w:color w:val="000000"/>
                      <w:sz w:val="20"/>
                      <w:szCs w:val="20"/>
                      <w:lang w:val="en-US" w:eastAsia="uk-UA"/>
                    </w:rPr>
                    <w:t xml:space="preserve"> (</w:t>
                  </w:r>
                  <w:r w:rsidRPr="009E6059">
                    <w:rPr>
                      <w:rFonts w:ascii="Times New Roman" w:eastAsia="Times New Roman" w:hAnsi="Times New Roman" w:cs="Times New Roman"/>
                      <w:color w:val="000000"/>
                      <w:sz w:val="20"/>
                      <w:szCs w:val="20"/>
                      <w:lang w:eastAsia="uk-UA"/>
                    </w:rPr>
                    <w:t>Цирконій</w:t>
                  </w:r>
                  <w:r w:rsidRPr="009E6059">
                    <w:rPr>
                      <w:rFonts w:ascii="Times New Roman" w:eastAsia="Times New Roman" w:hAnsi="Times New Roman" w:cs="Times New Roman"/>
                      <w:color w:val="000000"/>
                      <w:sz w:val="20"/>
                      <w:szCs w:val="20"/>
                      <w:lang w:val="en-US" w:eastAsia="uk-UA"/>
                    </w:rPr>
                    <w:t>)</w:t>
                  </w:r>
                  <w:r w:rsidRPr="009E6059">
                    <w:rPr>
                      <w:rFonts w:ascii="Times New Roman" w:eastAsia="Times New Roman" w:hAnsi="Times New Roman" w:cs="Times New Roman"/>
                      <w:color w:val="000000"/>
                      <w:sz w:val="20"/>
                      <w:szCs w:val="20"/>
                      <w:lang w:eastAsia="uk-UA"/>
                    </w:rPr>
                    <w:t xml:space="preserve">  </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0,1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297"/>
              </w:trPr>
              <w:tc>
                <w:tcPr>
                  <w:tcW w:w="2689"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lastRenderedPageBreak/>
                    <w:t>Речовини, що відновлюють перманганат калію(як SO2)</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2 </w:t>
                  </w:r>
                  <w:proofErr w:type="spellStart"/>
                  <w:r w:rsidRPr="009E6059">
                    <w:rPr>
                      <w:rFonts w:ascii="Times New Roman" w:eastAsia="Times New Roman" w:hAnsi="Times New Roman" w:cs="Times New Roman"/>
                      <w:color w:val="000000"/>
                      <w:sz w:val="20"/>
                      <w:szCs w:val="20"/>
                      <w:lang w:eastAsia="uk-UA"/>
                    </w:rPr>
                    <w:t>ppm</w:t>
                  </w:r>
                  <w:proofErr w:type="spellEnd"/>
                </w:p>
              </w:tc>
            </w:tr>
            <w:tr w:rsidR="008E790B" w:rsidRPr="009E6059" w:rsidTr="000019A5">
              <w:trPr>
                <w:trHeight w:val="274"/>
              </w:trPr>
              <w:tc>
                <w:tcPr>
                  <w:tcW w:w="2689"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Залишок при займанні</w:t>
                  </w:r>
                </w:p>
              </w:tc>
              <w:tc>
                <w:tcPr>
                  <w:tcW w:w="1842" w:type="dxa"/>
                  <w:shd w:val="clear" w:color="auto" w:fill="auto"/>
                  <w:vAlign w:val="bottom"/>
                  <w:hideMark/>
                </w:tcPr>
                <w:p w:rsidR="008E790B" w:rsidRPr="009E6059" w:rsidRDefault="008E790B" w:rsidP="000019A5">
                  <w:pPr>
                    <w:spacing w:after="0" w:line="240" w:lineRule="auto"/>
                    <w:rPr>
                      <w:rFonts w:ascii="Times New Roman" w:eastAsia="Times New Roman" w:hAnsi="Times New Roman" w:cs="Times New Roman"/>
                      <w:color w:val="000000"/>
                      <w:sz w:val="20"/>
                      <w:szCs w:val="20"/>
                      <w:lang w:eastAsia="uk-UA"/>
                    </w:rPr>
                  </w:pPr>
                  <w:r w:rsidRPr="009E6059">
                    <w:rPr>
                      <w:rFonts w:ascii="Times New Roman" w:eastAsia="Times New Roman" w:hAnsi="Times New Roman" w:cs="Times New Roman"/>
                      <w:color w:val="000000"/>
                      <w:sz w:val="20"/>
                      <w:szCs w:val="20"/>
                      <w:lang w:eastAsia="uk-UA"/>
                    </w:rPr>
                    <w:t xml:space="preserve">≤ 5 </w:t>
                  </w:r>
                  <w:proofErr w:type="spellStart"/>
                  <w:r w:rsidRPr="009E6059">
                    <w:rPr>
                      <w:rFonts w:ascii="Times New Roman" w:eastAsia="Times New Roman" w:hAnsi="Times New Roman" w:cs="Times New Roman"/>
                      <w:color w:val="000000"/>
                      <w:sz w:val="20"/>
                      <w:szCs w:val="20"/>
                      <w:lang w:eastAsia="uk-UA"/>
                    </w:rPr>
                    <w:t>ppm</w:t>
                  </w:r>
                  <w:proofErr w:type="spellEnd"/>
                </w:p>
              </w:tc>
            </w:tr>
          </w:tbl>
          <w:p w:rsidR="008E790B" w:rsidRPr="009E6059" w:rsidRDefault="008E790B" w:rsidP="000019A5">
            <w:pPr>
              <w:rPr>
                <w:rFonts w:ascii="Times New Roman" w:hAnsi="Times New Roman" w:cs="Times New Roman"/>
                <w:b/>
                <w:bCs/>
                <w:sz w:val="20"/>
                <w:szCs w:val="20"/>
              </w:rPr>
            </w:pPr>
          </w:p>
        </w:tc>
        <w:tc>
          <w:tcPr>
            <w:tcW w:w="1881" w:type="dxa"/>
          </w:tcPr>
          <w:p w:rsidR="008E790B" w:rsidRDefault="008E790B" w:rsidP="000019A5">
            <w:pPr>
              <w:jc w:val="center"/>
              <w:rPr>
                <w:rFonts w:ascii="Times New Roman" w:hAnsi="Times New Roman" w:cs="Times New Roman"/>
                <w:b/>
                <w:bCs/>
                <w:sz w:val="28"/>
                <w:szCs w:val="28"/>
              </w:rPr>
            </w:pPr>
          </w:p>
        </w:tc>
      </w:tr>
    </w:tbl>
    <w:p w:rsidR="00E57530" w:rsidRPr="00953B9B" w:rsidRDefault="00E57530" w:rsidP="00A25B3C">
      <w:pPr>
        <w:spacing w:after="0" w:line="240" w:lineRule="auto"/>
        <w:jc w:val="center"/>
        <w:rPr>
          <w:rFonts w:ascii="Times New Roman" w:eastAsia="Times New Roman" w:hAnsi="Times New Roman" w:cs="Times New Roman"/>
          <w:b/>
          <w:bCs/>
          <w:sz w:val="20"/>
          <w:szCs w:val="20"/>
          <w:lang w:eastAsia="ru-RU"/>
        </w:rPr>
      </w:pPr>
    </w:p>
    <w:bookmarkEnd w:id="10"/>
    <w:p w:rsidR="00153F51" w:rsidRPr="009E6059" w:rsidRDefault="00153F51" w:rsidP="00153F51">
      <w:pPr>
        <w:suppressAutoHyphens/>
        <w:spacing w:after="0" w:line="240" w:lineRule="auto"/>
        <w:jc w:val="both"/>
        <w:rPr>
          <w:rFonts w:ascii="Times New Roman" w:hAnsi="Times New Roman"/>
          <w:b/>
          <w:i/>
          <w:iCs/>
          <w:kern w:val="2"/>
          <w:sz w:val="20"/>
          <w:szCs w:val="20"/>
          <w:lang w:eastAsia="uk-UA"/>
        </w:rPr>
      </w:pPr>
      <w:r w:rsidRPr="009E6059">
        <w:rPr>
          <w:rFonts w:ascii="Times New Roman" w:hAnsi="Times New Roman"/>
          <w:b/>
          <w:i/>
          <w:iCs/>
          <w:kern w:val="2"/>
          <w:sz w:val="20"/>
          <w:szCs w:val="20"/>
          <w:lang w:eastAsia="uk-UA"/>
        </w:rPr>
        <w:t>*Примітки: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але в першу чергу до уваги буде прийматись найбільш відповідна до специфікації пропозиція.</w:t>
      </w:r>
    </w:p>
    <w:p w:rsidR="005668A0" w:rsidRPr="00953B9B" w:rsidRDefault="005668A0" w:rsidP="00153F51">
      <w:pPr>
        <w:suppressAutoHyphens/>
        <w:spacing w:after="0" w:line="240" w:lineRule="auto"/>
        <w:jc w:val="both"/>
        <w:rPr>
          <w:rFonts w:ascii="Times New Roman" w:hAnsi="Times New Roman"/>
          <w:i/>
          <w:iCs/>
          <w:kern w:val="2"/>
          <w:lang w:eastAsia="uk-UA"/>
        </w:rPr>
      </w:pPr>
    </w:p>
    <w:p w:rsidR="00A25B3C" w:rsidRPr="00953B9B" w:rsidRDefault="005C69F6" w:rsidP="005C69F6">
      <w:pPr>
        <w:tabs>
          <w:tab w:val="left" w:pos="180"/>
        </w:tabs>
        <w:spacing w:after="0" w:line="240" w:lineRule="auto"/>
        <w:ind w:right="-25"/>
        <w:contextualSpacing/>
        <w:jc w:val="both"/>
        <w:rPr>
          <w:rFonts w:ascii="Times New Roman" w:eastAsia="Times New Roman" w:hAnsi="Times New Roman" w:cs="Times New Roman"/>
          <w:bCs/>
          <w:color w:val="000000"/>
          <w:lang w:eastAsia="ru-RU"/>
        </w:rPr>
      </w:pPr>
      <w:r>
        <w:rPr>
          <w:rFonts w:ascii="Times New Roman" w:eastAsia="Times New Roman" w:hAnsi="Times New Roman" w:cs="Times New Roman"/>
          <w:kern w:val="2"/>
          <w:sz w:val="24"/>
          <w:szCs w:val="24"/>
          <w:lang w:eastAsia="uk-UA"/>
        </w:rPr>
        <w:t xml:space="preserve">         </w:t>
      </w:r>
      <w:r w:rsidRPr="00953B9B">
        <w:rPr>
          <w:rFonts w:ascii="Times New Roman" w:eastAsia="Times New Roman" w:hAnsi="Times New Roman" w:cs="Times New Roman"/>
          <w:kern w:val="2"/>
          <w:sz w:val="24"/>
          <w:szCs w:val="24"/>
          <w:lang w:eastAsia="uk-UA"/>
        </w:rPr>
        <w:t>●</w:t>
      </w:r>
      <w:r>
        <w:rPr>
          <w:rFonts w:ascii="Times New Roman" w:eastAsia="Times New Roman" w:hAnsi="Times New Roman" w:cs="Times New Roman"/>
          <w:kern w:val="2"/>
          <w:sz w:val="24"/>
          <w:szCs w:val="24"/>
          <w:lang w:eastAsia="uk-UA"/>
        </w:rPr>
        <w:t xml:space="preserve">  </w:t>
      </w:r>
      <w:r w:rsidRPr="005C69F6">
        <w:rPr>
          <w:rFonts w:ascii="Times New Roman" w:eastAsia="Times New Roman" w:hAnsi="Times New Roman" w:cs="Times New Roman"/>
          <w:kern w:val="2"/>
          <w:sz w:val="24"/>
          <w:szCs w:val="24"/>
          <w:lang w:eastAsia="uk-UA"/>
        </w:rPr>
        <w:t>Учасник повинен вказати країну походження Товару щодо предмета закупівлі (у довільній формі).</w:t>
      </w:r>
    </w:p>
    <w:p w:rsidR="00153F51" w:rsidRPr="00953B9B" w:rsidRDefault="005668A0" w:rsidP="00067803">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Поставка </w:t>
      </w:r>
      <w:r w:rsidR="00153F51" w:rsidRPr="00953B9B">
        <w:rPr>
          <w:rFonts w:ascii="Times New Roman" w:eastAsia="Times New Roman" w:hAnsi="Times New Roman" w:cs="Times New Roman"/>
          <w:kern w:val="2"/>
          <w:sz w:val="24"/>
          <w:szCs w:val="24"/>
          <w:lang w:eastAsia="uk-UA"/>
        </w:rPr>
        <w:t xml:space="preserve">товару </w:t>
      </w:r>
      <w:r w:rsidRPr="00953B9B">
        <w:rPr>
          <w:rFonts w:ascii="Times New Roman" w:eastAsia="Times New Roman" w:hAnsi="Times New Roman" w:cs="Times New Roman"/>
          <w:kern w:val="2"/>
          <w:sz w:val="24"/>
          <w:szCs w:val="24"/>
          <w:lang w:eastAsia="uk-UA"/>
        </w:rPr>
        <w:t>проводиться окремими партіями</w:t>
      </w:r>
      <w:r w:rsidR="00153F51" w:rsidRPr="00953B9B">
        <w:rPr>
          <w:rFonts w:ascii="Times New Roman" w:eastAsia="Times New Roman" w:hAnsi="Times New Roman" w:cs="Times New Roman"/>
          <w:kern w:val="2"/>
          <w:sz w:val="24"/>
          <w:szCs w:val="24"/>
          <w:lang w:eastAsia="uk-UA"/>
        </w:rPr>
        <w:t xml:space="preserve"> </w:t>
      </w:r>
      <w:r w:rsidRPr="00953B9B">
        <w:rPr>
          <w:rFonts w:ascii="Times New Roman" w:eastAsia="Times New Roman" w:hAnsi="Times New Roman" w:cs="Times New Roman"/>
          <w:kern w:val="2"/>
          <w:sz w:val="24"/>
          <w:szCs w:val="24"/>
          <w:lang w:eastAsia="uk-UA"/>
        </w:rPr>
        <w:t>згідно із заявками Замовника. Постачальник гарантує - всі товари будуть поставлятися виключно в упаковці Виробника. Пакування та маркування відповідатиме характеру товарів Замовника з дотриманням вимог до зберігання та транспортування. Підтверджується гарантійним листом учасника.</w:t>
      </w:r>
    </w:p>
    <w:p w:rsidR="00153F51"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На момент поставки товару термін його придатності</w:t>
      </w:r>
      <w:r w:rsidR="00A808FA" w:rsidRPr="00953B9B">
        <w:rPr>
          <w:rFonts w:ascii="Times New Roman" w:eastAsia="Times New Roman" w:hAnsi="Times New Roman" w:cs="Times New Roman"/>
          <w:kern w:val="2"/>
          <w:sz w:val="24"/>
          <w:szCs w:val="24"/>
          <w:lang w:eastAsia="uk-UA"/>
        </w:rPr>
        <w:t xml:space="preserve"> повинен бути не меншим, ніж 70%</w:t>
      </w:r>
      <w:r w:rsidRPr="00953B9B">
        <w:rPr>
          <w:rFonts w:ascii="Times New Roman" w:eastAsia="Times New Roman" w:hAnsi="Times New Roman" w:cs="Times New Roman"/>
          <w:kern w:val="2"/>
          <w:sz w:val="24"/>
          <w:szCs w:val="24"/>
          <w:lang w:eastAsia="uk-UA"/>
        </w:rPr>
        <w:t xml:space="preserve"> </w:t>
      </w:r>
      <w:r w:rsidR="00A808FA" w:rsidRPr="00953B9B">
        <w:rPr>
          <w:rFonts w:ascii="Times New Roman" w:eastAsia="Times New Roman" w:hAnsi="Times New Roman" w:cs="Times New Roman"/>
          <w:kern w:val="2"/>
          <w:sz w:val="24"/>
          <w:szCs w:val="24"/>
          <w:lang w:eastAsia="uk-UA"/>
        </w:rPr>
        <w:t xml:space="preserve"> від  загального або узгоджений із замовником при формуванні заявки замовником. </w:t>
      </w:r>
      <w:r w:rsidRPr="00953B9B">
        <w:rPr>
          <w:rFonts w:ascii="Times New Roman" w:eastAsia="Times New Roman" w:hAnsi="Times New Roman" w:cs="Times New Roman"/>
          <w:kern w:val="2"/>
          <w:sz w:val="24"/>
          <w:szCs w:val="24"/>
          <w:lang w:eastAsia="uk-UA"/>
        </w:rPr>
        <w:t>Підтверджується гарантійним листом учасника.</w:t>
      </w:r>
    </w:p>
    <w:p w:rsidR="00153F51"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Постачальник гарантує надання </w:t>
      </w:r>
      <w:r w:rsidR="005668A0" w:rsidRPr="00953B9B">
        <w:rPr>
          <w:rFonts w:ascii="Times New Roman" w:eastAsia="Times New Roman" w:hAnsi="Times New Roman" w:cs="Times New Roman"/>
          <w:kern w:val="2"/>
          <w:sz w:val="24"/>
          <w:szCs w:val="24"/>
          <w:lang w:eastAsia="uk-UA"/>
        </w:rPr>
        <w:t xml:space="preserve"> копій </w:t>
      </w:r>
      <w:r w:rsidRPr="00953B9B">
        <w:rPr>
          <w:rFonts w:ascii="Times New Roman" w:eastAsia="Times New Roman" w:hAnsi="Times New Roman" w:cs="Times New Roman"/>
          <w:kern w:val="2"/>
          <w:sz w:val="24"/>
          <w:szCs w:val="24"/>
          <w:lang w:eastAsia="uk-UA"/>
        </w:rPr>
        <w:t>сертифікатів якості та інструкцій</w:t>
      </w:r>
      <w:r w:rsidRPr="00953B9B">
        <w:rPr>
          <w:rFonts w:ascii="Times New Roman" w:eastAsia="Times New Roman" w:hAnsi="Times New Roman" w:cs="Times New Roman"/>
          <w:sz w:val="20"/>
          <w:szCs w:val="20"/>
          <w:lang w:eastAsia="ru-RU"/>
        </w:rPr>
        <w:t xml:space="preserve"> </w:t>
      </w:r>
      <w:r w:rsidRPr="00953B9B">
        <w:rPr>
          <w:rFonts w:ascii="Times New Roman" w:eastAsia="Times New Roman" w:hAnsi="Times New Roman" w:cs="Times New Roman"/>
          <w:kern w:val="2"/>
          <w:sz w:val="24"/>
          <w:szCs w:val="24"/>
          <w:lang w:eastAsia="uk-UA"/>
        </w:rPr>
        <w:t xml:space="preserve">з використання </w:t>
      </w:r>
      <w:r w:rsidR="009E6059">
        <w:rPr>
          <w:rFonts w:ascii="Times New Roman" w:eastAsia="Times New Roman" w:hAnsi="Times New Roman" w:cs="Times New Roman"/>
          <w:kern w:val="2"/>
          <w:sz w:val="24"/>
          <w:szCs w:val="24"/>
          <w:lang w:eastAsia="uk-UA"/>
        </w:rPr>
        <w:t xml:space="preserve">товару </w:t>
      </w:r>
      <w:r w:rsidRPr="00953B9B">
        <w:rPr>
          <w:rFonts w:ascii="Times New Roman" w:eastAsia="Times New Roman" w:hAnsi="Times New Roman" w:cs="Times New Roman"/>
          <w:kern w:val="2"/>
          <w:sz w:val="24"/>
          <w:szCs w:val="24"/>
          <w:lang w:eastAsia="uk-UA"/>
        </w:rPr>
        <w:t>на українській мові на кожну партію товару. Підтверджується гарантійним листом учасника.</w:t>
      </w:r>
    </w:p>
    <w:p w:rsidR="00C70325" w:rsidRPr="00953B9B" w:rsidRDefault="00153F51"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Учасник</w:t>
      </w:r>
      <w:r w:rsidRPr="00953B9B">
        <w:rPr>
          <w:rFonts w:ascii="Times New Roman" w:eastAsia="Times New Roman" w:hAnsi="Times New Roman" w:cs="Times New Roman"/>
          <w:sz w:val="20"/>
          <w:szCs w:val="20"/>
          <w:lang w:eastAsia="ru-RU"/>
        </w:rPr>
        <w:t xml:space="preserve"> </w:t>
      </w:r>
      <w:r w:rsidRPr="00953B9B">
        <w:rPr>
          <w:rFonts w:ascii="Times New Roman" w:eastAsia="Times New Roman" w:hAnsi="Times New Roman" w:cs="Times New Roman"/>
          <w:kern w:val="2"/>
          <w:sz w:val="24"/>
          <w:szCs w:val="24"/>
          <w:lang w:eastAsia="uk-UA"/>
        </w:rPr>
        <w:t>складі своєї Пропозиції має надати гарантійний лист від виробника або його офіційного представника на території України щодо можливості поставки даного виду товару в терміни та зі строками придатності згідно вимог  Замовника.</w:t>
      </w:r>
    </w:p>
    <w:p w:rsidR="00C70325" w:rsidRPr="00953B9B" w:rsidRDefault="00C70325" w:rsidP="00C70325">
      <w:pPr>
        <w:tabs>
          <w:tab w:val="left" w:pos="-180"/>
          <w:tab w:val="left" w:pos="540"/>
        </w:tabs>
        <w:suppressAutoHyphens/>
        <w:spacing w:after="0"/>
        <w:ind w:firstLine="567"/>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122A85" w:rsidRPr="00953B9B" w:rsidRDefault="00C70325"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r w:rsidRPr="00953B9B">
        <w:rPr>
          <w:rFonts w:ascii="Times New Roman" w:eastAsia="Times New Roman" w:hAnsi="Times New Roman" w:cs="Times New Roman"/>
          <w:kern w:val="2"/>
          <w:sz w:val="24"/>
          <w:szCs w:val="24"/>
          <w:lang w:eastAsia="uk-UA"/>
        </w:rPr>
        <w:t xml:space="preserve">       </w:t>
      </w:r>
      <w:r w:rsidR="00153F51" w:rsidRPr="00953B9B">
        <w:rPr>
          <w:rFonts w:ascii="Times New Roman" w:eastAsia="Times New Roman" w:hAnsi="Times New Roman" w:cs="Times New Roman"/>
          <w:kern w:val="2"/>
          <w:sz w:val="24"/>
          <w:szCs w:val="24"/>
          <w:lang w:eastAsia="uk-UA"/>
        </w:rPr>
        <w:t xml:space="preserve">  ● Доставка товару здійснюється транспортом Учасника, за рахунок Учасника, за адресою: м. Тернопіль вулиця Князя Острозького, 68 в кількості, асортименті, по ціні, зазначених в Специфікації (додаток до договору) та заявки Замовника протягом 5 робочих днів з моменту отримання заявки.</w:t>
      </w:r>
    </w:p>
    <w:p w:rsidR="009E197F" w:rsidRPr="00953B9B" w:rsidRDefault="009E197F"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p>
    <w:p w:rsidR="009E197F" w:rsidRDefault="009E197F" w:rsidP="00C657DC">
      <w:pPr>
        <w:spacing w:after="0" w:line="240" w:lineRule="auto"/>
        <w:jc w:val="both"/>
        <w:rPr>
          <w:rFonts w:ascii="Times New Roman" w:eastAsia="Times New Roman" w:hAnsi="Times New Roman" w:cs="Times New Roman"/>
          <w:b/>
          <w:color w:val="000000"/>
          <w:lang w:eastAsia="ru-RU"/>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Default="005C69F6" w:rsidP="00C657DC">
      <w:pPr>
        <w:spacing w:after="0" w:line="240" w:lineRule="auto"/>
        <w:jc w:val="both"/>
        <w:rPr>
          <w:rFonts w:ascii="Times New Roman" w:eastAsia="Times New Roman" w:hAnsi="Times New Roman" w:cs="Times New Roman"/>
          <w:b/>
          <w:color w:val="000000"/>
          <w:lang w:eastAsia="ru-RU"/>
        </w:rPr>
      </w:pPr>
    </w:p>
    <w:p w:rsidR="005C69F6" w:rsidRPr="00953B9B" w:rsidRDefault="005C69F6" w:rsidP="00C657DC">
      <w:pPr>
        <w:spacing w:after="0" w:line="240" w:lineRule="auto"/>
        <w:jc w:val="both"/>
        <w:rPr>
          <w:rFonts w:ascii="Times New Roman" w:eastAsia="Calibri" w:hAnsi="Times New Roman" w:cs="Times New Roman"/>
          <w:b/>
          <w:lang w:val="ru-RU"/>
        </w:rPr>
      </w:pPr>
    </w:p>
    <w:p w:rsidR="00A25B3C" w:rsidRPr="00953B9B" w:rsidRDefault="00A25B3C" w:rsidP="00A25B3C">
      <w:pPr>
        <w:pBdr>
          <w:top w:val="nil"/>
          <w:left w:val="nil"/>
          <w:bottom w:val="nil"/>
          <w:right w:val="nil"/>
          <w:between w:val="nil"/>
        </w:pBdr>
        <w:spacing w:after="160" w:line="259" w:lineRule="auto"/>
        <w:jc w:val="center"/>
        <w:rPr>
          <w:rFonts w:ascii="Times New Roman" w:eastAsia="Calibri" w:hAnsi="Times New Roman" w:cs="Times New Roman"/>
          <w:b/>
          <w:i/>
          <w:color w:val="000000"/>
          <w:sz w:val="24"/>
          <w:szCs w:val="24"/>
        </w:rPr>
      </w:pPr>
      <w:r w:rsidRPr="00953B9B">
        <w:rPr>
          <w:rFonts w:ascii="Times New Roman" w:eastAsia="Calibri" w:hAnsi="Times New Roman" w:cs="Times New Roman"/>
          <w:b/>
          <w:i/>
          <w:color w:val="000000"/>
          <w:sz w:val="24"/>
          <w:szCs w:val="24"/>
        </w:rPr>
        <w:t>Перелік документів, що мають бути подані учасником:</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заповнена та підписана цінова пропозицію за формою та змістом, наведеними у Додатку № 1.</w:t>
      </w:r>
      <w:r w:rsidRPr="00953B9B">
        <w:rPr>
          <w:sz w:val="24"/>
          <w:szCs w:val="24"/>
        </w:rPr>
        <w:t xml:space="preserve"> </w:t>
      </w:r>
      <w:r w:rsidRPr="00953B9B">
        <w:rPr>
          <w:rFonts w:ascii="Times New Roman" w:eastAsia="Calibri" w:hAnsi="Times New Roman" w:cs="Times New Roman"/>
          <w:sz w:val="24"/>
          <w:szCs w:val="24"/>
        </w:rPr>
        <w:t>Ціна пропозиції повинна включати всі витрати Учасника, зокрема сплату податків і зборів;</w:t>
      </w:r>
    </w:p>
    <w:p w:rsidR="00A25B3C" w:rsidRPr="00953B9B" w:rsidRDefault="00A25B3C" w:rsidP="00A25B3C">
      <w:pPr>
        <w:widowControl w:val="0"/>
        <w:numPr>
          <w:ilvl w:val="0"/>
          <w:numId w:val="3"/>
        </w:numPr>
        <w:tabs>
          <w:tab w:val="left" w:pos="426"/>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відомості про учасника, за формою згідно з таблицею 1 до Додатку 2;</w:t>
      </w:r>
    </w:p>
    <w:p w:rsidR="00A25B3C" w:rsidRPr="00953B9B" w:rsidRDefault="00A25B3C" w:rsidP="00A25B3C">
      <w:pPr>
        <w:pStyle w:val="a4"/>
        <w:widowControl w:val="0"/>
        <w:numPr>
          <w:ilvl w:val="0"/>
          <w:numId w:val="3"/>
        </w:numPr>
        <w:spacing w:after="0" w:line="240" w:lineRule="auto"/>
        <w:ind w:right="113"/>
        <w:jc w:val="both"/>
        <w:rPr>
          <w:rFonts w:ascii="Times New Roman" w:eastAsia="Calibri" w:hAnsi="Times New Roman" w:cs="Times New Roman"/>
          <w:color w:val="000000"/>
          <w:sz w:val="24"/>
          <w:szCs w:val="24"/>
        </w:rPr>
      </w:pPr>
      <w:proofErr w:type="spellStart"/>
      <w:r w:rsidRPr="00953B9B">
        <w:rPr>
          <w:rFonts w:ascii="Times New Roman" w:eastAsia="Calibri" w:hAnsi="Times New Roman" w:cs="Times New Roman"/>
          <w:color w:val="000000"/>
          <w:sz w:val="24"/>
          <w:szCs w:val="24"/>
        </w:rPr>
        <w:t>лист-</w:t>
      </w:r>
      <w:proofErr w:type="spellEnd"/>
      <w:r w:rsidRPr="00953B9B">
        <w:rPr>
          <w:rFonts w:ascii="Times New Roman" w:eastAsia="Calibri" w:hAnsi="Times New Roman" w:cs="Times New Roman"/>
          <w:color w:val="000000"/>
          <w:sz w:val="24"/>
          <w:szCs w:val="24"/>
        </w:rPr>
        <w:t xml:space="preserve"> згоду на обробку даних згідно з таблицею 2 до Додатку 2;</w:t>
      </w:r>
    </w:p>
    <w:p w:rsidR="00A25B3C" w:rsidRPr="00953B9B" w:rsidRDefault="00A25B3C" w:rsidP="00A25B3C">
      <w:pPr>
        <w:widowControl w:val="0"/>
        <w:numPr>
          <w:ilvl w:val="0"/>
          <w:numId w:val="3"/>
        </w:numPr>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інформація про необхідні технічні, якісні та кількісні характеристики предмета закупівлі згідно з Додатком  2</w:t>
      </w:r>
      <w:r w:rsidRPr="00953B9B">
        <w:rPr>
          <w:rFonts w:ascii="Times New Roman" w:eastAsia="Calibri" w:hAnsi="Times New Roman" w:cs="Times New Roman"/>
          <w:color w:val="000000"/>
          <w:sz w:val="24"/>
          <w:szCs w:val="24"/>
          <w:lang w:eastAsia="ru-RU"/>
        </w:rPr>
        <w:t>.</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проект договору у заповненому вигляді з підписом учасника, згідно з Додатком 3 до оголошення, (поданням проекту договору учасник погоджується з його змістом та підтверджує свою згоду на підписання Договору з замовником (із врахуванням цінової пропозиції учасника за результатами аукціону) у випадку якщо пропозиція учасника буде визнана найбільш економічно вигідною) *;  </w:t>
      </w:r>
    </w:p>
    <w:p w:rsidR="00A25B3C" w:rsidRPr="00953B9B" w:rsidRDefault="00A25B3C" w:rsidP="00A25B3C">
      <w:pPr>
        <w:widowControl w:val="0"/>
        <w:autoSpaceDE w:val="0"/>
        <w:autoSpaceDN w:val="0"/>
        <w:adjustRightInd w:val="0"/>
        <w:spacing w:after="0" w:line="240" w:lineRule="auto"/>
        <w:ind w:firstLine="426"/>
        <w:jc w:val="both"/>
        <w:rPr>
          <w:rFonts w:ascii="Times New Roman" w:eastAsia="Calibri" w:hAnsi="Times New Roman" w:cs="Times New Roman"/>
          <w:i/>
          <w:sz w:val="24"/>
          <w:szCs w:val="24"/>
        </w:rPr>
      </w:pPr>
      <w:r w:rsidRPr="00953B9B">
        <w:rPr>
          <w:rFonts w:ascii="Times New Roman" w:eastAsia="Times New Roman" w:hAnsi="Times New Roman" w:cs="Times New Roman"/>
          <w:i/>
          <w:sz w:val="24"/>
          <w:szCs w:val="24"/>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953B9B">
        <w:rPr>
          <w:rFonts w:ascii="Times New Roman" w:eastAsia="Times New Roman" w:hAnsi="Times New Roman" w:cs="Times New Roman"/>
          <w:i/>
          <w:sz w:val="24"/>
          <w:szCs w:val="24"/>
        </w:rPr>
        <w:t>проєктом</w:t>
      </w:r>
      <w:proofErr w:type="spellEnd"/>
      <w:r w:rsidRPr="00953B9B">
        <w:rPr>
          <w:rFonts w:ascii="Times New Roman" w:eastAsia="Times New Roman" w:hAnsi="Times New Roman" w:cs="Times New Roman"/>
          <w:i/>
          <w:sz w:val="24"/>
          <w:szCs w:val="24"/>
        </w:rPr>
        <w:t xml:space="preserve"> договору, що запропоновані замовником</w:t>
      </w:r>
      <w:r w:rsidRPr="00953B9B">
        <w:rPr>
          <w:rFonts w:ascii="Times New Roman" w:eastAsia="Calibri" w:hAnsi="Times New Roman" w:cs="Times New Roman"/>
          <w:i/>
          <w:sz w:val="24"/>
          <w:szCs w:val="24"/>
        </w:rPr>
        <w:t>;</w:t>
      </w:r>
    </w:p>
    <w:p w:rsidR="00A25B3C" w:rsidRPr="00953B9B" w:rsidRDefault="00A25B3C" w:rsidP="00A25B3C">
      <w:pPr>
        <w:widowControl w:val="0"/>
        <w:numPr>
          <w:ilvl w:val="0"/>
          <w:numId w:val="3"/>
        </w:numPr>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документ (документи),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про закупівлю (повноваження щодо підпису документів та договору про закупівлю підтверджується випискою з протоколу засновників та/або копією наказу про призначення , та /або довіреністю, та/або доручення та/або іншим документом, що підтверджує повноваження посадової особи учасника на підписання документів);</w:t>
      </w:r>
    </w:p>
    <w:p w:rsidR="00A25B3C" w:rsidRPr="00953B9B" w:rsidRDefault="00A25B3C" w:rsidP="00A25B3C">
      <w:pPr>
        <w:widowControl w:val="0"/>
        <w:suppressAutoHyphens/>
        <w:spacing w:after="0" w:line="240" w:lineRule="auto"/>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виписки або копією витягу з єдиного державного реєстру юридичних осіб, фізичних осіб-підприємців та громадських формувань, завірена учасником;</w:t>
      </w:r>
    </w:p>
    <w:p w:rsidR="00A25B3C" w:rsidRPr="00953B9B" w:rsidRDefault="00A25B3C" w:rsidP="00A25B3C">
      <w:pPr>
        <w:widowControl w:val="0"/>
        <w:suppressAutoHyphens/>
        <w:spacing w:after="0" w:line="240" w:lineRule="auto"/>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свідоцтва або витягу з реєстру платника податку на додану вартість, у разі якщо учасник є платником податку на додану вартість</w:t>
      </w:r>
      <w:r w:rsidRPr="00953B9B">
        <w:rPr>
          <w:sz w:val="24"/>
          <w:szCs w:val="24"/>
        </w:rPr>
        <w:t xml:space="preserve"> </w:t>
      </w:r>
      <w:r w:rsidRPr="00953B9B">
        <w:rPr>
          <w:rFonts w:ascii="Times New Roman" w:eastAsia="Arial" w:hAnsi="Times New Roman" w:cs="Times New Roman"/>
          <w:sz w:val="24"/>
          <w:szCs w:val="24"/>
          <w:lang w:eastAsia="zh-CN"/>
        </w:rPr>
        <w:t>або свідоцтва про право сплати єдиного податку, або витягу з реєстру платників єдиного податку, або інший документ, яким визначено оподаткування учасника;</w:t>
      </w:r>
    </w:p>
    <w:p w:rsidR="00C70325" w:rsidRPr="00953B9B" w:rsidRDefault="00A25B3C" w:rsidP="00A25B3C">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       -   наявність документально підтвердженого досвіду виконання аналогічного за предмет</w:t>
      </w:r>
      <w:r w:rsidR="00C70325" w:rsidRPr="00953B9B">
        <w:rPr>
          <w:rFonts w:ascii="Times New Roman" w:eastAsia="Calibri" w:hAnsi="Times New Roman" w:cs="Times New Roman"/>
          <w:sz w:val="24"/>
          <w:szCs w:val="24"/>
        </w:rPr>
        <w:t xml:space="preserve">ом закупівлі договору. </w:t>
      </w:r>
      <w:r w:rsidRPr="00953B9B">
        <w:rPr>
          <w:rFonts w:ascii="Times New Roman" w:eastAsia="Calibri" w:hAnsi="Times New Roman" w:cs="Times New Roman"/>
          <w:sz w:val="24"/>
          <w:szCs w:val="24"/>
        </w:rPr>
        <w:t xml:space="preserve">Для підтвердження відповідності кваліфікаційному критерію учасник повинен надати </w:t>
      </w:r>
      <w:r w:rsidR="00C70325" w:rsidRPr="00953B9B">
        <w:rPr>
          <w:rFonts w:ascii="Times New Roman" w:eastAsia="Calibri" w:hAnsi="Times New Roman" w:cs="Times New Roman"/>
          <w:sz w:val="24"/>
          <w:szCs w:val="24"/>
        </w:rPr>
        <w:t>копію аналогічного договору  та  документи, що підтверджують повне або часткове виконання даного договору.</w:t>
      </w:r>
    </w:p>
    <w:p w:rsidR="00DB6FD5" w:rsidRPr="00953B9B" w:rsidRDefault="00A25B3C" w:rsidP="00A25B3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53B9B">
        <w:rPr>
          <w:rFonts w:ascii="Times New Roman" w:eastAsia="Times New Roman" w:hAnsi="Times New Roman" w:cs="Times New Roman"/>
          <w:sz w:val="24"/>
          <w:szCs w:val="24"/>
          <w:lang w:eastAsia="uk-UA"/>
        </w:rPr>
        <w:t xml:space="preserve">   </w:t>
      </w:r>
    </w:p>
    <w:p w:rsidR="00A25B3C" w:rsidRPr="00953B9B" w:rsidRDefault="00A25B3C" w:rsidP="00A25B3C">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uk-UA"/>
        </w:rPr>
        <w:t>Замовник не заперечує проти надання Учасником інших додаткових документів.</w:t>
      </w:r>
    </w:p>
    <w:p w:rsidR="00A25B3C" w:rsidRPr="00953B9B" w:rsidRDefault="00A25B3C" w:rsidP="00A25B3C">
      <w:pPr>
        <w:widowControl w:val="0"/>
        <w:spacing w:after="0" w:line="240" w:lineRule="auto"/>
        <w:jc w:val="both"/>
        <w:rPr>
          <w:rFonts w:ascii="Times New Roman" w:eastAsia="Times New Roman" w:hAnsi="Times New Roman" w:cs="Times New Roman"/>
          <w:color w:val="000000"/>
          <w:sz w:val="24"/>
          <w:szCs w:val="24"/>
          <w:u w:val="single"/>
        </w:rPr>
      </w:pPr>
    </w:p>
    <w:p w:rsidR="00A25B3C" w:rsidRPr="00953B9B" w:rsidRDefault="00A25B3C" w:rsidP="00A25B3C">
      <w:pPr>
        <w:widowControl w:val="0"/>
        <w:spacing w:after="0" w:line="240" w:lineRule="auto"/>
        <w:ind w:firstLine="708"/>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u w:val="single"/>
        </w:rPr>
        <w:t>Учасник, якого визнано Переможцем спрощеної закупівлі під час укладання договору про закупівлю повинен надати:</w:t>
      </w:r>
    </w:p>
    <w:p w:rsidR="00A25B3C" w:rsidRPr="00953B9B" w:rsidRDefault="00A25B3C" w:rsidP="00A25B3C">
      <w:pPr>
        <w:widowControl w:val="0"/>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rsidR="00A25B3C" w:rsidRPr="00953B9B" w:rsidRDefault="00A25B3C" w:rsidP="00A25B3C">
      <w:pPr>
        <w:widowControl w:val="0"/>
        <w:numPr>
          <w:ilvl w:val="0"/>
          <w:numId w:val="4"/>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25B3C" w:rsidRPr="00953B9B" w:rsidRDefault="00A25B3C" w:rsidP="00A25B3C">
      <w:pPr>
        <w:widowControl w:val="0"/>
        <w:autoSpaceDE w:val="0"/>
        <w:autoSpaceDN w:val="0"/>
        <w:adjustRightInd w:val="0"/>
        <w:spacing w:after="0" w:line="240" w:lineRule="auto"/>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5668A0" w:rsidRPr="00953B9B" w:rsidRDefault="005668A0"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9E197F" w:rsidRPr="00953B9B" w:rsidRDefault="009E197F"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D843C3" w:rsidRPr="00953B9B" w:rsidRDefault="00D843C3"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jc w:val="right"/>
        <w:rPr>
          <w:rFonts w:ascii="Times New Roman" w:eastAsia="Times New Roman" w:hAnsi="Times New Roman" w:cs="Times New Roman"/>
          <w:lang w:eastAsia="uk-UA"/>
        </w:rPr>
      </w:pPr>
      <w:r w:rsidRPr="00953B9B">
        <w:rPr>
          <w:rFonts w:ascii="Times New Roman" w:eastAsia="Times New Roman" w:hAnsi="Times New Roman" w:cs="Times New Roman"/>
          <w:b/>
          <w:color w:val="000000"/>
          <w:lang w:eastAsia="ru-RU"/>
        </w:rPr>
        <w:t>Таблиця 1 до Додатку №2</w:t>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spacing w:after="0" w:line="240" w:lineRule="auto"/>
        <w:jc w:val="center"/>
        <w:rPr>
          <w:rFonts w:ascii="Times New Roman" w:eastAsia="Times New Roman" w:hAnsi="Times New Roman" w:cs="Times New Roman"/>
          <w:i/>
          <w:iCs/>
          <w:lang w:eastAsia="ru-RU"/>
        </w:rPr>
      </w:pPr>
    </w:p>
    <w:p w:rsidR="00A25B3C" w:rsidRPr="00953B9B" w:rsidRDefault="00A25B3C" w:rsidP="00A25B3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sidRPr="00953B9B">
        <w:rPr>
          <w:rFonts w:ascii="Times New Roman" w:eastAsia="Times New Roman" w:hAnsi="Times New Roman" w:cs="Times New Roman"/>
          <w:b/>
          <w:bCs/>
          <w:lang w:eastAsia="ru-RU"/>
        </w:rPr>
        <w:t xml:space="preserve">ВІДОМОСТІ </w:t>
      </w:r>
      <w:r w:rsidRPr="00953B9B">
        <w:rPr>
          <w:rFonts w:ascii="Times New Roman" w:eastAsia="Times New Roman" w:hAnsi="Times New Roman" w:cs="Times New Roman"/>
          <w:b/>
          <w:bCs/>
          <w:lang w:val="x-none" w:eastAsia="ru-RU"/>
        </w:rPr>
        <w:t xml:space="preserve"> ПРО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r w:rsidRPr="00953B9B">
        <w:rPr>
          <w:rFonts w:ascii="Times New Roman" w:eastAsia="Times New Roman" w:hAnsi="Times New Roman" w:cs="Times New Roman"/>
          <w:i/>
          <w:lang w:eastAsia="ru-RU"/>
        </w:rPr>
        <w:t>(подається на фірмовому бланку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A25B3C" w:rsidRPr="00953B9B" w:rsidTr="001C13DB">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lang w:eastAsia="ru-RU"/>
              </w:rPr>
            </w:pPr>
            <w:r w:rsidRPr="00953B9B">
              <w:rPr>
                <w:rFonts w:ascii="Times New Roman" w:eastAsia="Times New Roman" w:hAnsi="Times New Roman" w:cs="Times New Roman"/>
                <w:b/>
                <w:lang w:eastAsia="ru-RU"/>
              </w:rPr>
              <w:t>№ з/п</w:t>
            </w:r>
          </w:p>
          <w:p w:rsidR="00A25B3C" w:rsidRPr="00953B9B" w:rsidRDefault="00A25B3C" w:rsidP="001C13DB">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Для заповнення</w:t>
            </w: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Повне та скорочене 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 xml:space="preserve">Код ЄДРПОУ / </w:t>
            </w:r>
            <w:r w:rsidRPr="00953B9B">
              <w:rPr>
                <w:rFonts w:ascii="Times New Roman" w:eastAsia="Times New Roman" w:hAnsi="Times New Roman" w:cs="Times New Roman"/>
                <w:iCs/>
                <w:color w:val="000000"/>
                <w:lang w:eastAsia="ru-RU"/>
              </w:rPr>
              <w:t xml:space="preserve">Ідентифікаційний код </w:t>
            </w:r>
            <w:r w:rsidRPr="00953B9B">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13"/>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Засоби зв’язку:</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контактний телефон (код - номер);</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електронна пошта</w:t>
            </w:r>
            <w:r w:rsidRPr="00953B9B">
              <w:rPr>
                <w:rFonts w:ascii="Times New Roman" w:eastAsia="Times New Roman" w:hAnsi="Times New Roman" w:cs="Times New Roman"/>
              </w:rPr>
              <w:t xml:space="preserve"> для листування.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Керівник учасника (посада, ПІП повністю, контактний телефон та документ на підставі якого діє):</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Calibri" w:hAnsi="Times New Roman" w:cs="Times New Roman"/>
              </w:rPr>
              <w:t xml:space="preserve">Вид суб’єкта господарювання (суб’єкт </w:t>
            </w:r>
            <w:proofErr w:type="spellStart"/>
            <w:r w:rsidRPr="00953B9B">
              <w:rPr>
                <w:rFonts w:ascii="Times New Roman" w:eastAsia="Calibri" w:hAnsi="Times New Roman" w:cs="Times New Roman"/>
                <w:color w:val="000000"/>
                <w:lang w:eastAsia="uk-UA"/>
              </w:rPr>
              <w:t>мікропідприємництва</w:t>
            </w:r>
            <w:proofErr w:type="spellEnd"/>
            <w:r w:rsidRPr="00953B9B">
              <w:rPr>
                <w:rFonts w:ascii="Times New Roman" w:eastAsia="Calibri"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bl>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953B9B" w:rsidRDefault="00A25B3C" w:rsidP="00A25B3C">
      <w:pPr>
        <w:spacing w:after="160" w:line="240" w:lineRule="atLeast"/>
        <w:contextualSpacing/>
        <w:jc w:val="both"/>
        <w:rPr>
          <w:rFonts w:ascii="Times New Roman" w:eastAsia="Times New Roman" w:hAnsi="Times New Roman" w:cs="Times New Roman"/>
          <w:b/>
          <w:bCs/>
          <w:color w:val="000000"/>
          <w:lang w:eastAsia="ru-RU"/>
        </w:rPr>
      </w:pPr>
    </w:p>
    <w:p w:rsidR="00A25B3C" w:rsidRPr="00953B9B" w:rsidRDefault="00A25B3C" w:rsidP="00A25B3C">
      <w:pPr>
        <w:spacing w:after="160" w:line="259" w:lineRule="auto"/>
        <w:rPr>
          <w:rFonts w:ascii="Times New Roman" w:eastAsia="Calibri" w:hAnsi="Times New Roman" w:cs="Times New Roman"/>
        </w:rPr>
      </w:pPr>
    </w:p>
    <w:p w:rsidR="00A25B3C" w:rsidRPr="00953B9B" w:rsidRDefault="00A25B3C" w:rsidP="00A25B3C">
      <w:pPr>
        <w:suppressAutoHyphens/>
        <w:spacing w:after="0" w:line="240" w:lineRule="auto"/>
      </w:pPr>
    </w:p>
    <w:p w:rsidR="00DB6FD5" w:rsidRPr="00953B9B" w:rsidRDefault="00DB6FD5" w:rsidP="00A25B3C">
      <w:pPr>
        <w:suppressAutoHyphens/>
        <w:spacing w:after="0" w:line="240" w:lineRule="auto"/>
      </w:pPr>
    </w:p>
    <w:p w:rsidR="005407EA" w:rsidRPr="00953B9B" w:rsidRDefault="005407EA"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A25B3C" w:rsidRPr="00953B9B" w:rsidRDefault="00A25B3C" w:rsidP="00A25B3C">
      <w:pPr>
        <w:suppressAutoHyphens/>
        <w:spacing w:after="0" w:line="240" w:lineRule="auto"/>
        <w:jc w:val="right"/>
        <w:rPr>
          <w:rFonts w:ascii="Times New Roman" w:hAnsi="Times New Roman" w:cs="Times New Roman"/>
          <w:b/>
          <w:sz w:val="24"/>
          <w:szCs w:val="24"/>
        </w:rPr>
      </w:pPr>
      <w:r w:rsidRPr="00953B9B">
        <w:rPr>
          <w:rFonts w:ascii="Times New Roman" w:hAnsi="Times New Roman" w:cs="Times New Roman"/>
          <w:b/>
          <w:sz w:val="24"/>
          <w:szCs w:val="24"/>
        </w:rPr>
        <w:t>Таблиця 2 до Додатку №2</w:t>
      </w:r>
    </w:p>
    <w:p w:rsidR="00A25B3C" w:rsidRPr="00953B9B" w:rsidRDefault="00A25B3C" w:rsidP="00A25B3C">
      <w:pPr>
        <w:suppressAutoHyphens/>
        <w:spacing w:after="0" w:line="240" w:lineRule="auto"/>
        <w:jc w:val="right"/>
        <w:rPr>
          <w:rFonts w:ascii="Times New Roman" w:hAnsi="Times New Roman" w:cs="Times New Roman"/>
          <w:b/>
          <w:kern w:val="2"/>
          <w:sz w:val="24"/>
          <w:szCs w:val="24"/>
          <w:lang w:eastAsia="uk-UA"/>
        </w:rPr>
      </w:pPr>
    </w:p>
    <w:p w:rsidR="00A25B3C" w:rsidRPr="00953B9B" w:rsidRDefault="00A25B3C" w:rsidP="00A25B3C">
      <w:pPr>
        <w:shd w:val="clear" w:color="auto" w:fill="FFFFFF"/>
        <w:suppressAutoHyphens/>
        <w:spacing w:after="0" w:line="240" w:lineRule="auto"/>
        <w:jc w:val="center"/>
        <w:rPr>
          <w:rFonts w:ascii="Times New Roman" w:hAnsi="Times New Roman"/>
          <w:b/>
          <w:bCs/>
          <w:kern w:val="2"/>
          <w:sz w:val="24"/>
          <w:szCs w:val="24"/>
          <w:lang w:eastAsia="ar-SA"/>
        </w:rPr>
      </w:pPr>
      <w:r w:rsidRPr="00953B9B">
        <w:rPr>
          <w:rFonts w:ascii="Times New Roman" w:hAnsi="Times New Roman"/>
          <w:b/>
          <w:bCs/>
          <w:kern w:val="2"/>
          <w:sz w:val="24"/>
          <w:szCs w:val="24"/>
          <w:lang w:eastAsia="ar-SA"/>
        </w:rPr>
        <w:t>Лист-згода на обробку персональних даних</w:t>
      </w:r>
    </w:p>
    <w:p w:rsidR="00A25B3C" w:rsidRPr="00953B9B" w:rsidRDefault="00A25B3C" w:rsidP="00A25B3C">
      <w:pPr>
        <w:shd w:val="clear" w:color="auto" w:fill="FFFFFF"/>
        <w:suppressAutoHyphens/>
        <w:spacing w:after="0" w:line="240" w:lineRule="auto"/>
        <w:jc w:val="right"/>
        <w:rPr>
          <w:rFonts w:ascii="Times New Roman" w:hAnsi="Times New Roman"/>
          <w:bCs/>
          <w:kern w:val="2"/>
          <w:sz w:val="24"/>
          <w:szCs w:val="24"/>
          <w:lang w:eastAsia="ar-SA"/>
        </w:rPr>
      </w:pPr>
    </w:p>
    <w:p w:rsidR="00A25B3C" w:rsidRPr="00953B9B" w:rsidRDefault="00A25B3C" w:rsidP="00A25B3C">
      <w:pPr>
        <w:shd w:val="clear" w:color="auto" w:fill="FFFFFF"/>
        <w:suppressAutoHyphens/>
        <w:spacing w:after="0" w:line="240" w:lineRule="auto"/>
        <w:jc w:val="both"/>
        <w:rPr>
          <w:rFonts w:ascii="Times New Roman" w:hAnsi="Times New Roman"/>
          <w:bCs/>
          <w:kern w:val="2"/>
          <w:sz w:val="24"/>
          <w:szCs w:val="24"/>
          <w:lang w:eastAsia="ar-SA"/>
        </w:rPr>
      </w:pPr>
      <w:r w:rsidRPr="00953B9B">
        <w:rPr>
          <w:rFonts w:ascii="Times New Roman" w:hAnsi="Times New Roman"/>
          <w:bCs/>
          <w:kern w:val="2"/>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030661" w:rsidRPr="00D0316F" w:rsidRDefault="00A25B3C" w:rsidP="00030661">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hAnsi="Times New Roman"/>
          <w:bCs/>
          <w:kern w:val="2"/>
          <w:sz w:val="24"/>
          <w:szCs w:val="24"/>
          <w:lang w:eastAsia="ar-SA"/>
        </w:rPr>
        <w:t xml:space="preserve"> </w:t>
      </w:r>
      <w:r w:rsidR="00030661"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3E057D" w:rsidRDefault="00A25B3C" w:rsidP="00030661">
      <w:pPr>
        <w:suppressAutoHyphens/>
        <w:spacing w:after="0" w:line="240" w:lineRule="auto"/>
        <w:rPr>
          <w:rFonts w:ascii="Times New Roman" w:hAnsi="Times New Roman"/>
          <w:bCs/>
          <w:kern w:val="2"/>
          <w:sz w:val="24"/>
          <w:szCs w:val="24"/>
          <w:lang w:eastAsia="ar-SA"/>
        </w:rPr>
      </w:pPr>
    </w:p>
    <w:p w:rsidR="00A25B3C" w:rsidRDefault="00A25B3C" w:rsidP="00A25B3C"/>
    <w:p w:rsidR="00A25B3C" w:rsidRDefault="00A25B3C"/>
    <w:p w:rsidR="00A25B3C" w:rsidRDefault="00A25B3C"/>
    <w:sectPr w:rsidR="00A25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F5D"/>
    <w:multiLevelType w:val="hybridMultilevel"/>
    <w:tmpl w:val="ABA66C5A"/>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438D0"/>
    <w:multiLevelType w:val="hybridMultilevel"/>
    <w:tmpl w:val="8148059C"/>
    <w:lvl w:ilvl="0" w:tplc="04220003">
      <w:start w:val="1"/>
      <w:numFmt w:val="bullet"/>
      <w:lvlText w:val="o"/>
      <w:lvlJc w:val="left"/>
      <w:pPr>
        <w:ind w:left="896" w:hanging="360"/>
      </w:pPr>
      <w:rPr>
        <w:rFonts w:ascii="Courier New" w:hAnsi="Courier New" w:cs="Courier New"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nsid w:val="298809C8"/>
    <w:multiLevelType w:val="hybridMultilevel"/>
    <w:tmpl w:val="C874A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3C33F9"/>
    <w:multiLevelType w:val="hybridMultilevel"/>
    <w:tmpl w:val="A0125124"/>
    <w:lvl w:ilvl="0" w:tplc="279AA866">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AB0B01"/>
    <w:multiLevelType w:val="hybridMultilevel"/>
    <w:tmpl w:val="B2D087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EA1C8E"/>
    <w:multiLevelType w:val="hybridMultilevel"/>
    <w:tmpl w:val="5948B32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nsid w:val="697459FF"/>
    <w:multiLevelType w:val="hybridMultilevel"/>
    <w:tmpl w:val="64720904"/>
    <w:lvl w:ilvl="0" w:tplc="D7A42D76">
      <w:start w:val="3"/>
      <w:numFmt w:val="bullet"/>
      <w:lvlText w:val="-"/>
      <w:lvlJc w:val="left"/>
      <w:pPr>
        <w:tabs>
          <w:tab w:val="num" w:pos="720"/>
        </w:tabs>
        <w:ind w:left="720" w:hanging="360"/>
      </w:pPr>
      <w:rPr>
        <w:rFonts w:ascii="Times New Roman" w:eastAsia="Times New Roman" w:hAnsi="Times New Roman" w:cs="Times New Roman" w:hint="default"/>
        <w:b/>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4"/>
  </w:num>
  <w:num w:numId="6">
    <w:abstractNumId w:val="5"/>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AD"/>
    <w:rsid w:val="00030661"/>
    <w:rsid w:val="000369D6"/>
    <w:rsid w:val="00067803"/>
    <w:rsid w:val="000F4792"/>
    <w:rsid w:val="00122A85"/>
    <w:rsid w:val="00125D79"/>
    <w:rsid w:val="00153F51"/>
    <w:rsid w:val="0019767A"/>
    <w:rsid w:val="001F54F3"/>
    <w:rsid w:val="002D5191"/>
    <w:rsid w:val="003508FD"/>
    <w:rsid w:val="00352935"/>
    <w:rsid w:val="00352EAD"/>
    <w:rsid w:val="003C6F28"/>
    <w:rsid w:val="003D7A3F"/>
    <w:rsid w:val="004406CD"/>
    <w:rsid w:val="004C416C"/>
    <w:rsid w:val="004E34C5"/>
    <w:rsid w:val="005407EA"/>
    <w:rsid w:val="00550AFB"/>
    <w:rsid w:val="005668A0"/>
    <w:rsid w:val="005818D1"/>
    <w:rsid w:val="005C69F6"/>
    <w:rsid w:val="005D59C2"/>
    <w:rsid w:val="005E2A1D"/>
    <w:rsid w:val="005E6F88"/>
    <w:rsid w:val="005F26A3"/>
    <w:rsid w:val="00622FFB"/>
    <w:rsid w:val="00641335"/>
    <w:rsid w:val="006D0C5E"/>
    <w:rsid w:val="00710BBB"/>
    <w:rsid w:val="00741BC5"/>
    <w:rsid w:val="007A34E4"/>
    <w:rsid w:val="007A7016"/>
    <w:rsid w:val="007B4683"/>
    <w:rsid w:val="007C25E9"/>
    <w:rsid w:val="007D5123"/>
    <w:rsid w:val="007D73A8"/>
    <w:rsid w:val="007F7125"/>
    <w:rsid w:val="0082580D"/>
    <w:rsid w:val="00870848"/>
    <w:rsid w:val="008A021A"/>
    <w:rsid w:val="008C09A5"/>
    <w:rsid w:val="008E790B"/>
    <w:rsid w:val="008F6F6A"/>
    <w:rsid w:val="00936D99"/>
    <w:rsid w:val="00950ED2"/>
    <w:rsid w:val="00953B9B"/>
    <w:rsid w:val="009D7E02"/>
    <w:rsid w:val="009E197F"/>
    <w:rsid w:val="009E6059"/>
    <w:rsid w:val="00A25B3C"/>
    <w:rsid w:val="00A808FA"/>
    <w:rsid w:val="00A83098"/>
    <w:rsid w:val="00B64B54"/>
    <w:rsid w:val="00B67C77"/>
    <w:rsid w:val="00B910D9"/>
    <w:rsid w:val="00BC6714"/>
    <w:rsid w:val="00C61D8B"/>
    <w:rsid w:val="00C657DC"/>
    <w:rsid w:val="00C70325"/>
    <w:rsid w:val="00CC74AD"/>
    <w:rsid w:val="00D323A7"/>
    <w:rsid w:val="00D71E06"/>
    <w:rsid w:val="00D843C3"/>
    <w:rsid w:val="00DA2528"/>
    <w:rsid w:val="00DA7364"/>
    <w:rsid w:val="00DB6FD5"/>
    <w:rsid w:val="00E57530"/>
    <w:rsid w:val="00F95F0B"/>
    <w:rsid w:val="00FC495F"/>
    <w:rsid w:val="00FE1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8264">
      <w:bodyDiv w:val="1"/>
      <w:marLeft w:val="0"/>
      <w:marRight w:val="0"/>
      <w:marTop w:val="0"/>
      <w:marBottom w:val="0"/>
      <w:divBdr>
        <w:top w:val="none" w:sz="0" w:space="0" w:color="auto"/>
        <w:left w:val="none" w:sz="0" w:space="0" w:color="auto"/>
        <w:bottom w:val="none" w:sz="0" w:space="0" w:color="auto"/>
        <w:right w:val="none" w:sz="0" w:space="0" w:color="auto"/>
      </w:divBdr>
    </w:div>
    <w:div w:id="814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ternopil.rdlv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32E4-E095-4C21-98E7-D843FD0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11550</Words>
  <Characters>6585</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2022-09-29T13:00:00Z</dcterms:created>
  <dcterms:modified xsi:type="dcterms:W3CDTF">2022-09-29T13:03:00Z</dcterms:modified>
</cp:coreProperties>
</file>