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12" w:rsidRPr="00D64EC7" w:rsidRDefault="00155112" w:rsidP="00155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Додаток 4 до документації </w:t>
      </w:r>
    </w:p>
    <w:p w:rsidR="00155112" w:rsidRPr="00D64EC7" w:rsidRDefault="00155112" w:rsidP="0015511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</w:t>
      </w:r>
    </w:p>
    <w:p w:rsidR="00155112" w:rsidRPr="00D64EC7" w:rsidRDefault="00155112" w:rsidP="00155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ПРОЕКТ ДОГОВОРУ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A03CF" w:rsidP="00155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м. Яворів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«___» ___________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202_ р.</w:t>
      </w:r>
    </w:p>
    <w:p w:rsidR="001A03CF" w:rsidRPr="00D64EC7" w:rsidRDefault="001A03CF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Відділ</w:t>
      </w:r>
      <w:r w:rsidR="00D544AC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культури, туризму, молоді та спорту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Яворівської міської ради Львівської області,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особі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який діє на підставі Положення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«Замовник»)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 однієї сторони,  та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особі _______________________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«Постачальник»)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діє на підставі __________________________________з іншої  сторони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іменовані кожний окремо «Сторона», разом – «Сторони»),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уклали даний Договір (далі – «Договір») наступного змісту і на таких умовах: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A03CF" w:rsidRPr="00D64EC7" w:rsidRDefault="001A03CF" w:rsidP="001A03C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1.1. В порядку та на умовах, визначених у цьому Договорі, Постачальник зобов’язується передати у власність Покупця 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Будівельні матеріали для поточного ремонту   приміщень  закладів культури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Яворівської міської ради 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господарським способом( згідно специфікації)  </w:t>
      </w:r>
      <w:r w:rsidRPr="00D64EC7">
        <w:rPr>
          <w:rFonts w:ascii="Times New Roman" w:eastAsia="Calibri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64E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( </w:t>
      </w:r>
      <w:r w:rsidR="00822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Лінолеум</w:t>
      </w:r>
      <w:r w:rsidR="00C9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, код</w:t>
      </w:r>
      <w:r w:rsidRPr="00D64E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ДК</w:t>
      </w:r>
      <w:proofErr w:type="spellEnd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 xml:space="preserve"> 021:2015 44110000-4 – Конструкційні матеріали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а Замовник зобов’язується прийняти у свою власність та оплатити Товар, на умовах, передбачених цим Договором.</w:t>
      </w:r>
    </w:p>
    <w:p w:rsidR="00155112" w:rsidRPr="00D64EC7" w:rsidRDefault="001A03CF" w:rsidP="001A03C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1.2. Обсяг Товару може бути зменшено залежно від реального фінансування видатків Замовника.</w:t>
      </w:r>
    </w:p>
    <w:p w:rsidR="00155112" w:rsidRPr="00D64EC7" w:rsidRDefault="00155112" w:rsidP="001A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Кількість та якість товару</w:t>
      </w:r>
    </w:p>
    <w:p w:rsidR="00155112" w:rsidRPr="00D64EC7" w:rsidRDefault="001A03CF" w:rsidP="001A0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 Асортимент, номенклатура, комплектність та кількість Товару, а так само інші відомості про Товар (марка, одиниця вимірювання, характеристика та склад) визначаються у Специфікації (Додаток № 1), яка є невід’ємною частиною договору.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(технічнім умовам). Товар повинен мати маркування у відповідності до вимог законодавства України. Товар має бути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новим, тобто таким, що не був у користуванні,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зовнішніх пошкоджень, не брудний, упакований в непошкоджену оригінальну упаковку.</w:t>
      </w:r>
    </w:p>
    <w:p w:rsidR="00155112" w:rsidRPr="00D64EC7" w:rsidRDefault="00155112" w:rsidP="0015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2.3. Постачальник повинен передати Замовнику товар,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товару, згідно вимог чинного законодавства.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 у разі, якщо товар не відповідає за якістю умовам Договору. Товар неналежної якості підлягає обов’язковому поверненню Постачальнику. Постачальник зобов’язаний замінити дефектний товар. Всі витрати, пов’язані із заміною товару, несе Постачальник.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разі постачання неякісного чи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некомплексного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Товару, Постачальник зобов’язаний за свій рахунок замінити його новим доброякісним Товаром, або у разі поставки некомплектного товару замінити або доукомплектувати Товар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 Гарантійні зобов’язання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3.1. Постачальник гарантує якість та відповідність Товару, що постачається, чинним нормативно-правовим актам України та відповідає перед Замовником за всіма гарантійними зобов'язаннями на весь період строку дії гарантії.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3.2. Гарантійний строк п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ридатності на товар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дати підписання Сторонами видаткової накладної при дотриманні Замовником умов експлуатації Товару. Строк гарантійних зобов’язань Постачальника не залежить від строку дії даного Договору</w:t>
      </w:r>
      <w:r w:rsidRPr="00D64EC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3.3. При виникненні гарантійних зобов’язань щодо якості Товару, Постачальник за свій рахунок повинен усунути дефекти (недоліки) та/або здійснити заміну дефектного (неякісного) Товару власними силами та за свій рахунок.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 w:bidi="en-US"/>
        </w:rPr>
        <w:t>Строк усунення дефектів (недоліків) та/або заміни дефектного (неякісного) Товару становить 14 календарних днів з моменту отримання Постачальником повідомлення (Претензії) про дефектний (неякісний) Товар.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прихованих недоліків у Товарі протягом гарантійного періоду, Постачальник за свій рахунок, на вибір Замовника, або усуває виявлені дефекти шляхом ремонту, або замінює його новим доброякісним Товаром,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Прихованими недоліками визнаються такі недоліки, що не могли бути виявлені при звичайній для такого виду Товару перевірці і були виявлені лише в процесі обробки, іспиту, використання і збереження Товару.</w:t>
      </w:r>
    </w:p>
    <w:p w:rsidR="00155112" w:rsidRPr="00D64EC7" w:rsidRDefault="00155112" w:rsidP="00155112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3.4. При гарантійній заміні Товару строк дії гарантійних зобов’язань починається з моменту отримання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Замовником Товару і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дня заміни. Заміна Товару в період гарантійного строку підтверджується відповідним Актом, складеним представниками Сторін.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3.5. Протягом гарантійного строку Замовник має право пред’являти Постачальнику вимоги, пов’язані з порушенням останнім умов цього Договору. 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3.6. Всі дефекти, недоліки, виявлені протягом гарантійного строку, Постачальник (його правонаступник) зобов’язаний усунути власними силами та за свій рахунок.</w:t>
      </w:r>
    </w:p>
    <w:p w:rsidR="00155112" w:rsidRPr="00D64EC7" w:rsidRDefault="00155112" w:rsidP="0015511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3.7. Постачальник гарантує, що Товар буде відповідати вимогам охорони праці, екології та пожежної безпеки.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4. Ціна договору</w:t>
      </w:r>
    </w:p>
    <w:p w:rsidR="00155112" w:rsidRPr="00D64EC7" w:rsidRDefault="00A27147" w:rsidP="001551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4.1.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сума Договору складає__________________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грн. (_________________________ грн. ____ коп.), в тому числі ПДВ __________________ (або без ПДВ).</w:t>
      </w:r>
    </w:p>
    <w:p w:rsidR="00155112" w:rsidRPr="00D64EC7" w:rsidRDefault="00155112" w:rsidP="00155112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Ціна товару включає вартість транспортування, страхування, навантаження, розвантаження, доставки до місця поставки, а також усі витрати, податки і збори, що сплачуються або мають бути сплачені Постачальником. Вартість тари, упаковки, маркування за цим Договором включається в загальну ціну товару та всі інші витрати, пов’язані із поставкою товару.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4.3. Ціну договору може бути зменшено залежно від реального фінансування видатків.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Покращення якості предмета закупівлі не є підставою для збільшення суми, визначеної в Договорі.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5. Порядок здійснення оплати</w:t>
      </w:r>
    </w:p>
    <w:p w:rsidR="00155112" w:rsidRPr="00D64EC7" w:rsidRDefault="003A605C" w:rsidP="001551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5.1.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договорі, протягом 10 банківських днів з дати прийняття товару Замовником згідно накладної.</w:t>
      </w:r>
    </w:p>
    <w:p w:rsidR="00155112" w:rsidRPr="00D64EC7" w:rsidRDefault="00155112" w:rsidP="00155112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 Поставка товарів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E019B4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.1. Строк поставки товару: </w:t>
      </w:r>
      <w:r w:rsidR="00C4250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20</w:t>
      </w:r>
      <w:r w:rsidR="00AB6881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.10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.2022р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Поставка товару проводиться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 умови попереднього узгодження Сторонами дати та часу поставки.</w:t>
      </w:r>
    </w:p>
    <w:p w:rsidR="00155112" w:rsidRPr="00D64EC7" w:rsidRDefault="003A605C" w:rsidP="001551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>81</w:t>
      </w:r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000, м.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Яворів</w:t>
      </w:r>
      <w:proofErr w:type="spellEnd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4AC"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gramEnd"/>
      <w:r w:rsidR="00D544AC"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>Франка,10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112" w:rsidRPr="00D64EC7" w:rsidRDefault="00155112" w:rsidP="00155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3A605C" w:rsidP="001551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товару, яке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псуванню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5112" w:rsidRPr="00D64EC7" w:rsidRDefault="00155112" w:rsidP="00155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6.4. У випадку невідповідності товару вказаним у розділі 2 цього договору показникам якості, Замовник має право не прийняти його. Замовник негайно повідомляє Постачальника в письмовій формі про всі претензії, що виникають у зв'язку з поставками. Постачальник зобов'язується за свій рахунок протягом 3-х днів з дати отримання повідомлення усунути недоліки.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6.5. Водій транспорту та/або особи, що супроводжують товар в дорозі, виконують вантажно-розвантажувальні роботи у присутності представника (штатного працівника) Постачальника.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6.6. Постачальник разом із товаром надає Замовнику накладну, із зазначенням повної назви товару, упакування та інше. А також оформлені належним чином супровідні документи (паспорти товару), якими підтверджується походження товару, його безпечність, якість, тощо. За якість продукції Постачальник відповідає до кінця її використання.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6.7. У разі виявлення явних недоліків при прийомі товару, Сторонами складається відповідний акт, на підставі якого Замовник пред’являє претензію Постачальнику.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6.8. Без наявності супровідних документів щодо якості та безпеки, а також передбаченого чинним законодавством маркування, товар не приймається.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 Права та обов'язки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Замовник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7.1.1. Своєчасно та в повному обсязі сплачувати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7.1.2. Приймати поставлені товари, згідно з накладними документами;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7.1.3. Погоджувати місце поставки Товару.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 Замовник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7.2.1. В односторонньому порядку достроково розірвати існуючий договір у разі невиконання зобов'язань Постачальником (у разі повторної заміни неякісного товару, недотримання строків постачання, ненадання супровідної документації на товар, згідно вимог чинного законодавства, та ін.), повідомивши про це Постачальника за 5 календарних днів та проводить остаточні розрахунки за фактично наданий товар  протягом 5 робочих днів з дня розірвання договору;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7.2.2. Зменшувати обсяг закупівлі товарів та загальну вартість цього Договору залежно від реального фінансування видатків;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7.2.3. Повернути накладну Постачальнику без здійснення оплати у разі неналежного оформлення документів (відсутність печатки, підписів тощо);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Постачальник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7.3.1. Забезпечити поставку товарів у строки, визначені Замовником;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7.3.2. Забезпечити поставку товарів, якість яких відповідає умовам якості діючих стандартів. У разі поставки неякісної продукції Постачальник повинен замінити її на відповідний якісний товар у строк, визначений Замовником.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7.3.3. Забезпечити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безкоштовний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гарантійний ремонт товару протягом гарантійного строку.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Постачальник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7.4.1. Своєчасно та в повному обсязі отримувати плату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7.4.2. На дострокову поставку товарів за письмовим погодженням Замовника.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згідно чинного законодавства України та умов Договору.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8.2. В разі не поставки, недопоставки товару, Постачальник сплачує неустойку у розмірі подвійної облікової ставки Національного банку України, що діяла в період за який сплачується неустойка, від суми недопоставленого чи не поставленого в строк товару за кожний день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прострочки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При невиконанні Постачальником умов щодо заміни неякісної продукції, Постачальник сплачує Замовнику пеню у розмірі подвійної облікової ставки Національного банку України, що діяла в період за який сплачується пеня, від вартості неякісної продукції.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8.4. 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8.5. Сторони зобов’язуються письмово повідомити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Обставини непереборної сили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9.2. Сторона, що не може виконувати зобов'язання за цим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10. Вирішення спорів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10.2. У разі недосягнення Сторонами згоди, спори (розбіжності) вирішуються у судовому порядку в порядку, передбаченому чинним законодавством України.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11.Інші умови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11.1.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даного Договору, втрачають юридичну силу.</w:t>
      </w:r>
    </w:p>
    <w:p w:rsidR="00155112" w:rsidRPr="00D64EC7" w:rsidRDefault="00155112" w:rsidP="001551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Істотні умови цього Договору не можуть змінюватися після його підписання до виконання зобов'язань Сторонами у повному обсязі, крім випадків, визначених у частині 5 статті 41 Закону України «Про публічні закупівлі», а саме: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769"/>
      <w:bookmarkEnd w:id="0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770"/>
      <w:bookmarkEnd w:id="1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771"/>
      <w:bookmarkEnd w:id="2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772"/>
      <w:bookmarkEnd w:id="3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773"/>
      <w:bookmarkEnd w:id="4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774"/>
      <w:bookmarkEnd w:id="5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775"/>
      <w:bookmarkEnd w:id="6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Platts</w:t>
      </w:r>
      <w:proofErr w:type="spellEnd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1776"/>
      <w:bookmarkEnd w:id="7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5" w:anchor="n1778" w:history="1">
        <w:r w:rsidRPr="00D64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цієї статті, а саме</w:t>
      </w:r>
      <w:bookmarkStart w:id="8" w:name="n1777"/>
      <w:bookmarkStart w:id="9" w:name="n1778"/>
      <w:bookmarkEnd w:id="8"/>
      <w:bookmarkEnd w:id="9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11.3. Зміни умов Договору можуть бути внесені тільки за домовленістю Сторін, які оформлюються додатковими угодами до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11.4.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11.5.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Договір може бути розірваний тільки за домовленістю Сторін, з моменту належного оформлення Сторонами відповідної додаткової угоди до цього Договору, крім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випадків, передбачених п.7.2.1. цього Договору.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Договір може бути розірваний в односторонньому порядку однією із сторін в разі невиконання іншою стороною своїх зобов'язань за Договором.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11.6,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11.7. Жодна із Сторін не має право передавати свої права і зобов’язання за цим Договором третій стороні без письмової згоди іншої сторони.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11.8.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 залишає за собою право змінювати основні умови до Договору у разі зміни діючого Цивільного, Господарського Кодексів, законодавства щодо закупівель за державні кошти та в інших випадках, що не суперечать чинному законодавству.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Зміни і доповнення (розірвання) Договору здійснюються за погодженням сторін з укладанням додаткової угоди до цього Договору. 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11.9. У випадках не передбачених даним Договором сторони керуються чинним законодавством України.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12. Строк дії договору</w:t>
      </w:r>
    </w:p>
    <w:p w:rsidR="00077B4A" w:rsidRPr="00D64EC7" w:rsidRDefault="008A0EAC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Даний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оригінальних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силу, по одному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B4A" w:rsidRPr="00D64EC7" w:rsidRDefault="00077B4A" w:rsidP="00077B4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EAC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.2. Цей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21 листопада 2022 року (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"»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Pr="00D64EC7">
        <w:rPr>
          <w:rFonts w:ascii="Times New Roman" w:hAnsi="Times New Roman" w:cs="Times New Roman"/>
          <w:sz w:val="24"/>
          <w:szCs w:val="24"/>
        </w:rPr>
        <w:t>4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.02.2022 №  2102-IX, </w:t>
      </w:r>
      <w:r w:rsidRPr="00D64EC7">
        <w:rPr>
          <w:rFonts w:ascii="Times New Roman" w:hAnsi="Times New Roman" w:cs="Times New Roman"/>
          <w:sz w:val="24"/>
          <w:szCs w:val="24"/>
        </w:rPr>
        <w:tab/>
        <w:t xml:space="preserve">Закону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64EC7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>" №</w:t>
      </w:r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2500-IX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17.08.2022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Подовження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ідтвердженого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 Президента, автоматично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пролонгує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на строк,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домовились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такому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угоди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строку Договору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яке мало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</w:p>
    <w:p w:rsidR="00077B4A" w:rsidRPr="00D64EC7" w:rsidRDefault="00077B4A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D64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Дострокове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взаємною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112" w:rsidRPr="00D64EC7" w:rsidRDefault="00155112" w:rsidP="00077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13. Додатки до договору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13.1 Невід'ємною частиною даного Догово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ру є додатки до договору №1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14. Юридичні адреси, поштові та платіжні реквізити сторін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9675" w:type="dxa"/>
        <w:tblInd w:w="98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4421"/>
        <w:gridCol w:w="832"/>
        <w:gridCol w:w="4422"/>
      </w:tblGrid>
      <w:tr w:rsidR="00155112" w:rsidRPr="00D64EC7" w:rsidTr="00943601">
        <w:trPr>
          <w:trHeight w:val="1"/>
        </w:trPr>
        <w:tc>
          <w:tcPr>
            <w:tcW w:w="4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0" w:name="_Hlk42786977"/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254" w:type="dxa"/>
            <w:gridSpan w:val="2"/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Постачальник</w:t>
            </w: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bookmarkEnd w:id="10"/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Відділ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культури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,</w:t>
      </w:r>
      <w:proofErr w:type="gram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туризму,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молоді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та спорту </w:t>
      </w:r>
    </w:p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  <w:t>Яворівської міської ради Львівської області</w:t>
      </w:r>
    </w:p>
    <w:p w:rsidR="00943601" w:rsidRPr="00D64EC7" w:rsidRDefault="00943601" w:rsidP="00943601">
      <w:pPr>
        <w:pStyle w:val="21"/>
        <w:shd w:val="clear" w:color="auto" w:fill="auto"/>
        <w:spacing w:line="173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Адреса: 81000, Львівська область, м. Яворів,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вул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І.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Франка</w:t>
      </w:r>
      <w:proofErr w:type="spell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 </w:t>
      </w:r>
      <w:r w:rsidRPr="00D64EC7">
        <w:rPr>
          <w:rStyle w:val="27pt"/>
          <w:rFonts w:ascii="Times New Roman" w:hAnsi="Times New Roman" w:cs="Times New Roman"/>
          <w:color w:val="000000"/>
          <w:sz w:val="22"/>
          <w:szCs w:val="22"/>
          <w:lang w:eastAsia="uk-UA"/>
        </w:rPr>
        <w:t>10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Р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/р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.</w:t>
      </w:r>
      <w:r w:rsidRPr="00D64E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Style w:val="2"/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Код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ЄДРПОУ: 43983783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Банк:</w:t>
      </w: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ДКСУ,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м.Київ</w:t>
      </w:r>
      <w:proofErr w:type="spellEnd"/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     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МФО 820172                                                                                                   </w:t>
      </w:r>
    </w:p>
    <w:p w:rsidR="00943601" w:rsidRPr="00D64EC7" w:rsidRDefault="00943601" w:rsidP="0094360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</w:rPr>
        <w:t xml:space="preserve"> Начальник          </w:t>
      </w: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8A0EAC" w:rsidP="008A0EA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  <w:lang w:val="uk-UA"/>
        </w:rPr>
        <w:tab/>
      </w:r>
    </w:p>
    <w:p w:rsidR="00155112" w:rsidRPr="00C97D34" w:rsidRDefault="00943601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EC7">
        <w:rPr>
          <w:rFonts w:ascii="Times New Roman" w:hAnsi="Times New Roman" w:cs="Times New Roman"/>
          <w:b/>
          <w:lang w:val="uk-UA"/>
        </w:rPr>
        <w:t>__________________</w:t>
      </w:r>
      <w:r w:rsidRPr="00D64EC7">
        <w:rPr>
          <w:rFonts w:ascii="Times New Roman" w:hAnsi="Times New Roman" w:cs="Times New Roman"/>
          <w:b/>
        </w:rPr>
        <w:t xml:space="preserve">      </w:t>
      </w:r>
      <w:r w:rsidR="008A0EAC" w:rsidRPr="00D64EC7">
        <w:rPr>
          <w:rFonts w:ascii="Times New Roman" w:hAnsi="Times New Roman" w:cs="Times New Roman"/>
          <w:b/>
          <w:lang w:val="uk-UA"/>
        </w:rPr>
        <w:t xml:space="preserve">                                                          </w:t>
      </w:r>
      <w:r w:rsidR="00B0652C" w:rsidRPr="00D64EC7">
        <w:rPr>
          <w:rFonts w:ascii="Times New Roman" w:hAnsi="Times New Roman" w:cs="Times New Roman"/>
          <w:b/>
          <w:lang w:val="uk-UA"/>
        </w:rPr>
        <w:t xml:space="preserve"> </w:t>
      </w:r>
      <w:r w:rsidRPr="00D64EC7">
        <w:rPr>
          <w:rFonts w:ascii="Times New Roman" w:hAnsi="Times New Roman" w:cs="Times New Roman"/>
          <w:b/>
        </w:rPr>
        <w:t xml:space="preserve">  </w:t>
      </w:r>
      <w:r w:rsidR="008A0EAC" w:rsidRPr="00D64EC7">
        <w:rPr>
          <w:rFonts w:ascii="Times New Roman" w:hAnsi="Times New Roman" w:cs="Times New Roman"/>
          <w:b/>
          <w:lang w:val="uk-UA"/>
        </w:rPr>
        <w:t>__________________</w:t>
      </w:r>
      <w:r w:rsidR="008A0EAC" w:rsidRPr="00D64EC7">
        <w:rPr>
          <w:rFonts w:ascii="Times New Roman" w:hAnsi="Times New Roman" w:cs="Times New Roman"/>
          <w:b/>
        </w:rPr>
        <w:t xml:space="preserve">  </w:t>
      </w:r>
    </w:p>
    <w:p w:rsidR="00155112" w:rsidRPr="00D64EC7" w:rsidRDefault="008A0EAC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155112" w:rsidRPr="00D64EC7" w:rsidSect="00D64EC7">
          <w:pgSz w:w="11906" w:h="16838"/>
          <w:pgMar w:top="851" w:right="567" w:bottom="567" w:left="1276" w:header="0" w:footer="0" w:gutter="0"/>
          <w:cols w:space="720"/>
          <w:formProt w:val="0"/>
        </w:sect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C97D34" w:rsidRPr="00155112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</w:t>
      </w: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Додаток № 1 до договору</w:t>
      </w:r>
    </w:p>
    <w:p w:rsidR="00C97D34" w:rsidRPr="00155112" w:rsidRDefault="00C97D34" w:rsidP="00C9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№_____ від________</w:t>
      </w: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СПЕЦИФІКАЦІЯ:</w:t>
      </w:r>
    </w:p>
    <w:p w:rsidR="00C97D34" w:rsidRPr="00233701" w:rsidRDefault="00C97D34" w:rsidP="00C97D3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012"/>
        <w:gridCol w:w="1869"/>
        <w:gridCol w:w="1667"/>
        <w:gridCol w:w="1134"/>
        <w:gridCol w:w="1410"/>
        <w:gridCol w:w="1134"/>
        <w:gridCol w:w="1106"/>
      </w:tblGrid>
      <w:tr w:rsidR="00C97D34" w:rsidRPr="002D6513" w:rsidTr="00C42508">
        <w:trPr>
          <w:trHeight w:val="960"/>
        </w:trPr>
        <w:tc>
          <w:tcPr>
            <w:tcW w:w="522" w:type="dxa"/>
            <w:hideMark/>
          </w:tcPr>
          <w:p w:rsidR="00C97D34" w:rsidRPr="00BA3F78" w:rsidRDefault="00C97D34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2881" w:type="dxa"/>
            <w:gridSpan w:val="2"/>
            <w:hideMark/>
          </w:tcPr>
          <w:p w:rsidR="00C97D34" w:rsidRPr="00BA3F78" w:rsidRDefault="00C97D34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F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установи відділу культури </w:t>
            </w:r>
            <w:proofErr w:type="spellStart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Яворівської</w:t>
            </w:r>
            <w:proofErr w:type="spellEnd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 </w:t>
            </w:r>
            <w:proofErr w:type="spellStart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Львівської</w:t>
            </w:r>
            <w:proofErr w:type="spellEnd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BA3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7" w:type="dxa"/>
            <w:hideMark/>
          </w:tcPr>
          <w:p w:rsidR="00C97D34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т</w:t>
            </w:r>
            <w:r w:rsidR="00C97D34"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овару</w:t>
            </w:r>
          </w:p>
        </w:tc>
        <w:tc>
          <w:tcPr>
            <w:tcW w:w="1134" w:type="dxa"/>
          </w:tcPr>
          <w:p w:rsidR="00C97D34" w:rsidRPr="00BA3F78" w:rsidRDefault="00C97D34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410" w:type="dxa"/>
            <w:hideMark/>
          </w:tcPr>
          <w:p w:rsidR="00C97D34" w:rsidRPr="00BA3F78" w:rsidRDefault="00C97D34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134" w:type="dxa"/>
            <w:hideMark/>
          </w:tcPr>
          <w:p w:rsidR="00C97D34" w:rsidRPr="00BA3F78" w:rsidRDefault="00C97D34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 за одиницю, грн.. з ПДВ*</w:t>
            </w:r>
          </w:p>
        </w:tc>
        <w:tc>
          <w:tcPr>
            <w:tcW w:w="1106" w:type="dxa"/>
            <w:hideMark/>
          </w:tcPr>
          <w:p w:rsidR="00C97D34" w:rsidRPr="002D6513" w:rsidRDefault="00C97D34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Сума, грн. з ПДВ*</w:t>
            </w:r>
          </w:p>
        </w:tc>
      </w:tr>
      <w:tr w:rsidR="00C42508" w:rsidRPr="00822D51" w:rsidTr="00C42508">
        <w:trPr>
          <w:trHeight w:val="630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ім.Ю.Липи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м.Яворів</w:t>
            </w:r>
            <w:proofErr w:type="spellEnd"/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Pr="00B302A0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26,4</w:t>
            </w: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  <w:p w:rsidR="00C42508" w:rsidRPr="004A7D43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(4,40х6</w:t>
            </w: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2D6513" w:rsidTr="00C42508">
        <w:trPr>
          <w:trHeight w:val="555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с.Калитяки</w:t>
            </w:r>
            <w:proofErr w:type="spellEnd"/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7,4 </w:t>
            </w:r>
            <w:proofErr w:type="spellStart"/>
            <w:r w:rsidRPr="006870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м.кв</w:t>
            </w:r>
            <w:proofErr w:type="spellEnd"/>
          </w:p>
          <w:p w:rsidR="00C42508" w:rsidRPr="006870D6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(3,7х2)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10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с.Смолин</w:t>
            </w:r>
            <w:proofErr w:type="spellEnd"/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44</w:t>
            </w: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,7 </w:t>
            </w: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(5х7,5</w:t>
            </w:r>
          </w:p>
          <w:p w:rsidR="00C42508" w:rsidRPr="00B302A0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3,6х2)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29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с.НаконечнеІ</w:t>
            </w:r>
            <w:proofErr w:type="spellEnd"/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</w:t>
            </w:r>
            <w:r w:rsidRPr="006870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м.кв</w:t>
            </w:r>
          </w:p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(6х6)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06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с.Наконечне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</w:t>
            </w:r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28,05</w:t>
            </w:r>
            <w:r w:rsidRPr="006870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м.кв</w:t>
            </w:r>
          </w:p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(5,5х5,1)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06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с.Новосілки</w:t>
            </w:r>
            <w:proofErr w:type="spellEnd"/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18,12 </w:t>
            </w:r>
            <w:proofErr w:type="spellStart"/>
            <w:r w:rsidRPr="006870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м.кв</w:t>
            </w:r>
            <w:proofErr w:type="spellEnd"/>
          </w:p>
          <w:p w:rsidR="00C42508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(3х6,04)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06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C164D4" w:rsidRDefault="00C42508" w:rsidP="00F8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с.Завадів</w:t>
            </w:r>
            <w:proofErr w:type="spellEnd"/>
          </w:p>
        </w:tc>
        <w:tc>
          <w:tcPr>
            <w:tcW w:w="1667" w:type="dxa"/>
          </w:tcPr>
          <w:p w:rsidR="00C42508" w:rsidRPr="00BA3F78" w:rsidRDefault="00C42508" w:rsidP="008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Pr="005D6BAB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  <w:p w:rsidR="00C42508" w:rsidRPr="005D6BAB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(3х5,</w:t>
            </w:r>
          </w:p>
          <w:p w:rsidR="00C42508" w:rsidRPr="005D6BAB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3х5)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06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Default="00C42508" w:rsidP="00F8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с.Коти</w:t>
            </w:r>
            <w:proofErr w:type="spellEnd"/>
          </w:p>
        </w:tc>
        <w:tc>
          <w:tcPr>
            <w:tcW w:w="1667" w:type="dxa"/>
          </w:tcPr>
          <w:p w:rsidR="00C42508" w:rsidRPr="00B302A0" w:rsidRDefault="00C42508" w:rsidP="0082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134" w:type="dxa"/>
          </w:tcPr>
          <w:p w:rsidR="00C42508" w:rsidRPr="00B302A0" w:rsidRDefault="00C42508" w:rsidP="00F1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02A0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0" w:type="dxa"/>
            <w:vAlign w:val="center"/>
          </w:tcPr>
          <w:p w:rsidR="00C42508" w:rsidRPr="005D6BAB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44,5 </w:t>
            </w:r>
            <w:proofErr w:type="spellStart"/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</w:p>
          <w:p w:rsidR="00C42508" w:rsidRPr="005D6BAB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,2х6</w:t>
            </w:r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42508" w:rsidRPr="005D6BAB" w:rsidRDefault="00C42508" w:rsidP="00AB4F43">
            <w:pPr>
              <w:keepLines/>
              <w:widowControl w:val="0"/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4,6</w:t>
            </w:r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х5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  <w:r w:rsidRPr="005D6B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C42508">
        <w:trPr>
          <w:trHeight w:val="409"/>
        </w:trPr>
        <w:tc>
          <w:tcPr>
            <w:tcW w:w="522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42508" w:rsidRPr="00BA3F78" w:rsidRDefault="00C42508" w:rsidP="00F1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BA3F7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</w:t>
            </w:r>
          </w:p>
        </w:tc>
        <w:tc>
          <w:tcPr>
            <w:tcW w:w="1667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0" w:type="dxa"/>
          </w:tcPr>
          <w:p w:rsidR="00C42508" w:rsidRPr="00BA3F78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C42508" w:rsidRPr="00BA3F78" w:rsidRDefault="00C42508" w:rsidP="00F1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2D6513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C42508" w:rsidRPr="005A6F7A" w:rsidTr="00822D51">
        <w:tc>
          <w:tcPr>
            <w:tcW w:w="8748" w:type="dxa"/>
            <w:gridSpan w:val="7"/>
          </w:tcPr>
          <w:p w:rsidR="00C42508" w:rsidRPr="005A6F7A" w:rsidRDefault="00C42508" w:rsidP="00F1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Загальна ціна Товару, грн. з ПДВ*</w:t>
            </w:r>
          </w:p>
        </w:tc>
        <w:tc>
          <w:tcPr>
            <w:tcW w:w="1106" w:type="dxa"/>
          </w:tcPr>
          <w:p w:rsidR="00C42508" w:rsidRPr="005A6F7A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</w:tr>
      <w:tr w:rsidR="00C42508" w:rsidRPr="005A6F7A" w:rsidTr="00822D51">
        <w:tc>
          <w:tcPr>
            <w:tcW w:w="8748" w:type="dxa"/>
            <w:gridSpan w:val="7"/>
          </w:tcPr>
          <w:p w:rsidR="00C42508" w:rsidRPr="005A6F7A" w:rsidRDefault="00C42508" w:rsidP="00F1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в тому числі ПДВ*</w:t>
            </w:r>
          </w:p>
        </w:tc>
        <w:tc>
          <w:tcPr>
            <w:tcW w:w="1106" w:type="dxa"/>
          </w:tcPr>
          <w:p w:rsidR="00C42508" w:rsidRPr="005A6F7A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</w:tr>
      <w:tr w:rsidR="00C42508" w:rsidRPr="005A6F7A" w:rsidTr="00822D51">
        <w:tc>
          <w:tcPr>
            <w:tcW w:w="1534" w:type="dxa"/>
            <w:gridSpan w:val="2"/>
          </w:tcPr>
          <w:p w:rsidR="00C42508" w:rsidRPr="002D6513" w:rsidRDefault="00C42508" w:rsidP="00F1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  <w:tc>
          <w:tcPr>
            <w:tcW w:w="7214" w:type="dxa"/>
            <w:gridSpan w:val="5"/>
          </w:tcPr>
          <w:p w:rsidR="00C42508" w:rsidRPr="002D6513" w:rsidRDefault="00C42508" w:rsidP="00F1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  <w:tc>
          <w:tcPr>
            <w:tcW w:w="1106" w:type="dxa"/>
          </w:tcPr>
          <w:p w:rsidR="00C42508" w:rsidRPr="005A6F7A" w:rsidRDefault="00C42508" w:rsidP="00F1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</w:tr>
    </w:tbl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tbl>
      <w:tblPr>
        <w:tblW w:w="0" w:type="auto"/>
        <w:tblInd w:w="233" w:type="dxa"/>
        <w:tblLayout w:type="fixed"/>
        <w:tblLook w:val="04A0"/>
      </w:tblPr>
      <w:tblGrid>
        <w:gridCol w:w="4459"/>
        <w:gridCol w:w="4969"/>
      </w:tblGrid>
      <w:tr w:rsidR="00155112" w:rsidRPr="00D64EC7" w:rsidTr="007904AE">
        <w:trPr>
          <w:trHeight w:val="875"/>
        </w:trPr>
        <w:tc>
          <w:tcPr>
            <w:tcW w:w="4459" w:type="dxa"/>
            <w:hideMark/>
          </w:tcPr>
          <w:p w:rsidR="00155112" w:rsidRPr="00D64EC7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ЗАМОВНИК:</w:t>
            </w:r>
          </w:p>
        </w:tc>
        <w:tc>
          <w:tcPr>
            <w:tcW w:w="4969" w:type="dxa"/>
            <w:hideMark/>
          </w:tcPr>
          <w:p w:rsidR="00155112" w:rsidRPr="00D64EC7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ПОСТАЧАЛЬНИК:</w:t>
            </w:r>
          </w:p>
        </w:tc>
      </w:tr>
    </w:tbl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155112" w:rsidRPr="00D64EC7" w:rsidRDefault="00155112" w:rsidP="001551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55112" w:rsidRPr="000F7620" w:rsidRDefault="00155112" w:rsidP="00155112">
      <w:pPr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sectPr w:rsidR="00155112" w:rsidRPr="000F7620" w:rsidSect="00D64E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1D"/>
    <w:rsid w:val="0001472A"/>
    <w:rsid w:val="000216D4"/>
    <w:rsid w:val="00023080"/>
    <w:rsid w:val="00033938"/>
    <w:rsid w:val="00066E93"/>
    <w:rsid w:val="00077B4A"/>
    <w:rsid w:val="00085B89"/>
    <w:rsid w:val="000B7FD1"/>
    <w:rsid w:val="000E5333"/>
    <w:rsid w:val="000E6887"/>
    <w:rsid w:val="000F00AE"/>
    <w:rsid w:val="000F7620"/>
    <w:rsid w:val="00105D67"/>
    <w:rsid w:val="0011403A"/>
    <w:rsid w:val="00114CFF"/>
    <w:rsid w:val="00120311"/>
    <w:rsid w:val="00120BD5"/>
    <w:rsid w:val="00125712"/>
    <w:rsid w:val="00135A9A"/>
    <w:rsid w:val="00155112"/>
    <w:rsid w:val="0016733A"/>
    <w:rsid w:val="001701DF"/>
    <w:rsid w:val="00175770"/>
    <w:rsid w:val="00187BCF"/>
    <w:rsid w:val="00190061"/>
    <w:rsid w:val="00190176"/>
    <w:rsid w:val="0019056C"/>
    <w:rsid w:val="001962D3"/>
    <w:rsid w:val="001A03CF"/>
    <w:rsid w:val="001A6177"/>
    <w:rsid w:val="001C4126"/>
    <w:rsid w:val="001C4F65"/>
    <w:rsid w:val="001E2752"/>
    <w:rsid w:val="001F4793"/>
    <w:rsid w:val="001F4E08"/>
    <w:rsid w:val="00200E72"/>
    <w:rsid w:val="00201F07"/>
    <w:rsid w:val="00205DAC"/>
    <w:rsid w:val="00277022"/>
    <w:rsid w:val="00277FF4"/>
    <w:rsid w:val="00284112"/>
    <w:rsid w:val="002909C5"/>
    <w:rsid w:val="002918F7"/>
    <w:rsid w:val="002963CC"/>
    <w:rsid w:val="00296B62"/>
    <w:rsid w:val="002A00A3"/>
    <w:rsid w:val="002A2FEC"/>
    <w:rsid w:val="002C7C09"/>
    <w:rsid w:val="002D6513"/>
    <w:rsid w:val="002E29FE"/>
    <w:rsid w:val="002E3542"/>
    <w:rsid w:val="002F0F15"/>
    <w:rsid w:val="002F228E"/>
    <w:rsid w:val="002F2C1D"/>
    <w:rsid w:val="003033CA"/>
    <w:rsid w:val="003039A4"/>
    <w:rsid w:val="00311765"/>
    <w:rsid w:val="00326B5E"/>
    <w:rsid w:val="00336050"/>
    <w:rsid w:val="00346F02"/>
    <w:rsid w:val="0036493A"/>
    <w:rsid w:val="00366972"/>
    <w:rsid w:val="003744D7"/>
    <w:rsid w:val="003835D5"/>
    <w:rsid w:val="00385666"/>
    <w:rsid w:val="00385C01"/>
    <w:rsid w:val="00390A8B"/>
    <w:rsid w:val="00396A99"/>
    <w:rsid w:val="003A097F"/>
    <w:rsid w:val="003A528F"/>
    <w:rsid w:val="003A605C"/>
    <w:rsid w:val="003D7334"/>
    <w:rsid w:val="003F1C8F"/>
    <w:rsid w:val="003F2026"/>
    <w:rsid w:val="003F3272"/>
    <w:rsid w:val="004107AE"/>
    <w:rsid w:val="004243CC"/>
    <w:rsid w:val="00426359"/>
    <w:rsid w:val="00427B85"/>
    <w:rsid w:val="0043428F"/>
    <w:rsid w:val="0045737F"/>
    <w:rsid w:val="00466642"/>
    <w:rsid w:val="00481593"/>
    <w:rsid w:val="004950CB"/>
    <w:rsid w:val="004A01E8"/>
    <w:rsid w:val="004B311C"/>
    <w:rsid w:val="004B7655"/>
    <w:rsid w:val="004B7710"/>
    <w:rsid w:val="004D6BC3"/>
    <w:rsid w:val="00504CEC"/>
    <w:rsid w:val="005077D6"/>
    <w:rsid w:val="0051773B"/>
    <w:rsid w:val="00524FF3"/>
    <w:rsid w:val="005338E5"/>
    <w:rsid w:val="00553DAC"/>
    <w:rsid w:val="005901DC"/>
    <w:rsid w:val="005A6F7A"/>
    <w:rsid w:val="005D5919"/>
    <w:rsid w:val="005F1B4E"/>
    <w:rsid w:val="005F7C74"/>
    <w:rsid w:val="00614B7F"/>
    <w:rsid w:val="0062268A"/>
    <w:rsid w:val="0062339B"/>
    <w:rsid w:val="00624C55"/>
    <w:rsid w:val="00625F41"/>
    <w:rsid w:val="00630E33"/>
    <w:rsid w:val="0063200E"/>
    <w:rsid w:val="00652154"/>
    <w:rsid w:val="00667E37"/>
    <w:rsid w:val="00675C06"/>
    <w:rsid w:val="00684F43"/>
    <w:rsid w:val="0069568E"/>
    <w:rsid w:val="006A24F3"/>
    <w:rsid w:val="006A428A"/>
    <w:rsid w:val="006A4AD1"/>
    <w:rsid w:val="006A6039"/>
    <w:rsid w:val="006A7FF8"/>
    <w:rsid w:val="006B0B0C"/>
    <w:rsid w:val="006B1BE0"/>
    <w:rsid w:val="006B50FF"/>
    <w:rsid w:val="006C2FB5"/>
    <w:rsid w:val="006D4FEA"/>
    <w:rsid w:val="006E1AD6"/>
    <w:rsid w:val="006E3333"/>
    <w:rsid w:val="00704822"/>
    <w:rsid w:val="00711CA1"/>
    <w:rsid w:val="00713F14"/>
    <w:rsid w:val="0072023B"/>
    <w:rsid w:val="00741426"/>
    <w:rsid w:val="00764973"/>
    <w:rsid w:val="00767DDA"/>
    <w:rsid w:val="00774CDF"/>
    <w:rsid w:val="007904AE"/>
    <w:rsid w:val="007A263E"/>
    <w:rsid w:val="007A5F46"/>
    <w:rsid w:val="007B3074"/>
    <w:rsid w:val="007B63BB"/>
    <w:rsid w:val="007E4BE9"/>
    <w:rsid w:val="007F0EE6"/>
    <w:rsid w:val="007F1BE9"/>
    <w:rsid w:val="007F59EC"/>
    <w:rsid w:val="007F668D"/>
    <w:rsid w:val="00822D51"/>
    <w:rsid w:val="00825505"/>
    <w:rsid w:val="0083012D"/>
    <w:rsid w:val="00841AC1"/>
    <w:rsid w:val="00844063"/>
    <w:rsid w:val="00846BFA"/>
    <w:rsid w:val="008636E1"/>
    <w:rsid w:val="00864AE3"/>
    <w:rsid w:val="008807B4"/>
    <w:rsid w:val="00893851"/>
    <w:rsid w:val="008A0EAC"/>
    <w:rsid w:val="008A405A"/>
    <w:rsid w:val="008C3A70"/>
    <w:rsid w:val="009019D7"/>
    <w:rsid w:val="0090325F"/>
    <w:rsid w:val="00910C6D"/>
    <w:rsid w:val="0091698D"/>
    <w:rsid w:val="009335E2"/>
    <w:rsid w:val="00943601"/>
    <w:rsid w:val="00946FBE"/>
    <w:rsid w:val="0094777A"/>
    <w:rsid w:val="0095041C"/>
    <w:rsid w:val="00963EC7"/>
    <w:rsid w:val="00967B2C"/>
    <w:rsid w:val="00977276"/>
    <w:rsid w:val="00993F3A"/>
    <w:rsid w:val="009B5C6B"/>
    <w:rsid w:val="009B6879"/>
    <w:rsid w:val="009B6E75"/>
    <w:rsid w:val="00A1634D"/>
    <w:rsid w:val="00A27147"/>
    <w:rsid w:val="00A335A5"/>
    <w:rsid w:val="00A35ACD"/>
    <w:rsid w:val="00A35AF2"/>
    <w:rsid w:val="00A47A9D"/>
    <w:rsid w:val="00A5265B"/>
    <w:rsid w:val="00A64FC9"/>
    <w:rsid w:val="00A653DB"/>
    <w:rsid w:val="00A66B68"/>
    <w:rsid w:val="00A70D3C"/>
    <w:rsid w:val="00A93973"/>
    <w:rsid w:val="00A941E3"/>
    <w:rsid w:val="00AA711B"/>
    <w:rsid w:val="00AB1C48"/>
    <w:rsid w:val="00AB3C83"/>
    <w:rsid w:val="00AB6881"/>
    <w:rsid w:val="00AC4086"/>
    <w:rsid w:val="00AC56F7"/>
    <w:rsid w:val="00AE075B"/>
    <w:rsid w:val="00AE3F69"/>
    <w:rsid w:val="00AE4DA5"/>
    <w:rsid w:val="00B0368A"/>
    <w:rsid w:val="00B0652C"/>
    <w:rsid w:val="00B07AB2"/>
    <w:rsid w:val="00B35D03"/>
    <w:rsid w:val="00B471BE"/>
    <w:rsid w:val="00B72BEC"/>
    <w:rsid w:val="00BB725F"/>
    <w:rsid w:val="00BB7AE9"/>
    <w:rsid w:val="00BC2B96"/>
    <w:rsid w:val="00BC3595"/>
    <w:rsid w:val="00BC3660"/>
    <w:rsid w:val="00BD17BC"/>
    <w:rsid w:val="00BD5B70"/>
    <w:rsid w:val="00BD6ECC"/>
    <w:rsid w:val="00BF7AFD"/>
    <w:rsid w:val="00C02122"/>
    <w:rsid w:val="00C1116F"/>
    <w:rsid w:val="00C14A4B"/>
    <w:rsid w:val="00C275F9"/>
    <w:rsid w:val="00C319E3"/>
    <w:rsid w:val="00C36BEA"/>
    <w:rsid w:val="00C42508"/>
    <w:rsid w:val="00C45E09"/>
    <w:rsid w:val="00C55F53"/>
    <w:rsid w:val="00C66857"/>
    <w:rsid w:val="00C82043"/>
    <w:rsid w:val="00C918A3"/>
    <w:rsid w:val="00C97D34"/>
    <w:rsid w:val="00C97FDC"/>
    <w:rsid w:val="00CE1CAF"/>
    <w:rsid w:val="00D00FDC"/>
    <w:rsid w:val="00D069CB"/>
    <w:rsid w:val="00D22DC4"/>
    <w:rsid w:val="00D25565"/>
    <w:rsid w:val="00D47952"/>
    <w:rsid w:val="00D544AC"/>
    <w:rsid w:val="00D64EC7"/>
    <w:rsid w:val="00D7401F"/>
    <w:rsid w:val="00D870B1"/>
    <w:rsid w:val="00D904C5"/>
    <w:rsid w:val="00D90F98"/>
    <w:rsid w:val="00D91D28"/>
    <w:rsid w:val="00D938CB"/>
    <w:rsid w:val="00DA2928"/>
    <w:rsid w:val="00DE0040"/>
    <w:rsid w:val="00DE0C10"/>
    <w:rsid w:val="00E019B4"/>
    <w:rsid w:val="00E26867"/>
    <w:rsid w:val="00E27045"/>
    <w:rsid w:val="00E30B88"/>
    <w:rsid w:val="00E312FF"/>
    <w:rsid w:val="00E36BC7"/>
    <w:rsid w:val="00E3752A"/>
    <w:rsid w:val="00E40D3D"/>
    <w:rsid w:val="00E51518"/>
    <w:rsid w:val="00E60663"/>
    <w:rsid w:val="00E606E4"/>
    <w:rsid w:val="00E74552"/>
    <w:rsid w:val="00E76880"/>
    <w:rsid w:val="00E809E3"/>
    <w:rsid w:val="00E82D92"/>
    <w:rsid w:val="00E8433C"/>
    <w:rsid w:val="00E916DF"/>
    <w:rsid w:val="00E91C09"/>
    <w:rsid w:val="00EB2F53"/>
    <w:rsid w:val="00EC1CED"/>
    <w:rsid w:val="00EC496F"/>
    <w:rsid w:val="00EE5B3C"/>
    <w:rsid w:val="00F21A47"/>
    <w:rsid w:val="00F30037"/>
    <w:rsid w:val="00F34D34"/>
    <w:rsid w:val="00F42929"/>
    <w:rsid w:val="00F92E1B"/>
    <w:rsid w:val="00FA2EF1"/>
    <w:rsid w:val="00FA58D3"/>
    <w:rsid w:val="00FC0606"/>
    <w:rsid w:val="00FD10BC"/>
    <w:rsid w:val="00FD3961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943601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27pt">
    <w:name w:val="Основной текст (2) + 7 pt"/>
    <w:aliases w:val="Интервал -1 pt1"/>
    <w:basedOn w:val="2"/>
    <w:rsid w:val="00943601"/>
    <w:rPr>
      <w:spacing w:val="-20"/>
      <w:w w:val="100"/>
      <w:sz w:val="14"/>
      <w:szCs w:val="14"/>
    </w:rPr>
  </w:style>
  <w:style w:type="paragraph" w:customStyle="1" w:styleId="21">
    <w:name w:val="Основной текст (2)1"/>
    <w:basedOn w:val="a"/>
    <w:link w:val="2"/>
    <w:rsid w:val="00943601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E81B-BA1A-4E3D-ACD9-96EACF7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2022-09-21T20:21:00Z</dcterms:created>
  <dcterms:modified xsi:type="dcterms:W3CDTF">2022-09-22T13:36:00Z</dcterms:modified>
</cp:coreProperties>
</file>