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660" w:firstLine="700"/>
        <w:jc w:val="right"/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color w:val="000000"/>
          <w:lang w:val="ru-RU"/>
        </w:rPr>
        <w:t>ДОДАТОК 4</w:t>
      </w:r>
    </w:p>
    <w:p>
      <w:pPr>
        <w:pStyle w:val="Normal"/>
        <w:ind w:left="5660" w:firstLine="700"/>
        <w:jc w:val="right"/>
        <w:rPr>
          <w:rFonts w:eastAsia="Times New Roman"/>
          <w:lang w:val="ru-RU"/>
        </w:rPr>
      </w:pPr>
      <w:r>
        <w:rPr>
          <w:rFonts w:eastAsia="Times New Roman"/>
          <w:i/>
          <w:color w:val="000000"/>
        </w:rPr>
        <w:t>д</w:t>
      </w:r>
      <w:r>
        <w:rPr>
          <w:rFonts w:eastAsia="Times New Roman"/>
          <w:i/>
          <w:color w:val="000000"/>
          <w:lang w:val="ru-RU"/>
        </w:rPr>
        <w:t>о</w:t>
      </w:r>
      <w:r>
        <w:rPr>
          <w:rFonts w:eastAsia="Times New Roman"/>
          <w:i/>
          <w:color w:val="000000"/>
        </w:rPr>
        <w:t xml:space="preserve"> Т</w:t>
      </w:r>
      <w:r>
        <w:rPr>
          <w:rFonts w:eastAsia="Times New Roman"/>
          <w:i/>
          <w:color w:val="000000"/>
          <w:lang w:val="ru-RU"/>
        </w:rPr>
        <w:t>ендерної документації</w:t>
      </w:r>
    </w:p>
    <w:p>
      <w:pPr>
        <w:pStyle w:val="Normal"/>
        <w:jc w:val="right"/>
        <w:rPr>
          <w:i/>
          <w:i/>
          <w:iCs/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</w:r>
    </w:p>
    <w:p>
      <w:pPr>
        <w:pStyle w:val="Normal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Тендерна пропозиція подається Учасником </w:t>
      </w:r>
      <w:r>
        <w:rPr>
          <w:i/>
          <w:sz w:val="22"/>
          <w:szCs w:val="22"/>
        </w:rPr>
        <w:t>на фірмовому бланку</w:t>
      </w:r>
      <w:r>
        <w:rPr>
          <w:i/>
          <w:iCs/>
          <w:sz w:val="22"/>
          <w:szCs w:val="22"/>
        </w:rPr>
        <w:t xml:space="preserve"> у вигляді, наведеному нижче. Учасник не повинен відступати від даної форми.</w:t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rFonts w:eastAsia="Times New Roman"/>
          <w:b/>
          <w:b/>
          <w:sz w:val="22"/>
          <w:szCs w:val="22"/>
          <w:lang w:eastAsia="en-US"/>
        </w:rPr>
      </w:pPr>
      <w:r>
        <w:rPr>
          <w:rFonts w:eastAsia="Times New Roman"/>
          <w:b/>
          <w:sz w:val="22"/>
          <w:szCs w:val="22"/>
          <w:lang w:eastAsia="en-US"/>
        </w:rPr>
      </w:r>
    </w:p>
    <w:p>
      <w:pPr>
        <w:pStyle w:val="Normal"/>
        <w:numPr>
          <w:ilvl w:val="0"/>
          <w:numId w:val="0"/>
        </w:numPr>
        <w:ind w:firstLine="720"/>
        <w:jc w:val="center"/>
        <w:outlineLvl w:val="0"/>
        <w:rPr>
          <w:rFonts w:eastAsia="Times New Roman"/>
          <w:b/>
          <w:b/>
          <w:sz w:val="22"/>
          <w:szCs w:val="22"/>
          <w:lang w:eastAsia="en-US"/>
        </w:rPr>
      </w:pPr>
      <w:r>
        <w:rPr>
          <w:rFonts w:eastAsia="Times New Roman"/>
          <w:b/>
          <w:sz w:val="22"/>
          <w:szCs w:val="22"/>
          <w:lang w:eastAsia="en-US"/>
        </w:rPr>
        <w:t>ФОРМА ТЕНДЕРНОЇ ПРОПОЗИЦІЇ</w:t>
      </w:r>
    </w:p>
    <w:p>
      <w:pPr>
        <w:pStyle w:val="Normal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eastAsia="Calibri" w:eastAsiaTheme="minorHAnsi"/>
          <w:b/>
          <w:b/>
          <w:i/>
          <w:i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Ми, _______________ (найменування Учасника), надаємо свою тендерну пропозицію щодо участі у процедурі закупівлі</w:t>
      </w:r>
      <w:r>
        <w:rPr>
          <w:rFonts w:eastAsia="Times New Roman"/>
          <w:b/>
          <w:sz w:val="22"/>
          <w:szCs w:val="22"/>
          <w:lang w:eastAsia="en-US"/>
        </w:rPr>
        <w:t xml:space="preserve">  </w:t>
      </w:r>
      <w:r>
        <w:rPr>
          <w:rFonts w:eastAsia="Times New Roman"/>
          <w:b/>
          <w:i/>
          <w:sz w:val="22"/>
          <w:szCs w:val="22"/>
          <w:lang w:eastAsia="en-US"/>
        </w:rPr>
        <w:t>«М'ясо свіже чи охолоджене (</w:t>
      </w:r>
      <w:r>
        <w:rPr>
          <w:rFonts w:eastAsia="Times New Roman"/>
          <w:b/>
          <w:i/>
          <w:sz w:val="22"/>
          <w:szCs w:val="22"/>
          <w:lang w:eastAsia="en-US"/>
        </w:rPr>
        <w:t>с</w:t>
      </w:r>
      <w:r>
        <w:rPr>
          <w:rFonts w:eastAsia="Calibri" w:eastAsiaTheme="minorHAnsi"/>
          <w:b/>
          <w:i/>
          <w:sz w:val="22"/>
          <w:szCs w:val="22"/>
          <w:lang w:eastAsia="en-US"/>
        </w:rPr>
        <w:t>винина, філе куряче)» (ДК 021:2015: 15110000-2- М’ясо)</w:t>
      </w:r>
    </w:p>
    <w:p>
      <w:pPr>
        <w:pStyle w:val="Normal"/>
        <w:spacing w:before="0" w:after="200"/>
        <w:ind w:firstLine="567"/>
        <w:contextualSpacing/>
        <w:jc w:val="both"/>
        <w:rPr>
          <w:rFonts w:eastAsia="Times New Roman"/>
          <w:iCs/>
          <w:spacing w:val="-3"/>
          <w:sz w:val="22"/>
          <w:szCs w:val="22"/>
          <w:lang w:eastAsia="en-US"/>
        </w:rPr>
      </w:pPr>
      <w:r>
        <w:rPr>
          <w:rFonts w:eastAsia="Times New Roman"/>
          <w:iCs/>
          <w:spacing w:val="4"/>
          <w:sz w:val="22"/>
          <w:szCs w:val="22"/>
          <w:lang w:eastAsia="en-US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>
        <w:rPr>
          <w:rFonts w:eastAsia="Times New Roman"/>
          <w:iCs/>
          <w:spacing w:val="-3"/>
          <w:sz w:val="22"/>
          <w:szCs w:val="22"/>
          <w:lang w:eastAsia="en-US"/>
        </w:rPr>
        <w:t>агальну вартість тендерної пропозиції (з ПДВ</w:t>
      </w:r>
      <w:r>
        <w:rPr>
          <w:rFonts w:eastAsia="Times New Roman"/>
          <w:sz w:val="22"/>
          <w:szCs w:val="22"/>
          <w:lang w:eastAsia="en-US"/>
        </w:rPr>
        <w:t>¹</w:t>
      </w:r>
      <w:r>
        <w:rPr>
          <w:rFonts w:eastAsia="Times New Roman"/>
          <w:iCs/>
          <w:spacing w:val="-3"/>
          <w:sz w:val="22"/>
          <w:szCs w:val="22"/>
          <w:lang w:eastAsia="en-US"/>
        </w:rPr>
        <w:t xml:space="preserve">): </w:t>
      </w:r>
    </w:p>
    <w:p>
      <w:pPr>
        <w:pStyle w:val="Normal"/>
        <w:ind w:right="-143" w:firstLine="709"/>
        <w:jc w:val="both"/>
        <w:rPr>
          <w:rFonts w:eastAsia="Times New Roman"/>
          <w:iCs/>
          <w:spacing w:val="-3"/>
          <w:sz w:val="22"/>
          <w:szCs w:val="22"/>
          <w:lang w:eastAsia="en-US"/>
        </w:rPr>
      </w:pPr>
      <w:r>
        <w:rPr>
          <w:rFonts w:eastAsia="Times New Roman"/>
          <w:iCs/>
          <w:spacing w:val="-3"/>
          <w:sz w:val="22"/>
          <w:szCs w:val="22"/>
          <w:lang w:eastAsia="en-US"/>
        </w:rPr>
      </w:r>
    </w:p>
    <w:p>
      <w:pPr>
        <w:pStyle w:val="Normal"/>
        <w:ind w:right="-143" w:firstLine="709"/>
        <w:jc w:val="both"/>
        <w:rPr>
          <w:rFonts w:eastAsia="Times New Roman"/>
          <w:iCs/>
          <w:spacing w:val="-3"/>
          <w:sz w:val="22"/>
          <w:szCs w:val="22"/>
          <w:lang w:eastAsia="en-US"/>
        </w:rPr>
      </w:pPr>
      <w:r>
        <w:rPr>
          <w:rFonts w:eastAsia="Times New Roman"/>
          <w:iCs/>
          <w:spacing w:val="-3"/>
          <w:sz w:val="22"/>
          <w:szCs w:val="22"/>
          <w:lang w:eastAsia="en-US"/>
        </w:rPr>
        <w:t>________________________</w:t>
      </w:r>
    </w:p>
    <w:p>
      <w:pPr>
        <w:pStyle w:val="Normal"/>
        <w:ind w:right="-143" w:firstLine="709"/>
        <w:jc w:val="both"/>
        <w:rPr>
          <w:rFonts w:eastAsia="Times New Roman"/>
          <w:iCs/>
          <w:spacing w:val="-3"/>
          <w:sz w:val="22"/>
          <w:szCs w:val="22"/>
          <w:lang w:eastAsia="en-US"/>
        </w:rPr>
      </w:pPr>
      <w:r>
        <w:rPr>
          <w:rFonts w:eastAsia="Times New Roman"/>
          <w:iCs/>
          <w:spacing w:val="-3"/>
          <w:sz w:val="22"/>
          <w:szCs w:val="22"/>
          <w:lang w:eastAsia="en-US"/>
        </w:rPr>
      </w:r>
    </w:p>
    <w:p>
      <w:pPr>
        <w:pStyle w:val="Normal"/>
        <w:widowControl w:val="false"/>
        <w:tabs>
          <w:tab w:val="clear" w:pos="720"/>
          <w:tab w:val="left" w:pos="284" w:leader="none"/>
          <w:tab w:val="right" w:pos="9923" w:leader="underscore"/>
        </w:tabs>
        <w:ind w:left="-15" w:right="15" w:hanging="0"/>
        <w:jc w:val="both"/>
        <w:rPr>
          <w:rFonts w:eastAsia="Times New Roman"/>
          <w:b/>
          <w:b/>
          <w:bCs/>
          <w:i/>
          <w:i/>
          <w:iCs/>
          <w:sz w:val="22"/>
          <w:szCs w:val="22"/>
          <w:lang w:eastAsia="en-US"/>
        </w:rPr>
      </w:pPr>
      <w:r>
        <w:rPr>
          <w:rFonts w:eastAsia="Times New Roman"/>
          <w:b/>
          <w:bCs/>
          <w:i/>
          <w:iCs/>
          <w:sz w:val="22"/>
          <w:szCs w:val="22"/>
          <w:lang w:eastAsia="en-US"/>
        </w:rPr>
      </w:r>
    </w:p>
    <w:p>
      <w:pPr>
        <w:pStyle w:val="Normal"/>
        <w:widowControl w:val="false"/>
        <w:tabs>
          <w:tab w:val="clear" w:pos="720"/>
          <w:tab w:val="left" w:pos="284" w:leader="none"/>
          <w:tab w:val="right" w:pos="9923" w:leader="underscore"/>
        </w:tabs>
        <w:ind w:left="-15" w:right="15" w:hanging="0"/>
        <w:jc w:val="both"/>
        <w:rPr>
          <w:rFonts w:eastAsia="Times New Roman"/>
          <w:b/>
          <w:b/>
          <w:bCs/>
          <w:i/>
          <w:i/>
          <w:iCs/>
          <w:sz w:val="22"/>
          <w:szCs w:val="22"/>
          <w:lang w:eastAsia="en-US"/>
        </w:rPr>
      </w:pPr>
      <w:r>
        <w:rPr>
          <w:rFonts w:eastAsia="Times New Roman"/>
          <w:b/>
          <w:bCs/>
          <w:i/>
          <w:iCs/>
          <w:sz w:val="22"/>
          <w:szCs w:val="22"/>
          <w:lang w:eastAsia="en-US"/>
        </w:rPr>
        <w:t>Примітка:</w:t>
      </w:r>
    </w:p>
    <w:p>
      <w:pPr>
        <w:pStyle w:val="Normal"/>
        <w:widowControl w:val="false"/>
        <w:tabs>
          <w:tab w:val="clear" w:pos="720"/>
          <w:tab w:val="left" w:pos="284" w:leader="none"/>
          <w:tab w:val="right" w:pos="9923" w:leader="underscore"/>
        </w:tabs>
        <w:ind w:left="-15" w:right="15" w:hanging="0"/>
        <w:jc w:val="both"/>
        <w:rPr>
          <w:rFonts w:eastAsia="Times New Roman"/>
          <w:i/>
          <w:i/>
          <w:iCs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¹ </w:t>
      </w:r>
      <w:r>
        <w:rPr>
          <w:rFonts w:eastAsia="Times New Roman"/>
          <w:i/>
          <w:iCs/>
          <w:sz w:val="22"/>
          <w:szCs w:val="22"/>
          <w:lang w:eastAsia="en-US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>
      <w:pPr>
        <w:pStyle w:val="Normal"/>
        <w:ind w:right="30" w:hanging="0"/>
        <w:jc w:val="both"/>
        <w:rPr>
          <w:rFonts w:eastAsia="Times New Roman"/>
          <w:i/>
          <w:i/>
          <w:iCs/>
          <w:sz w:val="22"/>
          <w:szCs w:val="22"/>
          <w:lang w:eastAsia="en-US"/>
        </w:rPr>
      </w:pPr>
      <w:r>
        <w:rPr>
          <w:rFonts w:eastAsia="Times New Roman"/>
          <w:iCs/>
          <w:spacing w:val="-3"/>
          <w:sz w:val="22"/>
          <w:szCs w:val="22"/>
          <w:lang w:eastAsia="en-US"/>
        </w:rPr>
        <w:t xml:space="preserve">² </w:t>
      </w:r>
      <w:r>
        <w:rPr>
          <w:rFonts w:eastAsia="Times New Roman"/>
          <w:i/>
          <w:iCs/>
          <w:sz w:val="22"/>
          <w:szCs w:val="22"/>
          <w:lang w:eastAsia="en-US"/>
        </w:rPr>
        <w:t xml:space="preserve">ціни надаються в гривнях з двома знаками після коми (копійки). </w:t>
      </w:r>
    </w:p>
    <w:p>
      <w:pPr>
        <w:pStyle w:val="Normal"/>
        <w:ind w:right="28" w:firstLine="709"/>
        <w:jc w:val="both"/>
        <w:rPr>
          <w:rFonts w:eastAsia="Times New Roman"/>
          <w:iCs/>
          <w:spacing w:val="-3"/>
          <w:sz w:val="22"/>
          <w:szCs w:val="22"/>
          <w:lang w:eastAsia="en-US"/>
        </w:rPr>
      </w:pPr>
      <w:r>
        <w:rPr>
          <w:rFonts w:eastAsia="Times New Roman"/>
          <w:iCs/>
          <w:spacing w:val="-3"/>
          <w:sz w:val="22"/>
          <w:szCs w:val="22"/>
          <w:lang w:eastAsia="en-US"/>
        </w:rPr>
      </w:r>
    </w:p>
    <w:p>
      <w:pPr>
        <w:pStyle w:val="Normal"/>
        <w:ind w:firstLine="357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1. Учасник визначає ціну на послуги, які він пропонує виконувати за Договором з урахуванням ПДВ. </w:t>
      </w:r>
    </w:p>
    <w:p>
      <w:pPr>
        <w:pStyle w:val="Normal"/>
        <w:ind w:firstLine="357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2. Ціни вказуються з урахуванням податків і зборів, що сплачуються або мають бути сплачені.</w:t>
      </w:r>
    </w:p>
    <w:p>
      <w:pPr>
        <w:pStyle w:val="Normal"/>
        <w:ind w:firstLine="357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3. Обсяги закупівлі послуг можуть бути зменшені залежно від потреб Замовника та реального фінансування видатків.</w:t>
      </w:r>
    </w:p>
    <w:p>
      <w:pPr>
        <w:pStyle w:val="Normal"/>
        <w:tabs>
          <w:tab w:val="clear" w:pos="720"/>
          <w:tab w:val="left" w:pos="540" w:leader="none"/>
        </w:tabs>
        <w:suppressAutoHyphens w:val="true"/>
        <w:ind w:firstLine="357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4.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pStyle w:val="Normal"/>
        <w:tabs>
          <w:tab w:val="clear" w:pos="720"/>
          <w:tab w:val="left" w:pos="540" w:leader="none"/>
        </w:tabs>
        <w:suppressAutoHyphens w:val="true"/>
        <w:ind w:firstLine="357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5. Ми погоджуємося дотримуватися умов цієї пропозиції протягом </w:t>
      </w:r>
      <w:r>
        <w:rPr>
          <w:rFonts w:eastAsia="Times New Roman"/>
          <w:b/>
          <w:sz w:val="22"/>
          <w:szCs w:val="22"/>
          <w:lang w:eastAsia="ar-SA"/>
        </w:rPr>
        <w:t>_90</w:t>
      </w:r>
      <w:r>
        <w:rPr>
          <w:rFonts w:eastAsia="Times New Roman"/>
          <w:sz w:val="22"/>
          <w:szCs w:val="22"/>
          <w:lang w:eastAsia="ar-SA"/>
        </w:rPr>
        <w:t xml:space="preserve"> календарних днів з дати кінцевого строку подання тендерних пропозицій. </w:t>
      </w:r>
    </w:p>
    <w:p>
      <w:pPr>
        <w:pStyle w:val="Normal"/>
        <w:tabs>
          <w:tab w:val="clear" w:pos="720"/>
          <w:tab w:val="left" w:pos="540" w:leader="none"/>
        </w:tabs>
        <w:ind w:firstLine="357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6.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>
      <w:pPr>
        <w:pStyle w:val="Normal"/>
        <w:tabs>
          <w:tab w:val="clear" w:pos="720"/>
          <w:tab w:val="left" w:pos="540" w:leader="none"/>
        </w:tabs>
        <w:ind w:firstLine="357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7. Ми розуміємо та погоджуємося, що Ви можете відмінити процедуру закупівлі у разі наявності обставин для цього згідно із Законом. </w:t>
      </w:r>
    </w:p>
    <w:p>
      <w:pPr>
        <w:pStyle w:val="Normal"/>
        <w:tabs>
          <w:tab w:val="clear" w:pos="720"/>
          <w:tab w:val="left" w:pos="540" w:leader="none"/>
        </w:tabs>
        <w:ind w:firstLine="357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8.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eastAsia="Times New Roman"/>
          <w:b/>
          <w:sz w:val="22"/>
          <w:szCs w:val="22"/>
          <w:lang w:eastAsia="en-US"/>
        </w:rPr>
        <w:t>15</w:t>
      </w:r>
      <w:r>
        <w:rPr>
          <w:rFonts w:eastAsia="Times New Roman"/>
          <w:sz w:val="22"/>
          <w:szCs w:val="22"/>
          <w:lang w:eastAsia="en-US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rFonts w:eastAsia="Times New Roman"/>
          <w:b/>
          <w:sz w:val="22"/>
          <w:szCs w:val="22"/>
          <w:lang w:eastAsia="en-US"/>
        </w:rPr>
        <w:t>5</w:t>
      </w:r>
      <w:r>
        <w:rPr>
          <w:rFonts w:eastAsia="Times New Roman"/>
          <w:sz w:val="22"/>
          <w:szCs w:val="22"/>
          <w:lang w:eastAsia="en-US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>
      <w:pPr>
        <w:pStyle w:val="Normal"/>
        <w:tabs>
          <w:tab w:val="clear" w:pos="720"/>
          <w:tab w:val="left" w:pos="540" w:leader="none"/>
        </w:tabs>
        <w:ind w:firstLine="357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9.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pStyle w:val="Normal"/>
        <w:widowControl w:val="false"/>
        <w:tabs>
          <w:tab w:val="clear" w:pos="720"/>
          <w:tab w:val="left" w:pos="284" w:leader="none"/>
          <w:tab w:val="right" w:pos="9923" w:leader="underscore"/>
        </w:tabs>
        <w:ind w:right="-262" w:hanging="0"/>
        <w:jc w:val="both"/>
        <w:rPr>
          <w:rFonts w:eastAsia="Times New Roman"/>
          <w:b/>
          <w:b/>
          <w:bCs/>
          <w:i/>
          <w:i/>
          <w:iCs/>
          <w:sz w:val="22"/>
          <w:szCs w:val="22"/>
          <w:lang w:eastAsia="en-US"/>
        </w:rPr>
      </w:pPr>
      <w:r>
        <w:rPr>
          <w:rFonts w:eastAsia="Times New Roman"/>
          <w:b/>
          <w:bCs/>
          <w:i/>
          <w:iCs/>
          <w:sz w:val="22"/>
          <w:szCs w:val="22"/>
          <w:lang w:eastAsia="en-US"/>
        </w:rPr>
      </w:r>
    </w:p>
    <w:tbl>
      <w:tblPr>
        <w:tblW w:w="936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17"/>
        <w:gridCol w:w="2047"/>
        <w:gridCol w:w="1250"/>
        <w:gridCol w:w="2345"/>
      </w:tblGrid>
      <w:tr>
        <w:trPr>
          <w:trHeight w:val="23" w:hRule="atLeast"/>
        </w:trPr>
        <w:tc>
          <w:tcPr>
            <w:tcW w:w="3717" w:type="dxa"/>
            <w:tcBorders/>
          </w:tcPr>
          <w:p>
            <w:pPr>
              <w:pStyle w:val="Normal"/>
              <w:widowControl w:val="false"/>
              <w:snapToGrid w:val="false"/>
              <w:ind w:left="-108" w:right="-3" w:hanging="0"/>
              <w:jc w:val="both"/>
              <w:rPr>
                <w:rFonts w:eastAsia="Times New Roman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u w:val="single"/>
                <w:lang w:eastAsia="en-US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3" w:hanging="0"/>
              <w:jc w:val="both"/>
              <w:rPr>
                <w:rFonts w:eastAsia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 w:val="false"/>
              <w:snapToGrid w:val="false"/>
              <w:ind w:left="-108" w:right="-3" w:hanging="0"/>
              <w:jc w:val="both"/>
              <w:rPr>
                <w:rFonts w:eastAsia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</w:r>
          </w:p>
        </w:tc>
        <w:tc>
          <w:tcPr>
            <w:tcW w:w="234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3" w:hanging="0"/>
              <w:jc w:val="both"/>
              <w:rPr>
                <w:rFonts w:eastAsia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</w:r>
          </w:p>
        </w:tc>
      </w:tr>
      <w:tr>
        <w:trPr>
          <w:trHeight w:val="60" w:hRule="atLeast"/>
        </w:trPr>
        <w:tc>
          <w:tcPr>
            <w:tcW w:w="3717" w:type="dxa"/>
            <w:tcBorders/>
          </w:tcPr>
          <w:p>
            <w:pPr>
              <w:pStyle w:val="Normal"/>
              <w:widowControl w:val="false"/>
              <w:snapToGrid w:val="false"/>
              <w:ind w:left="-108" w:right="-3" w:hanging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3" w:hanging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(підпис, М.П.)</w:t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 w:val="false"/>
              <w:snapToGrid w:val="false"/>
              <w:ind w:left="-108" w:right="-3" w:hanging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</w:r>
          </w:p>
        </w:tc>
        <w:tc>
          <w:tcPr>
            <w:tcW w:w="234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-108" w:right="-3" w:hanging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(ініціали та прізвище)</w:t>
            </w:r>
          </w:p>
        </w:tc>
      </w:tr>
    </w:tbl>
    <w:p>
      <w:pPr>
        <w:pStyle w:val="Normal"/>
        <w:ind w:firstLine="567"/>
        <w:jc w:val="center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ind w:firstLine="567"/>
        <w:jc w:val="center"/>
        <w:rPr>
          <w:i/>
          <w:i/>
          <w:iCs/>
          <w:sz w:val="22"/>
          <w:szCs w:val="22"/>
        </w:rPr>
      </w:pPr>
      <w:r>
        <w:rPr/>
      </w:r>
    </w:p>
    <w:sectPr>
      <w:type w:val="nextPage"/>
      <w:pgSz w:w="11906" w:h="16838"/>
      <w:pgMar w:left="720" w:right="720" w:gutter="0" w:header="0" w:top="426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7b7e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бычный (веб) Знак"/>
    <w:link w:val="NormalWeb"/>
    <w:uiPriority w:val="99"/>
    <w:qFormat/>
    <w:locked/>
    <w:rsid w:val="00027b7e"/>
    <w:rPr>
      <w:rFonts w:ascii="Times New Roman" w:hAnsi="Times New Roman" w:eastAsia="Calibri" w:cs="Times New Roman"/>
      <w:sz w:val="24"/>
      <w:szCs w:val="24"/>
      <w:lang w:val="uk-UA"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027b7e"/>
    <w:rPr>
      <w:rFonts w:ascii="Times New Roman" w:hAnsi="Times New Roman" w:eastAsia="Calibri" w:cs="Times New Roman"/>
      <w:sz w:val="24"/>
      <w:szCs w:val="24"/>
      <w:lang w:val="uk-UA"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027b7e"/>
    <w:rPr>
      <w:rFonts w:ascii="Times New Roman" w:hAnsi="Times New Roman" w:eastAsia="Calibri" w:cs="Times New Roman"/>
      <w:sz w:val="24"/>
      <w:szCs w:val="24"/>
      <w:lang w:val="uk-UA"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link w:val="Style14"/>
    <w:uiPriority w:val="99"/>
    <w:qFormat/>
    <w:rsid w:val="00027b7e"/>
    <w:pPr>
      <w:spacing w:beforeAutospacing="1" w:afterAutospacing="1"/>
    </w:pPr>
    <w:rPr/>
  </w:style>
  <w:style w:type="paragraph" w:styleId="Style22">
    <w:name w:val="Верхній і нижній колонтитули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027b7e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Style16"/>
    <w:uiPriority w:val="99"/>
    <w:unhideWhenUsed/>
    <w:rsid w:val="00027b7e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LibreOffice/7.4.2.3$Windows_X86_64 LibreOffice_project/382eef1f22670f7f4118c8c2dd222ec7ad009daf</Application>
  <AppVersion>15.0000</AppVersion>
  <Pages>1</Pages>
  <Words>342</Words>
  <Characters>2100</Characters>
  <CharactersWithSpaces>2443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2024-03-01T07:38:00Z</dcterms:created>
  <dc:creator>Пригода</dc:creator>
  <dc:description/>
  <dc:language>uk-UA</dc:language>
  <cp:lastModifiedBy/>
  <dcterms:modified xsi:type="dcterms:W3CDTF">2024-03-01T10:22:24Z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