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519" w:rsidRDefault="00B73519" w:rsidP="00B73519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1020CF" w:rsidRDefault="001020CF" w:rsidP="0064661E">
      <w:pPr>
        <w:pStyle w:val="18"/>
        <w:jc w:val="right"/>
        <w:rPr>
          <w:b/>
          <w:szCs w:val="24"/>
          <w:lang w:val="uk-UA"/>
        </w:rPr>
      </w:pPr>
    </w:p>
    <w:p w:rsidR="00F16E1F" w:rsidRPr="00F16E1F" w:rsidRDefault="00F16E1F" w:rsidP="00F16E1F">
      <w:pPr>
        <w:keepNext/>
        <w:suppressAutoHyphens w:val="0"/>
        <w:spacing w:after="0" w:line="264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</w:t>
      </w:r>
      <w:r w:rsidRPr="00F16E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Додаток </w:t>
      </w:r>
      <w:r w:rsidR="00E474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F16E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до тендерної документації</w:t>
      </w:r>
      <w:r w:rsidRPr="00F16E1F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 xml:space="preserve">                  </w:t>
      </w:r>
    </w:p>
    <w:p w:rsidR="00F16E1F" w:rsidRPr="00F16E1F" w:rsidRDefault="00F16E1F" w:rsidP="00F16E1F">
      <w:pPr>
        <w:keepNext/>
        <w:suppressAutoHyphens w:val="0"/>
        <w:spacing w:before="4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F16E1F">
        <w:rPr>
          <w:rFonts w:ascii="Times New Roman" w:hAnsi="Times New Roman"/>
          <w:b/>
          <w:sz w:val="26"/>
          <w:szCs w:val="26"/>
          <w:lang w:val="uk-UA" w:eastAsia="ru-RU"/>
        </w:rPr>
        <w:t xml:space="preserve">ПРОЄКТ  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ДОГОВІР  № ___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м. Суми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  <w:t xml:space="preserve">                                              « ___ »   ________  202</w:t>
      </w:r>
      <w:r w:rsidR="00976DB7">
        <w:rPr>
          <w:rFonts w:ascii="Times New Roman CYR" w:hAnsi="Times New Roman CYR" w:cs="Times New Roman CYR"/>
          <w:sz w:val="24"/>
          <w:szCs w:val="24"/>
          <w:lang w:val="uk-UA" w:eastAsia="uk-UA"/>
        </w:rPr>
        <w:t>3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 р.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</w:p>
    <w:p w:rsidR="00F16E1F" w:rsidRPr="00F16E1F" w:rsidRDefault="00F16E1F" w:rsidP="000263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  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     Постачальник: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_______________________ в особі __________________, що діє на підставі ___________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, 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з однієї сторони, та 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Покупець: 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Управління освіти і науки Сумської міської ради, в особі  ________________________________________________________, що діє на підставі Положення, з другої сторони, в подальшому разом іменуються 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Сторони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, а кожна окремо-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Сторона, 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уклали даний договір про наступне: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561" w:firstLine="539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561" w:firstLine="53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1.  Предмет Договору</w:t>
      </w:r>
    </w:p>
    <w:p w:rsidR="00F16E1F" w:rsidRPr="00F16E1F" w:rsidRDefault="00F16E1F" w:rsidP="00026330">
      <w:pPr>
        <w:keepNext/>
        <w:shd w:val="clear" w:color="auto" w:fill="FFFFFF"/>
        <w:suppressAutoHyphens w:val="0"/>
        <w:spacing w:after="0" w:line="240" w:lineRule="auto"/>
        <w:ind w:firstLine="539"/>
        <w:jc w:val="both"/>
        <w:outlineLvl w:val="3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F16E1F">
        <w:rPr>
          <w:b/>
          <w:bCs/>
          <w:sz w:val="28"/>
          <w:szCs w:val="28"/>
          <w:lang w:val="uk-UA" w:eastAsia="uk-UA"/>
        </w:rPr>
        <w:t xml:space="preserve"> </w:t>
      </w:r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 xml:space="preserve">1.1. За даним Договором Постачальник продає, а Покупець купує </w:t>
      </w:r>
      <w:r w:rsidR="00976DB7">
        <w:rPr>
          <w:rFonts w:ascii="Times New Roman" w:hAnsi="Times New Roman"/>
          <w:sz w:val="24"/>
          <w:szCs w:val="24"/>
          <w:lang w:val="uk-UA" w:eastAsia="ru-RU"/>
        </w:rPr>
        <w:t>меблі: дитячі ліжка</w:t>
      </w:r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r w:rsidRPr="00F16E1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код ДК 021:2015 </w:t>
      </w:r>
      <w:r w:rsidR="00E4744F" w:rsidRPr="00E4744F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39140000-5 «Меблі для дому» (Ліжка дитячі)</w:t>
      </w:r>
      <w:r w:rsidRPr="00F16E1F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, ідентифікатор закупівлі _____________________,</w:t>
      </w:r>
      <w:r w:rsidRPr="00F16E1F">
        <w:rPr>
          <w:rFonts w:ascii="Times New Roman" w:hAnsi="Times New Roman"/>
          <w:bCs/>
          <w:iCs/>
          <w:spacing w:val="2"/>
          <w:sz w:val="24"/>
          <w:szCs w:val="24"/>
          <w:lang w:val="uk-UA" w:eastAsia="uk-UA"/>
        </w:rPr>
        <w:t xml:space="preserve"> </w:t>
      </w:r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 xml:space="preserve"> (далі – Товар), згідно Специфікації (Додаток №1).</w:t>
      </w:r>
    </w:p>
    <w:p w:rsidR="00C22A6E" w:rsidRPr="00C22A6E" w:rsidRDefault="00C22A6E" w:rsidP="00A76CBB">
      <w:pPr>
        <w:widowControl w:val="0"/>
        <w:tabs>
          <w:tab w:val="left" w:pos="1382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1.2. Постачальник гарантує, що товар новий,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C22A6E" w:rsidRPr="00C22A6E" w:rsidRDefault="00C22A6E" w:rsidP="00A76CBB">
      <w:pPr>
        <w:numPr>
          <w:ilvl w:val="0"/>
          <w:numId w:val="39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Якість Товару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2.1. 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Постачальник повинен поставити товар Покупцю, якість якого та якість матеріалів та сировини повинна відповідати діючим в Україні державним стандартам або затвердженим в установленому порядку технічним умовам і підтверджуватись документами, що передбачені діючим законодавством України. Документи, що підтверджують якість товару передаються Покупцю разом з передачею товару (паспорт та/або сертифікат якості на товар, інші документи які є обов’язковими на товар тощо).</w:t>
      </w:r>
    </w:p>
    <w:p w:rsid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2.2. Постачальник гарантує, що товар відповідає вимогам охорони праці, екології та пожежної безпеки, а також вимогам ГОСТ, ДСТУ, ТУ тощо які зазначаються у цьому Договорі.</w:t>
      </w:r>
    </w:p>
    <w:p w:rsidR="00F16E1F" w:rsidRDefault="00F16E1F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 Товар, </w:t>
      </w:r>
      <w:r w:rsidRPr="00F16E1F">
        <w:rPr>
          <w:rFonts w:ascii="Times New Roman" w:hAnsi="Times New Roman"/>
          <w:sz w:val="24"/>
          <w:szCs w:val="24"/>
          <w:lang w:val="uk-UA" w:eastAsia="ru-RU"/>
        </w:rPr>
        <w:t>повин</w:t>
      </w:r>
      <w:r>
        <w:rPr>
          <w:rFonts w:ascii="Times New Roman" w:hAnsi="Times New Roman"/>
          <w:sz w:val="24"/>
          <w:szCs w:val="24"/>
          <w:lang w:val="uk-UA" w:eastAsia="ru-RU"/>
        </w:rPr>
        <w:t>ен</w:t>
      </w:r>
      <w:r w:rsidRPr="00F16E1F">
        <w:rPr>
          <w:rFonts w:ascii="Times New Roman" w:hAnsi="Times New Roman"/>
          <w:sz w:val="24"/>
          <w:szCs w:val="24"/>
          <w:lang w:val="uk-UA" w:eastAsia="ru-RU"/>
        </w:rPr>
        <w:t xml:space="preserve"> відповідати  санітарному регламенту для дошкільних навчальних закладів, затвердженого наказом </w:t>
      </w:r>
      <w:proofErr w:type="spellStart"/>
      <w:r w:rsidRPr="00F16E1F">
        <w:rPr>
          <w:rFonts w:ascii="Times New Roman" w:hAnsi="Times New Roman"/>
          <w:sz w:val="24"/>
          <w:szCs w:val="24"/>
          <w:lang w:val="uk-UA" w:eastAsia="ru-RU"/>
        </w:rPr>
        <w:t>Мінстерства</w:t>
      </w:r>
      <w:proofErr w:type="spellEnd"/>
      <w:r w:rsidRPr="00F16E1F">
        <w:rPr>
          <w:rFonts w:ascii="Times New Roman" w:hAnsi="Times New Roman"/>
          <w:sz w:val="24"/>
          <w:szCs w:val="24"/>
          <w:lang w:val="uk-UA" w:eastAsia="ru-RU"/>
        </w:rPr>
        <w:t xml:space="preserve"> охорони здоров’я України від 24.03.2016 року №234 «Про затвердження Санітарного регламенту для дошкільних навчальних </w:t>
      </w:r>
      <w:r w:rsidRPr="00C61D33">
        <w:rPr>
          <w:rFonts w:ascii="Times New Roman" w:hAnsi="Times New Roman"/>
          <w:sz w:val="24"/>
          <w:szCs w:val="24"/>
          <w:lang w:val="uk-UA" w:eastAsia="ru-RU"/>
        </w:rPr>
        <w:t>закладів».</w:t>
      </w:r>
      <w:r w:rsidRPr="00F16E1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F16E1F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 Товар повинен бути упакований належним чином згідно вимог нормативно – технічної (експлуатаційної) документації виробника або технічним умовам, прийнятим для упаковки товару такого типу, забезпечувати схоронність та цілісність товару при транспортуванні та зберіганні.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3. Сума Договору та порядок здійснення розрахунків</w:t>
      </w:r>
    </w:p>
    <w:p w:rsidR="00C61D33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3.1. Ціна даного Договору </w:t>
      </w:r>
      <w:proofErr w:type="spellStart"/>
      <w:r w:rsidRPr="00C22A6E">
        <w:rPr>
          <w:rFonts w:ascii="Times New Roman" w:hAnsi="Times New Roman"/>
          <w:sz w:val="24"/>
          <w:szCs w:val="24"/>
          <w:lang w:val="uk-UA" w:eastAsia="ru-RU"/>
        </w:rPr>
        <w:t>становить_______</w:t>
      </w:r>
      <w:r w:rsidRPr="00C22A6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грн</w:t>
      </w:r>
      <w:proofErr w:type="spellEnd"/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.(_________________) з/без ПДВ</w:t>
      </w:r>
      <w:r w:rsidR="00C61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3.2. Ціна товару згідно Договору включає в себе вартість тари та упаковки товару,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3.3. Розрахунки за отриманий Товар проводяться в національній валюті України шляхом безготівкового перерахування коштів на банківський рахунок Постачальника за фактично отриманий Товар,  протягом 30 (тридцяти) банківських днів з моменту отримання накладної.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3.4. Виходячи з частини першої ст. 23 Бюджетного кодексу України, умовою виникнення платіжних зобов’язань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є наявність відповідного бюджетного призначення, передбаченого у кошторисі установи. 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3.5.Обсяг закупівлі товарів та загальна вартість Договору можуть бути зменшені залежно від реального фінансування видатків. У такому разі сторони вносять відповідні зміни до даного Договору.</w:t>
      </w:r>
    </w:p>
    <w:p w:rsidR="00C22A6E" w:rsidRPr="00C22A6E" w:rsidRDefault="00C22A6E" w:rsidP="00A76CBB">
      <w:pPr>
        <w:widowControl w:val="0"/>
        <w:tabs>
          <w:tab w:val="num" w:pos="107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lastRenderedPageBreak/>
        <w:t>3.6.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 відсутності у зазначеному періоді на відповідному рахунку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коштів, виділених на оплату зобов’язань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згідно з цим Договором, оплату Покупець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здійснює протягом 7 (семи) банківських днів з моменту надходження коштів на рахунок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4. Умови поставки</w:t>
      </w:r>
    </w:p>
    <w:p w:rsidR="00C22A6E" w:rsidRDefault="00C22A6E" w:rsidP="00A76CBB">
      <w:pPr>
        <w:suppressAutoHyphens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4.1. </w:t>
      </w:r>
      <w:r w:rsidRPr="001020CF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Термін </w:t>
      </w:r>
      <w:r w:rsidRPr="00894AB3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поставки </w:t>
      </w:r>
      <w:r w:rsidRPr="00894AB3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до </w:t>
      </w:r>
      <w:r w:rsidR="00976DB7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25.12.2023</w:t>
      </w:r>
      <w:r w:rsidRPr="001020CF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року</w:t>
      </w:r>
      <w:r w:rsidRPr="001020CF">
        <w:rPr>
          <w:rFonts w:ascii="Times New Roman" w:eastAsia="Arial Unicode MS" w:hAnsi="Times New Roman"/>
          <w:sz w:val="24"/>
          <w:szCs w:val="24"/>
          <w:lang w:val="uk-UA" w:eastAsia="ru-RU"/>
        </w:rPr>
        <w:t>.</w:t>
      </w:r>
    </w:p>
    <w:p w:rsidR="00976DB7" w:rsidRPr="00C22A6E" w:rsidRDefault="00976DB7" w:rsidP="00A76CBB">
      <w:pPr>
        <w:suppressAutoHyphens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4.2. Місце поставки: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 w:eastAsia="ru-RU"/>
        </w:rPr>
        <w:t>вул.Берестовська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, 49а,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 w:eastAsia="ru-RU"/>
        </w:rPr>
        <w:t>м.Суми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 w:eastAsia="ru-RU"/>
        </w:rPr>
        <w:t>, 40009.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4.</w:t>
      </w:r>
      <w:r w:rsidR="00976DB7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 Витрати з навантаження, транспортування, зважування, розвантаження Товару несе Постачальник.</w:t>
      </w:r>
    </w:p>
    <w:p w:rsid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4.</w:t>
      </w:r>
      <w:r w:rsidR="00976DB7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. Перехід права власності на Товар відбувається в момент передачі відповідної партії Товару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Покупцю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. Моментом передачі Товару є фактичне отримання Товару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, що підтверджується підписанням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відповідних видаткових накладних на таку партію Товару та інших товаросупровідних документів. </w:t>
      </w:r>
    </w:p>
    <w:p w:rsidR="00E4744F" w:rsidRPr="00C22A6E" w:rsidRDefault="00E4744F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5. Права та обов’язки Сторін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5.1. Постачальник зобов’язаний: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5.1.1. Постачати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Покупцю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Товар належної якості відповідно до умов цього Договору.</w:t>
      </w:r>
    </w:p>
    <w:p w:rsidR="00C22A6E" w:rsidRPr="00C22A6E" w:rsidRDefault="00C22A6E" w:rsidP="00A76CBB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5.1.2. У разі поставки Товару, що не відповідає умовам цього Договору щодо кількості  та якості Товару, Товар підлягає заміні чи доукомплектуванню протягом 15-ти днів з моменту отримання відповідної претензії від Покупця.    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5.2. Постачальник має право: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5.2.1. Вимагати від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 прийняти та оплатити Товар, що відповідає умовам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5.2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.2. Вимагати своєчасної оплати 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за поставлений Товар.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5.2.3. Вимагати від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відшкодування збитків, завданих невиконанням та/або неналежним виконанням умов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5.3.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зобов’язаний: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5.3.1. Прийняти Товар, що відповідає умовам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5.3.2. Своєчасно здійснювати оплату Товару відповідно до умов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5.4.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має право: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5.4.1. Вимагати від Постачальника поставки Товару відповідно до умов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5.4.2. У разі поставки Товару, що не відповідає умовам цього Договору, вимагати його заміни.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5.4.3. Вимагати від Постачальника відшкодування збитків, завданих невиконанням та/або неналежним виконанням умов цього Договору.</w:t>
      </w:r>
    </w:p>
    <w:p w:rsidR="00C22A6E" w:rsidRPr="00C22A6E" w:rsidRDefault="00C22A6E" w:rsidP="00A76CBB">
      <w:pPr>
        <w:widowControl w:val="0"/>
        <w:tabs>
          <w:tab w:val="left" w:pos="540"/>
        </w:tabs>
        <w:suppressAutoHyphens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6. Відповідальність сторін  </w:t>
      </w:r>
    </w:p>
    <w:p w:rsidR="00C22A6E" w:rsidRPr="00C22A6E" w:rsidRDefault="00C22A6E" w:rsidP="00A76CBB">
      <w:pPr>
        <w:widowControl w:val="0"/>
        <w:tabs>
          <w:tab w:val="num" w:pos="0"/>
          <w:tab w:val="left" w:pos="540"/>
          <w:tab w:val="num" w:pos="107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6.1. За невиконання або неналежне виконання умов цього Договору Сторони несуть відповідальність, передбачену цим Договором та законодавством України.</w:t>
      </w:r>
    </w:p>
    <w:p w:rsidR="00C22A6E" w:rsidRPr="00C22A6E" w:rsidRDefault="00C22A6E" w:rsidP="00A76CBB">
      <w:pPr>
        <w:tabs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6.2. У разі порушення термінів поставки або поставки Товару не в повному обсязі чи неналежної якості Постачальник сплачує Покупцю пеню, яка обчислюється від вартості непоставленого Товару в розмірі подвійної облікової ставки НБУ, що діяла у період, за який сплачується пеня.</w:t>
      </w:r>
    </w:p>
    <w:p w:rsidR="00C22A6E" w:rsidRPr="00C22A6E" w:rsidRDefault="00C22A6E" w:rsidP="00A76CBB">
      <w:pPr>
        <w:tabs>
          <w:tab w:val="num" w:pos="0"/>
          <w:tab w:val="left" w:pos="540"/>
          <w:tab w:val="num" w:pos="107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6.3. 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разі затримки платежів за цим Договором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Покупець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сплачує Постачальнику пеню в розмірі подвійної облікової ставки Національного банку України, яка діяла у період, за який сплачується пеня від суми простроченого платежу за кожен день затримки, крім випадку, вказаного у пункті 3.</w:t>
      </w:r>
      <w:r w:rsidR="003D6DD3">
        <w:rPr>
          <w:rFonts w:ascii="Times New Roman" w:hAnsi="Times New Roman"/>
          <w:color w:val="000000"/>
          <w:sz w:val="24"/>
          <w:szCs w:val="24"/>
          <w:lang w:val="uk-UA" w:eastAsia="ru-RU"/>
        </w:rPr>
        <w:t>6.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цього Договору.</w:t>
      </w:r>
    </w:p>
    <w:p w:rsidR="00C22A6E" w:rsidRPr="00C22A6E" w:rsidRDefault="00C22A6E" w:rsidP="00A76CBB">
      <w:p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val="uk-UA" w:eastAsia="ar-SA"/>
        </w:rPr>
      </w:pPr>
      <w:r w:rsidRPr="00C22A6E">
        <w:rPr>
          <w:rFonts w:ascii="Times New Roman" w:eastAsia="Times New Roman" w:hAnsi="Times New Roman"/>
          <w:color w:val="000000"/>
          <w:kern w:val="1"/>
          <w:sz w:val="24"/>
          <w:szCs w:val="24"/>
          <w:lang w:val="uk-UA" w:eastAsia="ar-SA"/>
        </w:rPr>
        <w:t>6.4. Сплата штрафу та/або пені чи застосування інших санкцій за цим Договором не звільняє Сторони від взятих на себе зобов'язань за цим Договором.</w:t>
      </w:r>
    </w:p>
    <w:p w:rsidR="00E45FA2" w:rsidRDefault="00C22A6E" w:rsidP="00A76CBB">
      <w:pPr>
        <w:widowControl w:val="0"/>
        <w:numPr>
          <w:ilvl w:val="1"/>
          <w:numId w:val="40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22A6E">
        <w:rPr>
          <w:rFonts w:ascii="Times New Roman" w:eastAsia="Times New Roman" w:hAnsi="Times New Roman"/>
          <w:sz w:val="24"/>
          <w:szCs w:val="24"/>
          <w:lang w:val="uk-UA"/>
        </w:rPr>
        <w:t>Сторони не мають права передавати свої зобов’язання по цьому Договору третім  особам без письмового узгодження з іншою Стороною.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7. Гарантія якості та гарантійні зобов’язання</w:t>
      </w:r>
      <w:r w:rsidRPr="00E45FA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Гарантійний строк Товару становить не менше </w:t>
      </w:r>
      <w:r w:rsidR="00976DB7">
        <w:rPr>
          <w:rFonts w:ascii="Times New Roman" w:eastAsia="Times New Roman" w:hAnsi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місяці</w:t>
      </w:r>
      <w:r w:rsidR="00976DB7">
        <w:rPr>
          <w:rFonts w:ascii="Times New Roman" w:eastAsia="Times New Roman" w:hAnsi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з моменту його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виготовлення. 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Постачальник гарантує якість Товару за призначенням протягом всього гарантійного строку реалізації з моменту його виготовлення (за умови дотримання Покупцем правил експлуатації товару).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.2. Постачальник гарантує, що Товар (та його окремі складові) є новим, не перебував в 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експлуатації, не перебуває в заставі або під арештом, вільний від претензій третіх осіб.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.3. Постачальник відповідає за усі недоліки (дефекти), виявлені у поставленому Товарі протягом гарантійного строку, якщо не доведе, що недоліки виникли після його передачі </w:t>
      </w:r>
      <w:r w:rsidR="008C2F5F">
        <w:rPr>
          <w:rFonts w:ascii="Times New Roman" w:eastAsia="Times New Roman" w:hAnsi="Times New Roman"/>
          <w:sz w:val="24"/>
          <w:szCs w:val="24"/>
          <w:lang w:val="uk-UA"/>
        </w:rPr>
        <w:t>Покупцю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 внаслідок неправильної експлуатації (використання), дій третіх осіб або непереборної сили. До недоліків (дефектів) поставленого Товару відносяться в тому числі недоліки (дефекти) матеріалів, з яких виготовлений Товар. 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.4. У разі виявлення недоліків в </w:t>
      </w:r>
      <w:r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оварі протягом гарантійного чи інших термінів, установлених відповідно до чинного законодавства, </w:t>
      </w:r>
      <w:r w:rsidR="008C2F5F">
        <w:rPr>
          <w:rFonts w:ascii="Times New Roman" w:eastAsia="Times New Roman" w:hAnsi="Times New Roman"/>
          <w:sz w:val="24"/>
          <w:szCs w:val="24"/>
          <w:lang w:val="uk-UA"/>
        </w:rPr>
        <w:t>Покупець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 має право за власним бажанням вимагати від Постачальника: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45FA2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ab/>
        <w:t>безоплатного усунення недоліків або відшкодування витрат на їх усунення Покупцем чи третьою особою;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45FA2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заміни на аналогічний </w:t>
      </w:r>
      <w:r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овар належної якості.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.5. Постачальник несе усі витрати та ризики, пов’язані з усуненням недоліків Товару неналежної якості та наданням послуг з гарантійного обслуговування з моменту підписання відповідних документів.</w:t>
      </w:r>
    </w:p>
    <w:p w:rsidR="00C22A6E" w:rsidRPr="00C22A6E" w:rsidRDefault="00E45FA2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="00C22A6E" w:rsidRPr="00C22A6E">
        <w:rPr>
          <w:rFonts w:ascii="Times New Roman" w:hAnsi="Times New Roman"/>
          <w:b/>
          <w:sz w:val="24"/>
          <w:szCs w:val="24"/>
          <w:lang w:val="uk-UA" w:eastAsia="ru-RU"/>
        </w:rPr>
        <w:t>. Форс-мажор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.1. Сторони не несуть відповідальності за повне чи часткове невиконання своїх зобов’язань за даним Договором, якщо таке невиконання є наслідком дії форс-мажорних обставин таких, як: пожежа, повінь, землетрус, сніжні замети, інші стихійні лиха, ембарго, війна чи воєнні дії тощо, які виникли після укладання цього Договору. Термін виконання зобов’язань за даним Договором припиняється до моменту закінчення дії форс-мажорних обставин.</w:t>
      </w:r>
    </w:p>
    <w:p w:rsidR="00C22A6E" w:rsidRPr="00C22A6E" w:rsidRDefault="00E45FA2" w:rsidP="00A76CBB">
      <w:pPr>
        <w:tabs>
          <w:tab w:val="left" w:pos="131"/>
        </w:tabs>
        <w:suppressAutoHyphens w:val="0"/>
        <w:spacing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 xml:space="preserve">.2. Сторона, для якої створилася неможливість своєчасного виконання зобов’язань, повинна у 5-ти денний термін письмово повідомити іншій Стороні про обставини, </w:t>
      </w:r>
      <w:r w:rsidR="00C22A6E" w:rsidRPr="00C22A6E">
        <w:rPr>
          <w:rFonts w:ascii="Times New Roman" w:hAnsi="Times New Roman"/>
          <w:lang w:val="uk-UA" w:eastAsia="ru-RU"/>
        </w:rPr>
        <w:t>що перешкоджають виконанню зобов'язань.</w:t>
      </w:r>
    </w:p>
    <w:p w:rsidR="00C22A6E" w:rsidRPr="00C22A6E" w:rsidRDefault="00E45FA2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C22A6E" w:rsidRPr="00C22A6E">
        <w:rPr>
          <w:rFonts w:ascii="Times New Roman" w:hAnsi="Times New Roman"/>
          <w:b/>
          <w:sz w:val="24"/>
          <w:szCs w:val="24"/>
          <w:lang w:val="uk-UA" w:eastAsia="ru-RU"/>
        </w:rPr>
        <w:t>. Порядок вирішення спорів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.1. Усі спори, що виникають між Сторонами з приводу виконання умов даного Договору,  вирішуються шляхом двосторонніх переговорів.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.2. У разі неможливості досягнення згоди шляхом переговорів, спори вирішуються в судовому порядку відповідно до вимог чинного законодавства України.</w:t>
      </w:r>
    </w:p>
    <w:p w:rsidR="00C22A6E" w:rsidRPr="00C22A6E" w:rsidRDefault="00E45FA2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10</w:t>
      </w:r>
      <w:r w:rsidR="00C22A6E" w:rsidRPr="00C22A6E">
        <w:rPr>
          <w:rFonts w:ascii="Times New Roman" w:hAnsi="Times New Roman"/>
          <w:b/>
          <w:sz w:val="24"/>
          <w:szCs w:val="24"/>
          <w:lang w:val="uk-UA" w:eastAsia="ru-RU"/>
        </w:rPr>
        <w:t>. Термін дії Договору</w:t>
      </w:r>
    </w:p>
    <w:p w:rsidR="00C22A6E" w:rsidRPr="00C22A6E" w:rsidRDefault="00E45FA2" w:rsidP="00A76CBB">
      <w:pPr>
        <w:tabs>
          <w:tab w:val="left" w:pos="882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10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.1. Цей Договір набирає чинності з моменту його п</w:t>
      </w:r>
      <w:r w:rsidR="00976DB7">
        <w:rPr>
          <w:rFonts w:ascii="Times New Roman" w:hAnsi="Times New Roman"/>
          <w:color w:val="000000"/>
          <w:sz w:val="24"/>
          <w:szCs w:val="24"/>
          <w:lang w:val="uk-UA" w:eastAsia="ru-RU"/>
        </w:rPr>
        <w:t>ідписання Сторонами та діє до                    31.12.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202</w:t>
      </w:r>
      <w:r w:rsidR="00976DB7">
        <w:rPr>
          <w:rFonts w:ascii="Times New Roman" w:hAnsi="Times New Roman"/>
          <w:color w:val="000000"/>
          <w:sz w:val="24"/>
          <w:szCs w:val="24"/>
          <w:lang w:val="uk-UA" w:eastAsia="ru-RU"/>
        </w:rPr>
        <w:t>3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року,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щодо розрахунків - до моменту повного виконання Сторонами своїх зобов'язань за цим Договором.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.2. Умови цього Договору можуть бути змінені за згодою Сторін шляхом підписання Додаткової угоди.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. Інші умови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.1. Договір складений українською мовою у двох автентичних примірниках, по одному для кожної із Сторін, що мають однакову юридичну силу.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.2. Всі зміни та доповнення до цього Договору мають юридичну силу лише за умов викладення їх в письмовій формі та підписання Сторонами.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.3. Всі Додатки, оформлені належним чином, є невід’ємними частинами цього Договору.</w:t>
      </w:r>
    </w:p>
    <w:p w:rsidR="00C22A6E" w:rsidRPr="00C22A6E" w:rsidRDefault="00C22A6E" w:rsidP="00A76CBB">
      <w:pPr>
        <w:tabs>
          <w:tab w:val="left" w:pos="136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фактичного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n511"/>
      <w:bookmarkEnd w:id="0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товару </w:t>
      </w:r>
      <w:proofErr w:type="gram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відбулося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товару.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Зміна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товару </w:t>
      </w:r>
      <w:proofErr w:type="gram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не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не повинна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призвести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n512"/>
      <w:bookmarkEnd w:id="1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призведе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n513"/>
      <w:bookmarkEnd w:id="2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підтверджених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об’єктивних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призведуть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n514"/>
      <w:bookmarkEnd w:id="3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бік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n515"/>
      <w:bookmarkEnd w:id="4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ставок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пільг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ставок та/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пільг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n516"/>
      <w:bookmarkEnd w:id="5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Platts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середньозважених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електроенергію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ринку</w:t>
      </w:r>
      <w:proofErr w:type="gram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“на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наперед”,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n517"/>
      <w:bookmarkEnd w:id="6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"https://zakon.rada.gov.ua/laws/show/922-19" \l "n1778" \t "_blank" </w:instrText>
      </w:r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976DB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976DB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шостої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fldChar w:fldCharType="end"/>
      </w:r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41 Закону;</w:t>
      </w:r>
    </w:p>
    <w:p w:rsidR="00976DB7" w:rsidRPr="00976DB7" w:rsidRDefault="00976DB7" w:rsidP="00976DB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n753"/>
      <w:bookmarkEnd w:id="7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договорами 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нерухомого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постанови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 р. </w:t>
      </w:r>
      <w:hyperlink r:id="rId8" w:tgtFrame="_blank" w:history="1">
        <w:r w:rsidRPr="00976D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№ 382</w:t>
        </w:r>
      </w:hyperlink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“Про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експериментального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збройної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Федерації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 (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2023 р., № 46, ст. 2466),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проектної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76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порядку.</w:t>
      </w:r>
    </w:p>
    <w:p w:rsidR="0064661E" w:rsidRPr="00331F9D" w:rsidRDefault="00A76CBB" w:rsidP="00A76CBB">
      <w:pPr>
        <w:pStyle w:val="afc"/>
        <w:spacing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12. Місцезнаходження та банківські реквізити Сторін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3969"/>
        <w:gridCol w:w="142"/>
      </w:tblGrid>
      <w:tr w:rsidR="008C2F5F" w:rsidRPr="000733F5" w:rsidTr="00AD6CDD">
        <w:trPr>
          <w:gridAfter w:val="1"/>
          <w:wAfter w:w="142" w:type="dxa"/>
          <w:trHeight w:val="334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left="360" w:right="-263"/>
              <w:jc w:val="both"/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  <w:t>Покупець: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left="360" w:right="-263"/>
              <w:jc w:val="both"/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  <w:t>Постачальник:</w:t>
            </w:r>
          </w:p>
        </w:tc>
      </w:tr>
      <w:tr w:rsidR="008C2F5F" w:rsidRPr="000733F5" w:rsidTr="00AD6CDD">
        <w:trPr>
          <w:gridAfter w:val="1"/>
          <w:wAfter w:w="142" w:type="dxa"/>
          <w:trHeight w:val="31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Управління освіти і науки Сумської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34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40035, м. Суми, вул. Харківська,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62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AD6CDD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р/р</w:t>
            </w:r>
            <w:r w:rsidRPr="000733F5">
              <w:rPr>
                <w:rFonts w:ascii="Times New Roman CYR" w:hAnsi="Times New Roman CYR" w:cs="Times New Roman CYR"/>
                <w:lang w:eastAsia="uk-UA"/>
              </w:rPr>
              <w:t>______________________________________________</w:t>
            </w:r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1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960017">
              <w:rPr>
                <w:rFonts w:ascii="Times New Roman CYR" w:hAnsi="Times New Roman CYR" w:cs="Times New Roman CYR"/>
                <w:lang w:val="uk-UA" w:eastAsia="uk-UA"/>
              </w:rPr>
              <w:t xml:space="preserve">ДКСУ, </w:t>
            </w:r>
            <w:proofErr w:type="spellStart"/>
            <w:r w:rsidRPr="00960017">
              <w:rPr>
                <w:rFonts w:ascii="Times New Roman CYR" w:hAnsi="Times New Roman CYR" w:cs="Times New Roman CYR"/>
                <w:lang w:val="uk-UA" w:eastAsia="uk-UA"/>
              </w:rPr>
              <w:t>м.Київ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1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МФО </w:t>
            </w:r>
            <w:r w:rsidRPr="00960017">
              <w:rPr>
                <w:lang w:val="uk-UA"/>
              </w:rPr>
              <w:t>820172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1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Код ЄДРПОУ 02147894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1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eastAsia="uk-UA"/>
              </w:rPr>
            </w:pPr>
            <w:r w:rsidRPr="000733F5">
              <w:rPr>
                <w:rFonts w:ascii="Times New Roman CYR" w:hAnsi="Times New Roman CYR" w:cs="Times New Roman CYR"/>
                <w:lang w:eastAsia="uk-UA"/>
              </w:rPr>
              <w:t xml:space="preserve">Адреса </w:t>
            </w:r>
            <w:proofErr w:type="spellStart"/>
            <w:r w:rsidRPr="000733F5">
              <w:rPr>
                <w:rFonts w:ascii="Times New Roman CYR" w:hAnsi="Times New Roman CYR" w:cs="Times New Roman CYR"/>
                <w:lang w:eastAsia="uk-UA"/>
              </w:rPr>
              <w:t>електронної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proofErr w:type="spellStart"/>
            <w:r w:rsidRPr="000733F5">
              <w:rPr>
                <w:rFonts w:ascii="Times New Roman CYR" w:hAnsi="Times New Roman CYR" w:cs="Times New Roman CYR"/>
                <w:lang w:eastAsia="uk-UA"/>
              </w:rPr>
              <w:t>пошти</w:t>
            </w:r>
            <w:proofErr w:type="spellEnd"/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: 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osvita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>@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smr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>.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gov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>.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ua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AD6CDD">
        <w:trPr>
          <w:gridAfter w:val="1"/>
          <w:wAfter w:w="142" w:type="dxa"/>
          <w:trHeight w:val="31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proofErr w:type="spellStart"/>
            <w:r w:rsidRPr="000733F5">
              <w:rPr>
                <w:rFonts w:ascii="Times New Roman CYR" w:hAnsi="Times New Roman CYR" w:cs="Times New Roman CYR"/>
                <w:lang w:val="uk-UA" w:eastAsia="uk-UA"/>
              </w:rPr>
              <w:t>Тел</w:t>
            </w:r>
            <w:proofErr w:type="spellEnd"/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./факс (0542) </w:t>
            </w:r>
            <w:r>
              <w:rPr>
                <w:rFonts w:ascii="Times New Roman CYR" w:hAnsi="Times New Roman CYR" w:cs="Times New Roman CYR"/>
                <w:lang w:val="uk-UA" w:eastAsia="uk-UA"/>
              </w:rPr>
              <w:t>789777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5F" w:rsidRPr="000733F5" w:rsidRDefault="008C2F5F" w:rsidP="00242A62">
            <w:pPr>
              <w:widowControl w:val="0"/>
              <w:autoSpaceDE w:val="0"/>
              <w:autoSpaceDN w:val="0"/>
              <w:adjustRightInd w:val="0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C22A6E" w:rsidRPr="00331F9D" w:rsidTr="00AD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2"/>
        </w:trPr>
        <w:tc>
          <w:tcPr>
            <w:tcW w:w="4962" w:type="dxa"/>
          </w:tcPr>
          <w:p w:rsidR="00C22A6E" w:rsidRPr="00331F9D" w:rsidRDefault="00C22A6E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536" w:type="dxa"/>
            <w:gridSpan w:val="3"/>
          </w:tcPr>
          <w:p w:rsidR="00C22A6E" w:rsidRPr="00331F9D" w:rsidRDefault="00C22A6E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C22A6E" w:rsidRPr="00331F9D" w:rsidTr="00AD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3"/>
        </w:trPr>
        <w:tc>
          <w:tcPr>
            <w:tcW w:w="4962" w:type="dxa"/>
          </w:tcPr>
          <w:p w:rsidR="00976DB7" w:rsidRDefault="00976DB7" w:rsidP="00AD6CD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b/>
                <w:lang w:val="uk-UA" w:eastAsia="uk-UA"/>
              </w:rPr>
            </w:pPr>
          </w:p>
          <w:p w:rsidR="00AD6CDD" w:rsidRPr="00AD6CDD" w:rsidRDefault="00AD6CDD" w:rsidP="00AD6CD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b/>
                <w:lang w:val="uk-UA" w:eastAsia="uk-UA"/>
              </w:rPr>
            </w:pPr>
            <w:r w:rsidRPr="00AD6CDD">
              <w:rPr>
                <w:rFonts w:ascii="Times New Roman" w:hAnsi="Times New Roman"/>
                <w:b/>
                <w:lang w:val="uk-UA" w:eastAsia="uk-UA"/>
              </w:rPr>
              <w:t>_____________</w:t>
            </w:r>
            <w:r>
              <w:rPr>
                <w:rFonts w:ascii="Times New Roman" w:hAnsi="Times New Roman"/>
                <w:b/>
                <w:lang w:val="uk-UA" w:eastAsia="uk-UA"/>
              </w:rPr>
              <w:t>________</w:t>
            </w:r>
            <w:r w:rsidRPr="00AD6CDD">
              <w:rPr>
                <w:rFonts w:ascii="Times New Roman" w:hAnsi="Times New Roman"/>
                <w:b/>
                <w:lang w:val="uk-UA" w:eastAsia="uk-UA"/>
              </w:rPr>
              <w:t xml:space="preserve">___ / </w:t>
            </w:r>
            <w:r w:rsidR="00976DB7">
              <w:rPr>
                <w:rFonts w:ascii="Times New Roman" w:hAnsi="Times New Roman"/>
                <w:b/>
                <w:lang w:val="uk-UA" w:eastAsia="uk-UA"/>
              </w:rPr>
              <w:t>___________</w:t>
            </w:r>
            <w:r w:rsidRPr="00AD6CDD">
              <w:rPr>
                <w:rFonts w:ascii="Times New Roman" w:hAnsi="Times New Roman"/>
                <w:b/>
                <w:lang w:val="uk-UA" w:eastAsia="uk-UA"/>
              </w:rPr>
              <w:t xml:space="preserve">/      </w:t>
            </w:r>
          </w:p>
          <w:p w:rsidR="00C22A6E" w:rsidRPr="00331F9D" w:rsidRDefault="00C22A6E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4536" w:type="dxa"/>
            <w:gridSpan w:val="3"/>
          </w:tcPr>
          <w:p w:rsidR="00AD6CDD" w:rsidRDefault="00AD6CDD" w:rsidP="00AD6CDD">
            <w:pPr>
              <w:rPr>
                <w:rFonts w:ascii="Times New Roman" w:hAnsi="Times New Roman"/>
                <w:lang w:val="uk-UA" w:eastAsia="uk-UA"/>
              </w:rPr>
            </w:pPr>
          </w:p>
          <w:p w:rsidR="00C22A6E" w:rsidRPr="00AD6CDD" w:rsidRDefault="00AD6CDD" w:rsidP="00AD6CDD">
            <w:pPr>
              <w:rPr>
                <w:rFonts w:ascii="Times New Roman" w:hAnsi="Times New Roman"/>
                <w:lang w:val="uk-UA" w:eastAsia="uk-UA"/>
              </w:rPr>
            </w:pPr>
            <w:r w:rsidRPr="00AD6CDD">
              <w:rPr>
                <w:rFonts w:ascii="Times New Roman" w:hAnsi="Times New Roman"/>
                <w:b/>
                <w:lang w:val="uk-UA" w:eastAsia="uk-UA"/>
              </w:rPr>
              <w:t>__</w:t>
            </w:r>
            <w:r>
              <w:rPr>
                <w:rFonts w:ascii="Times New Roman" w:hAnsi="Times New Roman"/>
                <w:b/>
                <w:lang w:val="uk-UA" w:eastAsia="uk-UA"/>
              </w:rPr>
              <w:t>_____________</w:t>
            </w:r>
            <w:r w:rsidRPr="00AD6CDD">
              <w:rPr>
                <w:rFonts w:ascii="Times New Roman" w:hAnsi="Times New Roman"/>
                <w:b/>
                <w:lang w:val="uk-UA" w:eastAsia="uk-UA"/>
              </w:rPr>
              <w:t xml:space="preserve">_______ /_____________/                                                      </w:t>
            </w:r>
            <w:r>
              <w:rPr>
                <w:rFonts w:ascii="Times New Roman" w:hAnsi="Times New Roman"/>
                <w:b/>
                <w:lang w:val="uk-UA" w:eastAsia="uk-UA"/>
              </w:rPr>
              <w:t xml:space="preserve">                               </w:t>
            </w:r>
          </w:p>
        </w:tc>
      </w:tr>
      <w:tr w:rsidR="00C22A6E" w:rsidRPr="00331F9D" w:rsidTr="00AD6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3"/>
        </w:trPr>
        <w:tc>
          <w:tcPr>
            <w:tcW w:w="4962" w:type="dxa"/>
          </w:tcPr>
          <w:p w:rsidR="00E4744F" w:rsidRPr="00331F9D" w:rsidRDefault="00E4744F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4536" w:type="dxa"/>
            <w:gridSpan w:val="3"/>
          </w:tcPr>
          <w:p w:rsidR="00C22A6E" w:rsidRDefault="00C22A6E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AD6CDD" w:rsidRDefault="00AD6CDD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AD6CDD" w:rsidRDefault="00AD6CDD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AD6CDD" w:rsidRPr="00331F9D" w:rsidRDefault="00AD6CDD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64661E" w:rsidRPr="00331F9D" w:rsidRDefault="0064661E" w:rsidP="0064661E">
      <w:pPr>
        <w:pStyle w:val="18"/>
        <w:tabs>
          <w:tab w:val="left" w:pos="0"/>
        </w:tabs>
        <w:jc w:val="both"/>
        <w:rPr>
          <w:szCs w:val="24"/>
          <w:lang w:val="uk-UA"/>
        </w:rPr>
      </w:pPr>
    </w:p>
    <w:p w:rsidR="00AD6CDD" w:rsidRPr="00AD6CDD" w:rsidRDefault="00AD6CDD" w:rsidP="00AD6CDD">
      <w:pPr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CDD" w:rsidRPr="00AD6CDD" w:rsidRDefault="00AD6CDD" w:rsidP="00AD6CDD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b/>
          <w:szCs w:val="24"/>
          <w:lang w:val="uk-UA" w:eastAsia="uk-UA"/>
        </w:rPr>
        <w:t xml:space="preserve">                                                                                                    </w:t>
      </w:r>
      <w:r w:rsidRPr="00AD6CDD">
        <w:rPr>
          <w:rFonts w:ascii="Times New Roman" w:eastAsia="Times New Roman" w:hAnsi="Times New Roman"/>
          <w:szCs w:val="24"/>
          <w:lang w:val="uk-UA" w:eastAsia="uk-UA"/>
        </w:rPr>
        <w:t xml:space="preserve">Додаток №1 </w:t>
      </w:r>
    </w:p>
    <w:p w:rsidR="00AD6CDD" w:rsidRPr="00AD6CDD" w:rsidRDefault="00AD6CDD" w:rsidP="00AD6CDD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szCs w:val="24"/>
          <w:lang w:val="uk-UA" w:eastAsia="uk-UA"/>
        </w:rPr>
        <w:t xml:space="preserve">                                                                                                    до договору  №___ від ______202</w:t>
      </w:r>
      <w:r w:rsidR="00976DB7">
        <w:rPr>
          <w:rFonts w:ascii="Times New Roman" w:eastAsia="Times New Roman" w:hAnsi="Times New Roman"/>
          <w:szCs w:val="24"/>
          <w:lang w:val="uk-UA" w:eastAsia="uk-UA"/>
        </w:rPr>
        <w:t>3</w:t>
      </w:r>
      <w:r>
        <w:rPr>
          <w:rFonts w:ascii="Times New Roman" w:eastAsia="Times New Roman" w:hAnsi="Times New Roman"/>
          <w:szCs w:val="24"/>
          <w:lang w:val="uk-UA" w:eastAsia="uk-UA"/>
        </w:rPr>
        <w:t xml:space="preserve"> </w:t>
      </w:r>
      <w:r w:rsidRPr="00AD6CDD">
        <w:rPr>
          <w:rFonts w:ascii="Times New Roman" w:eastAsia="Times New Roman" w:hAnsi="Times New Roman"/>
          <w:szCs w:val="24"/>
          <w:lang w:val="uk-UA" w:eastAsia="uk-UA"/>
        </w:rPr>
        <w:t>року</w:t>
      </w: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Cs w:val="24"/>
          <w:lang w:val="uk-UA" w:eastAsia="uk-UA"/>
        </w:rPr>
      </w:pP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uk-UA" w:eastAsia="uk-UA"/>
        </w:rPr>
      </w:pP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b/>
          <w:szCs w:val="24"/>
          <w:lang w:val="uk-UA" w:eastAsia="uk-UA"/>
        </w:rPr>
        <w:t>СПЕЦИФІКАЦІЯ</w:t>
      </w: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hAnsi="Times New Roman"/>
          <w:lang w:val="uk-UA" w:eastAsia="uk-UA"/>
        </w:rPr>
      </w:pPr>
      <w:r w:rsidRPr="00AD6CDD">
        <w:rPr>
          <w:rFonts w:ascii="Times New Roman" w:hAnsi="Times New Roman"/>
          <w:lang w:val="uk-UA" w:eastAsia="uk-UA"/>
        </w:rPr>
        <w:t>до</w:t>
      </w:r>
      <w:r w:rsidRPr="00AD6CDD">
        <w:rPr>
          <w:rFonts w:ascii="Times New Roman" w:hAnsi="Times New Roman"/>
          <w:lang w:eastAsia="uk-UA"/>
        </w:rPr>
        <w:t xml:space="preserve"> договору № </w:t>
      </w:r>
      <w:r w:rsidRPr="00AD6CDD">
        <w:rPr>
          <w:rFonts w:ascii="Times New Roman" w:hAnsi="Times New Roman"/>
          <w:lang w:val="uk-UA" w:eastAsia="uk-UA"/>
        </w:rPr>
        <w:t xml:space="preserve">__ </w:t>
      </w:r>
      <w:r w:rsidRPr="00AD6CDD">
        <w:rPr>
          <w:rFonts w:ascii="Times New Roman" w:hAnsi="Times New Roman"/>
          <w:lang w:eastAsia="uk-UA"/>
        </w:rPr>
        <w:t xml:space="preserve">  </w:t>
      </w:r>
      <w:r w:rsidRPr="00AD6CDD">
        <w:rPr>
          <w:rFonts w:ascii="Times New Roman" w:hAnsi="Times New Roman"/>
          <w:lang w:val="uk-UA" w:eastAsia="uk-UA"/>
        </w:rPr>
        <w:t>від  ________  202</w:t>
      </w:r>
      <w:r w:rsidR="00976DB7">
        <w:rPr>
          <w:rFonts w:ascii="Times New Roman" w:hAnsi="Times New Roman"/>
          <w:lang w:val="uk-UA" w:eastAsia="uk-UA"/>
        </w:rPr>
        <w:t>3</w:t>
      </w:r>
      <w:r w:rsidRPr="00AD6CDD">
        <w:rPr>
          <w:rFonts w:ascii="Times New Roman" w:hAnsi="Times New Roman"/>
          <w:lang w:val="uk-UA" w:eastAsia="uk-UA"/>
        </w:rPr>
        <w:t xml:space="preserve">  р.</w:t>
      </w: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hAnsi="Times New Roman"/>
          <w:lang w:val="uk-UA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418"/>
        <w:gridCol w:w="1196"/>
        <w:gridCol w:w="950"/>
        <w:gridCol w:w="1426"/>
      </w:tblGrid>
      <w:tr w:rsidR="00AD6CDD" w:rsidRPr="00AD6CDD" w:rsidTr="00AD6CDD">
        <w:trPr>
          <w:trHeight w:val="567"/>
        </w:trPr>
        <w:tc>
          <w:tcPr>
            <w:tcW w:w="648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№</w:t>
            </w:r>
          </w:p>
        </w:tc>
        <w:tc>
          <w:tcPr>
            <w:tcW w:w="3996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418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Од. виміру</w:t>
            </w:r>
          </w:p>
        </w:tc>
        <w:tc>
          <w:tcPr>
            <w:tcW w:w="1196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Кількість</w:t>
            </w:r>
          </w:p>
        </w:tc>
        <w:tc>
          <w:tcPr>
            <w:tcW w:w="950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Ціна з ПДВ</w:t>
            </w:r>
          </w:p>
        </w:tc>
        <w:tc>
          <w:tcPr>
            <w:tcW w:w="1426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Сума з ПДВ</w:t>
            </w:r>
          </w:p>
        </w:tc>
      </w:tr>
      <w:tr w:rsidR="00E4744F" w:rsidRPr="00AD6CDD" w:rsidTr="00E83B2F">
        <w:trPr>
          <w:trHeight w:val="331"/>
        </w:trPr>
        <w:tc>
          <w:tcPr>
            <w:tcW w:w="648" w:type="dxa"/>
          </w:tcPr>
          <w:p w:rsidR="00E4744F" w:rsidRPr="00AD6CDD" w:rsidRDefault="00E4744F" w:rsidP="00E474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44F" w:rsidRPr="00E4744F" w:rsidRDefault="00E4744F" w:rsidP="00976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744F">
              <w:rPr>
                <w:rFonts w:ascii="Times New Roman" w:hAnsi="Times New Roman"/>
                <w:color w:val="000000"/>
                <w:sz w:val="24"/>
                <w:szCs w:val="24"/>
              </w:rPr>
              <w:t>Ліжка</w:t>
            </w:r>
            <w:proofErr w:type="spellEnd"/>
            <w:r w:rsidRPr="00E47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4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дитячі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4F" w:rsidRPr="00E4744F" w:rsidRDefault="00E4744F" w:rsidP="00E4744F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4744F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4F" w:rsidRPr="00E4744F" w:rsidRDefault="00976DB7" w:rsidP="00E4744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950" w:type="dxa"/>
          </w:tcPr>
          <w:p w:rsidR="00E4744F" w:rsidRPr="00AD6CDD" w:rsidRDefault="00E4744F" w:rsidP="00E474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26" w:type="dxa"/>
          </w:tcPr>
          <w:p w:rsidR="00E4744F" w:rsidRPr="00AD6CDD" w:rsidRDefault="00E4744F" w:rsidP="00E4744F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D6CDD" w:rsidRPr="00AD6CDD" w:rsidTr="00AD6CDD">
        <w:trPr>
          <w:trHeight w:val="176"/>
        </w:trPr>
        <w:tc>
          <w:tcPr>
            <w:tcW w:w="648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96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Всього</w:t>
            </w:r>
          </w:p>
        </w:tc>
        <w:tc>
          <w:tcPr>
            <w:tcW w:w="1418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96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26" w:type="dxa"/>
          </w:tcPr>
          <w:p w:rsidR="00AD6CDD" w:rsidRPr="00AD6CDD" w:rsidRDefault="00AD6CDD" w:rsidP="00AD6CDD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AD6CDD" w:rsidRPr="00AD6CDD" w:rsidRDefault="00AD6CDD" w:rsidP="00AD6CDD">
      <w:pPr>
        <w:widowControl w:val="0"/>
        <w:tabs>
          <w:tab w:val="center" w:pos="5127"/>
        </w:tabs>
        <w:suppressAutoHyphens w:val="0"/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D6CDD" w:rsidRPr="00AD6CDD" w:rsidRDefault="00AD6CDD" w:rsidP="00AD6CDD">
      <w:pPr>
        <w:widowControl w:val="0"/>
        <w:tabs>
          <w:tab w:val="center" w:pos="5127"/>
        </w:tabs>
        <w:suppressAutoHyphens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Покупець   </w:t>
      </w:r>
      <w:r w:rsidRPr="00AD6C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Pr="00AD6C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Постачальник</w:t>
      </w:r>
    </w:p>
    <w:p w:rsidR="00AD6CDD" w:rsidRPr="00AD6CDD" w:rsidRDefault="00AD6CDD" w:rsidP="00AD6CD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</w:t>
      </w: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AD6CDD" w:rsidRPr="00AD6CDD" w:rsidTr="00242A62">
        <w:trPr>
          <w:trHeight w:val="313"/>
        </w:trPr>
        <w:tc>
          <w:tcPr>
            <w:tcW w:w="4962" w:type="dxa"/>
          </w:tcPr>
          <w:p w:rsidR="00976DB7" w:rsidRDefault="00976DB7" w:rsidP="00AD6CDD">
            <w:pPr>
              <w:pStyle w:val="18"/>
              <w:tabs>
                <w:tab w:val="left" w:pos="0"/>
              </w:tabs>
              <w:jc w:val="both"/>
              <w:rPr>
                <w:b/>
                <w:szCs w:val="24"/>
                <w:lang w:val="uk-UA" w:eastAsia="uk-UA"/>
              </w:rPr>
            </w:pPr>
          </w:p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b/>
                <w:szCs w:val="24"/>
                <w:lang w:val="uk-UA" w:eastAsia="uk-UA"/>
              </w:rPr>
            </w:pPr>
            <w:r w:rsidRPr="00AD6CDD">
              <w:rPr>
                <w:b/>
                <w:szCs w:val="24"/>
                <w:lang w:val="uk-UA" w:eastAsia="uk-UA"/>
              </w:rPr>
              <w:t xml:space="preserve">_______________________ / </w:t>
            </w:r>
            <w:r w:rsidR="00976DB7">
              <w:rPr>
                <w:b/>
                <w:szCs w:val="24"/>
                <w:lang w:val="uk-UA" w:eastAsia="uk-UA"/>
              </w:rPr>
              <w:t>______________</w:t>
            </w:r>
            <w:bookmarkStart w:id="8" w:name="_GoBack"/>
            <w:bookmarkEnd w:id="8"/>
            <w:r w:rsidRPr="00AD6CDD">
              <w:rPr>
                <w:b/>
                <w:szCs w:val="24"/>
                <w:lang w:val="uk-UA" w:eastAsia="uk-UA"/>
              </w:rPr>
              <w:t xml:space="preserve"> /      </w:t>
            </w:r>
          </w:p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4536" w:type="dxa"/>
          </w:tcPr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szCs w:val="24"/>
                <w:lang w:val="uk-UA" w:eastAsia="uk-UA"/>
              </w:rPr>
            </w:pPr>
          </w:p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szCs w:val="24"/>
                <w:lang w:val="uk-UA" w:eastAsia="uk-UA"/>
              </w:rPr>
            </w:pPr>
            <w:r w:rsidRPr="00AD6CDD">
              <w:rPr>
                <w:b/>
                <w:szCs w:val="24"/>
                <w:lang w:val="uk-UA" w:eastAsia="uk-UA"/>
              </w:rPr>
              <w:t xml:space="preserve">_____________________ /_____________/                                                                                     </w:t>
            </w:r>
          </w:p>
        </w:tc>
      </w:tr>
    </w:tbl>
    <w:p w:rsidR="0064661E" w:rsidRPr="00331F9D" w:rsidRDefault="0064661E" w:rsidP="0064661E">
      <w:pPr>
        <w:pStyle w:val="18"/>
        <w:tabs>
          <w:tab w:val="left" w:pos="0"/>
        </w:tabs>
        <w:jc w:val="both"/>
        <w:rPr>
          <w:szCs w:val="24"/>
          <w:lang w:val="uk-UA"/>
        </w:rPr>
      </w:pPr>
    </w:p>
    <w:p w:rsidR="0064661E" w:rsidRPr="00331F9D" w:rsidRDefault="0064661E" w:rsidP="0064661E">
      <w:pPr>
        <w:rPr>
          <w:rFonts w:ascii="Times New Roman" w:hAnsi="Times New Roman"/>
          <w:lang w:val="uk-UA"/>
        </w:rPr>
      </w:pPr>
    </w:p>
    <w:p w:rsidR="0064661E" w:rsidRDefault="0064661E" w:rsidP="0064661E">
      <w:pPr>
        <w:rPr>
          <w:rFonts w:ascii="Times New Roman" w:hAnsi="Times New Roman"/>
          <w:lang w:val="uk-UA"/>
        </w:rPr>
      </w:pPr>
    </w:p>
    <w:p w:rsidR="00B54ABD" w:rsidRDefault="00B54ABD" w:rsidP="0064661E">
      <w:pPr>
        <w:rPr>
          <w:rFonts w:ascii="Times New Roman" w:hAnsi="Times New Roman"/>
          <w:lang w:val="uk-UA"/>
        </w:rPr>
      </w:pPr>
    </w:p>
    <w:p w:rsidR="001020CF" w:rsidRDefault="001020CF" w:rsidP="0064661E">
      <w:pPr>
        <w:rPr>
          <w:rFonts w:ascii="Times New Roman" w:hAnsi="Times New Roman"/>
          <w:lang w:val="uk-UA"/>
        </w:rPr>
      </w:pPr>
    </w:p>
    <w:p w:rsidR="001020CF" w:rsidRDefault="001020CF" w:rsidP="0064661E">
      <w:pPr>
        <w:rPr>
          <w:rFonts w:ascii="Times New Roman" w:hAnsi="Times New Roman"/>
          <w:lang w:val="uk-UA"/>
        </w:rPr>
      </w:pPr>
    </w:p>
    <w:p w:rsidR="001020CF" w:rsidRDefault="001020CF" w:rsidP="0064661E">
      <w:pPr>
        <w:rPr>
          <w:rFonts w:ascii="Times New Roman" w:hAnsi="Times New Roman"/>
          <w:lang w:val="uk-UA"/>
        </w:rPr>
      </w:pPr>
    </w:p>
    <w:p w:rsidR="00B54ABD" w:rsidRPr="00331F9D" w:rsidRDefault="00B54ABD" w:rsidP="0064661E">
      <w:pPr>
        <w:rPr>
          <w:rFonts w:ascii="Times New Roman" w:hAnsi="Times New Roman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A76CBB" w:rsidRPr="00331F9D" w:rsidRDefault="00A76CBB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jc w:val="both"/>
        <w:rPr>
          <w:rFonts w:ascii="Times New Roman" w:hAnsi="Times New Roman"/>
          <w:sz w:val="20"/>
          <w:lang w:val="uk-UA"/>
        </w:rPr>
      </w:pPr>
    </w:p>
    <w:sectPr w:rsidR="0064661E" w:rsidRPr="00331F9D" w:rsidSect="00AB056B">
      <w:headerReference w:type="default" r:id="rId9"/>
      <w:pgSz w:w="11906" w:h="16838"/>
      <w:pgMar w:top="568" w:right="850" w:bottom="426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86" w:rsidRDefault="00130B86">
      <w:pPr>
        <w:spacing w:after="0" w:line="240" w:lineRule="auto"/>
      </w:pPr>
      <w:r>
        <w:separator/>
      </w:r>
    </w:p>
  </w:endnote>
  <w:endnote w:type="continuationSeparator" w:id="0">
    <w:p w:rsidR="00130B86" w:rsidRDefault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86" w:rsidRDefault="00130B86">
      <w:pPr>
        <w:spacing w:after="0" w:line="240" w:lineRule="auto"/>
      </w:pPr>
      <w:r>
        <w:separator/>
      </w:r>
    </w:p>
  </w:footnote>
  <w:footnote w:type="continuationSeparator" w:id="0">
    <w:p w:rsidR="00130B86" w:rsidRDefault="0013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F2" w:rsidRPr="00291995" w:rsidRDefault="001F28F2" w:rsidP="00260BC0">
    <w:pPr>
      <w:pStyle w:val="af5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66F0BA6"/>
    <w:multiLevelType w:val="multilevel"/>
    <w:tmpl w:val="35488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7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A414F3"/>
    <w:multiLevelType w:val="hybridMultilevel"/>
    <w:tmpl w:val="FAF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20A8"/>
    <w:multiLevelType w:val="hybridMultilevel"/>
    <w:tmpl w:val="22B4C302"/>
    <w:lvl w:ilvl="0" w:tplc="E48E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9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4D55"/>
    <w:multiLevelType w:val="multilevel"/>
    <w:tmpl w:val="FD64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048"/>
    <w:multiLevelType w:val="hybridMultilevel"/>
    <w:tmpl w:val="63F08D52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810C8"/>
    <w:multiLevelType w:val="hybridMultilevel"/>
    <w:tmpl w:val="6A1EA1C4"/>
    <w:lvl w:ilvl="0" w:tplc="428E949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6F2D5530"/>
    <w:multiLevelType w:val="hybridMultilevel"/>
    <w:tmpl w:val="B332277E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3" w15:restartNumberingAfterBreak="0">
    <w:nsid w:val="71064973"/>
    <w:multiLevelType w:val="hybridMultilevel"/>
    <w:tmpl w:val="06F064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38"/>
  </w:num>
  <w:num w:numId="7">
    <w:abstractNumId w:val="22"/>
  </w:num>
  <w:num w:numId="8">
    <w:abstractNumId w:val="34"/>
  </w:num>
  <w:num w:numId="9">
    <w:abstractNumId w:val="16"/>
  </w:num>
  <w:num w:numId="10">
    <w:abstractNumId w:val="27"/>
  </w:num>
  <w:num w:numId="11">
    <w:abstractNumId w:val="30"/>
  </w:num>
  <w:num w:numId="12">
    <w:abstractNumId w:val="14"/>
  </w:num>
  <w:num w:numId="13">
    <w:abstractNumId w:val="17"/>
  </w:num>
  <w:num w:numId="14">
    <w:abstractNumId w:val="15"/>
  </w:num>
  <w:num w:numId="15">
    <w:abstractNumId w:val="36"/>
  </w:num>
  <w:num w:numId="16">
    <w:abstractNumId w:val="6"/>
  </w:num>
  <w:num w:numId="17">
    <w:abstractNumId w:val="29"/>
  </w:num>
  <w:num w:numId="18">
    <w:abstractNumId w:val="20"/>
  </w:num>
  <w:num w:numId="19">
    <w:abstractNumId w:val="19"/>
  </w:num>
  <w:num w:numId="20">
    <w:abstractNumId w:val="7"/>
  </w:num>
  <w:num w:numId="21">
    <w:abstractNumId w:val="28"/>
  </w:num>
  <w:num w:numId="22">
    <w:abstractNumId w:val="11"/>
  </w:num>
  <w:num w:numId="23">
    <w:abstractNumId w:val="18"/>
  </w:num>
  <w:num w:numId="24">
    <w:abstractNumId w:val="13"/>
  </w:num>
  <w:num w:numId="25">
    <w:abstractNumId w:val="26"/>
  </w:num>
  <w:num w:numId="26">
    <w:abstractNumId w:val="10"/>
  </w:num>
  <w:num w:numId="27">
    <w:abstractNumId w:val="35"/>
  </w:num>
  <w:num w:numId="28">
    <w:abstractNumId w:val="5"/>
  </w:num>
  <w:num w:numId="29">
    <w:abstractNumId w:val="25"/>
  </w:num>
  <w:num w:numId="30">
    <w:abstractNumId w:val="37"/>
  </w:num>
  <w:num w:numId="31">
    <w:abstractNumId w:val="39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9"/>
  </w:num>
  <w:num w:numId="35">
    <w:abstractNumId w:val="32"/>
  </w:num>
  <w:num w:numId="36">
    <w:abstractNumId w:val="23"/>
  </w:num>
  <w:num w:numId="37">
    <w:abstractNumId w:val="8"/>
  </w:num>
  <w:num w:numId="38">
    <w:abstractNumId w:val="31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45D2"/>
    <w:rsid w:val="00005254"/>
    <w:rsid w:val="0000695F"/>
    <w:rsid w:val="00006B7D"/>
    <w:rsid w:val="000115FD"/>
    <w:rsid w:val="00012ABB"/>
    <w:rsid w:val="00013DAF"/>
    <w:rsid w:val="00015555"/>
    <w:rsid w:val="00016F52"/>
    <w:rsid w:val="00026330"/>
    <w:rsid w:val="000274AB"/>
    <w:rsid w:val="00027E7E"/>
    <w:rsid w:val="00030792"/>
    <w:rsid w:val="000327FC"/>
    <w:rsid w:val="000363F5"/>
    <w:rsid w:val="00040E1C"/>
    <w:rsid w:val="0004301B"/>
    <w:rsid w:val="00053262"/>
    <w:rsid w:val="0007628A"/>
    <w:rsid w:val="000770C1"/>
    <w:rsid w:val="0008423E"/>
    <w:rsid w:val="00086AB8"/>
    <w:rsid w:val="00092B57"/>
    <w:rsid w:val="00093D64"/>
    <w:rsid w:val="00093F88"/>
    <w:rsid w:val="00094CCD"/>
    <w:rsid w:val="000A4E26"/>
    <w:rsid w:val="000A6945"/>
    <w:rsid w:val="000A697A"/>
    <w:rsid w:val="000B328F"/>
    <w:rsid w:val="000B4B5C"/>
    <w:rsid w:val="000B58AF"/>
    <w:rsid w:val="000B7EE5"/>
    <w:rsid w:val="000E2FDC"/>
    <w:rsid w:val="000E6835"/>
    <w:rsid w:val="000E6C45"/>
    <w:rsid w:val="000E7467"/>
    <w:rsid w:val="000E7C76"/>
    <w:rsid w:val="000F075C"/>
    <w:rsid w:val="000F080F"/>
    <w:rsid w:val="000F176C"/>
    <w:rsid w:val="000F618D"/>
    <w:rsid w:val="000F77E9"/>
    <w:rsid w:val="0010132A"/>
    <w:rsid w:val="00101C90"/>
    <w:rsid w:val="001020CF"/>
    <w:rsid w:val="00110E88"/>
    <w:rsid w:val="00114715"/>
    <w:rsid w:val="0011516F"/>
    <w:rsid w:val="00115FF5"/>
    <w:rsid w:val="001164EB"/>
    <w:rsid w:val="00122199"/>
    <w:rsid w:val="00122270"/>
    <w:rsid w:val="00122981"/>
    <w:rsid w:val="001237C6"/>
    <w:rsid w:val="00124BC8"/>
    <w:rsid w:val="00130B86"/>
    <w:rsid w:val="00131688"/>
    <w:rsid w:val="001336D0"/>
    <w:rsid w:val="001358E5"/>
    <w:rsid w:val="0014021E"/>
    <w:rsid w:val="00140815"/>
    <w:rsid w:val="00141053"/>
    <w:rsid w:val="00141F08"/>
    <w:rsid w:val="00150302"/>
    <w:rsid w:val="00155D83"/>
    <w:rsid w:val="0015704E"/>
    <w:rsid w:val="00161ACF"/>
    <w:rsid w:val="00163D2C"/>
    <w:rsid w:val="0016485F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6BD"/>
    <w:rsid w:val="001A7A11"/>
    <w:rsid w:val="001B0482"/>
    <w:rsid w:val="001B2907"/>
    <w:rsid w:val="001B59EE"/>
    <w:rsid w:val="001C2821"/>
    <w:rsid w:val="001C5159"/>
    <w:rsid w:val="001D6C1C"/>
    <w:rsid w:val="001E2205"/>
    <w:rsid w:val="001E779C"/>
    <w:rsid w:val="001F0153"/>
    <w:rsid w:val="001F28F2"/>
    <w:rsid w:val="001F67E2"/>
    <w:rsid w:val="001F6B5C"/>
    <w:rsid w:val="00202E42"/>
    <w:rsid w:val="002069E2"/>
    <w:rsid w:val="00206C99"/>
    <w:rsid w:val="00207880"/>
    <w:rsid w:val="00212B8C"/>
    <w:rsid w:val="0021391C"/>
    <w:rsid w:val="00214B62"/>
    <w:rsid w:val="00215655"/>
    <w:rsid w:val="002220CF"/>
    <w:rsid w:val="00223EA3"/>
    <w:rsid w:val="002262EF"/>
    <w:rsid w:val="00227428"/>
    <w:rsid w:val="00227738"/>
    <w:rsid w:val="00230673"/>
    <w:rsid w:val="00232BE8"/>
    <w:rsid w:val="00232DF5"/>
    <w:rsid w:val="002332A5"/>
    <w:rsid w:val="00240917"/>
    <w:rsid w:val="00242009"/>
    <w:rsid w:val="002523C6"/>
    <w:rsid w:val="00252468"/>
    <w:rsid w:val="00254810"/>
    <w:rsid w:val="00255DDC"/>
    <w:rsid w:val="00257A11"/>
    <w:rsid w:val="00260BC0"/>
    <w:rsid w:val="00261D98"/>
    <w:rsid w:val="00264509"/>
    <w:rsid w:val="00267717"/>
    <w:rsid w:val="00270FEC"/>
    <w:rsid w:val="002755C8"/>
    <w:rsid w:val="00277F63"/>
    <w:rsid w:val="00283085"/>
    <w:rsid w:val="002833E9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641A"/>
    <w:rsid w:val="002C6FFA"/>
    <w:rsid w:val="002D4BA4"/>
    <w:rsid w:val="002D650D"/>
    <w:rsid w:val="002D745B"/>
    <w:rsid w:val="002E3A0F"/>
    <w:rsid w:val="002E3BB4"/>
    <w:rsid w:val="002E58BF"/>
    <w:rsid w:val="002E7693"/>
    <w:rsid w:val="002E775C"/>
    <w:rsid w:val="002F2E69"/>
    <w:rsid w:val="002F408F"/>
    <w:rsid w:val="002F4465"/>
    <w:rsid w:val="00310A05"/>
    <w:rsid w:val="003110C6"/>
    <w:rsid w:val="00313701"/>
    <w:rsid w:val="00316E67"/>
    <w:rsid w:val="00320DD4"/>
    <w:rsid w:val="003226B4"/>
    <w:rsid w:val="00325BD1"/>
    <w:rsid w:val="00325C23"/>
    <w:rsid w:val="00331F9D"/>
    <w:rsid w:val="00336A5E"/>
    <w:rsid w:val="00337339"/>
    <w:rsid w:val="00337ECE"/>
    <w:rsid w:val="003403C1"/>
    <w:rsid w:val="00351E01"/>
    <w:rsid w:val="003538DE"/>
    <w:rsid w:val="00361AA8"/>
    <w:rsid w:val="00364F9F"/>
    <w:rsid w:val="00367603"/>
    <w:rsid w:val="00370FB4"/>
    <w:rsid w:val="0037261E"/>
    <w:rsid w:val="00373CEA"/>
    <w:rsid w:val="0038606B"/>
    <w:rsid w:val="003876D4"/>
    <w:rsid w:val="00390D9C"/>
    <w:rsid w:val="0039140A"/>
    <w:rsid w:val="003954E0"/>
    <w:rsid w:val="00395A2B"/>
    <w:rsid w:val="0039721C"/>
    <w:rsid w:val="003A0F3E"/>
    <w:rsid w:val="003A1B5A"/>
    <w:rsid w:val="003A1D98"/>
    <w:rsid w:val="003A2FBA"/>
    <w:rsid w:val="003A6857"/>
    <w:rsid w:val="003B09FC"/>
    <w:rsid w:val="003B2B97"/>
    <w:rsid w:val="003B2C9C"/>
    <w:rsid w:val="003B4000"/>
    <w:rsid w:val="003B688F"/>
    <w:rsid w:val="003C3F05"/>
    <w:rsid w:val="003D0D04"/>
    <w:rsid w:val="003D2B87"/>
    <w:rsid w:val="003D6DD3"/>
    <w:rsid w:val="003E2F0B"/>
    <w:rsid w:val="003E401A"/>
    <w:rsid w:val="003E5CEE"/>
    <w:rsid w:val="003F18B4"/>
    <w:rsid w:val="00410C5D"/>
    <w:rsid w:val="00410D4B"/>
    <w:rsid w:val="0041459C"/>
    <w:rsid w:val="00414A4E"/>
    <w:rsid w:val="00416785"/>
    <w:rsid w:val="00420698"/>
    <w:rsid w:val="00422DC1"/>
    <w:rsid w:val="00424155"/>
    <w:rsid w:val="00430A88"/>
    <w:rsid w:val="004403F4"/>
    <w:rsid w:val="00446743"/>
    <w:rsid w:val="00450C2C"/>
    <w:rsid w:val="00452D9D"/>
    <w:rsid w:val="0045441E"/>
    <w:rsid w:val="00460EFE"/>
    <w:rsid w:val="00464E22"/>
    <w:rsid w:val="004708F1"/>
    <w:rsid w:val="00471394"/>
    <w:rsid w:val="00477D44"/>
    <w:rsid w:val="004851C2"/>
    <w:rsid w:val="00493F7C"/>
    <w:rsid w:val="004A17E4"/>
    <w:rsid w:val="004A7777"/>
    <w:rsid w:val="004B3AA6"/>
    <w:rsid w:val="004B5157"/>
    <w:rsid w:val="004C0615"/>
    <w:rsid w:val="004C201F"/>
    <w:rsid w:val="004C3011"/>
    <w:rsid w:val="004C3DF6"/>
    <w:rsid w:val="004C7E2F"/>
    <w:rsid w:val="004D50E3"/>
    <w:rsid w:val="004D74C2"/>
    <w:rsid w:val="004E21A0"/>
    <w:rsid w:val="004E608A"/>
    <w:rsid w:val="004E7309"/>
    <w:rsid w:val="004F2041"/>
    <w:rsid w:val="004F734E"/>
    <w:rsid w:val="004F750E"/>
    <w:rsid w:val="004F7B66"/>
    <w:rsid w:val="005004AE"/>
    <w:rsid w:val="0050125F"/>
    <w:rsid w:val="00503C7D"/>
    <w:rsid w:val="00506712"/>
    <w:rsid w:val="005068E1"/>
    <w:rsid w:val="00507AFD"/>
    <w:rsid w:val="0051171C"/>
    <w:rsid w:val="00512B9A"/>
    <w:rsid w:val="00514BBB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5334"/>
    <w:rsid w:val="00557018"/>
    <w:rsid w:val="005626BE"/>
    <w:rsid w:val="00563782"/>
    <w:rsid w:val="0056616A"/>
    <w:rsid w:val="00567D8C"/>
    <w:rsid w:val="00571DA2"/>
    <w:rsid w:val="00573CFD"/>
    <w:rsid w:val="00574B5F"/>
    <w:rsid w:val="005751AF"/>
    <w:rsid w:val="00576A7D"/>
    <w:rsid w:val="0058374C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C177B"/>
    <w:rsid w:val="005C1798"/>
    <w:rsid w:val="005C538C"/>
    <w:rsid w:val="005C5642"/>
    <w:rsid w:val="005C642D"/>
    <w:rsid w:val="005C6914"/>
    <w:rsid w:val="005D1559"/>
    <w:rsid w:val="005D404B"/>
    <w:rsid w:val="005E24D2"/>
    <w:rsid w:val="005E6C61"/>
    <w:rsid w:val="005F10C4"/>
    <w:rsid w:val="005F36F1"/>
    <w:rsid w:val="005F5538"/>
    <w:rsid w:val="00600E8D"/>
    <w:rsid w:val="0061188B"/>
    <w:rsid w:val="006122D1"/>
    <w:rsid w:val="00617A5D"/>
    <w:rsid w:val="00643B2D"/>
    <w:rsid w:val="0064661E"/>
    <w:rsid w:val="006552BD"/>
    <w:rsid w:val="006562CD"/>
    <w:rsid w:val="0066250D"/>
    <w:rsid w:val="0066464A"/>
    <w:rsid w:val="00665432"/>
    <w:rsid w:val="0067008C"/>
    <w:rsid w:val="00673B91"/>
    <w:rsid w:val="00675788"/>
    <w:rsid w:val="00680DDB"/>
    <w:rsid w:val="006912F3"/>
    <w:rsid w:val="00694227"/>
    <w:rsid w:val="00694329"/>
    <w:rsid w:val="00694B93"/>
    <w:rsid w:val="00696C49"/>
    <w:rsid w:val="006A3A44"/>
    <w:rsid w:val="006A46DC"/>
    <w:rsid w:val="006B1E73"/>
    <w:rsid w:val="006C0CCF"/>
    <w:rsid w:val="006D37A6"/>
    <w:rsid w:val="006D51D7"/>
    <w:rsid w:val="006E0DDA"/>
    <w:rsid w:val="006E51D0"/>
    <w:rsid w:val="006F16C8"/>
    <w:rsid w:val="00710877"/>
    <w:rsid w:val="007120A2"/>
    <w:rsid w:val="007204D1"/>
    <w:rsid w:val="00721D50"/>
    <w:rsid w:val="0072208E"/>
    <w:rsid w:val="0072565A"/>
    <w:rsid w:val="007256B4"/>
    <w:rsid w:val="0073211C"/>
    <w:rsid w:val="0073445A"/>
    <w:rsid w:val="00734D63"/>
    <w:rsid w:val="00734F04"/>
    <w:rsid w:val="00736AEE"/>
    <w:rsid w:val="007410B1"/>
    <w:rsid w:val="00742ABC"/>
    <w:rsid w:val="0074491B"/>
    <w:rsid w:val="00747986"/>
    <w:rsid w:val="007504FB"/>
    <w:rsid w:val="00751AE1"/>
    <w:rsid w:val="00751CA3"/>
    <w:rsid w:val="00751FC5"/>
    <w:rsid w:val="0075218C"/>
    <w:rsid w:val="00753C65"/>
    <w:rsid w:val="007541CF"/>
    <w:rsid w:val="00761677"/>
    <w:rsid w:val="00772B53"/>
    <w:rsid w:val="007739E6"/>
    <w:rsid w:val="00774E53"/>
    <w:rsid w:val="007764AD"/>
    <w:rsid w:val="00781690"/>
    <w:rsid w:val="00786FCA"/>
    <w:rsid w:val="00787541"/>
    <w:rsid w:val="0079018B"/>
    <w:rsid w:val="0079083E"/>
    <w:rsid w:val="007909BF"/>
    <w:rsid w:val="007A49D9"/>
    <w:rsid w:val="007A4E4C"/>
    <w:rsid w:val="007A4E6F"/>
    <w:rsid w:val="007A75E3"/>
    <w:rsid w:val="007C08F1"/>
    <w:rsid w:val="007C49CE"/>
    <w:rsid w:val="007D394E"/>
    <w:rsid w:val="007D66C8"/>
    <w:rsid w:val="007F20EF"/>
    <w:rsid w:val="007F4A6D"/>
    <w:rsid w:val="00801997"/>
    <w:rsid w:val="00802703"/>
    <w:rsid w:val="00802E8A"/>
    <w:rsid w:val="008077B6"/>
    <w:rsid w:val="00813CB4"/>
    <w:rsid w:val="00816667"/>
    <w:rsid w:val="008246CF"/>
    <w:rsid w:val="00826E70"/>
    <w:rsid w:val="00831875"/>
    <w:rsid w:val="00831A0E"/>
    <w:rsid w:val="00836224"/>
    <w:rsid w:val="00837812"/>
    <w:rsid w:val="00841315"/>
    <w:rsid w:val="00844BB9"/>
    <w:rsid w:val="0085680E"/>
    <w:rsid w:val="00862F68"/>
    <w:rsid w:val="008706E7"/>
    <w:rsid w:val="0087274F"/>
    <w:rsid w:val="00882325"/>
    <w:rsid w:val="008854E8"/>
    <w:rsid w:val="008910AB"/>
    <w:rsid w:val="00894AB3"/>
    <w:rsid w:val="008972F4"/>
    <w:rsid w:val="008A19A4"/>
    <w:rsid w:val="008A2FBF"/>
    <w:rsid w:val="008A3E9B"/>
    <w:rsid w:val="008A7D6F"/>
    <w:rsid w:val="008B0C94"/>
    <w:rsid w:val="008B1236"/>
    <w:rsid w:val="008B19C7"/>
    <w:rsid w:val="008C1128"/>
    <w:rsid w:val="008C2F5F"/>
    <w:rsid w:val="008C3D9F"/>
    <w:rsid w:val="008C4A79"/>
    <w:rsid w:val="008C6345"/>
    <w:rsid w:val="008C751C"/>
    <w:rsid w:val="008E2299"/>
    <w:rsid w:val="008E2986"/>
    <w:rsid w:val="008E47F4"/>
    <w:rsid w:val="008E51A9"/>
    <w:rsid w:val="008E57F1"/>
    <w:rsid w:val="008F1ADE"/>
    <w:rsid w:val="008F3A54"/>
    <w:rsid w:val="008F6A3E"/>
    <w:rsid w:val="00903A64"/>
    <w:rsid w:val="009063B6"/>
    <w:rsid w:val="00914777"/>
    <w:rsid w:val="009178F3"/>
    <w:rsid w:val="00920311"/>
    <w:rsid w:val="0092268C"/>
    <w:rsid w:val="009247EB"/>
    <w:rsid w:val="009307BC"/>
    <w:rsid w:val="00932516"/>
    <w:rsid w:val="00932AB9"/>
    <w:rsid w:val="00937FC6"/>
    <w:rsid w:val="0094387D"/>
    <w:rsid w:val="00943D61"/>
    <w:rsid w:val="00951677"/>
    <w:rsid w:val="00955ADC"/>
    <w:rsid w:val="00956E59"/>
    <w:rsid w:val="0096327F"/>
    <w:rsid w:val="00970768"/>
    <w:rsid w:val="00971FEF"/>
    <w:rsid w:val="00972657"/>
    <w:rsid w:val="009733EB"/>
    <w:rsid w:val="0097379C"/>
    <w:rsid w:val="00975961"/>
    <w:rsid w:val="00976DB7"/>
    <w:rsid w:val="00983838"/>
    <w:rsid w:val="00990CB3"/>
    <w:rsid w:val="00994BFF"/>
    <w:rsid w:val="00995A44"/>
    <w:rsid w:val="009A4A4A"/>
    <w:rsid w:val="009B0A83"/>
    <w:rsid w:val="009B2E5D"/>
    <w:rsid w:val="009B5B74"/>
    <w:rsid w:val="009C0650"/>
    <w:rsid w:val="009C3F99"/>
    <w:rsid w:val="009C4502"/>
    <w:rsid w:val="009D2DDF"/>
    <w:rsid w:val="009D5906"/>
    <w:rsid w:val="009E0361"/>
    <w:rsid w:val="009E6F6B"/>
    <w:rsid w:val="009F0158"/>
    <w:rsid w:val="009F11BD"/>
    <w:rsid w:val="009F1668"/>
    <w:rsid w:val="009F2950"/>
    <w:rsid w:val="009F2B4D"/>
    <w:rsid w:val="009F66D0"/>
    <w:rsid w:val="00A00E52"/>
    <w:rsid w:val="00A07675"/>
    <w:rsid w:val="00A13135"/>
    <w:rsid w:val="00A135F3"/>
    <w:rsid w:val="00A26107"/>
    <w:rsid w:val="00A30770"/>
    <w:rsid w:val="00A46C31"/>
    <w:rsid w:val="00A55ADC"/>
    <w:rsid w:val="00A600AD"/>
    <w:rsid w:val="00A657BB"/>
    <w:rsid w:val="00A66E19"/>
    <w:rsid w:val="00A748B8"/>
    <w:rsid w:val="00A75155"/>
    <w:rsid w:val="00A76CBB"/>
    <w:rsid w:val="00A7790B"/>
    <w:rsid w:val="00A8471A"/>
    <w:rsid w:val="00A90124"/>
    <w:rsid w:val="00A95663"/>
    <w:rsid w:val="00A97226"/>
    <w:rsid w:val="00A97662"/>
    <w:rsid w:val="00A97FDD"/>
    <w:rsid w:val="00AA0600"/>
    <w:rsid w:val="00AB056B"/>
    <w:rsid w:val="00AB05BE"/>
    <w:rsid w:val="00AB0A0D"/>
    <w:rsid w:val="00AB291A"/>
    <w:rsid w:val="00AB43EC"/>
    <w:rsid w:val="00AB53B5"/>
    <w:rsid w:val="00AB611D"/>
    <w:rsid w:val="00AB6549"/>
    <w:rsid w:val="00AC296C"/>
    <w:rsid w:val="00AC2C2D"/>
    <w:rsid w:val="00AC4F40"/>
    <w:rsid w:val="00AD6548"/>
    <w:rsid w:val="00AD6CDD"/>
    <w:rsid w:val="00AE0AE5"/>
    <w:rsid w:val="00AE0E9B"/>
    <w:rsid w:val="00AE1AAF"/>
    <w:rsid w:val="00AE1D27"/>
    <w:rsid w:val="00AE29B1"/>
    <w:rsid w:val="00AE7E8F"/>
    <w:rsid w:val="00AF0338"/>
    <w:rsid w:val="00AF07CC"/>
    <w:rsid w:val="00AF1685"/>
    <w:rsid w:val="00AF76A0"/>
    <w:rsid w:val="00B03500"/>
    <w:rsid w:val="00B03996"/>
    <w:rsid w:val="00B057E7"/>
    <w:rsid w:val="00B05A55"/>
    <w:rsid w:val="00B1359E"/>
    <w:rsid w:val="00B14AD4"/>
    <w:rsid w:val="00B1542A"/>
    <w:rsid w:val="00B16A21"/>
    <w:rsid w:val="00B212EB"/>
    <w:rsid w:val="00B2237E"/>
    <w:rsid w:val="00B2372B"/>
    <w:rsid w:val="00B23FD2"/>
    <w:rsid w:val="00B253E3"/>
    <w:rsid w:val="00B2564E"/>
    <w:rsid w:val="00B2575C"/>
    <w:rsid w:val="00B2620B"/>
    <w:rsid w:val="00B26CB1"/>
    <w:rsid w:val="00B271BB"/>
    <w:rsid w:val="00B3113A"/>
    <w:rsid w:val="00B3171C"/>
    <w:rsid w:val="00B31D27"/>
    <w:rsid w:val="00B32F79"/>
    <w:rsid w:val="00B3381F"/>
    <w:rsid w:val="00B33D6F"/>
    <w:rsid w:val="00B410B8"/>
    <w:rsid w:val="00B50358"/>
    <w:rsid w:val="00B51466"/>
    <w:rsid w:val="00B5168F"/>
    <w:rsid w:val="00B51FDE"/>
    <w:rsid w:val="00B54ABD"/>
    <w:rsid w:val="00B55020"/>
    <w:rsid w:val="00B56EAA"/>
    <w:rsid w:val="00B63AB0"/>
    <w:rsid w:val="00B643C1"/>
    <w:rsid w:val="00B706E1"/>
    <w:rsid w:val="00B73519"/>
    <w:rsid w:val="00B73AE8"/>
    <w:rsid w:val="00B75BDF"/>
    <w:rsid w:val="00B82290"/>
    <w:rsid w:val="00B86747"/>
    <w:rsid w:val="00B94446"/>
    <w:rsid w:val="00B94A81"/>
    <w:rsid w:val="00B95D6F"/>
    <w:rsid w:val="00BA19D5"/>
    <w:rsid w:val="00BA47AB"/>
    <w:rsid w:val="00BA5ED4"/>
    <w:rsid w:val="00BB0C51"/>
    <w:rsid w:val="00BB23DF"/>
    <w:rsid w:val="00BC0CE9"/>
    <w:rsid w:val="00BC1814"/>
    <w:rsid w:val="00BC7811"/>
    <w:rsid w:val="00BD3F0E"/>
    <w:rsid w:val="00BE1B1F"/>
    <w:rsid w:val="00BE1BFE"/>
    <w:rsid w:val="00BE3F23"/>
    <w:rsid w:val="00BE48E4"/>
    <w:rsid w:val="00BE528D"/>
    <w:rsid w:val="00BF23E3"/>
    <w:rsid w:val="00BF39CA"/>
    <w:rsid w:val="00BF4C7B"/>
    <w:rsid w:val="00BF76DF"/>
    <w:rsid w:val="00BF7DA9"/>
    <w:rsid w:val="00C021E3"/>
    <w:rsid w:val="00C02919"/>
    <w:rsid w:val="00C044BD"/>
    <w:rsid w:val="00C11835"/>
    <w:rsid w:val="00C20364"/>
    <w:rsid w:val="00C22A6E"/>
    <w:rsid w:val="00C25BD7"/>
    <w:rsid w:val="00C35357"/>
    <w:rsid w:val="00C354C6"/>
    <w:rsid w:val="00C36434"/>
    <w:rsid w:val="00C37E46"/>
    <w:rsid w:val="00C4480E"/>
    <w:rsid w:val="00C473CA"/>
    <w:rsid w:val="00C5141A"/>
    <w:rsid w:val="00C51F9E"/>
    <w:rsid w:val="00C5217C"/>
    <w:rsid w:val="00C573EB"/>
    <w:rsid w:val="00C60663"/>
    <w:rsid w:val="00C60E50"/>
    <w:rsid w:val="00C61C2D"/>
    <w:rsid w:val="00C61D33"/>
    <w:rsid w:val="00C6359C"/>
    <w:rsid w:val="00C663D7"/>
    <w:rsid w:val="00C664E8"/>
    <w:rsid w:val="00C73742"/>
    <w:rsid w:val="00C77F13"/>
    <w:rsid w:val="00C818BD"/>
    <w:rsid w:val="00C847AB"/>
    <w:rsid w:val="00C909A1"/>
    <w:rsid w:val="00C964C6"/>
    <w:rsid w:val="00C979FE"/>
    <w:rsid w:val="00CA1A8D"/>
    <w:rsid w:val="00CA306A"/>
    <w:rsid w:val="00CB41F9"/>
    <w:rsid w:val="00CC1A6C"/>
    <w:rsid w:val="00CC2F44"/>
    <w:rsid w:val="00CC4837"/>
    <w:rsid w:val="00CC6D58"/>
    <w:rsid w:val="00CE06EE"/>
    <w:rsid w:val="00CE0B96"/>
    <w:rsid w:val="00CE2790"/>
    <w:rsid w:val="00CF6DC4"/>
    <w:rsid w:val="00CF6E9C"/>
    <w:rsid w:val="00CF7E1D"/>
    <w:rsid w:val="00D01854"/>
    <w:rsid w:val="00D01915"/>
    <w:rsid w:val="00D05EAE"/>
    <w:rsid w:val="00D115AF"/>
    <w:rsid w:val="00D2111B"/>
    <w:rsid w:val="00D252AC"/>
    <w:rsid w:val="00D25E3A"/>
    <w:rsid w:val="00D268FA"/>
    <w:rsid w:val="00D27E5E"/>
    <w:rsid w:val="00D313C7"/>
    <w:rsid w:val="00D314D0"/>
    <w:rsid w:val="00D33309"/>
    <w:rsid w:val="00D35114"/>
    <w:rsid w:val="00D40439"/>
    <w:rsid w:val="00D457E6"/>
    <w:rsid w:val="00D45802"/>
    <w:rsid w:val="00D613AF"/>
    <w:rsid w:val="00D6319A"/>
    <w:rsid w:val="00D73A81"/>
    <w:rsid w:val="00D763AF"/>
    <w:rsid w:val="00D76F2F"/>
    <w:rsid w:val="00D839B0"/>
    <w:rsid w:val="00D91D55"/>
    <w:rsid w:val="00D94E5A"/>
    <w:rsid w:val="00DA1F1C"/>
    <w:rsid w:val="00DB0F97"/>
    <w:rsid w:val="00DB492C"/>
    <w:rsid w:val="00DB6EA9"/>
    <w:rsid w:val="00DB7C4A"/>
    <w:rsid w:val="00DC2083"/>
    <w:rsid w:val="00DC5173"/>
    <w:rsid w:val="00DD0DAE"/>
    <w:rsid w:val="00DD21A5"/>
    <w:rsid w:val="00DE0E47"/>
    <w:rsid w:val="00DF436D"/>
    <w:rsid w:val="00E006AB"/>
    <w:rsid w:val="00E009F4"/>
    <w:rsid w:val="00E0368B"/>
    <w:rsid w:val="00E065D7"/>
    <w:rsid w:val="00E073E3"/>
    <w:rsid w:val="00E07EFA"/>
    <w:rsid w:val="00E21345"/>
    <w:rsid w:val="00E2236D"/>
    <w:rsid w:val="00E247FC"/>
    <w:rsid w:val="00E31FBE"/>
    <w:rsid w:val="00E42969"/>
    <w:rsid w:val="00E43F19"/>
    <w:rsid w:val="00E45FA2"/>
    <w:rsid w:val="00E46F74"/>
    <w:rsid w:val="00E4744F"/>
    <w:rsid w:val="00E50FE6"/>
    <w:rsid w:val="00E536AA"/>
    <w:rsid w:val="00E57C8A"/>
    <w:rsid w:val="00E62A0D"/>
    <w:rsid w:val="00E82357"/>
    <w:rsid w:val="00E839F2"/>
    <w:rsid w:val="00EC18B7"/>
    <w:rsid w:val="00EC1E1C"/>
    <w:rsid w:val="00EC328C"/>
    <w:rsid w:val="00EC3F4E"/>
    <w:rsid w:val="00EC4C97"/>
    <w:rsid w:val="00ED4A57"/>
    <w:rsid w:val="00EE0D7E"/>
    <w:rsid w:val="00EE1243"/>
    <w:rsid w:val="00EF596C"/>
    <w:rsid w:val="00F02A41"/>
    <w:rsid w:val="00F066BA"/>
    <w:rsid w:val="00F06D99"/>
    <w:rsid w:val="00F06DC1"/>
    <w:rsid w:val="00F1054E"/>
    <w:rsid w:val="00F13349"/>
    <w:rsid w:val="00F142B6"/>
    <w:rsid w:val="00F15C95"/>
    <w:rsid w:val="00F16E1F"/>
    <w:rsid w:val="00F17CD2"/>
    <w:rsid w:val="00F22D7B"/>
    <w:rsid w:val="00F23016"/>
    <w:rsid w:val="00F241FF"/>
    <w:rsid w:val="00F25C61"/>
    <w:rsid w:val="00F25D29"/>
    <w:rsid w:val="00F30DFD"/>
    <w:rsid w:val="00F318B8"/>
    <w:rsid w:val="00F3235A"/>
    <w:rsid w:val="00F32533"/>
    <w:rsid w:val="00F35F2D"/>
    <w:rsid w:val="00F36589"/>
    <w:rsid w:val="00F36D11"/>
    <w:rsid w:val="00F40D43"/>
    <w:rsid w:val="00F41C4D"/>
    <w:rsid w:val="00F42594"/>
    <w:rsid w:val="00F4603D"/>
    <w:rsid w:val="00F469AA"/>
    <w:rsid w:val="00F53168"/>
    <w:rsid w:val="00F53DB1"/>
    <w:rsid w:val="00F5569D"/>
    <w:rsid w:val="00F60F0D"/>
    <w:rsid w:val="00F662A3"/>
    <w:rsid w:val="00F71787"/>
    <w:rsid w:val="00F82BED"/>
    <w:rsid w:val="00F82FCC"/>
    <w:rsid w:val="00F85C54"/>
    <w:rsid w:val="00F877C1"/>
    <w:rsid w:val="00F902B1"/>
    <w:rsid w:val="00F92985"/>
    <w:rsid w:val="00FA04AB"/>
    <w:rsid w:val="00FA2E68"/>
    <w:rsid w:val="00FA48A4"/>
    <w:rsid w:val="00FA7267"/>
    <w:rsid w:val="00FB2530"/>
    <w:rsid w:val="00FB47DD"/>
    <w:rsid w:val="00FC3C9B"/>
    <w:rsid w:val="00FC73FB"/>
    <w:rsid w:val="00FD0919"/>
    <w:rsid w:val="00FD0C5D"/>
    <w:rsid w:val="00FD4D2E"/>
    <w:rsid w:val="00FD5B62"/>
    <w:rsid w:val="00FD6275"/>
    <w:rsid w:val="00FE0566"/>
    <w:rsid w:val="00FE2074"/>
    <w:rsid w:val="00FE2ACC"/>
    <w:rsid w:val="00FE6667"/>
    <w:rsid w:val="00FF1229"/>
    <w:rsid w:val="00FF41C9"/>
    <w:rsid w:val="00FF52BB"/>
    <w:rsid w:val="00FF6594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7DDDB0"/>
  <w15:docId w15:val="{50EEFB1A-8716-4553-9606-7297426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iPriority w:val="99"/>
    <w:semiHidden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table" w:styleId="afe">
    <w:name w:val="Table Grid"/>
    <w:basedOn w:val="a2"/>
    <w:uiPriority w:val="59"/>
    <w:rsid w:val="001A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C22A6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22A6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2A6E"/>
    <w:rPr>
      <w:rFonts w:ascii="Calibri" w:eastAsia="Calibri" w:hAnsi="Calibri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22A6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22A6E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2-2023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CE0A-C870-411E-9587-AE7604E1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Баштова Лариса Михайлівна</cp:lastModifiedBy>
  <cp:revision>2</cp:revision>
  <cp:lastPrinted>2021-09-22T14:47:00Z</cp:lastPrinted>
  <dcterms:created xsi:type="dcterms:W3CDTF">2023-11-29T15:12:00Z</dcterms:created>
  <dcterms:modified xsi:type="dcterms:W3CDTF">2023-11-29T15:12:00Z</dcterms:modified>
</cp:coreProperties>
</file>