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7920"/>
        <w:contextualSpacing/>
        <w:jc w:val="right"/>
        <w:rPr>
          <w:rFonts w:ascii="Times New Roman" w:hAnsi="Times New Roman"/>
          <w:sz w:val="24"/>
          <w:szCs w:val="24"/>
          <w:lang w:val="uk-UA" w:eastAsia="ru-RU"/>
        </w:rPr>
      </w:pPr>
      <w:r>
        <w:rPr>
          <w:rFonts w:ascii="Times New Roman" w:hAnsi="Times New Roman"/>
          <w:b/>
          <w:bCs/>
          <w:color w:val="000000"/>
          <w:sz w:val="24"/>
          <w:szCs w:val="24"/>
          <w:lang w:val="uk-UA" w:eastAsia="ru-RU"/>
        </w:rPr>
        <w:t xml:space="preserve"> Додаток 2</w:t>
      </w:r>
    </w:p>
    <w:p>
      <w:pPr>
        <w:spacing w:after="0" w:line="240" w:lineRule="auto"/>
        <w:ind w:left="2880"/>
        <w:contextualSpacing/>
        <w:jc w:val="right"/>
        <w:rPr>
          <w:rFonts w:ascii="Times New Roman" w:hAnsi="Times New Roman"/>
          <w:i/>
          <w:iCs/>
          <w:color w:val="000000"/>
          <w:sz w:val="24"/>
          <w:szCs w:val="24"/>
          <w:lang w:val="uk-UA" w:eastAsia="ru-RU"/>
        </w:rPr>
      </w:pPr>
      <w:r>
        <w:rPr>
          <w:rFonts w:ascii="Times New Roman" w:hAnsi="Times New Roman"/>
          <w:i/>
          <w:iCs/>
          <w:color w:val="000000"/>
          <w:sz w:val="24"/>
          <w:szCs w:val="24"/>
          <w:lang w:val="uk-UA" w:eastAsia="ru-RU"/>
        </w:rPr>
        <w:t xml:space="preserve">до тендерної документації </w:t>
      </w:r>
    </w:p>
    <w:p>
      <w:pPr>
        <w:spacing w:after="0" w:line="240" w:lineRule="auto"/>
        <w:ind w:left="2880"/>
        <w:contextualSpacing/>
        <w:jc w:val="right"/>
        <w:rPr>
          <w:rFonts w:ascii="Times New Roman" w:hAnsi="Times New Roman"/>
          <w:i/>
          <w:iCs/>
          <w:color w:val="000000"/>
          <w:sz w:val="24"/>
          <w:szCs w:val="24"/>
          <w:lang w:val="uk-UA" w:eastAsia="ru-RU"/>
        </w:rPr>
      </w:pPr>
      <w:r>
        <w:rPr>
          <w:rFonts w:ascii="Times New Roman" w:hAnsi="Times New Roman"/>
          <w:i/>
          <w:iCs/>
          <w:color w:val="000000"/>
          <w:sz w:val="24"/>
          <w:szCs w:val="24"/>
          <w:lang w:val="uk-UA" w:eastAsia="ru-RU"/>
        </w:rPr>
        <w:t>33600000-6</w:t>
      </w:r>
    </w:p>
    <w:p>
      <w:pPr>
        <w:spacing w:after="0" w:line="240" w:lineRule="auto"/>
        <w:ind w:left="2880"/>
        <w:contextualSpacing/>
        <w:jc w:val="right"/>
        <w:rPr>
          <w:rFonts w:ascii="Times New Roman" w:hAnsi="Times New Roman"/>
          <w:i/>
          <w:iCs/>
          <w:color w:val="000000"/>
          <w:sz w:val="24"/>
          <w:szCs w:val="24"/>
          <w:shd w:val="clear" w:color="auto" w:fill="FFFFFF"/>
          <w:lang w:val="uk-UA" w:eastAsia="ru-RU"/>
        </w:rPr>
      </w:pPr>
      <w:r>
        <w:rPr>
          <w:rFonts w:ascii="Times New Roman" w:hAnsi="Times New Roman"/>
          <w:i/>
          <w:iCs/>
          <w:color w:val="000000"/>
          <w:sz w:val="24"/>
          <w:szCs w:val="24"/>
          <w:lang w:val="uk-UA" w:eastAsia="ru-RU"/>
        </w:rPr>
        <w:t>Фармацевтична продукція: Лікарські засоби різні</w:t>
      </w:r>
    </w:p>
    <w:p>
      <w:pPr>
        <w:tabs>
          <w:tab w:val="left" w:pos="142"/>
        </w:tabs>
        <w:spacing w:after="0" w:line="240" w:lineRule="auto"/>
        <w:jc w:val="both"/>
        <w:rPr>
          <w:rFonts w:ascii="Times New Roman" w:hAnsi="Times New Roman"/>
          <w:b/>
          <w:sz w:val="24"/>
          <w:szCs w:val="24"/>
          <w:lang w:val="uk-UA" w:eastAsia="ru-RU"/>
        </w:rPr>
      </w:pPr>
    </w:p>
    <w:p>
      <w:pPr>
        <w:spacing w:after="0" w:line="240" w:lineRule="auto"/>
        <w:jc w:val="center"/>
        <w:rPr>
          <w:rFonts w:ascii="Times New Roman" w:hAnsi="Times New Roman"/>
          <w:b/>
          <w:bCs/>
          <w:i/>
          <w:iCs/>
          <w:sz w:val="24"/>
          <w:szCs w:val="24"/>
          <w:lang w:val="uk-UA" w:eastAsia="ru-RU"/>
        </w:rPr>
      </w:pPr>
      <w:r>
        <w:rPr>
          <w:rFonts w:ascii="Times New Roman" w:hAnsi="Times New Roman"/>
          <w:b/>
          <w:bCs/>
          <w:i/>
          <w:iCs/>
          <w:sz w:val="24"/>
          <w:szCs w:val="24"/>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pPr>
        <w:spacing w:after="0" w:line="240" w:lineRule="auto"/>
        <w:jc w:val="center"/>
        <w:rPr>
          <w:rFonts w:ascii="Times New Roman" w:hAnsi="Times New Roman"/>
          <w:b/>
          <w:bCs/>
          <w:i/>
          <w:iCs/>
          <w:sz w:val="24"/>
          <w:szCs w:val="24"/>
          <w:lang w:val="uk-UA" w:eastAsia="ru-RU"/>
        </w:rPr>
      </w:pPr>
      <w:r>
        <w:rPr>
          <w:rFonts w:ascii="Times New Roman" w:hAnsi="Times New Roman"/>
          <w:b/>
          <w:bCs/>
          <w:i/>
          <w:iCs/>
          <w:sz w:val="24"/>
          <w:szCs w:val="24"/>
          <w:lang w:val="uk-UA" w:eastAsia="ru-RU"/>
        </w:rPr>
        <w:t>ТЕХНІЧНА СПЕЦИФІКАЦІЯ</w:t>
      </w:r>
    </w:p>
    <w:p>
      <w:pPr>
        <w:spacing w:after="0" w:line="240" w:lineRule="auto"/>
        <w:jc w:val="center"/>
        <w:rPr>
          <w:rFonts w:ascii="Times New Roman" w:hAnsi="Times New Roman"/>
          <w:b/>
          <w:bCs/>
          <w:i/>
          <w:iCs/>
          <w:sz w:val="24"/>
          <w:szCs w:val="24"/>
          <w:lang w:val="uk-UA" w:eastAsia="ru-RU"/>
        </w:rPr>
      </w:pPr>
    </w:p>
    <w:p>
      <w:pPr>
        <w:spacing w:after="0"/>
        <w:jc w:val="both"/>
        <w:rPr>
          <w:rFonts w:ascii="Times New Roman" w:hAnsi="Times New Roman" w:eastAsia="Calibri"/>
          <w:sz w:val="24"/>
          <w:szCs w:val="24"/>
          <w:lang w:val="uk-UA"/>
        </w:rPr>
      </w:pPr>
    </w:p>
    <w:tbl>
      <w:tblPr>
        <w:tblStyle w:val="3"/>
        <w:tblW w:w="10065" w:type="dxa"/>
        <w:tblInd w:w="108" w:type="dxa"/>
        <w:tblLayout w:type="fixed"/>
        <w:tblCellMar>
          <w:top w:w="0" w:type="dxa"/>
          <w:left w:w="108" w:type="dxa"/>
          <w:bottom w:w="0" w:type="dxa"/>
          <w:right w:w="108" w:type="dxa"/>
        </w:tblCellMar>
      </w:tblPr>
      <w:tblGrid>
        <w:gridCol w:w="993"/>
        <w:gridCol w:w="2126"/>
        <w:gridCol w:w="4678"/>
        <w:gridCol w:w="1134"/>
        <w:gridCol w:w="1134"/>
      </w:tblGrid>
      <w:tr>
        <w:tblPrEx>
          <w:tblCellMar>
            <w:top w:w="0" w:type="dxa"/>
            <w:left w:w="108" w:type="dxa"/>
            <w:bottom w:w="0" w:type="dxa"/>
            <w:right w:w="108" w:type="dxa"/>
          </w:tblCellMar>
        </w:tblPrEx>
        <w:trPr>
          <w:trHeight w:val="1389" w:hRule="atLeast"/>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Calibri"/>
                <w:color w:val="000000"/>
                <w:sz w:val="24"/>
                <w:szCs w:val="24"/>
              </w:rPr>
            </w:pPr>
            <w:r>
              <w:rPr>
                <w:rFonts w:ascii="Times New Roman" w:hAnsi="Times New Roman" w:eastAsia="Calibri"/>
                <w:color w:val="000000"/>
                <w:sz w:val="24"/>
                <w:szCs w:val="24"/>
              </w:rPr>
              <w:t>№</w:t>
            </w:r>
          </w:p>
          <w:p>
            <w:pPr>
              <w:jc w:val="center"/>
              <w:rPr>
                <w:rFonts w:ascii="Times New Roman" w:hAnsi="Times New Roman" w:eastAsia="Calibri"/>
                <w:color w:val="000000"/>
                <w:sz w:val="24"/>
                <w:szCs w:val="24"/>
              </w:rPr>
            </w:pPr>
            <w:r>
              <w:rPr>
                <w:rFonts w:ascii="Times New Roman" w:hAnsi="Times New Roman" w:eastAsia="Calibri"/>
                <w:color w:val="000000"/>
                <w:sz w:val="24"/>
                <w:szCs w:val="24"/>
              </w:rPr>
              <w:t>п/п</w:t>
            </w:r>
          </w:p>
        </w:tc>
        <w:tc>
          <w:tcPr>
            <w:tcW w:w="212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olor w:val="000000"/>
                <w:sz w:val="24"/>
                <w:szCs w:val="24"/>
              </w:rPr>
            </w:pPr>
          </w:p>
          <w:p>
            <w:pPr>
              <w:jc w:val="center"/>
              <w:rPr>
                <w:rFonts w:ascii="Times New Roman" w:hAnsi="Times New Roman" w:eastAsia="Calibri"/>
                <w:color w:val="000000"/>
                <w:sz w:val="24"/>
                <w:szCs w:val="24"/>
                <w:lang w:val="uk-UA"/>
              </w:rPr>
            </w:pPr>
            <w:r>
              <w:rPr>
                <w:rFonts w:ascii="Times New Roman" w:hAnsi="Times New Roman" w:eastAsia="Calibri"/>
                <w:color w:val="000000"/>
                <w:sz w:val="24"/>
                <w:szCs w:val="24"/>
                <w:lang w:val="uk-UA"/>
              </w:rPr>
              <w:t>Міжнародна непатентована назва</w:t>
            </w: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Calibri"/>
                <w:color w:val="000000"/>
                <w:sz w:val="24"/>
                <w:szCs w:val="24"/>
              </w:rPr>
            </w:pPr>
            <w:r>
              <w:rPr>
                <w:rFonts w:ascii="Times New Roman" w:hAnsi="Times New Roman" w:eastAsia="Calibri"/>
                <w:color w:val="000000"/>
                <w:sz w:val="24"/>
                <w:szCs w:val="24"/>
              </w:rPr>
              <w:t>Торгівельна назва, форма випуску, кількість одиниць у споживчій упаковці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Calibri"/>
                <w:color w:val="000000"/>
                <w:sz w:val="24"/>
                <w:szCs w:val="24"/>
              </w:rPr>
            </w:pPr>
            <w:r>
              <w:rPr>
                <w:rFonts w:ascii="Times New Roman" w:hAnsi="Times New Roman" w:eastAsia="Calibri"/>
                <w:color w:val="000000"/>
                <w:sz w:val="24"/>
                <w:szCs w:val="24"/>
              </w:rPr>
              <w:t>Од.</w:t>
            </w:r>
          </w:p>
          <w:p>
            <w:pPr>
              <w:jc w:val="center"/>
              <w:rPr>
                <w:rFonts w:ascii="Times New Roman" w:hAnsi="Times New Roman" w:eastAsia="Calibri"/>
                <w:color w:val="000000"/>
                <w:sz w:val="24"/>
                <w:szCs w:val="24"/>
              </w:rPr>
            </w:pPr>
            <w:r>
              <w:rPr>
                <w:rFonts w:ascii="Times New Roman" w:hAnsi="Times New Roman" w:eastAsia="Calibri"/>
                <w:color w:val="000000"/>
                <w:sz w:val="24"/>
                <w:szCs w:val="24"/>
              </w:rPr>
              <w:t>вим.</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Calibri"/>
                <w:color w:val="000000"/>
                <w:sz w:val="24"/>
                <w:szCs w:val="24"/>
              </w:rPr>
            </w:pPr>
          </w:p>
          <w:p>
            <w:pPr>
              <w:jc w:val="center"/>
              <w:rPr>
                <w:rFonts w:ascii="Times New Roman" w:hAnsi="Times New Roman" w:eastAsia="Calibri"/>
                <w:color w:val="000000"/>
                <w:sz w:val="24"/>
                <w:szCs w:val="24"/>
              </w:rPr>
            </w:pPr>
            <w:r>
              <w:rPr>
                <w:rFonts w:ascii="Times New Roman" w:hAnsi="Times New Roman" w:eastAsia="Calibri"/>
                <w:color w:val="000000"/>
                <w:sz w:val="24"/>
                <w:szCs w:val="24"/>
              </w:rPr>
              <w:t>Кіль-кість</w:t>
            </w:r>
          </w:p>
        </w:tc>
      </w:tr>
      <w:tr>
        <w:tblPrEx>
          <w:tblCellMar>
            <w:top w:w="0" w:type="dxa"/>
            <w:left w:w="108" w:type="dxa"/>
            <w:bottom w:w="0" w:type="dxa"/>
            <w:right w:w="108" w:type="dxa"/>
          </w:tblCellMar>
        </w:tblPrEx>
        <w:trPr>
          <w:trHeight w:val="638" w:hRule="atLeast"/>
        </w:trPr>
        <w:tc>
          <w:tcPr>
            <w:tcW w:w="99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 w:after="12" w:line="240" w:lineRule="auto"/>
              <w:jc w:val="center"/>
              <w:rPr>
                <w:rFonts w:ascii="Times New Roman" w:hAnsi="Times New Roman" w:eastAsia="Calibri"/>
                <w:color w:val="000000"/>
                <w:sz w:val="24"/>
                <w:szCs w:val="24"/>
                <w:lang w:val="uk-UA" w:eastAsia="ru-RU"/>
              </w:rPr>
            </w:pPr>
            <w:r>
              <w:rPr>
                <w:rFonts w:ascii="Times New Roman" w:hAnsi="Times New Roman" w:eastAsia="Calibri"/>
                <w:color w:val="000000"/>
                <w:sz w:val="24"/>
                <w:szCs w:val="24"/>
                <w:lang w:val="uk-UA" w:eastAsia="ru-RU"/>
              </w:rPr>
              <w:t>1</w:t>
            </w:r>
          </w:p>
        </w:tc>
        <w:tc>
          <w:tcPr>
            <w:tcW w:w="2126"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Clozapine</w:t>
            </w:r>
          </w:p>
        </w:tc>
        <w:tc>
          <w:tcPr>
            <w:tcW w:w="4678"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rPr>
                <w:rFonts w:hint="default" w:ascii="Times New Roman" w:hAnsi="Times New Roman" w:eastAsia="Calibri" w:cs="Times New Roman"/>
                <w:color w:val="000000"/>
                <w:sz w:val="24"/>
                <w:szCs w:val="24"/>
              </w:rPr>
            </w:pPr>
            <w:r>
              <w:rPr>
                <w:rFonts w:hint="default" w:ascii="Times New Roman" w:hAnsi="Times New Roman" w:cs="Times New Roman"/>
                <w:b/>
                <w:bCs/>
                <w:iCs/>
                <w:sz w:val="24"/>
                <w:szCs w:val="24"/>
              </w:rPr>
              <w:t>Азапін 25 мг. таб. №   50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rPr>
            </w:pPr>
            <w:r>
              <w:rPr>
                <w:rFonts w:hint="default" w:ascii="Times New Roman" w:hAnsi="Times New Roman" w:cs="Times New Roman"/>
                <w:sz w:val="24"/>
                <w:szCs w:val="24"/>
                <w:lang w:val="ru-RU"/>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rPr>
            </w:pPr>
            <w:r>
              <w:rPr>
                <w:rFonts w:hint="default" w:ascii="Times New Roman" w:hAnsi="Times New Roman" w:cs="Times New Roman"/>
                <w:sz w:val="24"/>
                <w:szCs w:val="24"/>
                <w:lang w:val="ru-RU"/>
              </w:rPr>
              <w:t>100</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olor w:val="000000"/>
                <w:sz w:val="24"/>
                <w:szCs w:val="24"/>
                <w:lang w:val="uk-UA"/>
              </w:rPr>
            </w:pPr>
            <w:r>
              <w:rPr>
                <w:rFonts w:ascii="Times New Roman" w:hAnsi="Times New Roman" w:eastAsia="Calibri"/>
                <w:color w:val="000000"/>
                <w:sz w:val="24"/>
                <w:szCs w:val="24"/>
                <w:lang w:val="uk-UA"/>
              </w:rPr>
              <w:t>2</w:t>
            </w:r>
          </w:p>
        </w:tc>
        <w:tc>
          <w:tcPr>
            <w:tcW w:w="2126"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Chlorpromazine</w:t>
            </w:r>
          </w:p>
        </w:tc>
        <w:tc>
          <w:tcPr>
            <w:tcW w:w="4678"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rPr>
                <w:rFonts w:hint="default" w:ascii="Times New Roman" w:hAnsi="Times New Roman" w:eastAsia="Calibri" w:cs="Times New Roman"/>
                <w:color w:val="000000"/>
                <w:sz w:val="24"/>
                <w:szCs w:val="24"/>
              </w:rPr>
            </w:pPr>
            <w:r>
              <w:rPr>
                <w:rFonts w:hint="default" w:ascii="Times New Roman" w:hAnsi="Times New Roman" w:cs="Times New Roman"/>
                <w:b/>
                <w:bCs/>
                <w:iCs/>
                <w:sz w:val="24"/>
                <w:szCs w:val="24"/>
              </w:rPr>
              <w:t>Аміназин 25 мг таб. № 20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rPr>
            </w:pPr>
            <w:r>
              <w:rPr>
                <w:rFonts w:hint="default" w:ascii="Times New Roman" w:hAnsi="Times New Roman" w:cs="Times New Roman"/>
                <w:sz w:val="24"/>
                <w:szCs w:val="24"/>
                <w:lang w:val="ru-RU"/>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rPr>
            </w:pPr>
            <w:r>
              <w:rPr>
                <w:rFonts w:hint="default" w:ascii="Times New Roman" w:hAnsi="Times New Roman" w:cs="Times New Roman"/>
                <w:sz w:val="24"/>
                <w:szCs w:val="24"/>
                <w:lang w:val="ru-RU"/>
              </w:rPr>
              <w:t>60</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olor w:val="000000"/>
                <w:sz w:val="24"/>
                <w:szCs w:val="24"/>
                <w:lang w:val="uk-UA"/>
              </w:rPr>
            </w:pPr>
            <w:r>
              <w:rPr>
                <w:rFonts w:ascii="Times New Roman" w:hAnsi="Times New Roman" w:eastAsia="Calibri"/>
                <w:color w:val="000000"/>
                <w:sz w:val="24"/>
                <w:szCs w:val="24"/>
                <w:lang w:val="uk-UA"/>
              </w:rPr>
              <w:t>3</w:t>
            </w:r>
          </w:p>
        </w:tc>
        <w:tc>
          <w:tcPr>
            <w:tcW w:w="2126"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en-US" w:eastAsia="ru-RU"/>
              </w:rPr>
            </w:pPr>
            <w:r>
              <w:rPr>
                <w:rFonts w:hint="default" w:ascii="Times New Roman" w:hAnsi="Times New Roman" w:cs="Times New Roman"/>
                <w:color w:val="000000"/>
                <w:sz w:val="24"/>
                <w:szCs w:val="24"/>
                <w:shd w:val="clear" w:color="auto" w:fill="FFFFFF"/>
              </w:rPr>
              <w:t>Amitriptyline</w:t>
            </w:r>
          </w:p>
        </w:tc>
        <w:tc>
          <w:tcPr>
            <w:tcW w:w="4678"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rPr>
                <w:rFonts w:hint="default" w:ascii="Times New Roman" w:hAnsi="Times New Roman" w:eastAsia="Calibri" w:cs="Times New Roman"/>
                <w:color w:val="000000"/>
                <w:sz w:val="24"/>
                <w:szCs w:val="24"/>
              </w:rPr>
            </w:pPr>
            <w:r>
              <w:rPr>
                <w:rFonts w:hint="default" w:ascii="Times New Roman" w:hAnsi="Times New Roman" w:cs="Times New Roman"/>
                <w:b/>
                <w:bCs/>
                <w:iCs/>
                <w:sz w:val="24"/>
                <w:szCs w:val="24"/>
              </w:rPr>
              <w:t xml:space="preserve">Амітриптилін табл. </w:t>
            </w:r>
            <w:r>
              <w:rPr>
                <w:rFonts w:hint="default" w:ascii="Times New Roman" w:hAnsi="Times New Roman" w:cs="Times New Roman"/>
                <w:b/>
                <w:bCs/>
                <w:iCs/>
                <w:sz w:val="24"/>
                <w:szCs w:val="24"/>
                <w:lang w:val="ru-RU"/>
              </w:rPr>
              <w:t>25 мг № 50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rPr>
            </w:pPr>
            <w:r>
              <w:rPr>
                <w:rFonts w:hint="default" w:ascii="Times New Roman" w:hAnsi="Times New Roman" w:cs="Times New Roman"/>
                <w:sz w:val="24"/>
                <w:szCs w:val="24"/>
                <w:lang w:val="ru-RU"/>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rPr>
            </w:pPr>
            <w:r>
              <w:rPr>
                <w:rFonts w:hint="default" w:ascii="Times New Roman" w:hAnsi="Times New Roman" w:cs="Times New Roman"/>
                <w:sz w:val="24"/>
                <w:szCs w:val="24"/>
                <w:lang w:val="ru-RU"/>
              </w:rPr>
              <w:t>6</w:t>
            </w:r>
          </w:p>
        </w:tc>
      </w:tr>
      <w:tr>
        <w:tblPrEx>
          <w:tblCellMar>
            <w:top w:w="0" w:type="dxa"/>
            <w:left w:w="108" w:type="dxa"/>
            <w:bottom w:w="0" w:type="dxa"/>
            <w:right w:w="108" w:type="dxa"/>
          </w:tblCellMar>
        </w:tblPrEx>
        <w:trPr>
          <w:trHeight w:val="644" w:hRule="atLeast"/>
        </w:trPr>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olor w:val="000000"/>
                <w:sz w:val="24"/>
                <w:szCs w:val="24"/>
                <w:lang w:val="uk-UA"/>
              </w:rPr>
            </w:pPr>
            <w:r>
              <w:rPr>
                <w:rFonts w:ascii="Times New Roman" w:hAnsi="Times New Roman" w:eastAsia="Calibri"/>
                <w:color w:val="000000"/>
                <w:sz w:val="24"/>
                <w:szCs w:val="24"/>
                <w:lang w:val="uk-UA"/>
              </w:rPr>
              <w:t>4</w:t>
            </w:r>
          </w:p>
        </w:tc>
        <w:tc>
          <w:tcPr>
            <w:tcW w:w="2126"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en-US" w:eastAsia="ru-RU"/>
              </w:rPr>
            </w:pPr>
            <w:r>
              <w:rPr>
                <w:rFonts w:hint="default" w:ascii="Times New Roman" w:hAnsi="Times New Roman" w:cs="Times New Roman"/>
                <w:sz w:val="24"/>
                <w:szCs w:val="24"/>
              </w:rPr>
              <w:t>Chlorpromazine</w:t>
            </w:r>
          </w:p>
        </w:tc>
        <w:tc>
          <w:tcPr>
            <w:tcW w:w="4678"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rPr>
                <w:rFonts w:hint="default" w:ascii="Times New Roman" w:hAnsi="Times New Roman" w:eastAsia="Calibri" w:cs="Times New Roman"/>
                <w:color w:val="000000"/>
                <w:sz w:val="24"/>
                <w:szCs w:val="24"/>
                <w:lang w:val="uk-UA"/>
              </w:rPr>
            </w:pPr>
            <w:r>
              <w:rPr>
                <w:rFonts w:hint="default" w:ascii="Times New Roman" w:hAnsi="Times New Roman" w:cs="Times New Roman"/>
                <w:b/>
                <w:bCs/>
                <w:iCs/>
                <w:sz w:val="24"/>
                <w:szCs w:val="24"/>
              </w:rPr>
              <w:t>Аміназин р-н д/ін. 25мг/мл амп.</w:t>
            </w:r>
            <w:r>
              <w:rPr>
                <w:rFonts w:hint="default" w:ascii="Times New Roman" w:hAnsi="Times New Roman" w:cs="Times New Roman"/>
                <w:b/>
                <w:bCs/>
                <w:iCs/>
                <w:sz w:val="24"/>
                <w:szCs w:val="24"/>
                <w:lang w:val="ru-RU"/>
              </w:rPr>
              <w:t xml:space="preserve"> </w:t>
            </w:r>
            <w:r>
              <w:rPr>
                <w:rFonts w:hint="default" w:ascii="Times New Roman" w:hAnsi="Times New Roman" w:cs="Times New Roman"/>
                <w:b/>
                <w:bCs/>
                <w:iCs/>
                <w:sz w:val="24"/>
                <w:szCs w:val="24"/>
              </w:rPr>
              <w:t>2 мл № 10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rPr>
            </w:pPr>
            <w:r>
              <w:rPr>
                <w:rFonts w:hint="default" w:ascii="Times New Roman" w:hAnsi="Times New Roman" w:cs="Times New Roman"/>
                <w:sz w:val="24"/>
                <w:szCs w:val="24"/>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rPr>
            </w:pPr>
            <w:r>
              <w:rPr>
                <w:rFonts w:hint="default" w:ascii="Times New Roman" w:hAnsi="Times New Roman" w:cs="Times New Roman"/>
                <w:sz w:val="24"/>
                <w:szCs w:val="24"/>
              </w:rPr>
              <w:t>1</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olor w:val="000000"/>
                <w:sz w:val="24"/>
                <w:szCs w:val="24"/>
                <w:lang w:val="uk-UA"/>
              </w:rPr>
            </w:pPr>
            <w:r>
              <w:rPr>
                <w:rFonts w:ascii="Times New Roman" w:hAnsi="Times New Roman" w:eastAsia="Calibri"/>
                <w:color w:val="000000"/>
                <w:sz w:val="24"/>
                <w:szCs w:val="24"/>
                <w:lang w:val="uk-UA"/>
              </w:rPr>
              <w:t>5</w:t>
            </w:r>
          </w:p>
        </w:tc>
        <w:tc>
          <w:tcPr>
            <w:tcW w:w="2126"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color w:val="000000"/>
                <w:sz w:val="24"/>
                <w:szCs w:val="24"/>
              </w:rPr>
              <w:t>Aripiprazole</w:t>
            </w:r>
          </w:p>
        </w:tc>
        <w:tc>
          <w:tcPr>
            <w:tcW w:w="4678"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rPr>
                <w:rFonts w:hint="default" w:ascii="Times New Roman" w:hAnsi="Times New Roman" w:eastAsia="Calibri" w:cs="Times New Roman"/>
                <w:color w:val="000000"/>
                <w:sz w:val="24"/>
                <w:szCs w:val="24"/>
              </w:rPr>
            </w:pPr>
            <w:r>
              <w:rPr>
                <w:rFonts w:hint="default" w:ascii="Times New Roman" w:hAnsi="Times New Roman" w:cs="Times New Roman"/>
                <w:b/>
                <w:bCs/>
                <w:iCs/>
                <w:sz w:val="24"/>
                <w:szCs w:val="24"/>
              </w:rPr>
              <w:t>Арілентал табл. 10 мг № 28</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rPr>
            </w:pPr>
            <w:r>
              <w:rPr>
                <w:rFonts w:hint="default" w:ascii="Times New Roman" w:hAnsi="Times New Roman" w:cs="Times New Roman"/>
                <w:sz w:val="24"/>
                <w:szCs w:val="24"/>
                <w:lang w:val="ru-RU"/>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rPr>
            </w:pPr>
            <w:r>
              <w:rPr>
                <w:rFonts w:hint="default" w:ascii="Times New Roman" w:hAnsi="Times New Roman" w:cs="Times New Roman"/>
                <w:sz w:val="24"/>
                <w:szCs w:val="24"/>
                <w:lang w:val="ru-RU"/>
              </w:rPr>
              <w:t>14</w:t>
            </w:r>
          </w:p>
        </w:tc>
      </w:tr>
      <w:tr>
        <w:tblPrEx>
          <w:tblCellMar>
            <w:top w:w="0" w:type="dxa"/>
            <w:left w:w="108" w:type="dxa"/>
            <w:bottom w:w="0" w:type="dxa"/>
            <w:right w:w="108" w:type="dxa"/>
          </w:tblCellMar>
        </w:tblPrEx>
        <w:trPr>
          <w:trHeight w:val="913" w:hRule="atLeast"/>
        </w:trPr>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olor w:val="000000"/>
                <w:sz w:val="24"/>
                <w:szCs w:val="24"/>
                <w:lang w:val="uk-UA"/>
              </w:rPr>
            </w:pPr>
            <w:r>
              <w:rPr>
                <w:rFonts w:ascii="Times New Roman" w:hAnsi="Times New Roman" w:eastAsia="Calibri"/>
                <w:color w:val="000000"/>
                <w:sz w:val="24"/>
                <w:szCs w:val="24"/>
                <w:lang w:val="uk-UA"/>
              </w:rPr>
              <w:t>6</w:t>
            </w:r>
          </w:p>
        </w:tc>
        <w:tc>
          <w:tcPr>
            <w:tcW w:w="2126" w:type="dxa"/>
            <w:tcBorders>
              <w:top w:val="single" w:color="auto" w:sz="4" w:space="0"/>
              <w:left w:val="single" w:color="auto" w:sz="4" w:space="0"/>
              <w:bottom w:val="single" w:color="auto" w:sz="4" w:space="0"/>
              <w:right w:val="single" w:color="auto" w:sz="4" w:space="0"/>
            </w:tcBorders>
            <w:vAlign w:val="top"/>
          </w:tcPr>
          <w:p>
            <w:pPr>
              <w:pStyle w:val="8"/>
              <w:spacing w:before="12" w:beforeAutospacing="0" w:after="12" w:afterAutospacing="0"/>
              <w:jc w:val="center"/>
              <w:rPr>
                <w:rFonts w:hint="default" w:ascii="Times New Roman" w:hAnsi="Times New Roman" w:cs="Times New Roman"/>
                <w:sz w:val="24"/>
                <w:szCs w:val="24"/>
                <w:lang w:val="uk-UA"/>
              </w:rPr>
            </w:pPr>
            <w:r>
              <w:rPr>
                <w:rFonts w:hint="default" w:ascii="Times New Roman" w:hAnsi="Times New Roman" w:cs="Times New Roman"/>
                <w:color w:val="000000"/>
                <w:sz w:val="24"/>
                <w:szCs w:val="24"/>
              </w:rPr>
              <w:t>Valproic</w:t>
            </w:r>
            <w:r>
              <w:rPr>
                <w:rFonts w:hint="default" w:ascii="Times New Roman" w:hAnsi="Times New Roman" w:cs="Times New Roman"/>
                <w:color w:val="000000"/>
                <w:sz w:val="24"/>
                <w:szCs w:val="24"/>
                <w:lang w:val="uk-UA"/>
              </w:rPr>
              <w:t xml:space="preserve"> </w:t>
            </w:r>
            <w:r>
              <w:rPr>
                <w:rFonts w:hint="default" w:ascii="Times New Roman" w:hAnsi="Times New Roman" w:cs="Times New Roman"/>
                <w:color w:val="000000"/>
                <w:sz w:val="24"/>
                <w:szCs w:val="24"/>
              </w:rPr>
              <w:t>acid</w:t>
            </w:r>
          </w:p>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p>
        </w:tc>
        <w:tc>
          <w:tcPr>
            <w:tcW w:w="4678" w:type="dxa"/>
            <w:tcBorders>
              <w:top w:val="single" w:color="auto" w:sz="4" w:space="0"/>
              <w:left w:val="single" w:color="auto" w:sz="4" w:space="0"/>
              <w:bottom w:val="single" w:color="auto" w:sz="4" w:space="0"/>
              <w:right w:val="single" w:color="auto" w:sz="4" w:space="0"/>
            </w:tcBorders>
            <w:vAlign w:val="top"/>
          </w:tcPr>
          <w:p>
            <w:pPr>
              <w:pStyle w:val="8"/>
              <w:spacing w:before="12" w:beforeAutospacing="0" w:after="12" w:afterAutospacing="0"/>
              <w:rPr>
                <w:rFonts w:hint="default" w:ascii="Times New Roman" w:hAnsi="Times New Roman" w:eastAsia="Calibri" w:cs="Times New Roman"/>
                <w:color w:val="000000"/>
                <w:sz w:val="24"/>
                <w:szCs w:val="24"/>
              </w:rPr>
            </w:pPr>
            <w:r>
              <w:rPr>
                <w:rFonts w:hint="default" w:ascii="Times New Roman" w:hAnsi="Times New Roman" w:cs="Times New Roman"/>
                <w:color w:val="000000"/>
                <w:sz w:val="24"/>
                <w:szCs w:val="24"/>
                <w:lang w:val="uk-UA"/>
              </w:rPr>
              <w:t xml:space="preserve">ВАЛЬПРОКОМ 300 ХРОНО. таблетки, вкриті плівковою оболонкою, пролонгованої дії по 300 мг № 100 </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rPr>
            </w:pPr>
            <w:r>
              <w:rPr>
                <w:rFonts w:hint="default" w:ascii="Times New Roman" w:hAnsi="Times New Roman" w:cs="Times New Roman"/>
                <w:color w:val="333333"/>
                <w:sz w:val="24"/>
                <w:szCs w:val="24"/>
                <w:shd w:val="clear" w:color="auto" w:fill="F9F9F9"/>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rPr>
            </w:pPr>
            <w:r>
              <w:rPr>
                <w:rFonts w:hint="default" w:ascii="Times New Roman" w:hAnsi="Times New Roman" w:cs="Times New Roman"/>
                <w:sz w:val="24"/>
                <w:szCs w:val="24"/>
                <w:lang w:val="ru-RU"/>
              </w:rPr>
              <w:t>35</w:t>
            </w:r>
          </w:p>
        </w:tc>
      </w:tr>
      <w:tr>
        <w:tblPrEx>
          <w:tblCellMar>
            <w:top w:w="0" w:type="dxa"/>
            <w:left w:w="108" w:type="dxa"/>
            <w:bottom w:w="0" w:type="dxa"/>
            <w:right w:w="108" w:type="dxa"/>
          </w:tblCellMar>
        </w:tblPrEx>
        <w:trPr>
          <w:trHeight w:val="444" w:hRule="atLeast"/>
        </w:trPr>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olor w:val="000000"/>
                <w:sz w:val="24"/>
                <w:szCs w:val="24"/>
                <w:lang w:val="uk-UA"/>
              </w:rPr>
            </w:pPr>
            <w:r>
              <w:rPr>
                <w:rFonts w:ascii="Times New Roman" w:hAnsi="Times New Roman" w:eastAsia="Calibri"/>
                <w:color w:val="000000"/>
                <w:sz w:val="24"/>
                <w:szCs w:val="24"/>
                <w:lang w:val="uk-UA"/>
              </w:rPr>
              <w:t>7</w:t>
            </w:r>
          </w:p>
        </w:tc>
        <w:tc>
          <w:tcPr>
            <w:tcW w:w="2126"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Hydazepam</w:t>
            </w:r>
          </w:p>
        </w:tc>
        <w:tc>
          <w:tcPr>
            <w:tcW w:w="4678"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rPr>
                <w:rFonts w:hint="default" w:ascii="Times New Roman" w:hAnsi="Times New Roman" w:eastAsia="Calibri" w:cs="Times New Roman"/>
                <w:color w:val="000000"/>
                <w:sz w:val="24"/>
                <w:szCs w:val="24"/>
              </w:rPr>
            </w:pPr>
            <w:r>
              <w:rPr>
                <w:rFonts w:hint="default" w:ascii="Times New Roman" w:hAnsi="Times New Roman" w:cs="Times New Roman"/>
                <w:bCs/>
                <w:iCs/>
                <w:sz w:val="24"/>
                <w:szCs w:val="24"/>
              </w:rPr>
              <w:t>Гідазепам 0.02 г таб. № 20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rPr>
            </w:pPr>
            <w:r>
              <w:rPr>
                <w:rFonts w:hint="default" w:ascii="Times New Roman" w:hAnsi="Times New Roman" w:cs="Times New Roman"/>
                <w:sz w:val="24"/>
                <w:szCs w:val="24"/>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rPr>
            </w:pPr>
            <w:r>
              <w:rPr>
                <w:rFonts w:hint="default" w:ascii="Times New Roman" w:hAnsi="Times New Roman" w:cs="Times New Roman"/>
                <w:sz w:val="24"/>
                <w:szCs w:val="24"/>
              </w:rPr>
              <w:t>6</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Calibri"/>
                <w:color w:val="000000"/>
                <w:sz w:val="24"/>
                <w:szCs w:val="24"/>
                <w:lang w:val="uk-UA"/>
              </w:rPr>
            </w:pPr>
            <w:r>
              <w:rPr>
                <w:rFonts w:hint="default" w:ascii="Times New Roman" w:hAnsi="Times New Roman" w:eastAsia="Calibri"/>
                <w:color w:val="000000"/>
                <w:sz w:val="24"/>
                <w:szCs w:val="24"/>
                <w:lang w:val="uk-UA"/>
              </w:rPr>
              <w:t>8</w:t>
            </w:r>
          </w:p>
        </w:tc>
        <w:tc>
          <w:tcPr>
            <w:tcW w:w="212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Haloperidol</w:t>
            </w:r>
          </w:p>
        </w:tc>
        <w:tc>
          <w:tcPr>
            <w:tcW w:w="4678"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rPr>
                <w:rFonts w:hint="default" w:ascii="Times New Roman" w:hAnsi="Times New Roman" w:eastAsia="Calibri" w:cs="Times New Roman"/>
                <w:color w:val="000000"/>
                <w:sz w:val="24"/>
                <w:szCs w:val="24"/>
                <w:lang w:eastAsia="ru-RU"/>
              </w:rPr>
            </w:pPr>
            <w:r>
              <w:rPr>
                <w:rFonts w:hint="default" w:ascii="Times New Roman" w:hAnsi="Times New Roman" w:cs="Times New Roman"/>
                <w:b/>
                <w:bCs/>
                <w:iCs/>
                <w:sz w:val="24"/>
                <w:szCs w:val="24"/>
              </w:rPr>
              <w:t>Галоприл форте 5 мг таб. № 50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eastAsia="ru-RU"/>
              </w:rPr>
            </w:pPr>
            <w:r>
              <w:rPr>
                <w:rFonts w:hint="default" w:ascii="Times New Roman" w:hAnsi="Times New Roman" w:cs="Times New Roman"/>
                <w:sz w:val="24"/>
                <w:szCs w:val="24"/>
                <w:lang w:val="ru-RU"/>
              </w:rPr>
              <w:t>4</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Calibri"/>
                <w:color w:val="000000"/>
                <w:sz w:val="24"/>
                <w:szCs w:val="24"/>
                <w:lang w:val="uk-UA"/>
              </w:rPr>
            </w:pPr>
            <w:r>
              <w:rPr>
                <w:rFonts w:hint="default" w:ascii="Times New Roman" w:hAnsi="Times New Roman" w:eastAsia="Calibri"/>
                <w:color w:val="000000"/>
                <w:sz w:val="24"/>
                <w:szCs w:val="24"/>
                <w:lang w:val="uk-UA"/>
              </w:rPr>
              <w:t>9</w:t>
            </w:r>
          </w:p>
        </w:tc>
        <w:tc>
          <w:tcPr>
            <w:tcW w:w="2126" w:type="dxa"/>
            <w:tcBorders>
              <w:top w:val="single" w:color="auto" w:sz="4" w:space="0"/>
              <w:left w:val="single" w:color="auto" w:sz="4" w:space="0"/>
              <w:bottom w:val="single" w:color="auto" w:sz="4" w:space="0"/>
              <w:right w:val="single" w:color="auto" w:sz="4" w:space="0"/>
            </w:tcBorders>
            <w:vAlign w:val="top"/>
          </w:tcPr>
          <w:p>
            <w:pPr>
              <w:spacing w:after="30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Valproic acid</w:t>
            </w:r>
          </w:p>
        </w:tc>
        <w:tc>
          <w:tcPr>
            <w:tcW w:w="4678"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rPr>
                <w:rFonts w:hint="default" w:ascii="Times New Roman" w:hAnsi="Times New Roman" w:eastAsia="Calibri" w:cs="Times New Roman"/>
                <w:color w:val="000000"/>
                <w:sz w:val="24"/>
                <w:szCs w:val="24"/>
                <w:lang w:eastAsia="ru-RU"/>
              </w:rPr>
            </w:pPr>
            <w:r>
              <w:rPr>
                <w:rFonts w:hint="default" w:ascii="Times New Roman" w:hAnsi="Times New Roman" w:cs="Times New Roman"/>
                <w:b/>
                <w:bCs/>
                <w:iCs/>
                <w:sz w:val="24"/>
                <w:szCs w:val="24"/>
              </w:rPr>
              <w:t>Депакін  с-п 57,64 мг/мл 150 мл</w:t>
            </w:r>
            <w:r>
              <w:rPr>
                <w:rFonts w:hint="default" w:ascii="Times New Roman" w:hAnsi="Times New Roman" w:cs="Times New Roman"/>
                <w:b/>
                <w:bCs/>
                <w:iCs/>
                <w:sz w:val="24"/>
                <w:szCs w:val="24"/>
                <w:lang w:val="ru-RU"/>
              </w:rPr>
              <w:t xml:space="preserve"> у флаконі</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lang w:val="ru-RU"/>
              </w:rPr>
              <w:t>Фл.</w:t>
            </w:r>
            <w:r>
              <w:rPr>
                <w:rFonts w:hint="default" w:ascii="Times New Roman" w:hAnsi="Times New Roman" w:cs="Times New Roman"/>
                <w:sz w:val="24"/>
                <w:szCs w:val="24"/>
              </w:rPr>
              <w:t>.</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eastAsia="ru-RU"/>
              </w:rPr>
            </w:pPr>
            <w:r>
              <w:rPr>
                <w:rFonts w:hint="default" w:ascii="Times New Roman" w:hAnsi="Times New Roman" w:cs="Times New Roman"/>
                <w:sz w:val="24"/>
                <w:szCs w:val="24"/>
                <w:lang w:val="ru-RU"/>
              </w:rPr>
              <w:t>40</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Calibri"/>
                <w:color w:val="000000"/>
                <w:sz w:val="24"/>
                <w:szCs w:val="24"/>
                <w:lang w:val="uk-UA"/>
              </w:rPr>
            </w:pPr>
            <w:r>
              <w:rPr>
                <w:rFonts w:hint="default" w:ascii="Times New Roman" w:hAnsi="Times New Roman" w:eastAsia="Calibri"/>
                <w:color w:val="000000"/>
                <w:sz w:val="24"/>
                <w:szCs w:val="24"/>
                <w:lang w:val="uk-UA"/>
              </w:rPr>
              <w:t>10</w:t>
            </w:r>
          </w:p>
        </w:tc>
        <w:tc>
          <w:tcPr>
            <w:tcW w:w="2126" w:type="dxa"/>
            <w:tcBorders>
              <w:top w:val="single" w:color="auto" w:sz="4" w:space="0"/>
              <w:left w:val="single" w:color="auto" w:sz="4" w:space="0"/>
              <w:bottom w:val="single" w:color="auto" w:sz="4" w:space="0"/>
              <w:right w:val="single" w:color="auto" w:sz="4" w:space="0"/>
            </w:tcBorders>
            <w:vAlign w:val="top"/>
          </w:tcPr>
          <w:p>
            <w:pPr>
              <w:pStyle w:val="8"/>
              <w:spacing w:before="12" w:beforeAutospacing="0" w:after="12" w:afterAutospacing="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Valproic acid</w:t>
            </w:r>
          </w:p>
        </w:tc>
        <w:tc>
          <w:tcPr>
            <w:tcW w:w="4678" w:type="dxa"/>
            <w:tcBorders>
              <w:top w:val="single" w:color="auto" w:sz="4" w:space="0"/>
              <w:left w:val="single" w:color="auto" w:sz="4" w:space="0"/>
              <w:bottom w:val="single" w:color="auto" w:sz="4" w:space="0"/>
              <w:right w:val="single" w:color="auto" w:sz="4" w:space="0"/>
            </w:tcBorders>
            <w:vAlign w:val="top"/>
          </w:tcPr>
          <w:p>
            <w:pPr>
              <w:pStyle w:val="8"/>
              <w:spacing w:before="12" w:beforeAutospacing="0" w:after="12" w:afterAutospacing="0"/>
              <w:rPr>
                <w:rFonts w:hint="default" w:ascii="Times New Roman" w:hAnsi="Times New Roman" w:eastAsia="Calibri" w:cs="Times New Roman"/>
                <w:color w:val="000000"/>
                <w:sz w:val="24"/>
                <w:szCs w:val="24"/>
                <w:lang w:eastAsia="ru-RU"/>
              </w:rPr>
            </w:pPr>
            <w:r>
              <w:rPr>
                <w:rFonts w:hint="default" w:ascii="Times New Roman" w:hAnsi="Times New Roman" w:cs="Times New Roman"/>
                <w:b/>
                <w:bCs/>
                <w:iCs/>
                <w:sz w:val="24"/>
                <w:szCs w:val="24"/>
              </w:rPr>
              <w:t>Депакін Ентерік табл. в/о кишково-розч. 300 мг № 100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lang w:val="ru-RU"/>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eastAsia="ru-RU"/>
              </w:rPr>
            </w:pPr>
            <w:r>
              <w:rPr>
                <w:rFonts w:hint="default" w:ascii="Times New Roman" w:hAnsi="Times New Roman" w:cs="Times New Roman"/>
                <w:sz w:val="24"/>
                <w:szCs w:val="24"/>
                <w:lang w:val="ru-RU"/>
              </w:rPr>
              <w:t>6</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Calibri"/>
                <w:color w:val="000000"/>
                <w:sz w:val="24"/>
                <w:szCs w:val="24"/>
                <w:lang w:val="uk-UA"/>
              </w:rPr>
            </w:pPr>
            <w:r>
              <w:rPr>
                <w:rFonts w:hint="default" w:ascii="Times New Roman" w:hAnsi="Times New Roman" w:eastAsia="Calibri"/>
                <w:color w:val="000000"/>
                <w:sz w:val="24"/>
                <w:szCs w:val="24"/>
                <w:lang w:val="uk-UA"/>
              </w:rPr>
              <w:t>11</w:t>
            </w:r>
          </w:p>
        </w:tc>
        <w:tc>
          <w:tcPr>
            <w:tcW w:w="2126" w:type="dxa"/>
            <w:tcBorders>
              <w:top w:val="single" w:color="auto" w:sz="4" w:space="0"/>
              <w:left w:val="single" w:color="auto" w:sz="4" w:space="0"/>
              <w:bottom w:val="single" w:color="auto" w:sz="4" w:space="0"/>
              <w:right w:val="single" w:color="auto" w:sz="4" w:space="0"/>
            </w:tcBorders>
            <w:vAlign w:val="top"/>
          </w:tcPr>
          <w:p>
            <w:pPr>
              <w:pStyle w:val="8"/>
              <w:spacing w:before="12" w:beforeAutospacing="0" w:after="12" w:afterAutospacing="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color w:val="4D5156"/>
                <w:sz w:val="24"/>
                <w:szCs w:val="24"/>
                <w:shd w:val="clear" w:color="auto" w:fill="FFFFFF"/>
              </w:rPr>
              <w:t>Zonisamide</w:t>
            </w:r>
          </w:p>
        </w:tc>
        <w:tc>
          <w:tcPr>
            <w:tcW w:w="4678" w:type="dxa"/>
            <w:tcBorders>
              <w:top w:val="single" w:color="auto" w:sz="4" w:space="0"/>
              <w:left w:val="single" w:color="auto" w:sz="4" w:space="0"/>
              <w:bottom w:val="single" w:color="auto" w:sz="4" w:space="0"/>
              <w:right w:val="single" w:color="auto" w:sz="4" w:space="0"/>
            </w:tcBorders>
            <w:vAlign w:val="top"/>
          </w:tcPr>
          <w:p>
            <w:pPr>
              <w:pStyle w:val="8"/>
              <w:spacing w:before="12" w:beforeAutospacing="0" w:after="12" w:afterAutospacing="0"/>
              <w:rPr>
                <w:rFonts w:hint="default" w:ascii="Times New Roman" w:hAnsi="Times New Roman" w:eastAsia="Calibri" w:cs="Times New Roman"/>
                <w:color w:val="000000"/>
                <w:sz w:val="24"/>
                <w:szCs w:val="24"/>
                <w:lang w:eastAsia="ru-RU"/>
              </w:rPr>
            </w:pPr>
            <w:r>
              <w:rPr>
                <w:rFonts w:hint="default" w:ascii="Times New Roman" w:hAnsi="Times New Roman" w:cs="Times New Roman"/>
                <w:b/>
                <w:bCs/>
                <w:iCs/>
                <w:sz w:val="24"/>
                <w:szCs w:val="24"/>
                <w:lang w:val="uk-UA"/>
              </w:rPr>
              <w:t>Зоресан 25 мг капс. тверді № 30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lang w:val="ru-RU"/>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eastAsia="ru-RU"/>
              </w:rPr>
            </w:pPr>
            <w:r>
              <w:rPr>
                <w:rFonts w:hint="default" w:ascii="Times New Roman" w:hAnsi="Times New Roman" w:cs="Times New Roman"/>
                <w:sz w:val="24"/>
                <w:szCs w:val="24"/>
                <w:lang w:val="ru-RU"/>
              </w:rPr>
              <w:t>7</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Calibri"/>
                <w:color w:val="000000"/>
                <w:sz w:val="24"/>
                <w:szCs w:val="24"/>
                <w:lang w:val="uk-UA"/>
              </w:rPr>
            </w:pPr>
            <w:r>
              <w:rPr>
                <w:rFonts w:hint="default" w:ascii="Times New Roman" w:hAnsi="Times New Roman" w:eastAsia="Calibri"/>
                <w:color w:val="000000"/>
                <w:sz w:val="24"/>
                <w:szCs w:val="24"/>
                <w:lang w:val="uk-UA"/>
              </w:rPr>
              <w:t>12</w:t>
            </w:r>
          </w:p>
        </w:tc>
        <w:tc>
          <w:tcPr>
            <w:tcW w:w="2126" w:type="dxa"/>
            <w:tcBorders>
              <w:top w:val="single" w:color="auto" w:sz="4" w:space="0"/>
              <w:left w:val="single" w:color="auto" w:sz="4" w:space="0"/>
              <w:bottom w:val="single" w:color="auto" w:sz="4" w:space="0"/>
              <w:right w:val="single" w:color="auto" w:sz="4" w:space="0"/>
            </w:tcBorders>
            <w:vAlign w:val="top"/>
          </w:tcPr>
          <w:p>
            <w:pPr>
              <w:pStyle w:val="8"/>
              <w:spacing w:before="12" w:beforeAutospacing="0" w:after="12" w:afterAutospacing="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color w:val="4D5156"/>
                <w:sz w:val="24"/>
                <w:szCs w:val="24"/>
                <w:shd w:val="clear" w:color="auto" w:fill="FFFFFF"/>
              </w:rPr>
              <w:t>Zonisamide</w:t>
            </w:r>
          </w:p>
        </w:tc>
        <w:tc>
          <w:tcPr>
            <w:tcW w:w="4678" w:type="dxa"/>
            <w:tcBorders>
              <w:top w:val="single" w:color="auto" w:sz="4" w:space="0"/>
              <w:left w:val="single" w:color="auto" w:sz="4" w:space="0"/>
              <w:bottom w:val="single" w:color="auto" w:sz="4" w:space="0"/>
              <w:right w:val="single" w:color="auto" w:sz="4" w:space="0"/>
            </w:tcBorders>
            <w:vAlign w:val="top"/>
          </w:tcPr>
          <w:p>
            <w:pPr>
              <w:pStyle w:val="8"/>
              <w:spacing w:before="12" w:beforeAutospacing="0" w:after="12" w:afterAutospacing="0"/>
              <w:rPr>
                <w:rFonts w:hint="default" w:ascii="Times New Roman" w:hAnsi="Times New Roman" w:eastAsia="Calibri" w:cs="Times New Roman"/>
                <w:color w:val="000000"/>
                <w:sz w:val="24"/>
                <w:szCs w:val="24"/>
                <w:lang w:eastAsia="ru-RU"/>
              </w:rPr>
            </w:pPr>
            <w:r>
              <w:rPr>
                <w:rFonts w:hint="default" w:ascii="Times New Roman" w:hAnsi="Times New Roman" w:cs="Times New Roman"/>
                <w:b/>
                <w:bCs/>
                <w:iCs/>
                <w:sz w:val="24"/>
                <w:szCs w:val="24"/>
                <w:lang w:val="uk-UA"/>
              </w:rPr>
              <w:t>Зоресан 50 мг капс. тверді № 30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lang w:val="ru-RU"/>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eastAsia="ru-RU"/>
              </w:rPr>
            </w:pPr>
            <w:r>
              <w:rPr>
                <w:rFonts w:hint="default" w:ascii="Times New Roman" w:hAnsi="Times New Roman" w:cs="Times New Roman"/>
                <w:sz w:val="24"/>
                <w:szCs w:val="24"/>
                <w:lang w:val="ru-RU"/>
              </w:rPr>
              <w:t>14</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Calibri"/>
                <w:color w:val="000000"/>
                <w:sz w:val="24"/>
                <w:szCs w:val="24"/>
                <w:lang w:val="uk-UA"/>
              </w:rPr>
            </w:pPr>
            <w:r>
              <w:rPr>
                <w:rFonts w:hint="default" w:ascii="Times New Roman" w:hAnsi="Times New Roman" w:eastAsia="Calibri"/>
                <w:color w:val="000000"/>
                <w:sz w:val="24"/>
                <w:szCs w:val="24"/>
                <w:lang w:val="uk-UA"/>
              </w:rPr>
              <w:t>13</w:t>
            </w:r>
          </w:p>
        </w:tc>
        <w:tc>
          <w:tcPr>
            <w:tcW w:w="2126"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color w:val="4D5156"/>
                <w:sz w:val="24"/>
                <w:szCs w:val="24"/>
                <w:shd w:val="clear" w:color="auto" w:fill="FFFFFF"/>
              </w:rPr>
              <w:t>Pregabalin</w:t>
            </w:r>
          </w:p>
        </w:tc>
        <w:tc>
          <w:tcPr>
            <w:tcW w:w="4678"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rPr>
                <w:rFonts w:hint="default" w:ascii="Times New Roman" w:hAnsi="Times New Roman" w:eastAsia="Calibri" w:cs="Times New Roman"/>
                <w:color w:val="000000"/>
                <w:sz w:val="24"/>
                <w:szCs w:val="24"/>
                <w:lang w:eastAsia="ru-RU"/>
              </w:rPr>
            </w:pPr>
            <w:r>
              <w:rPr>
                <w:rFonts w:hint="default" w:ascii="Times New Roman" w:hAnsi="Times New Roman" w:cs="Times New Roman"/>
                <w:b/>
                <w:bCs/>
                <w:iCs/>
                <w:sz w:val="24"/>
                <w:szCs w:val="24"/>
              </w:rPr>
              <w:t xml:space="preserve">Зонік капс. тверді 75 мг № 28 </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eastAsia="ru-RU"/>
              </w:rPr>
            </w:pPr>
            <w:r>
              <w:rPr>
                <w:rFonts w:hint="default" w:ascii="Times New Roman" w:hAnsi="Times New Roman" w:cs="Times New Roman"/>
                <w:sz w:val="24"/>
                <w:szCs w:val="24"/>
              </w:rPr>
              <w:t>4</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Calibri"/>
                <w:color w:val="000000"/>
                <w:sz w:val="24"/>
                <w:szCs w:val="24"/>
                <w:lang w:val="uk-UA"/>
              </w:rPr>
            </w:pPr>
            <w:r>
              <w:rPr>
                <w:rFonts w:hint="default" w:ascii="Times New Roman" w:hAnsi="Times New Roman" w:eastAsia="Calibri"/>
                <w:color w:val="000000"/>
                <w:sz w:val="24"/>
                <w:szCs w:val="24"/>
                <w:lang w:val="uk-UA"/>
              </w:rPr>
              <w:t>14</w:t>
            </w:r>
          </w:p>
        </w:tc>
        <w:tc>
          <w:tcPr>
            <w:tcW w:w="2126"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color w:val="4D5156"/>
                <w:sz w:val="24"/>
                <w:szCs w:val="24"/>
                <w:shd w:val="clear" w:color="auto" w:fill="FFFFFF"/>
              </w:rPr>
              <w:t>Pregabalin</w:t>
            </w:r>
          </w:p>
        </w:tc>
        <w:tc>
          <w:tcPr>
            <w:tcW w:w="4678"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rPr>
                <w:rFonts w:hint="default" w:ascii="Times New Roman" w:hAnsi="Times New Roman" w:eastAsia="Calibri" w:cs="Times New Roman"/>
                <w:color w:val="000000"/>
                <w:sz w:val="24"/>
                <w:szCs w:val="24"/>
                <w:lang w:eastAsia="ru-RU"/>
              </w:rPr>
            </w:pPr>
            <w:r>
              <w:rPr>
                <w:rFonts w:hint="default" w:ascii="Times New Roman" w:hAnsi="Times New Roman" w:cs="Times New Roman"/>
                <w:b/>
                <w:bCs/>
                <w:iCs/>
                <w:sz w:val="24"/>
                <w:szCs w:val="24"/>
              </w:rPr>
              <w:t>Зонік капс. тверді 50 мг № 28</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eastAsia="ru-RU"/>
              </w:rPr>
            </w:pPr>
            <w:r>
              <w:rPr>
                <w:rFonts w:hint="default" w:ascii="Times New Roman" w:hAnsi="Times New Roman" w:cs="Times New Roman"/>
                <w:sz w:val="24"/>
                <w:szCs w:val="24"/>
              </w:rPr>
              <w:t>4</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Calibri"/>
                <w:color w:val="000000"/>
                <w:sz w:val="24"/>
                <w:szCs w:val="24"/>
                <w:lang w:val="uk-UA"/>
              </w:rPr>
            </w:pPr>
            <w:r>
              <w:rPr>
                <w:rFonts w:hint="default" w:ascii="Times New Roman" w:hAnsi="Times New Roman" w:eastAsia="Calibri"/>
                <w:color w:val="000000"/>
                <w:sz w:val="24"/>
                <w:szCs w:val="24"/>
                <w:lang w:val="uk-UA"/>
              </w:rPr>
              <w:t>15</w:t>
            </w:r>
          </w:p>
        </w:tc>
        <w:tc>
          <w:tcPr>
            <w:tcW w:w="2126" w:type="dxa"/>
            <w:tcBorders>
              <w:top w:val="single" w:color="auto" w:sz="4" w:space="0"/>
              <w:left w:val="single" w:color="auto" w:sz="4" w:space="0"/>
              <w:bottom w:val="single" w:color="auto" w:sz="4" w:space="0"/>
              <w:right w:val="single" w:color="auto" w:sz="4" w:space="0"/>
            </w:tcBorders>
            <w:vAlign w:val="top"/>
          </w:tcPr>
          <w:tbl>
            <w:tblPr>
              <w:tblStyle w:val="3"/>
              <w:tblW w:w="1728" w:type="dxa"/>
              <w:tblCellSpacing w:w="15" w:type="dxa"/>
              <w:tblInd w:w="0" w:type="dxa"/>
              <w:tblLayout w:type="fixed"/>
              <w:tblCellMar>
                <w:top w:w="15" w:type="dxa"/>
                <w:left w:w="15" w:type="dxa"/>
                <w:bottom w:w="15" w:type="dxa"/>
                <w:right w:w="15" w:type="dxa"/>
              </w:tblCellMar>
            </w:tblPr>
            <w:tblGrid>
              <w:gridCol w:w="95"/>
              <w:gridCol w:w="1633"/>
            </w:tblGrid>
            <w:tr>
              <w:tblPrEx>
                <w:tblCellMar>
                  <w:top w:w="15" w:type="dxa"/>
                  <w:left w:w="15" w:type="dxa"/>
                  <w:bottom w:w="15" w:type="dxa"/>
                  <w:right w:w="15" w:type="dxa"/>
                </w:tblCellMar>
              </w:tblPrEx>
              <w:trPr>
                <w:trHeight w:val="216" w:hRule="atLeast"/>
                <w:tblCellSpacing w:w="15" w:type="dxa"/>
              </w:trPr>
              <w:tc>
                <w:tcPr>
                  <w:tcW w:w="0" w:type="dxa"/>
                  <w:vAlign w:val="center"/>
                </w:tcPr>
                <w:p>
                  <w:pPr>
                    <w:jc w:val="center"/>
                    <w:rPr>
                      <w:rFonts w:hint="default" w:ascii="Times New Roman" w:hAnsi="Times New Roman" w:cs="Times New Roman"/>
                      <w:sz w:val="24"/>
                      <w:szCs w:val="24"/>
                    </w:rPr>
                  </w:pPr>
                </w:p>
              </w:tc>
              <w:tc>
                <w:tcPr>
                  <w:tcW w:w="1651" w:type="dxa"/>
                  <w:vAlign w:val="center"/>
                </w:tcPr>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Quetiapine</w:t>
                  </w:r>
                </w:p>
              </w:tc>
            </w:tr>
          </w:tbl>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p>
        </w:tc>
        <w:tc>
          <w:tcPr>
            <w:tcW w:w="4678"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rPr>
                <w:rFonts w:hint="default" w:ascii="Times New Roman" w:hAnsi="Times New Roman" w:eastAsia="Calibri" w:cs="Times New Roman"/>
                <w:color w:val="000000"/>
                <w:sz w:val="24"/>
                <w:szCs w:val="24"/>
                <w:lang w:eastAsia="ru-RU"/>
              </w:rPr>
            </w:pPr>
            <w:r>
              <w:rPr>
                <w:rFonts w:hint="default" w:ascii="Times New Roman" w:hAnsi="Times New Roman" w:cs="Times New Roman"/>
                <w:b/>
                <w:bCs/>
                <w:iCs/>
                <w:sz w:val="24"/>
                <w:szCs w:val="24"/>
              </w:rPr>
              <w:t>Кветиксол  табл. в/плівк. обол. 100 мг       № 30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eastAsia="ru-RU"/>
              </w:rPr>
            </w:pPr>
            <w:r>
              <w:rPr>
                <w:rFonts w:hint="default" w:ascii="Times New Roman" w:hAnsi="Times New Roman" w:cs="Times New Roman"/>
                <w:sz w:val="24"/>
                <w:szCs w:val="24"/>
              </w:rPr>
              <w:t>90</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Calibri"/>
                <w:color w:val="000000"/>
                <w:sz w:val="24"/>
                <w:szCs w:val="24"/>
                <w:lang w:val="uk-UA"/>
              </w:rPr>
            </w:pPr>
            <w:r>
              <w:rPr>
                <w:rFonts w:hint="default" w:ascii="Times New Roman" w:hAnsi="Times New Roman" w:eastAsia="Calibri"/>
                <w:color w:val="000000"/>
                <w:sz w:val="24"/>
                <w:szCs w:val="24"/>
                <w:lang w:val="uk-UA"/>
              </w:rPr>
              <w:t>16</w:t>
            </w:r>
          </w:p>
        </w:tc>
        <w:tc>
          <w:tcPr>
            <w:tcW w:w="2126" w:type="dxa"/>
            <w:tcBorders>
              <w:top w:val="single" w:color="auto" w:sz="4" w:space="0"/>
              <w:left w:val="single" w:color="auto" w:sz="4" w:space="0"/>
              <w:bottom w:val="single" w:color="auto" w:sz="4" w:space="0"/>
              <w:right w:val="single" w:color="auto" w:sz="4" w:space="0"/>
            </w:tcBorders>
            <w:vAlign w:val="top"/>
          </w:tcPr>
          <w:tbl>
            <w:tblPr>
              <w:tblStyle w:val="3"/>
              <w:tblW w:w="0" w:type="auto"/>
              <w:tblCellSpacing w:w="15" w:type="dxa"/>
              <w:tblInd w:w="0" w:type="dxa"/>
              <w:tblLayout w:type="fixed"/>
              <w:tblCellMar>
                <w:top w:w="15" w:type="dxa"/>
                <w:left w:w="15" w:type="dxa"/>
                <w:bottom w:w="15" w:type="dxa"/>
                <w:right w:w="15" w:type="dxa"/>
              </w:tblCellMar>
            </w:tblPr>
            <w:tblGrid>
              <w:gridCol w:w="169"/>
              <w:gridCol w:w="1591"/>
            </w:tblGrid>
            <w:tr>
              <w:tblPrEx>
                <w:tblCellMar>
                  <w:top w:w="15" w:type="dxa"/>
                  <w:left w:w="15" w:type="dxa"/>
                  <w:bottom w:w="15" w:type="dxa"/>
                  <w:right w:w="15" w:type="dxa"/>
                </w:tblCellMar>
              </w:tblPrEx>
              <w:trPr>
                <w:trHeight w:val="237" w:hRule="atLeast"/>
                <w:tblCellSpacing w:w="15" w:type="dxa"/>
              </w:trPr>
              <w:tc>
                <w:tcPr>
                  <w:tcW w:w="124" w:type="dxa"/>
                  <w:vAlign w:val="center"/>
                </w:tcPr>
                <w:p>
                  <w:pPr>
                    <w:jc w:val="center"/>
                    <w:rPr>
                      <w:rFonts w:hint="default" w:ascii="Times New Roman" w:hAnsi="Times New Roman" w:cs="Times New Roman"/>
                      <w:sz w:val="24"/>
                      <w:szCs w:val="24"/>
                    </w:rPr>
                  </w:pPr>
                </w:p>
              </w:tc>
              <w:tc>
                <w:tcPr>
                  <w:tcW w:w="1546" w:type="dxa"/>
                  <w:vAlign w:val="center"/>
                </w:tcPr>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Quetiapine</w:t>
                  </w:r>
                </w:p>
              </w:tc>
            </w:tr>
          </w:tbl>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p>
        </w:tc>
        <w:tc>
          <w:tcPr>
            <w:tcW w:w="4678"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rPr>
                <w:rFonts w:hint="default" w:ascii="Times New Roman" w:hAnsi="Times New Roman" w:eastAsia="Calibri" w:cs="Times New Roman"/>
                <w:color w:val="000000"/>
                <w:sz w:val="24"/>
                <w:szCs w:val="24"/>
                <w:lang w:eastAsia="ru-RU"/>
              </w:rPr>
            </w:pPr>
            <w:r>
              <w:rPr>
                <w:rFonts w:hint="default" w:ascii="Times New Roman" w:hAnsi="Times New Roman" w:cs="Times New Roman"/>
                <w:b/>
                <w:bCs/>
                <w:iCs/>
                <w:sz w:val="24"/>
                <w:szCs w:val="24"/>
              </w:rPr>
              <w:t>Кветиксол  табл. в/плівк. обол. 200 мг</w:t>
            </w:r>
            <w:r>
              <w:rPr>
                <w:rFonts w:hint="default" w:ascii="Times New Roman" w:hAnsi="Times New Roman" w:cs="Times New Roman"/>
                <w:b/>
                <w:bCs/>
                <w:iCs/>
                <w:sz w:val="24"/>
                <w:szCs w:val="24"/>
                <w:lang w:val="ru-RU"/>
              </w:rPr>
              <w:t xml:space="preserve">   </w:t>
            </w:r>
            <w:r>
              <w:rPr>
                <w:rFonts w:hint="default" w:ascii="Times New Roman" w:hAnsi="Times New Roman" w:cs="Times New Roman"/>
                <w:b/>
                <w:bCs/>
                <w:iCs/>
                <w:sz w:val="24"/>
                <w:szCs w:val="24"/>
              </w:rPr>
              <w:t xml:space="preserve"> № 30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eastAsia="ru-RU"/>
              </w:rPr>
            </w:pPr>
            <w:r>
              <w:rPr>
                <w:rFonts w:hint="default" w:ascii="Times New Roman" w:hAnsi="Times New Roman" w:cs="Times New Roman"/>
                <w:sz w:val="24"/>
                <w:szCs w:val="24"/>
                <w:lang w:val="ru-RU"/>
              </w:rPr>
              <w:t>30</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Calibri"/>
                <w:color w:val="000000"/>
                <w:sz w:val="24"/>
                <w:szCs w:val="24"/>
                <w:lang w:val="uk-UA"/>
              </w:rPr>
            </w:pPr>
            <w:r>
              <w:rPr>
                <w:rFonts w:hint="default" w:ascii="Times New Roman" w:hAnsi="Times New Roman" w:eastAsia="Calibri"/>
                <w:color w:val="000000"/>
                <w:sz w:val="24"/>
                <w:szCs w:val="24"/>
                <w:lang w:val="uk-UA"/>
              </w:rPr>
              <w:t>17</w:t>
            </w:r>
          </w:p>
        </w:tc>
        <w:tc>
          <w:tcPr>
            <w:tcW w:w="2126"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Lamotrigine</w:t>
            </w:r>
          </w:p>
        </w:tc>
        <w:tc>
          <w:tcPr>
            <w:tcW w:w="4678"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rPr>
                <w:rFonts w:hint="default" w:ascii="Times New Roman" w:hAnsi="Times New Roman" w:eastAsia="Calibri" w:cs="Times New Roman"/>
                <w:color w:val="000000"/>
                <w:sz w:val="24"/>
                <w:szCs w:val="24"/>
                <w:lang w:eastAsia="ru-RU"/>
              </w:rPr>
            </w:pPr>
            <w:r>
              <w:rPr>
                <w:rFonts w:hint="default" w:ascii="Times New Roman" w:hAnsi="Times New Roman" w:cs="Times New Roman"/>
                <w:b/>
                <w:bCs/>
                <w:iCs/>
                <w:sz w:val="24"/>
                <w:szCs w:val="24"/>
              </w:rPr>
              <w:t>Ланістор 50 мг. таб. №60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lang w:val="ru-RU"/>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eastAsia="ru-RU"/>
              </w:rPr>
            </w:pPr>
            <w:r>
              <w:rPr>
                <w:rFonts w:hint="default" w:ascii="Times New Roman" w:hAnsi="Times New Roman" w:cs="Times New Roman"/>
                <w:sz w:val="24"/>
                <w:szCs w:val="24"/>
                <w:lang w:val="ru-RU"/>
              </w:rPr>
              <w:t>15</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Calibri"/>
                <w:color w:val="000000"/>
                <w:sz w:val="24"/>
                <w:szCs w:val="24"/>
                <w:lang w:val="uk-UA"/>
              </w:rPr>
            </w:pPr>
            <w:r>
              <w:rPr>
                <w:rFonts w:hint="default" w:ascii="Times New Roman" w:hAnsi="Times New Roman" w:eastAsia="Calibri"/>
                <w:color w:val="000000"/>
                <w:sz w:val="24"/>
                <w:szCs w:val="24"/>
                <w:lang w:val="uk-UA"/>
              </w:rPr>
              <w:t>18</w:t>
            </w:r>
          </w:p>
        </w:tc>
        <w:tc>
          <w:tcPr>
            <w:tcW w:w="2126"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Lamotrigine</w:t>
            </w:r>
          </w:p>
        </w:tc>
        <w:tc>
          <w:tcPr>
            <w:tcW w:w="4678"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rPr>
                <w:rFonts w:hint="default" w:ascii="Times New Roman" w:hAnsi="Times New Roman" w:eastAsia="Calibri" w:cs="Times New Roman"/>
                <w:color w:val="000000"/>
                <w:sz w:val="24"/>
                <w:szCs w:val="24"/>
                <w:lang w:eastAsia="ru-RU"/>
              </w:rPr>
            </w:pPr>
            <w:r>
              <w:rPr>
                <w:rFonts w:hint="default" w:ascii="Times New Roman" w:hAnsi="Times New Roman" w:cs="Times New Roman"/>
                <w:b/>
                <w:bCs/>
                <w:iCs/>
                <w:sz w:val="24"/>
                <w:szCs w:val="24"/>
              </w:rPr>
              <w:t>Ланістор 25 мг. таб. №60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eastAsia="ru-RU"/>
              </w:rPr>
            </w:pPr>
            <w:r>
              <w:rPr>
                <w:rFonts w:hint="default" w:ascii="Times New Roman" w:hAnsi="Times New Roman" w:cs="Times New Roman"/>
                <w:sz w:val="24"/>
                <w:szCs w:val="24"/>
              </w:rPr>
              <w:t>20</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Calibri"/>
                <w:color w:val="000000"/>
                <w:sz w:val="24"/>
                <w:szCs w:val="24"/>
                <w:lang w:val="uk-UA"/>
              </w:rPr>
            </w:pPr>
            <w:r>
              <w:rPr>
                <w:rFonts w:hint="default" w:ascii="Times New Roman" w:hAnsi="Times New Roman" w:eastAsia="Calibri"/>
                <w:color w:val="000000"/>
                <w:sz w:val="24"/>
                <w:szCs w:val="24"/>
                <w:lang w:val="uk-UA"/>
              </w:rPr>
              <w:t>19</w:t>
            </w:r>
          </w:p>
        </w:tc>
        <w:tc>
          <w:tcPr>
            <w:tcW w:w="2126" w:type="dxa"/>
            <w:tcBorders>
              <w:top w:val="single" w:color="auto" w:sz="4" w:space="0"/>
              <w:left w:val="single" w:color="auto" w:sz="4" w:space="0"/>
              <w:bottom w:val="single" w:color="auto" w:sz="4" w:space="0"/>
              <w:right w:val="single" w:color="auto" w:sz="4" w:space="0"/>
            </w:tcBorders>
            <w:vAlign w:val="top"/>
          </w:tcPr>
          <w:p>
            <w:pPr>
              <w:spacing w:after="30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Lamotrigine</w:t>
            </w:r>
          </w:p>
        </w:tc>
        <w:tc>
          <w:tcPr>
            <w:tcW w:w="4678"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rPr>
                <w:rFonts w:hint="default" w:ascii="Times New Roman" w:hAnsi="Times New Roman" w:eastAsia="Calibri" w:cs="Times New Roman"/>
                <w:color w:val="000000"/>
                <w:sz w:val="24"/>
                <w:szCs w:val="24"/>
                <w:lang w:eastAsia="ru-RU"/>
              </w:rPr>
            </w:pPr>
            <w:r>
              <w:rPr>
                <w:rFonts w:hint="default" w:ascii="Times New Roman" w:hAnsi="Times New Roman" w:cs="Times New Roman"/>
                <w:b/>
                <w:bCs/>
                <w:iCs/>
                <w:sz w:val="24"/>
                <w:szCs w:val="24"/>
              </w:rPr>
              <w:t>Ланістор 100 мг табл. № 60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eastAsia="ru-RU"/>
              </w:rPr>
            </w:pPr>
            <w:r>
              <w:rPr>
                <w:rFonts w:hint="default" w:ascii="Times New Roman" w:hAnsi="Times New Roman" w:cs="Times New Roman"/>
                <w:sz w:val="24"/>
                <w:szCs w:val="24"/>
              </w:rPr>
              <w:t>6</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Calibri"/>
                <w:color w:val="000000"/>
                <w:sz w:val="24"/>
                <w:szCs w:val="24"/>
                <w:lang w:val="uk-UA"/>
              </w:rPr>
            </w:pPr>
            <w:r>
              <w:rPr>
                <w:rFonts w:hint="default" w:ascii="Times New Roman" w:hAnsi="Times New Roman" w:eastAsia="Calibri"/>
                <w:color w:val="000000"/>
                <w:sz w:val="24"/>
                <w:szCs w:val="24"/>
                <w:lang w:val="uk-UA"/>
              </w:rPr>
              <w:t>20</w:t>
            </w:r>
          </w:p>
        </w:tc>
        <w:tc>
          <w:tcPr>
            <w:tcW w:w="2126" w:type="dxa"/>
            <w:tcBorders>
              <w:top w:val="single" w:color="auto" w:sz="4" w:space="0"/>
              <w:left w:val="single" w:color="auto" w:sz="4" w:space="0"/>
              <w:bottom w:val="single" w:color="auto" w:sz="4" w:space="0"/>
              <w:right w:val="single" w:color="auto" w:sz="4" w:space="0"/>
            </w:tcBorders>
            <w:vAlign w:val="top"/>
          </w:tcPr>
          <w:p>
            <w:pPr>
              <w:spacing w:after="30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Levetiracetam</w:t>
            </w:r>
          </w:p>
        </w:tc>
        <w:tc>
          <w:tcPr>
            <w:tcW w:w="4678"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rPr>
                <w:rFonts w:hint="default" w:ascii="Times New Roman" w:hAnsi="Times New Roman" w:eastAsia="Calibri" w:cs="Times New Roman"/>
                <w:color w:val="000000"/>
                <w:sz w:val="24"/>
                <w:szCs w:val="24"/>
                <w:lang w:eastAsia="ru-RU"/>
              </w:rPr>
            </w:pPr>
            <w:r>
              <w:rPr>
                <w:rFonts w:hint="default" w:ascii="Times New Roman" w:hAnsi="Times New Roman" w:cs="Times New Roman"/>
                <w:b/>
                <w:bCs/>
                <w:iCs/>
                <w:sz w:val="24"/>
                <w:szCs w:val="24"/>
              </w:rPr>
              <w:t>Логуфен 250 мг. таб. вкриті плівковою оболонкою № 60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eastAsia="ru-RU"/>
              </w:rPr>
            </w:pPr>
            <w:r>
              <w:rPr>
                <w:rFonts w:hint="default" w:ascii="Times New Roman" w:hAnsi="Times New Roman" w:cs="Times New Roman"/>
                <w:sz w:val="24"/>
                <w:szCs w:val="24"/>
              </w:rPr>
              <w:t>6</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Calibri"/>
                <w:color w:val="000000"/>
                <w:sz w:val="24"/>
                <w:szCs w:val="24"/>
                <w:lang w:val="uk-UA"/>
              </w:rPr>
            </w:pPr>
            <w:r>
              <w:rPr>
                <w:rFonts w:hint="default" w:ascii="Times New Roman" w:hAnsi="Times New Roman" w:eastAsia="Calibri"/>
                <w:color w:val="000000"/>
                <w:sz w:val="24"/>
                <w:szCs w:val="24"/>
                <w:lang w:val="uk-UA"/>
              </w:rPr>
              <w:t>21</w:t>
            </w:r>
          </w:p>
        </w:tc>
        <w:tc>
          <w:tcPr>
            <w:tcW w:w="2126" w:type="dxa"/>
            <w:tcBorders>
              <w:top w:val="single" w:color="auto" w:sz="4" w:space="0"/>
              <w:left w:val="single" w:color="auto" w:sz="4" w:space="0"/>
              <w:bottom w:val="single" w:color="auto" w:sz="4" w:space="0"/>
              <w:right w:val="single" w:color="auto" w:sz="4" w:space="0"/>
            </w:tcBorders>
            <w:vAlign w:val="top"/>
          </w:tcPr>
          <w:p>
            <w:pPr>
              <w:spacing w:after="30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color w:val="000000"/>
                <w:sz w:val="24"/>
                <w:szCs w:val="24"/>
                <w:shd w:val="clear" w:color="auto" w:fill="FFFFFF"/>
              </w:rPr>
              <w:t>Carbamazepine</w:t>
            </w:r>
          </w:p>
        </w:tc>
        <w:tc>
          <w:tcPr>
            <w:tcW w:w="4678"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rPr>
                <w:rFonts w:hint="default" w:ascii="Times New Roman" w:hAnsi="Times New Roman" w:eastAsia="Calibri" w:cs="Times New Roman"/>
                <w:color w:val="000000"/>
                <w:sz w:val="24"/>
                <w:szCs w:val="24"/>
                <w:lang w:eastAsia="ru-RU"/>
              </w:rPr>
            </w:pPr>
            <w:r>
              <w:rPr>
                <w:rFonts w:hint="default" w:ascii="Times New Roman" w:hAnsi="Times New Roman" w:cs="Times New Roman"/>
                <w:b/>
                <w:bCs/>
                <w:iCs/>
                <w:sz w:val="24"/>
                <w:szCs w:val="24"/>
              </w:rPr>
              <w:t>Мезакар 200 мг таб. № 50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eastAsia="ru-RU"/>
              </w:rPr>
            </w:pPr>
            <w:r>
              <w:rPr>
                <w:rFonts w:hint="default" w:ascii="Times New Roman" w:hAnsi="Times New Roman" w:cs="Times New Roman"/>
                <w:sz w:val="24"/>
                <w:szCs w:val="24"/>
                <w:lang w:val="ru-RU"/>
              </w:rPr>
              <w:t>25</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Calibri"/>
                <w:color w:val="000000"/>
                <w:sz w:val="24"/>
                <w:szCs w:val="24"/>
                <w:lang w:val="uk-UA"/>
              </w:rPr>
            </w:pPr>
            <w:r>
              <w:rPr>
                <w:rFonts w:hint="default" w:ascii="Times New Roman" w:hAnsi="Times New Roman" w:eastAsia="Calibri"/>
                <w:color w:val="000000"/>
                <w:sz w:val="24"/>
                <w:szCs w:val="24"/>
                <w:lang w:val="uk-UA"/>
              </w:rPr>
              <w:t>22</w:t>
            </w:r>
          </w:p>
        </w:tc>
        <w:tc>
          <w:tcPr>
            <w:tcW w:w="2126"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Mianserin</w:t>
            </w:r>
          </w:p>
        </w:tc>
        <w:tc>
          <w:tcPr>
            <w:tcW w:w="4678"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rPr>
                <w:rFonts w:hint="default" w:ascii="Times New Roman" w:hAnsi="Times New Roman" w:eastAsia="Calibri" w:cs="Times New Roman"/>
                <w:color w:val="000000"/>
                <w:sz w:val="24"/>
                <w:szCs w:val="24"/>
                <w:lang w:eastAsia="ru-RU"/>
              </w:rPr>
            </w:pPr>
            <w:r>
              <w:rPr>
                <w:rFonts w:hint="default" w:ascii="Times New Roman" w:hAnsi="Times New Roman" w:cs="Times New Roman"/>
                <w:b/>
                <w:bCs/>
                <w:iCs/>
                <w:sz w:val="24"/>
                <w:szCs w:val="24"/>
              </w:rPr>
              <w:t xml:space="preserve">Міасер  табл. </w:t>
            </w:r>
            <w:r>
              <w:rPr>
                <w:rFonts w:hint="default" w:ascii="Times New Roman" w:hAnsi="Times New Roman" w:cs="Times New Roman"/>
                <w:b/>
                <w:bCs/>
                <w:iCs/>
                <w:sz w:val="24"/>
                <w:szCs w:val="24"/>
                <w:lang w:val="ru-RU"/>
              </w:rPr>
              <w:t xml:space="preserve">30 мг </w:t>
            </w:r>
            <w:r>
              <w:rPr>
                <w:rFonts w:hint="default" w:ascii="Times New Roman" w:hAnsi="Times New Roman" w:cs="Times New Roman"/>
                <w:b/>
                <w:bCs/>
                <w:iCs/>
                <w:sz w:val="24"/>
                <w:szCs w:val="24"/>
              </w:rPr>
              <w:t>№ 20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eastAsia="ru-RU"/>
              </w:rPr>
            </w:pPr>
            <w:r>
              <w:rPr>
                <w:rFonts w:hint="default" w:ascii="Times New Roman" w:hAnsi="Times New Roman" w:cs="Times New Roman"/>
                <w:sz w:val="24"/>
                <w:szCs w:val="24"/>
                <w:lang w:val="ru-RU"/>
              </w:rPr>
              <w:t>20</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Calibri"/>
                <w:color w:val="000000"/>
                <w:sz w:val="24"/>
                <w:szCs w:val="24"/>
                <w:lang w:val="uk-UA"/>
              </w:rPr>
            </w:pPr>
            <w:r>
              <w:rPr>
                <w:rFonts w:hint="default" w:ascii="Times New Roman" w:hAnsi="Times New Roman" w:eastAsia="Calibri"/>
                <w:color w:val="000000"/>
                <w:sz w:val="24"/>
                <w:szCs w:val="24"/>
                <w:lang w:val="uk-UA"/>
              </w:rPr>
              <w:t>23</w:t>
            </w:r>
          </w:p>
        </w:tc>
        <w:tc>
          <w:tcPr>
            <w:tcW w:w="2126"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color w:val="000000"/>
                <w:sz w:val="24"/>
                <w:szCs w:val="24"/>
                <w:shd w:val="clear" w:color="auto" w:fill="FFFFFF"/>
              </w:rPr>
              <w:t>Gabapentin</w:t>
            </w:r>
          </w:p>
        </w:tc>
        <w:tc>
          <w:tcPr>
            <w:tcW w:w="4678"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rPr>
                <w:rFonts w:hint="default" w:ascii="Times New Roman" w:hAnsi="Times New Roman" w:eastAsia="Calibri" w:cs="Times New Roman"/>
                <w:color w:val="000000"/>
                <w:sz w:val="24"/>
                <w:szCs w:val="24"/>
                <w:lang w:eastAsia="ru-RU"/>
              </w:rPr>
            </w:pPr>
            <w:r>
              <w:rPr>
                <w:rFonts w:hint="default" w:ascii="Times New Roman" w:hAnsi="Times New Roman" w:cs="Times New Roman"/>
                <w:b/>
                <w:bCs/>
                <w:iCs/>
                <w:sz w:val="24"/>
                <w:szCs w:val="24"/>
              </w:rPr>
              <w:t>Ньюропентин капс. тверді 300 мг № 100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eastAsia="ru-RU"/>
              </w:rPr>
            </w:pPr>
            <w:r>
              <w:rPr>
                <w:rFonts w:hint="default" w:ascii="Times New Roman" w:hAnsi="Times New Roman" w:cs="Times New Roman"/>
                <w:sz w:val="24"/>
                <w:szCs w:val="24"/>
              </w:rPr>
              <w:t>10</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Calibri"/>
                <w:color w:val="000000"/>
                <w:sz w:val="24"/>
                <w:szCs w:val="24"/>
                <w:lang w:val="uk-UA"/>
              </w:rPr>
            </w:pPr>
            <w:r>
              <w:rPr>
                <w:rFonts w:hint="default" w:ascii="Times New Roman" w:hAnsi="Times New Roman" w:eastAsia="Calibri"/>
                <w:color w:val="000000"/>
                <w:sz w:val="24"/>
                <w:szCs w:val="24"/>
                <w:lang w:val="uk-UA"/>
              </w:rPr>
              <w:t>24</w:t>
            </w:r>
          </w:p>
        </w:tc>
        <w:tc>
          <w:tcPr>
            <w:tcW w:w="2126"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Risperidone</w:t>
            </w:r>
          </w:p>
        </w:tc>
        <w:tc>
          <w:tcPr>
            <w:tcW w:w="4678"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rPr>
                <w:rFonts w:hint="default" w:ascii="Times New Roman" w:hAnsi="Times New Roman" w:eastAsia="Calibri" w:cs="Times New Roman"/>
                <w:color w:val="000000"/>
                <w:sz w:val="24"/>
                <w:szCs w:val="24"/>
                <w:lang w:eastAsia="ru-RU"/>
              </w:rPr>
            </w:pPr>
            <w:r>
              <w:rPr>
                <w:rFonts w:hint="default" w:ascii="Times New Roman" w:hAnsi="Times New Roman" w:cs="Times New Roman"/>
                <w:b/>
                <w:bCs/>
                <w:iCs/>
                <w:sz w:val="24"/>
                <w:szCs w:val="24"/>
              </w:rPr>
              <w:t>Рисперон   таб</w:t>
            </w:r>
            <w:r>
              <w:rPr>
                <w:rFonts w:hint="default" w:ascii="Times New Roman" w:hAnsi="Times New Roman" w:cs="Times New Roman"/>
                <w:b/>
                <w:bCs/>
                <w:iCs/>
                <w:sz w:val="24"/>
                <w:szCs w:val="24"/>
                <w:lang w:val="ru-RU"/>
              </w:rPr>
              <w:t>л</w:t>
            </w:r>
            <w:r>
              <w:rPr>
                <w:rFonts w:hint="default" w:ascii="Times New Roman" w:hAnsi="Times New Roman" w:cs="Times New Roman"/>
                <w:b/>
                <w:bCs/>
                <w:iCs/>
                <w:sz w:val="24"/>
                <w:szCs w:val="24"/>
              </w:rPr>
              <w:t xml:space="preserve">. </w:t>
            </w:r>
            <w:r>
              <w:rPr>
                <w:rFonts w:hint="default" w:ascii="Times New Roman" w:hAnsi="Times New Roman" w:cs="Times New Roman"/>
                <w:b/>
                <w:bCs/>
                <w:iCs/>
                <w:sz w:val="24"/>
                <w:szCs w:val="24"/>
                <w:lang w:val="ru-RU"/>
              </w:rPr>
              <w:t xml:space="preserve">4 мг </w:t>
            </w:r>
            <w:r>
              <w:rPr>
                <w:rFonts w:hint="default" w:ascii="Times New Roman" w:hAnsi="Times New Roman" w:cs="Times New Roman"/>
                <w:b/>
                <w:bCs/>
                <w:iCs/>
                <w:sz w:val="24"/>
                <w:szCs w:val="24"/>
              </w:rPr>
              <w:t>№ 30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eastAsia="ru-RU"/>
              </w:rPr>
            </w:pPr>
            <w:r>
              <w:rPr>
                <w:rFonts w:hint="default" w:ascii="Times New Roman" w:hAnsi="Times New Roman" w:cs="Times New Roman"/>
                <w:sz w:val="24"/>
                <w:szCs w:val="24"/>
                <w:lang w:val="ru-RU"/>
              </w:rPr>
              <w:t>50</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Calibri"/>
                <w:color w:val="000000"/>
                <w:sz w:val="24"/>
                <w:szCs w:val="24"/>
                <w:lang w:val="uk-UA"/>
              </w:rPr>
            </w:pPr>
            <w:r>
              <w:rPr>
                <w:rFonts w:hint="default" w:ascii="Times New Roman" w:hAnsi="Times New Roman" w:eastAsia="Calibri"/>
                <w:color w:val="000000"/>
                <w:sz w:val="24"/>
                <w:szCs w:val="24"/>
                <w:lang w:val="uk-UA"/>
              </w:rPr>
              <w:t>25</w:t>
            </w:r>
          </w:p>
        </w:tc>
        <w:tc>
          <w:tcPr>
            <w:tcW w:w="212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Thioridazine</w:t>
            </w:r>
          </w:p>
        </w:tc>
        <w:tc>
          <w:tcPr>
            <w:tcW w:w="4678"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before="12" w:after="12"/>
              <w:rPr>
                <w:rFonts w:hint="default" w:ascii="Times New Roman" w:hAnsi="Times New Roman" w:eastAsia="Calibri" w:cs="Times New Roman"/>
                <w:color w:val="000000"/>
                <w:sz w:val="24"/>
                <w:szCs w:val="24"/>
                <w:lang w:eastAsia="ru-RU"/>
              </w:rPr>
            </w:pPr>
            <w:r>
              <w:rPr>
                <w:rFonts w:hint="default" w:ascii="Times New Roman" w:hAnsi="Times New Roman" w:cs="Times New Roman"/>
                <w:b/>
                <w:bCs/>
                <w:iCs/>
                <w:sz w:val="24"/>
                <w:szCs w:val="24"/>
              </w:rPr>
              <w:t xml:space="preserve">Сонапакс  25 мг таб. вкриті оболонкою </w:t>
            </w:r>
            <w:r>
              <w:rPr>
                <w:rFonts w:hint="default" w:ascii="Times New Roman" w:hAnsi="Times New Roman" w:cs="Times New Roman"/>
                <w:b/>
                <w:bCs/>
                <w:iCs/>
                <w:sz w:val="24"/>
                <w:szCs w:val="24"/>
                <w:lang w:val="ru-RU"/>
              </w:rPr>
              <w:t xml:space="preserve">    </w:t>
            </w:r>
            <w:r>
              <w:rPr>
                <w:rFonts w:hint="default" w:ascii="Times New Roman" w:hAnsi="Times New Roman" w:cs="Times New Roman"/>
                <w:b/>
                <w:bCs/>
                <w:iCs/>
                <w:sz w:val="24"/>
                <w:szCs w:val="24"/>
              </w:rPr>
              <w:t>№ 60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eastAsia="ru-RU"/>
              </w:rPr>
            </w:pPr>
            <w:r>
              <w:rPr>
                <w:rFonts w:hint="default" w:ascii="Times New Roman" w:hAnsi="Times New Roman" w:cs="Times New Roman"/>
                <w:sz w:val="24"/>
                <w:szCs w:val="24"/>
              </w:rPr>
              <w:t>15</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Calibri"/>
                <w:color w:val="000000"/>
                <w:sz w:val="24"/>
                <w:szCs w:val="24"/>
                <w:lang w:val="uk-UA"/>
              </w:rPr>
            </w:pPr>
            <w:r>
              <w:rPr>
                <w:rFonts w:hint="default" w:ascii="Times New Roman" w:hAnsi="Times New Roman" w:eastAsia="Calibri"/>
                <w:color w:val="000000"/>
                <w:sz w:val="24"/>
                <w:szCs w:val="24"/>
                <w:lang w:val="uk-UA"/>
              </w:rPr>
              <w:t>26</w:t>
            </w:r>
          </w:p>
        </w:tc>
        <w:tc>
          <w:tcPr>
            <w:tcW w:w="2126" w:type="dxa"/>
            <w:tcBorders>
              <w:top w:val="single" w:color="auto" w:sz="4" w:space="0"/>
              <w:left w:val="single" w:color="auto" w:sz="4" w:space="0"/>
              <w:bottom w:val="single" w:color="auto" w:sz="4" w:space="0"/>
              <w:right w:val="single" w:color="auto" w:sz="4" w:space="0"/>
            </w:tcBorders>
            <w:vAlign w:val="top"/>
          </w:tcPr>
          <w:p>
            <w:pPr>
              <w:spacing w:after="30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Thioridazine</w:t>
            </w:r>
          </w:p>
        </w:tc>
        <w:tc>
          <w:tcPr>
            <w:tcW w:w="4678"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rPr>
                <w:rFonts w:hint="default" w:ascii="Times New Roman" w:hAnsi="Times New Roman" w:eastAsia="Calibri" w:cs="Times New Roman"/>
                <w:color w:val="000000"/>
                <w:sz w:val="24"/>
                <w:szCs w:val="24"/>
                <w:lang w:eastAsia="ru-RU"/>
              </w:rPr>
            </w:pPr>
            <w:r>
              <w:rPr>
                <w:rFonts w:hint="default" w:ascii="Times New Roman" w:hAnsi="Times New Roman" w:cs="Times New Roman"/>
                <w:b/>
                <w:bCs/>
                <w:iCs/>
                <w:sz w:val="24"/>
                <w:szCs w:val="24"/>
              </w:rPr>
              <w:t>Сонапакс  10 мг таб.</w:t>
            </w:r>
            <w:r>
              <w:rPr>
                <w:rFonts w:hint="default" w:ascii="Times New Roman" w:hAnsi="Times New Roman" w:cs="Times New Roman"/>
                <w:b/>
                <w:bCs/>
                <w:iCs/>
                <w:sz w:val="24"/>
                <w:szCs w:val="24"/>
                <w:lang w:val="ru-RU"/>
              </w:rPr>
              <w:t xml:space="preserve"> вкриті оболонкою</w:t>
            </w:r>
            <w:r>
              <w:rPr>
                <w:rFonts w:hint="default" w:ascii="Times New Roman" w:hAnsi="Times New Roman" w:cs="Times New Roman"/>
                <w:b/>
                <w:bCs/>
                <w:iCs/>
                <w:sz w:val="24"/>
                <w:szCs w:val="24"/>
              </w:rPr>
              <w:t xml:space="preserve"> </w:t>
            </w:r>
            <w:r>
              <w:rPr>
                <w:rFonts w:hint="default" w:ascii="Times New Roman" w:hAnsi="Times New Roman" w:cs="Times New Roman"/>
                <w:b/>
                <w:bCs/>
                <w:iCs/>
                <w:sz w:val="24"/>
                <w:szCs w:val="24"/>
                <w:lang w:val="ru-RU"/>
              </w:rPr>
              <w:t xml:space="preserve">    </w:t>
            </w:r>
            <w:r>
              <w:rPr>
                <w:rFonts w:hint="default" w:ascii="Times New Roman" w:hAnsi="Times New Roman" w:cs="Times New Roman"/>
                <w:b/>
                <w:bCs/>
                <w:iCs/>
                <w:sz w:val="24"/>
                <w:szCs w:val="24"/>
              </w:rPr>
              <w:t>№ 60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eastAsia="ru-RU"/>
              </w:rPr>
            </w:pPr>
            <w:r>
              <w:rPr>
                <w:rFonts w:hint="default" w:ascii="Times New Roman" w:hAnsi="Times New Roman" w:cs="Times New Roman"/>
                <w:sz w:val="24"/>
                <w:szCs w:val="24"/>
              </w:rPr>
              <w:t>4</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Calibri"/>
                <w:color w:val="000000"/>
                <w:sz w:val="24"/>
                <w:szCs w:val="24"/>
                <w:lang w:val="uk-UA"/>
              </w:rPr>
            </w:pPr>
            <w:r>
              <w:rPr>
                <w:rFonts w:hint="default" w:ascii="Times New Roman" w:hAnsi="Times New Roman" w:eastAsia="Calibri"/>
                <w:color w:val="000000"/>
                <w:sz w:val="24"/>
                <w:szCs w:val="24"/>
                <w:lang w:val="uk-UA"/>
              </w:rPr>
              <w:t>27</w:t>
            </w:r>
          </w:p>
        </w:tc>
        <w:tc>
          <w:tcPr>
            <w:tcW w:w="2126" w:type="dxa"/>
            <w:tcBorders>
              <w:top w:val="single" w:color="auto" w:sz="4" w:space="0"/>
              <w:left w:val="single" w:color="auto" w:sz="4" w:space="0"/>
              <w:bottom w:val="single" w:color="auto" w:sz="4" w:space="0"/>
              <w:right w:val="single" w:color="auto" w:sz="4" w:space="0"/>
            </w:tcBorders>
            <w:vAlign w:val="top"/>
          </w:tcPr>
          <w:p>
            <w:pPr>
              <w:spacing w:after="30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Levomepromazine</w:t>
            </w:r>
          </w:p>
        </w:tc>
        <w:tc>
          <w:tcPr>
            <w:tcW w:w="4678"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rPr>
                <w:rFonts w:hint="default" w:ascii="Times New Roman" w:hAnsi="Times New Roman" w:eastAsia="Calibri" w:cs="Times New Roman"/>
                <w:color w:val="000000"/>
                <w:sz w:val="24"/>
                <w:szCs w:val="24"/>
                <w:lang w:eastAsia="ru-RU"/>
              </w:rPr>
            </w:pPr>
            <w:r>
              <w:rPr>
                <w:rFonts w:hint="default" w:ascii="Times New Roman" w:hAnsi="Times New Roman" w:cs="Times New Roman"/>
                <w:b/>
                <w:bCs/>
                <w:iCs/>
                <w:sz w:val="24"/>
                <w:szCs w:val="24"/>
              </w:rPr>
              <w:t>Тизерцин  25 мг таб. в</w:t>
            </w:r>
            <w:r>
              <w:rPr>
                <w:rFonts w:hint="default" w:ascii="Times New Roman" w:hAnsi="Times New Roman" w:cs="Times New Roman"/>
                <w:b/>
                <w:bCs/>
                <w:iCs/>
                <w:sz w:val="24"/>
                <w:szCs w:val="24"/>
                <w:lang w:val="ru-RU"/>
              </w:rPr>
              <w:t>криті плівковою оболонкою</w:t>
            </w:r>
            <w:r>
              <w:rPr>
                <w:rFonts w:hint="default" w:ascii="Times New Roman" w:hAnsi="Times New Roman" w:cs="Times New Roman"/>
                <w:b/>
                <w:bCs/>
                <w:iCs/>
                <w:sz w:val="24"/>
                <w:szCs w:val="24"/>
              </w:rPr>
              <w:t xml:space="preserve"> № 50</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eastAsia="ru-RU"/>
              </w:rPr>
            </w:pPr>
            <w:r>
              <w:rPr>
                <w:rFonts w:hint="default" w:ascii="Times New Roman" w:hAnsi="Times New Roman" w:cs="Times New Roman"/>
                <w:sz w:val="24"/>
                <w:szCs w:val="24"/>
              </w:rPr>
              <w:t>Уп.</w:t>
            </w:r>
          </w:p>
        </w:tc>
        <w:tc>
          <w:tcPr>
            <w:tcW w:w="1134"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10381"/>
              </w:tabs>
              <w:snapToGrid w:val="0"/>
              <w:jc w:val="center"/>
              <w:rPr>
                <w:rFonts w:hint="default" w:ascii="Times New Roman" w:hAnsi="Times New Roman" w:eastAsia="Calibri" w:cs="Times New Roman"/>
                <w:color w:val="000000"/>
                <w:sz w:val="24"/>
                <w:szCs w:val="24"/>
                <w:lang w:val="uk-UA" w:eastAsia="ru-RU"/>
              </w:rPr>
            </w:pPr>
            <w:r>
              <w:rPr>
                <w:rFonts w:hint="default" w:ascii="Times New Roman" w:hAnsi="Times New Roman" w:cs="Times New Roman"/>
                <w:sz w:val="24"/>
                <w:szCs w:val="24"/>
              </w:rPr>
              <w:t>35</w:t>
            </w:r>
          </w:p>
        </w:tc>
      </w:tr>
    </w:tbl>
    <w:p>
      <w:pPr>
        <w:spacing w:after="0"/>
        <w:rPr>
          <w:rFonts w:ascii="Times New Roman" w:hAnsi="Times New Roman" w:eastAsia="Calibri"/>
          <w:sz w:val="24"/>
          <w:szCs w:val="24"/>
          <w:lang w:val="uk-UA"/>
        </w:rPr>
      </w:pPr>
    </w:p>
    <w:p>
      <w:pPr>
        <w:spacing w:after="0"/>
        <w:rPr>
          <w:rFonts w:ascii="Times New Roman" w:hAnsi="Times New Roman" w:eastAsia="Calibri"/>
          <w:sz w:val="24"/>
          <w:szCs w:val="24"/>
          <w:lang w:val="uk-UA"/>
        </w:rPr>
      </w:pPr>
      <w:r>
        <w:rPr>
          <w:rFonts w:ascii="Times New Roman" w:hAnsi="Times New Roman" w:eastAsia="Calibri"/>
          <w:sz w:val="24"/>
          <w:szCs w:val="24"/>
          <w:lang w:val="uk-UA"/>
        </w:rPr>
        <w:t xml:space="preserve">                                                                                                                                                 </w:t>
      </w:r>
    </w:p>
    <w:p>
      <w:pPr>
        <w:jc w:val="center"/>
        <w:rPr>
          <w:rFonts w:ascii="Times New Roman" w:hAnsi="Times New Roman" w:eastAsia="Calibri"/>
          <w:b/>
          <w:bCs/>
          <w:color w:val="000000"/>
          <w:sz w:val="24"/>
          <w:szCs w:val="28"/>
          <w:lang w:val="uk-UA"/>
        </w:rPr>
      </w:pPr>
      <w:r>
        <w:rPr>
          <w:rFonts w:ascii="Times New Roman" w:hAnsi="Times New Roman" w:eastAsia="Calibri"/>
          <w:sz w:val="24"/>
          <w:szCs w:val="24"/>
          <w:lang w:val="uk-UA"/>
        </w:rPr>
        <w:t xml:space="preserve">                        </w:t>
      </w:r>
      <w:r>
        <w:rPr>
          <w:rFonts w:ascii="Times New Roman" w:hAnsi="Times New Roman" w:eastAsia="Calibri"/>
          <w:b/>
          <w:bCs/>
          <w:color w:val="000000"/>
          <w:sz w:val="24"/>
          <w:szCs w:val="28"/>
          <w:lang w:val="uk-UA"/>
        </w:rPr>
        <w:t>ЗАГАЛЬНІ ВИМОГИ:</w:t>
      </w:r>
    </w:p>
    <w:p>
      <w:pPr>
        <w:numPr>
          <w:ilvl w:val="0"/>
          <w:numId w:val="1"/>
        </w:numPr>
        <w:spacing w:after="0" w:line="256" w:lineRule="auto"/>
        <w:ind w:left="0" w:firstLine="567"/>
        <w:jc w:val="both"/>
        <w:rPr>
          <w:rFonts w:ascii="Times New Roman" w:hAnsi="Times New Roman" w:eastAsia="Calibri"/>
          <w:spacing w:val="1"/>
          <w:sz w:val="24"/>
          <w:szCs w:val="28"/>
          <w:lang w:val="uk-UA"/>
        </w:rPr>
      </w:pPr>
      <w:r>
        <w:rPr>
          <w:rFonts w:ascii="Times New Roman" w:hAnsi="Times New Roman" w:eastAsia="Calibri"/>
          <w:b/>
          <w:lang w:val="uk-U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Pr>
          <w:rFonts w:ascii="Times New Roman" w:hAnsi="Times New Roman" w:eastAsia="Calibri"/>
          <w:b/>
          <w:bCs/>
          <w:lang w:val="uk-UA"/>
        </w:rPr>
        <w:t>.</w:t>
      </w:r>
    </w:p>
    <w:p>
      <w:pPr>
        <w:numPr>
          <w:ilvl w:val="0"/>
          <w:numId w:val="1"/>
        </w:numPr>
        <w:spacing w:after="0" w:line="256" w:lineRule="auto"/>
        <w:ind w:left="0" w:firstLine="567"/>
        <w:jc w:val="both"/>
        <w:rPr>
          <w:rFonts w:ascii="Times New Roman" w:hAnsi="Times New Roman" w:eastAsia="Calibri"/>
          <w:spacing w:val="1"/>
          <w:sz w:val="24"/>
          <w:szCs w:val="28"/>
          <w:lang w:val="uk-UA"/>
        </w:rPr>
      </w:pPr>
      <w:bookmarkStart w:id="0" w:name="_GoBack"/>
      <w:bookmarkEnd w:id="0"/>
      <w:r>
        <w:rPr>
          <w:rFonts w:ascii="Times New Roman" w:hAnsi="Times New Roman" w:eastAsia="Calibri"/>
          <w:bCs/>
          <w:lang w:val="uk-UA"/>
        </w:rPr>
        <w:t xml:space="preserve">Усі запропоновані лікарські засоби мають бути належним чином зареєстрованими </w:t>
      </w:r>
      <w:r>
        <w:rPr>
          <w:rFonts w:ascii="Times New Roman" w:hAnsi="Times New Roman" w:eastAsia="Calibri"/>
          <w:lang w:val="uk-UA"/>
        </w:rPr>
        <w:t xml:space="preserve">в МОЗ України </w:t>
      </w:r>
    </w:p>
    <w:p>
      <w:pPr>
        <w:numPr>
          <w:ilvl w:val="0"/>
          <w:numId w:val="1"/>
        </w:numPr>
        <w:spacing w:after="0" w:line="256" w:lineRule="auto"/>
        <w:ind w:left="0" w:firstLine="567"/>
        <w:jc w:val="both"/>
        <w:rPr>
          <w:rFonts w:ascii="Times New Roman" w:hAnsi="Times New Roman" w:eastAsia="Calibri"/>
          <w:spacing w:val="1"/>
          <w:sz w:val="24"/>
          <w:szCs w:val="28"/>
          <w:lang w:val="uk-UA"/>
        </w:rPr>
      </w:pPr>
      <w:r>
        <w:rPr>
          <w:rFonts w:ascii="Times New Roman" w:hAnsi="Times New Roman" w:eastAsia="Calibri"/>
          <w:spacing w:val="1"/>
          <w:sz w:val="24"/>
          <w:szCs w:val="28"/>
          <w:lang w:val="uk-UA"/>
        </w:rPr>
        <w:t xml:space="preserve">Запропонований товар повинен бути якісним. </w:t>
      </w:r>
    </w:p>
    <w:p>
      <w:pPr>
        <w:spacing w:after="0" w:line="256" w:lineRule="auto"/>
        <w:ind w:firstLine="567"/>
        <w:jc w:val="both"/>
        <w:rPr>
          <w:rFonts w:ascii="Times New Roman" w:hAnsi="Times New Roman" w:eastAsia="Calibri"/>
          <w:b/>
          <w:bCs/>
          <w:i/>
          <w:sz w:val="24"/>
          <w:szCs w:val="28"/>
          <w:lang w:val="uk-UA"/>
        </w:rPr>
      </w:pPr>
      <w:r>
        <w:rPr>
          <w:rFonts w:ascii="Times New Roman" w:hAnsi="Times New Roman" w:eastAsia="Calibri"/>
          <w:i/>
          <w:sz w:val="24"/>
          <w:szCs w:val="28"/>
          <w:lang w:val="uk-UA"/>
        </w:rPr>
        <w:t>При поставці товару 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w:t>
      </w:r>
      <w:r>
        <w:rPr>
          <w:rFonts w:eastAsia="Calibri"/>
          <w:lang w:val="uk-UA"/>
        </w:rPr>
        <w:t xml:space="preserve"> </w:t>
      </w:r>
      <w:r>
        <w:rPr>
          <w:rFonts w:ascii="Times New Roman" w:hAnsi="Times New Roman" w:eastAsia="Calibri"/>
          <w:b/>
          <w:bCs/>
          <w:i/>
          <w:sz w:val="24"/>
          <w:szCs w:val="28"/>
          <w:lang w:val="uk-UA"/>
        </w:rPr>
        <w:t>Для підтвердження учасник надає гарантійний лист.</w:t>
      </w:r>
    </w:p>
    <w:p>
      <w:pPr>
        <w:numPr>
          <w:ilvl w:val="0"/>
          <w:numId w:val="1"/>
        </w:numPr>
        <w:spacing w:after="0" w:line="256" w:lineRule="auto"/>
        <w:ind w:left="0" w:firstLine="567"/>
        <w:jc w:val="both"/>
        <w:rPr>
          <w:rFonts w:ascii="Times New Roman" w:hAnsi="Times New Roman" w:eastAsia="Calibri"/>
          <w:spacing w:val="1"/>
          <w:sz w:val="24"/>
          <w:szCs w:val="28"/>
          <w:lang w:val="uk-UA"/>
        </w:rPr>
      </w:pPr>
      <w:r>
        <w:rPr>
          <w:rFonts w:ascii="Times New Roman" w:hAnsi="Times New Roman" w:eastAsia="Calibri"/>
          <w:spacing w:val="1"/>
          <w:sz w:val="24"/>
          <w:szCs w:val="28"/>
          <w:lang w:val="uk-UA"/>
        </w:rPr>
        <w:t>Строк придатності Товару на момент поставки повинен становити не менше 80% від загального терміну придатності.</w:t>
      </w:r>
    </w:p>
    <w:p>
      <w:pPr>
        <w:spacing w:after="0" w:line="256" w:lineRule="auto"/>
        <w:ind w:firstLine="567"/>
        <w:jc w:val="both"/>
        <w:rPr>
          <w:rFonts w:ascii="Times New Roman" w:hAnsi="Times New Roman" w:eastAsia="Calibri"/>
          <w:b/>
          <w:bCs/>
          <w:spacing w:val="1"/>
          <w:sz w:val="24"/>
          <w:szCs w:val="28"/>
          <w:lang w:val="uk-UA"/>
        </w:rPr>
      </w:pPr>
      <w:r>
        <w:rPr>
          <w:rFonts w:ascii="Times New Roman" w:hAnsi="Times New Roman" w:eastAsia="Calibri"/>
          <w:b/>
          <w:bCs/>
          <w:i/>
          <w:spacing w:val="1"/>
          <w:sz w:val="24"/>
          <w:szCs w:val="28"/>
          <w:lang w:val="uk-UA"/>
        </w:rPr>
        <w:t>Для підтвердження учасник надає гарантійний лист про термін придатності лікарських засобів.</w:t>
      </w:r>
    </w:p>
    <w:p>
      <w:pPr>
        <w:numPr>
          <w:ilvl w:val="0"/>
          <w:numId w:val="1"/>
        </w:numPr>
        <w:spacing w:after="0" w:line="256" w:lineRule="auto"/>
        <w:ind w:left="0" w:firstLine="567"/>
        <w:jc w:val="both"/>
        <w:rPr>
          <w:rFonts w:ascii="Times New Roman" w:hAnsi="Times New Roman" w:eastAsia="Calibri"/>
          <w:sz w:val="24"/>
          <w:szCs w:val="28"/>
          <w:lang w:val="uk-UA"/>
        </w:rPr>
      </w:pPr>
      <w:r>
        <w:rPr>
          <w:rFonts w:ascii="Times New Roman" w:hAnsi="Times New Roman" w:eastAsia="Calibri"/>
          <w:sz w:val="24"/>
          <w:szCs w:val="28"/>
          <w:lang w:val="uk-UA"/>
        </w:rPr>
        <w:t>Учасник зобов'язаний забезпечити поставку (та розвантаження) лікарських засобів на склад закладу.</w:t>
      </w:r>
    </w:p>
    <w:p>
      <w:pPr>
        <w:spacing w:after="0" w:line="256" w:lineRule="auto"/>
        <w:ind w:firstLine="567"/>
        <w:jc w:val="both"/>
        <w:rPr>
          <w:rFonts w:ascii="Times New Roman" w:hAnsi="Times New Roman" w:eastAsia="Calibri"/>
          <w:b/>
          <w:bCs/>
          <w:i/>
          <w:sz w:val="24"/>
          <w:szCs w:val="28"/>
          <w:lang w:val="uk-UA"/>
        </w:rPr>
      </w:pPr>
      <w:r>
        <w:rPr>
          <w:rFonts w:ascii="Times New Roman" w:hAnsi="Times New Roman" w:eastAsia="Calibri"/>
          <w:b/>
          <w:bCs/>
          <w:i/>
          <w:sz w:val="24"/>
          <w:szCs w:val="28"/>
          <w:lang w:val="uk-UA"/>
        </w:rPr>
        <w:t>На підтвердження Учасник повинен надати гарантійний лист у довільний формі, в якому підтверджує проведення доставки за рахунок Учасника.</w:t>
      </w:r>
    </w:p>
    <w:p>
      <w:pPr>
        <w:numPr>
          <w:ilvl w:val="0"/>
          <w:numId w:val="1"/>
        </w:numPr>
        <w:tabs>
          <w:tab w:val="left" w:pos="-284"/>
        </w:tabs>
        <w:autoSpaceDN w:val="0"/>
        <w:spacing w:after="0" w:line="256" w:lineRule="auto"/>
        <w:ind w:left="0" w:firstLine="567"/>
        <w:jc w:val="both"/>
        <w:rPr>
          <w:rFonts w:ascii="Times New Roman" w:hAnsi="Times New Roman" w:eastAsia="Calibri"/>
          <w:i/>
          <w:sz w:val="24"/>
          <w:szCs w:val="28"/>
          <w:lang w:val="uk-UA"/>
        </w:rPr>
      </w:pPr>
      <w:r>
        <w:rPr>
          <w:rFonts w:ascii="Times New Roman" w:hAnsi="Times New Roman" w:eastAsia="Calibri"/>
          <w:sz w:val="24"/>
          <w:szCs w:val="28"/>
          <w:lang w:val="uk-UA"/>
        </w:rPr>
        <w:t xml:space="preserve">Постачальник гарантує, що Товар новий, не перебував в експлуатації, термін та умови його зберігання не порушені. </w:t>
      </w:r>
      <w:r>
        <w:rPr>
          <w:rFonts w:ascii="Times New Roman" w:hAnsi="Times New Roman" w:eastAsia="Calibri"/>
          <w:i/>
          <w:sz w:val="24"/>
          <w:szCs w:val="28"/>
          <w:lang w:val="uk-UA"/>
        </w:rPr>
        <w:t>(</w:t>
      </w:r>
      <w:r>
        <w:rPr>
          <w:rFonts w:ascii="Times New Roman" w:hAnsi="Times New Roman" w:eastAsia="Calibri"/>
          <w:b/>
          <w:bCs/>
          <w:i/>
          <w:sz w:val="24"/>
          <w:szCs w:val="28"/>
          <w:lang w:val="uk-UA"/>
        </w:rPr>
        <w:t>надати гарантійний лист від учасника у складі тендерної пропозиції</w:t>
      </w:r>
      <w:r>
        <w:rPr>
          <w:rFonts w:ascii="Times New Roman" w:hAnsi="Times New Roman" w:eastAsia="Calibri"/>
          <w:i/>
          <w:sz w:val="24"/>
          <w:szCs w:val="28"/>
          <w:lang w:val="uk-UA"/>
        </w:rPr>
        <w:t>).</w:t>
      </w:r>
    </w:p>
    <w:p>
      <w:pPr>
        <w:numPr>
          <w:ilvl w:val="0"/>
          <w:numId w:val="1"/>
        </w:numPr>
        <w:tabs>
          <w:tab w:val="left" w:pos="-284"/>
        </w:tabs>
        <w:autoSpaceDN w:val="0"/>
        <w:spacing w:after="0" w:line="256" w:lineRule="auto"/>
        <w:ind w:left="0" w:firstLine="567"/>
        <w:jc w:val="both"/>
        <w:rPr>
          <w:rFonts w:eastAsia="Calibri"/>
          <w:sz w:val="24"/>
          <w:szCs w:val="24"/>
          <w:lang w:val="uk-UA"/>
        </w:rPr>
      </w:pPr>
      <w:r>
        <w:rPr>
          <w:rFonts w:ascii="Times New Roman" w:hAnsi="Times New Roman" w:eastAsia="Calibri"/>
          <w:sz w:val="24"/>
          <w:szCs w:val="24"/>
        </w:rPr>
        <w:t>Надання</w:t>
      </w:r>
      <w:r>
        <w:rPr>
          <w:rFonts w:ascii="Times New Roman" w:hAnsi="Times New Roman" w:eastAsia="Calibri"/>
          <w:sz w:val="24"/>
          <w:szCs w:val="24"/>
          <w:lang w:val="uk-UA"/>
        </w:rPr>
        <w:t xml:space="preserve"> </w:t>
      </w:r>
      <w:r>
        <w:rPr>
          <w:rFonts w:ascii="Times New Roman" w:hAnsi="Times New Roman" w:eastAsia="Calibri"/>
          <w:sz w:val="24"/>
          <w:szCs w:val="24"/>
        </w:rPr>
        <w:t>копії</w:t>
      </w:r>
      <w:r>
        <w:rPr>
          <w:rFonts w:ascii="Times New Roman" w:hAnsi="Times New Roman" w:eastAsia="Calibri"/>
          <w:sz w:val="24"/>
          <w:szCs w:val="24"/>
          <w:lang w:val="uk-UA"/>
        </w:rPr>
        <w:t xml:space="preserve"> </w:t>
      </w:r>
      <w:r>
        <w:rPr>
          <w:rFonts w:ascii="Times New Roman" w:hAnsi="Times New Roman" w:eastAsia="Calibri"/>
          <w:sz w:val="24"/>
          <w:szCs w:val="24"/>
        </w:rPr>
        <w:t>Сертифікатів</w:t>
      </w:r>
      <w:r>
        <w:rPr>
          <w:rFonts w:ascii="Times New Roman" w:hAnsi="Times New Roman" w:eastAsia="Calibri"/>
          <w:sz w:val="24"/>
          <w:szCs w:val="24"/>
          <w:lang w:val="uk-UA"/>
        </w:rPr>
        <w:t xml:space="preserve"> </w:t>
      </w:r>
      <w:r>
        <w:rPr>
          <w:rFonts w:ascii="Times New Roman" w:hAnsi="Times New Roman" w:eastAsia="Calibri"/>
          <w:sz w:val="24"/>
          <w:szCs w:val="24"/>
        </w:rPr>
        <w:t>якості до лікарського</w:t>
      </w:r>
      <w:r>
        <w:rPr>
          <w:rFonts w:ascii="Times New Roman" w:hAnsi="Times New Roman" w:eastAsia="Calibri"/>
          <w:sz w:val="24"/>
          <w:szCs w:val="24"/>
          <w:lang w:val="uk-UA"/>
        </w:rPr>
        <w:t xml:space="preserve"> </w:t>
      </w:r>
      <w:r>
        <w:rPr>
          <w:rFonts w:ascii="Times New Roman" w:hAnsi="Times New Roman" w:eastAsia="Calibri"/>
          <w:sz w:val="24"/>
          <w:szCs w:val="24"/>
        </w:rPr>
        <w:t>засобу при поставці</w:t>
      </w:r>
      <w:r>
        <w:rPr>
          <w:rFonts w:ascii="Times New Roman" w:hAnsi="Times New Roman" w:eastAsia="Calibri"/>
          <w:sz w:val="24"/>
          <w:szCs w:val="24"/>
          <w:lang w:val="uk-UA"/>
        </w:rPr>
        <w:t xml:space="preserve"> </w:t>
      </w:r>
      <w:r>
        <w:rPr>
          <w:rFonts w:ascii="Times New Roman" w:hAnsi="Times New Roman" w:eastAsia="Calibri"/>
          <w:sz w:val="24"/>
          <w:szCs w:val="24"/>
        </w:rPr>
        <w:t>товару,або за зверненням</w:t>
      </w:r>
      <w:r>
        <w:rPr>
          <w:rFonts w:ascii="Times New Roman" w:hAnsi="Times New Roman" w:eastAsia="Calibri"/>
          <w:sz w:val="24"/>
          <w:szCs w:val="24"/>
          <w:lang w:val="uk-UA"/>
        </w:rPr>
        <w:t xml:space="preserve"> </w:t>
      </w:r>
      <w:r>
        <w:rPr>
          <w:rFonts w:ascii="Times New Roman" w:hAnsi="Times New Roman" w:eastAsia="Calibri"/>
          <w:sz w:val="24"/>
          <w:szCs w:val="24"/>
        </w:rPr>
        <w:t>Замовника  (</w:t>
      </w:r>
      <w:r>
        <w:rPr>
          <w:rFonts w:ascii="Times New Roman" w:hAnsi="Times New Roman" w:eastAsia="Calibri"/>
          <w:b/>
          <w:bCs/>
          <w:i/>
          <w:sz w:val="24"/>
          <w:szCs w:val="24"/>
        </w:rPr>
        <w:t>надати</w:t>
      </w:r>
      <w:r>
        <w:rPr>
          <w:rFonts w:ascii="Times New Roman" w:hAnsi="Times New Roman" w:eastAsia="Calibri"/>
          <w:b/>
          <w:bCs/>
          <w:i/>
          <w:sz w:val="24"/>
          <w:szCs w:val="24"/>
          <w:lang w:val="uk-UA"/>
        </w:rPr>
        <w:t xml:space="preserve"> </w:t>
      </w:r>
      <w:r>
        <w:rPr>
          <w:rFonts w:ascii="Times New Roman" w:hAnsi="Times New Roman" w:eastAsia="Calibri"/>
          <w:b/>
          <w:bCs/>
          <w:i/>
          <w:sz w:val="24"/>
          <w:szCs w:val="24"/>
        </w:rPr>
        <w:t>гарантійний лист</w:t>
      </w:r>
      <w:r>
        <w:rPr>
          <w:rFonts w:ascii="Times New Roman" w:hAnsi="Times New Roman" w:eastAsia="Calibri"/>
          <w:i/>
          <w:sz w:val="24"/>
          <w:szCs w:val="24"/>
        </w:rPr>
        <w:t>).</w:t>
      </w:r>
    </w:p>
    <w:p>
      <w:pPr>
        <w:numPr>
          <w:ilvl w:val="0"/>
          <w:numId w:val="1"/>
        </w:numPr>
        <w:tabs>
          <w:tab w:val="left" w:pos="-284"/>
        </w:tabs>
        <w:autoSpaceDN w:val="0"/>
        <w:spacing w:after="0" w:line="256" w:lineRule="auto"/>
        <w:ind w:left="0" w:firstLine="567"/>
        <w:jc w:val="both"/>
        <w:rPr>
          <w:rFonts w:eastAsia="Calibri"/>
          <w:sz w:val="24"/>
          <w:szCs w:val="24"/>
          <w:lang w:val="uk-UA"/>
        </w:rPr>
      </w:pPr>
      <w:r>
        <w:rPr>
          <w:rFonts w:ascii="Times New Roman" w:hAnsi="Times New Roman" w:eastAsia="Calibri"/>
          <w:sz w:val="24"/>
          <w:szCs w:val="24"/>
        </w:rPr>
        <w:t>Товар має</w:t>
      </w:r>
      <w:r>
        <w:rPr>
          <w:rFonts w:ascii="Times New Roman" w:hAnsi="Times New Roman" w:eastAsia="Calibri"/>
          <w:sz w:val="24"/>
          <w:szCs w:val="24"/>
          <w:lang w:val="uk-UA"/>
        </w:rPr>
        <w:t xml:space="preserve"> </w:t>
      </w:r>
      <w:r>
        <w:rPr>
          <w:rFonts w:ascii="Times New Roman" w:hAnsi="Times New Roman" w:eastAsia="Calibri"/>
          <w:sz w:val="24"/>
          <w:szCs w:val="24"/>
        </w:rPr>
        <w:t>супроводжуватися документами, що</w:t>
      </w:r>
      <w:r>
        <w:rPr>
          <w:rFonts w:ascii="Times New Roman" w:hAnsi="Times New Roman" w:eastAsia="Calibri"/>
          <w:sz w:val="24"/>
          <w:szCs w:val="24"/>
          <w:lang w:val="uk-UA"/>
        </w:rPr>
        <w:t xml:space="preserve"> </w:t>
      </w:r>
      <w:r>
        <w:rPr>
          <w:rFonts w:ascii="Times New Roman" w:hAnsi="Times New Roman" w:eastAsia="Calibri"/>
          <w:sz w:val="24"/>
          <w:szCs w:val="24"/>
        </w:rPr>
        <w:t>підтверджують</w:t>
      </w:r>
      <w:r>
        <w:rPr>
          <w:rFonts w:ascii="Times New Roman" w:hAnsi="Times New Roman" w:eastAsia="Calibri"/>
          <w:sz w:val="24"/>
          <w:szCs w:val="24"/>
          <w:lang w:val="uk-UA"/>
        </w:rPr>
        <w:t xml:space="preserve"> </w:t>
      </w:r>
      <w:r>
        <w:rPr>
          <w:rFonts w:ascii="Times New Roman" w:hAnsi="Times New Roman" w:eastAsia="Calibri"/>
          <w:sz w:val="24"/>
          <w:szCs w:val="24"/>
        </w:rPr>
        <w:t>якість та кількість товару</w:t>
      </w:r>
      <w:r>
        <w:rPr>
          <w:rFonts w:ascii="Times New Roman" w:hAnsi="Times New Roman" w:eastAsia="Calibri"/>
          <w:sz w:val="24"/>
          <w:szCs w:val="24"/>
          <w:lang w:val="uk-UA"/>
        </w:rPr>
        <w:t>.</w:t>
      </w:r>
    </w:p>
    <w:p>
      <w:pPr>
        <w:numPr>
          <w:ilvl w:val="0"/>
          <w:numId w:val="1"/>
        </w:numPr>
        <w:tabs>
          <w:tab w:val="left" w:pos="-284"/>
        </w:tabs>
        <w:autoSpaceDN w:val="0"/>
        <w:spacing w:after="0" w:line="256" w:lineRule="auto"/>
        <w:ind w:left="0" w:firstLine="567"/>
        <w:jc w:val="both"/>
        <w:rPr>
          <w:rFonts w:eastAsia="Calibri"/>
          <w:sz w:val="24"/>
          <w:szCs w:val="24"/>
          <w:lang w:val="uk-UA"/>
        </w:rPr>
      </w:pPr>
      <w:r>
        <w:rPr>
          <w:rFonts w:ascii="Times New Roman" w:hAnsi="Times New Roman" w:eastAsia="Calibri"/>
          <w:sz w:val="24"/>
          <w:szCs w:val="24"/>
          <w:lang w:val="uk-UA"/>
        </w:rPr>
        <w:t>Ціна повинна відповідати реєстру оптово-відпускних цін на лікарські засоби відповідно до вимог постанови КМУ від 02.07.2014 року №240 та, а також наказ МОЗ України від 18.08.2014 № 574.</w:t>
      </w:r>
    </w:p>
    <w:p>
      <w:pPr>
        <w:numPr>
          <w:ilvl w:val="0"/>
          <w:numId w:val="1"/>
        </w:numPr>
        <w:tabs>
          <w:tab w:val="left" w:pos="-284"/>
        </w:tabs>
        <w:autoSpaceDN w:val="0"/>
        <w:spacing w:after="0" w:line="256" w:lineRule="auto"/>
        <w:ind w:left="0" w:firstLine="567"/>
        <w:jc w:val="both"/>
        <w:rPr>
          <w:rFonts w:eastAsia="Calibri"/>
          <w:sz w:val="24"/>
          <w:szCs w:val="24"/>
          <w:lang w:val="uk-UA"/>
        </w:rPr>
      </w:pPr>
      <w:r>
        <w:rPr>
          <w:rFonts w:ascii="Times New Roman" w:hAnsi="Times New Roman" w:eastAsia="Calibri"/>
          <w:sz w:val="24"/>
          <w:szCs w:val="24"/>
          <w:lang w:val="uk-UA"/>
        </w:rPr>
        <w:t>Надати документи, що підтверджують внесення щодо декларування оптово-відпускних цін на лікарські засоби і вироби медичного призначення до Реєстру оптово - відпускних цін на лікарські засоби і вироби медичного призначення (відскановану копію витягу з веб- сайту МОЗ України з такою інформацією). Уразі, якщо внесення відомостей щодо декларування оптово-відпускних цін на товар, який закуповується, не передбачається вимогами чинного законодавства України, Учасник має надати відсканований лист-пояснення відсутності такого документу на даний товар.</w:t>
      </w:r>
    </w:p>
    <w:p>
      <w:pPr>
        <w:numPr>
          <w:ilvl w:val="0"/>
          <w:numId w:val="1"/>
        </w:numPr>
        <w:autoSpaceDE w:val="0"/>
        <w:autoSpaceDN w:val="0"/>
        <w:spacing w:line="240" w:lineRule="auto"/>
        <w:ind w:left="0" w:leftChars="0" w:firstLine="567" w:firstLineChars="0"/>
        <w:rPr>
          <w:rFonts w:ascii="Times New Roman" w:hAnsi="Times New Roman"/>
          <w:b/>
          <w:sz w:val="24"/>
          <w:szCs w:val="24"/>
          <w:lang w:val="uk-UA"/>
        </w:rPr>
      </w:pPr>
      <w:r>
        <w:rPr>
          <w:rFonts w:ascii="Times New Roman" w:hAnsi="Times New Roman" w:eastAsia="Calibri"/>
          <w:color w:val="000000"/>
          <w:sz w:val="24"/>
          <w:szCs w:val="24"/>
          <w:lang w:val="uk-UA"/>
        </w:rPr>
        <w:t>Учасник має право подати еквівалент товару запропонованого Замовником у медико-технічних вимогах</w:t>
      </w:r>
      <w:r>
        <w:rPr>
          <w:rFonts w:hint="default" w:ascii="Times New Roman" w:hAnsi="Times New Roman" w:eastAsia="Calibri"/>
          <w:color w:val="000000"/>
          <w:sz w:val="24"/>
          <w:szCs w:val="24"/>
          <w:lang w:val="uk-UA"/>
        </w:rPr>
        <w:t xml:space="preserve"> при цьому надати</w:t>
      </w:r>
      <w:r>
        <w:rPr>
          <w:rFonts w:ascii="Times New Roman" w:hAnsi="Times New Roman" w:eastAsia="Calibri"/>
          <w:color w:val="000000"/>
          <w:sz w:val="24"/>
          <w:szCs w:val="24"/>
          <w:lang w:val="uk-UA"/>
        </w:rPr>
        <w:t xml:space="preserve"> </w:t>
      </w:r>
      <w:r>
        <w:rPr>
          <w:rFonts w:ascii="Times New Roman" w:hAnsi="Times New Roman"/>
          <w:b/>
          <w:sz w:val="24"/>
          <w:szCs w:val="24"/>
          <w:lang w:val="uk-UA"/>
        </w:rPr>
        <w:t>Довідку, яка підтверджує еквівалентність товару</w:t>
      </w:r>
      <w:r>
        <w:rPr>
          <w:rFonts w:hint="default" w:ascii="Times New Roman" w:hAnsi="Times New Roman"/>
          <w:b/>
          <w:sz w:val="24"/>
          <w:szCs w:val="24"/>
          <w:lang w:val="uk-UA"/>
        </w:rPr>
        <w:t>.</w:t>
      </w:r>
    </w:p>
    <w:tbl>
      <w:tblPr>
        <w:tblStyle w:val="3"/>
        <w:tblpPr w:leftFromText="180" w:rightFromText="180" w:vertAnchor="text" w:horzAnchor="page" w:tblpX="835" w:tblpY="24"/>
        <w:tblW w:w="10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036"/>
        <w:gridCol w:w="1816"/>
        <w:gridCol w:w="1080"/>
        <w:gridCol w:w="1960"/>
        <w:gridCol w:w="16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tcPr>
          <w:p>
            <w:pPr>
              <w:ind w:right="133"/>
              <w:jc w:val="center"/>
              <w:textAlignment w:val="baseline"/>
              <w:rPr>
                <w:rFonts w:ascii="Times New Roman" w:hAnsi="Times New Roman"/>
                <w:sz w:val="18"/>
                <w:szCs w:val="18"/>
                <w:lang w:val="uk-UA"/>
              </w:rPr>
            </w:pPr>
            <w:r>
              <w:rPr>
                <w:rFonts w:ascii="Times New Roman" w:hAnsi="Times New Roman"/>
                <w:sz w:val="18"/>
                <w:szCs w:val="18"/>
                <w:lang w:val="uk-UA"/>
              </w:rPr>
              <w:t>№</w:t>
            </w:r>
          </w:p>
          <w:p>
            <w:pPr>
              <w:ind w:right="133"/>
              <w:jc w:val="center"/>
              <w:textAlignment w:val="baseline"/>
              <w:rPr>
                <w:rFonts w:ascii="Times New Roman" w:hAnsi="Times New Roman"/>
                <w:sz w:val="18"/>
                <w:szCs w:val="18"/>
                <w:lang w:val="uk-UA"/>
              </w:rPr>
            </w:pPr>
            <w:r>
              <w:rPr>
                <w:rFonts w:ascii="Times New Roman" w:hAnsi="Times New Roman"/>
                <w:sz w:val="18"/>
                <w:szCs w:val="18"/>
                <w:lang w:val="uk-UA"/>
              </w:rPr>
              <w:t>з/п</w:t>
            </w:r>
          </w:p>
        </w:tc>
        <w:tc>
          <w:tcPr>
            <w:tcW w:w="4932" w:type="dxa"/>
            <w:gridSpan w:val="3"/>
          </w:tcPr>
          <w:p>
            <w:pPr>
              <w:ind w:right="133"/>
              <w:jc w:val="center"/>
              <w:textAlignment w:val="baseline"/>
              <w:rPr>
                <w:rFonts w:ascii="Times New Roman" w:hAnsi="Times New Roman"/>
                <w:sz w:val="18"/>
                <w:szCs w:val="18"/>
                <w:lang w:val="uk-UA"/>
              </w:rPr>
            </w:pPr>
            <w:r>
              <w:rPr>
                <w:rFonts w:ascii="Times New Roman" w:hAnsi="Times New Roman"/>
                <w:sz w:val="18"/>
                <w:szCs w:val="18"/>
                <w:lang w:val="uk-UA"/>
              </w:rPr>
              <w:t>Найменування  товару відповідно до  тендерної документації</w:t>
            </w:r>
          </w:p>
        </w:tc>
        <w:tc>
          <w:tcPr>
            <w:tcW w:w="4860" w:type="dxa"/>
            <w:gridSpan w:val="3"/>
          </w:tcPr>
          <w:p>
            <w:pPr>
              <w:ind w:right="133"/>
              <w:jc w:val="center"/>
              <w:textAlignment w:val="baseline"/>
              <w:rPr>
                <w:rFonts w:ascii="Times New Roman" w:hAnsi="Times New Roman"/>
                <w:sz w:val="18"/>
                <w:szCs w:val="18"/>
                <w:lang w:val="uk-UA"/>
              </w:rPr>
            </w:pPr>
            <w:r>
              <w:rPr>
                <w:rFonts w:ascii="Times New Roman" w:hAnsi="Times New Roman"/>
                <w:sz w:val="18"/>
                <w:szCs w:val="18"/>
                <w:lang w:val="uk-UA"/>
              </w:rPr>
              <w:t>Найменування запропонованого товару  у тендерній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648" w:type="dxa"/>
            <w:vMerge w:val="continue"/>
          </w:tcPr>
          <w:p>
            <w:pPr>
              <w:ind w:right="133"/>
              <w:jc w:val="center"/>
              <w:textAlignment w:val="baseline"/>
              <w:rPr>
                <w:rFonts w:ascii="Times New Roman" w:hAnsi="Times New Roman"/>
                <w:sz w:val="18"/>
                <w:szCs w:val="18"/>
                <w:lang w:val="uk-UA"/>
              </w:rPr>
            </w:pPr>
          </w:p>
        </w:tc>
        <w:tc>
          <w:tcPr>
            <w:tcW w:w="2036" w:type="dxa"/>
          </w:tcPr>
          <w:p>
            <w:pPr>
              <w:ind w:right="133"/>
              <w:jc w:val="center"/>
              <w:textAlignment w:val="baseline"/>
              <w:rPr>
                <w:rFonts w:ascii="Times New Roman" w:hAnsi="Times New Roman"/>
                <w:sz w:val="18"/>
                <w:szCs w:val="18"/>
                <w:lang w:val="uk-UA"/>
              </w:rPr>
            </w:pPr>
            <w:r>
              <w:rPr>
                <w:rFonts w:ascii="Times New Roman" w:hAnsi="Times New Roman"/>
                <w:sz w:val="18"/>
                <w:szCs w:val="18"/>
                <w:lang w:val="uk-UA"/>
              </w:rPr>
              <w:t>Міжнародна непатентована  назва (склад/діюча речовина)</w:t>
            </w:r>
          </w:p>
        </w:tc>
        <w:tc>
          <w:tcPr>
            <w:tcW w:w="1816" w:type="dxa"/>
          </w:tcPr>
          <w:p>
            <w:pPr>
              <w:ind w:right="133"/>
              <w:jc w:val="center"/>
              <w:textAlignment w:val="baseline"/>
              <w:rPr>
                <w:rFonts w:ascii="Times New Roman" w:hAnsi="Times New Roman"/>
                <w:sz w:val="18"/>
                <w:szCs w:val="18"/>
                <w:lang w:val="uk-UA"/>
              </w:rPr>
            </w:pPr>
            <w:r>
              <w:rPr>
                <w:rFonts w:ascii="Times New Roman" w:hAnsi="Times New Roman"/>
                <w:sz w:val="18"/>
                <w:szCs w:val="18"/>
                <w:lang w:val="uk-UA"/>
              </w:rPr>
              <w:t>Торгівельна назва,  форма випуску, дозування</w:t>
            </w:r>
          </w:p>
        </w:tc>
        <w:tc>
          <w:tcPr>
            <w:tcW w:w="1080" w:type="dxa"/>
          </w:tcPr>
          <w:p>
            <w:pPr>
              <w:ind w:right="-108"/>
              <w:textAlignment w:val="baseline"/>
              <w:rPr>
                <w:rFonts w:ascii="Times New Roman" w:hAnsi="Times New Roman"/>
                <w:sz w:val="18"/>
                <w:szCs w:val="18"/>
                <w:lang w:val="uk-UA"/>
              </w:rPr>
            </w:pPr>
            <w:r>
              <w:rPr>
                <w:rFonts w:ascii="Times New Roman" w:hAnsi="Times New Roman"/>
                <w:sz w:val="18"/>
                <w:szCs w:val="18"/>
                <w:lang w:val="uk-UA"/>
              </w:rPr>
              <w:t>кількість</w:t>
            </w:r>
          </w:p>
        </w:tc>
        <w:tc>
          <w:tcPr>
            <w:tcW w:w="1960" w:type="dxa"/>
          </w:tcPr>
          <w:p>
            <w:pPr>
              <w:ind w:right="133"/>
              <w:jc w:val="center"/>
              <w:textAlignment w:val="baseline"/>
              <w:rPr>
                <w:rFonts w:ascii="Times New Roman" w:hAnsi="Times New Roman"/>
                <w:sz w:val="18"/>
                <w:szCs w:val="18"/>
                <w:lang w:val="uk-UA"/>
              </w:rPr>
            </w:pPr>
            <w:r>
              <w:rPr>
                <w:rFonts w:ascii="Times New Roman" w:hAnsi="Times New Roman"/>
                <w:sz w:val="18"/>
                <w:szCs w:val="18"/>
                <w:lang w:val="uk-UA"/>
              </w:rPr>
              <w:t>Міжнародна непатентована  назва (склад/діюча речовина)</w:t>
            </w:r>
          </w:p>
        </w:tc>
        <w:tc>
          <w:tcPr>
            <w:tcW w:w="1640" w:type="dxa"/>
          </w:tcPr>
          <w:p>
            <w:pPr>
              <w:tabs>
                <w:tab w:val="left" w:pos="1424"/>
              </w:tabs>
              <w:ind w:right="-108"/>
              <w:jc w:val="center"/>
              <w:textAlignment w:val="baseline"/>
              <w:rPr>
                <w:rFonts w:ascii="Times New Roman" w:hAnsi="Times New Roman"/>
                <w:sz w:val="18"/>
                <w:szCs w:val="18"/>
                <w:lang w:val="uk-UA"/>
              </w:rPr>
            </w:pPr>
            <w:r>
              <w:rPr>
                <w:rFonts w:ascii="Times New Roman" w:hAnsi="Times New Roman"/>
                <w:sz w:val="18"/>
                <w:szCs w:val="18"/>
                <w:lang w:val="uk-UA"/>
              </w:rPr>
              <w:t xml:space="preserve">Торгівельна назва,  </w:t>
            </w:r>
          </w:p>
          <w:p>
            <w:pPr>
              <w:tabs>
                <w:tab w:val="left" w:pos="1424"/>
              </w:tabs>
              <w:ind w:right="-108"/>
              <w:jc w:val="center"/>
              <w:textAlignment w:val="baseline"/>
              <w:rPr>
                <w:rFonts w:ascii="Times New Roman" w:hAnsi="Times New Roman"/>
                <w:sz w:val="18"/>
                <w:szCs w:val="18"/>
                <w:lang w:val="uk-UA"/>
              </w:rPr>
            </w:pPr>
            <w:r>
              <w:rPr>
                <w:rFonts w:ascii="Times New Roman" w:hAnsi="Times New Roman"/>
                <w:sz w:val="18"/>
                <w:szCs w:val="18"/>
                <w:lang w:val="uk-UA"/>
              </w:rPr>
              <w:t>форма випуску, дозування</w:t>
            </w:r>
          </w:p>
        </w:tc>
        <w:tc>
          <w:tcPr>
            <w:tcW w:w="1260" w:type="dxa"/>
          </w:tcPr>
          <w:p>
            <w:pPr>
              <w:ind w:right="-108"/>
              <w:jc w:val="center"/>
              <w:textAlignment w:val="baseline"/>
              <w:rPr>
                <w:rFonts w:ascii="Times New Roman" w:hAnsi="Times New Roman"/>
                <w:sz w:val="18"/>
                <w:szCs w:val="18"/>
                <w:lang w:val="uk-UA"/>
              </w:rPr>
            </w:pPr>
            <w:r>
              <w:rPr>
                <w:rFonts w:ascii="Times New Roman" w:hAnsi="Times New Roman"/>
                <w:sz w:val="18"/>
                <w:szCs w:val="18"/>
                <w:lang w:val="uk-UA"/>
              </w:rPr>
              <w:t>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ind w:right="133"/>
              <w:jc w:val="center"/>
              <w:textAlignment w:val="baseline"/>
              <w:rPr>
                <w:rFonts w:ascii="Times New Roman" w:hAnsi="Times New Roman"/>
                <w:sz w:val="18"/>
                <w:szCs w:val="18"/>
                <w:lang w:val="uk-UA"/>
              </w:rPr>
            </w:pPr>
            <w:r>
              <w:rPr>
                <w:rFonts w:ascii="Times New Roman" w:hAnsi="Times New Roman"/>
                <w:sz w:val="18"/>
                <w:szCs w:val="18"/>
                <w:lang w:val="uk-UA"/>
              </w:rPr>
              <w:t>1</w:t>
            </w:r>
          </w:p>
        </w:tc>
        <w:tc>
          <w:tcPr>
            <w:tcW w:w="2036" w:type="dxa"/>
          </w:tcPr>
          <w:p>
            <w:pPr>
              <w:ind w:right="133"/>
              <w:jc w:val="center"/>
              <w:textAlignment w:val="baseline"/>
              <w:rPr>
                <w:rFonts w:ascii="Times New Roman" w:hAnsi="Times New Roman"/>
                <w:sz w:val="18"/>
                <w:szCs w:val="18"/>
                <w:lang w:val="uk-UA"/>
              </w:rPr>
            </w:pPr>
          </w:p>
        </w:tc>
        <w:tc>
          <w:tcPr>
            <w:tcW w:w="1816" w:type="dxa"/>
          </w:tcPr>
          <w:p>
            <w:pPr>
              <w:ind w:right="133"/>
              <w:jc w:val="center"/>
              <w:textAlignment w:val="baseline"/>
              <w:rPr>
                <w:rFonts w:ascii="Times New Roman" w:hAnsi="Times New Roman"/>
                <w:sz w:val="18"/>
                <w:szCs w:val="18"/>
                <w:lang w:val="uk-UA"/>
              </w:rPr>
            </w:pPr>
          </w:p>
        </w:tc>
        <w:tc>
          <w:tcPr>
            <w:tcW w:w="1080" w:type="dxa"/>
          </w:tcPr>
          <w:p>
            <w:pPr>
              <w:ind w:right="-108"/>
              <w:jc w:val="center"/>
              <w:textAlignment w:val="baseline"/>
              <w:rPr>
                <w:rFonts w:ascii="Times New Roman" w:hAnsi="Times New Roman"/>
                <w:sz w:val="18"/>
                <w:szCs w:val="18"/>
                <w:lang w:val="uk-UA"/>
              </w:rPr>
            </w:pPr>
          </w:p>
        </w:tc>
        <w:tc>
          <w:tcPr>
            <w:tcW w:w="1960" w:type="dxa"/>
          </w:tcPr>
          <w:p>
            <w:pPr>
              <w:ind w:right="133"/>
              <w:jc w:val="center"/>
              <w:textAlignment w:val="baseline"/>
              <w:rPr>
                <w:rFonts w:ascii="Times New Roman" w:hAnsi="Times New Roman"/>
                <w:sz w:val="18"/>
                <w:szCs w:val="18"/>
                <w:lang w:val="uk-UA"/>
              </w:rPr>
            </w:pPr>
          </w:p>
        </w:tc>
        <w:tc>
          <w:tcPr>
            <w:tcW w:w="1640" w:type="dxa"/>
          </w:tcPr>
          <w:p>
            <w:pPr>
              <w:tabs>
                <w:tab w:val="left" w:pos="1424"/>
              </w:tabs>
              <w:ind w:right="-108"/>
              <w:jc w:val="center"/>
              <w:textAlignment w:val="baseline"/>
              <w:rPr>
                <w:rFonts w:ascii="Times New Roman" w:hAnsi="Times New Roman"/>
                <w:sz w:val="18"/>
                <w:szCs w:val="18"/>
                <w:lang w:val="uk-UA"/>
              </w:rPr>
            </w:pPr>
          </w:p>
        </w:tc>
        <w:tc>
          <w:tcPr>
            <w:tcW w:w="1260" w:type="dxa"/>
          </w:tcPr>
          <w:p>
            <w:pPr>
              <w:ind w:right="-108"/>
              <w:jc w:val="center"/>
              <w:textAlignment w:val="baseline"/>
              <w:rPr>
                <w:rFonts w:ascii="Times New Roman" w:hAnsi="Times New Roman"/>
                <w:sz w:val="18"/>
                <w:szCs w:val="18"/>
                <w:lang w:val="uk-UA"/>
              </w:rPr>
            </w:pPr>
          </w:p>
        </w:tc>
      </w:tr>
    </w:tbl>
    <w:p>
      <w:pPr>
        <w:ind w:right="133"/>
        <w:jc w:val="both"/>
        <w:textAlignment w:val="baseline"/>
        <w:rPr>
          <w:rFonts w:ascii="Times New Roman" w:hAnsi="Times New Roman"/>
          <w:sz w:val="18"/>
          <w:szCs w:val="18"/>
          <w:lang w:val="uk-UA"/>
        </w:rPr>
      </w:pPr>
    </w:p>
    <w:p>
      <w:pPr>
        <w:tabs>
          <w:tab w:val="left" w:pos="10205"/>
        </w:tabs>
        <w:ind w:right="-55"/>
        <w:jc w:val="both"/>
        <w:rPr>
          <w:rFonts w:ascii="Times New Roman" w:hAnsi="Times New Roman"/>
          <w:sz w:val="18"/>
          <w:szCs w:val="18"/>
          <w:lang w:val="uk-UA"/>
        </w:rPr>
      </w:pPr>
      <w:r>
        <w:rPr>
          <w:rFonts w:ascii="Times New Roman" w:hAnsi="Times New Roman"/>
          <w:sz w:val="18"/>
          <w:szCs w:val="18"/>
          <w:lang w:val="uk-UA"/>
        </w:rPr>
        <w:t xml:space="preserve">Датовано: «____» ________________ 202__ року  </w:t>
      </w:r>
      <w:r>
        <w:rPr>
          <w:rFonts w:ascii="Times New Roman" w:hAnsi="Times New Roman"/>
          <w:iCs/>
          <w:sz w:val="18"/>
          <w:szCs w:val="18"/>
          <w:lang w:val="uk-UA"/>
        </w:rPr>
        <w:t>Посада, прізвище, ініціали, підпис уповноваженої особи учасника або П.І.Б. та підпис учасника-фізичної особи</w:t>
      </w:r>
    </w:p>
    <w:p>
      <w:pPr>
        <w:numPr>
          <w:ilvl w:val="0"/>
          <w:numId w:val="0"/>
        </w:numPr>
        <w:tabs>
          <w:tab w:val="left" w:pos="-284"/>
        </w:tabs>
        <w:autoSpaceDN w:val="0"/>
        <w:spacing w:after="0" w:line="256" w:lineRule="auto"/>
        <w:jc w:val="both"/>
        <w:rPr>
          <w:rFonts w:ascii="Times New Roman" w:hAnsi="Times New Roman" w:eastAsia="Calibri"/>
          <w:color w:val="000000"/>
          <w:sz w:val="24"/>
          <w:szCs w:val="24"/>
          <w:lang w:val="uk-UA" w:eastAsia="ru-RU"/>
        </w:rPr>
      </w:pPr>
    </w:p>
    <w:p>
      <w:pPr>
        <w:tabs>
          <w:tab w:val="left" w:pos="-284"/>
        </w:tabs>
        <w:autoSpaceDN w:val="0"/>
        <w:spacing w:after="0" w:line="256" w:lineRule="auto"/>
        <w:ind w:left="284"/>
        <w:jc w:val="both"/>
        <w:rPr>
          <w:rFonts w:ascii="Times New Roman" w:hAnsi="Times New Roman" w:eastAsia="Calibri"/>
          <w:color w:val="000000"/>
          <w:sz w:val="24"/>
          <w:szCs w:val="24"/>
          <w:lang w:val="uk-UA"/>
        </w:rPr>
      </w:pPr>
    </w:p>
    <w:p>
      <w:pPr>
        <w:tabs>
          <w:tab w:val="left" w:pos="-284"/>
        </w:tabs>
        <w:autoSpaceDN w:val="0"/>
        <w:spacing w:after="0" w:line="256" w:lineRule="auto"/>
        <w:ind w:left="284"/>
        <w:jc w:val="both"/>
        <w:rPr>
          <w:rFonts w:ascii="Times New Roman" w:hAnsi="Times New Roman" w:eastAsia="Calibri"/>
          <w:color w:val="000000"/>
          <w:sz w:val="24"/>
          <w:szCs w:val="24"/>
          <w:lang w:val="uk-UA" w:eastAsia="ru-RU"/>
        </w:rPr>
      </w:pPr>
      <w:r>
        <w:rPr>
          <w:rFonts w:ascii="Times New Roman" w:hAnsi="Times New Roman" w:eastAsia="Calibri"/>
          <w:b/>
          <w:bCs/>
          <w:color w:val="000000"/>
          <w:sz w:val="24"/>
          <w:szCs w:val="24"/>
          <w:lang w:val="uk-UA" w:eastAsia="ru-RU"/>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eastAsia="Calibri"/>
          <w:b/>
          <w:bCs/>
          <w:sz w:val="24"/>
          <w:szCs w:val="24"/>
          <w:lang w:val="uk-UA" w:eastAsia="ru-RU"/>
        </w:rPr>
        <w:t>поставки товару</w:t>
      </w:r>
      <w:r>
        <w:rPr>
          <w:rFonts w:ascii="Times New Roman" w:hAnsi="Times New Roman" w:eastAsia="Calibri"/>
          <w:b/>
          <w:bCs/>
          <w:color w:val="000000"/>
          <w:sz w:val="24"/>
          <w:szCs w:val="24"/>
          <w:lang w:val="uk-UA" w:eastAsia="ru-RU"/>
        </w:rPr>
        <w:t>, у відповідності до вимог, визначених згідно з умовами тендерної документації.</w:t>
      </w:r>
    </w:p>
    <w:p>
      <w:pPr>
        <w:shd w:val="clear" w:color="auto" w:fill="FFFFFF"/>
        <w:spacing w:after="0" w:line="240" w:lineRule="auto"/>
        <w:ind w:firstLine="460"/>
        <w:jc w:val="both"/>
        <w:rPr>
          <w:rFonts w:ascii="Times New Roman" w:hAnsi="Times New Roman" w:eastAsia="Calibri"/>
          <w:sz w:val="24"/>
          <w:szCs w:val="24"/>
          <w:lang w:val="uk-UA" w:eastAsia="ru-RU"/>
        </w:rPr>
      </w:pPr>
    </w:p>
    <w:p>
      <w:pPr>
        <w:spacing w:after="0" w:line="240" w:lineRule="auto"/>
        <w:ind w:firstLine="720"/>
        <w:jc w:val="both"/>
        <w:rPr>
          <w:rFonts w:eastAsia="Calibri"/>
          <w:iCs/>
          <w:lang w:val="uk-UA"/>
        </w:rPr>
      </w:pPr>
      <w:r>
        <w:rPr>
          <w:rFonts w:ascii="Times New Roman" w:hAnsi="Times New Roman" w:eastAsia="Calibri"/>
          <w:i/>
          <w:iCs/>
          <w:sz w:val="24"/>
          <w:szCs w:val="24"/>
          <w:shd w:val="clear" w:color="auto" w:fill="FFFFFF"/>
          <w:lang w:val="uk-UA" w:eastAsia="ru-RU"/>
        </w:rPr>
        <w:t xml:space="preserve">В місцях, де технічна специфікація містить посилання на конкретні марку чи </w:t>
      </w:r>
      <w:r>
        <w:rPr>
          <w:rFonts w:ascii="Times New Roman" w:hAnsi="Times New Roman" w:eastAsia="Calibri"/>
          <w:iCs/>
          <w:sz w:val="24"/>
          <w:szCs w:val="24"/>
          <w:shd w:val="clear" w:color="auto" w:fill="FFFFFF"/>
          <w:lang w:val="uk-UA" w:eastAsia="ru-RU"/>
        </w:rPr>
        <w:t>виробника або на конкретний процес, що характеризує продукт чи на торгові марки, патенти, типи або конкретне місце походження чи спосіб виробництва, вважати вираз "або еквівалент".</w:t>
      </w:r>
    </w:p>
    <w:p>
      <w:pPr>
        <w:spacing w:after="0" w:line="240" w:lineRule="auto"/>
        <w:rPr>
          <w:rFonts w:ascii="Times New Roman" w:hAnsi="Times New Roman" w:eastAsia="Calibri"/>
          <w:sz w:val="24"/>
          <w:szCs w:val="24"/>
          <w:lang w:val="uk-UA" w:eastAsia="ru-RU"/>
        </w:rPr>
      </w:pPr>
    </w:p>
    <w:p>
      <w:pPr>
        <w:spacing w:after="0" w:line="240" w:lineRule="auto"/>
        <w:ind w:firstLine="708"/>
        <w:jc w:val="both"/>
        <w:rPr>
          <w:rFonts w:ascii="Times New Roman" w:hAnsi="Times New Roman" w:eastAsia="Calibri"/>
          <w:b/>
          <w:bCs/>
          <w:sz w:val="24"/>
          <w:szCs w:val="24"/>
          <w:shd w:val="clear" w:color="auto" w:fill="FFFFFF"/>
          <w:lang w:val="uk-UA" w:eastAsia="ru-RU"/>
        </w:rPr>
      </w:pPr>
      <w:r>
        <w:rPr>
          <w:rFonts w:ascii="Times New Roman" w:hAnsi="Times New Roman" w:eastAsia="Calibri"/>
          <w:iCs/>
          <w:sz w:val="24"/>
          <w:szCs w:val="24"/>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pPr>
        <w:spacing w:after="0" w:line="240" w:lineRule="auto"/>
        <w:ind w:firstLine="708"/>
        <w:jc w:val="both"/>
        <w:rPr>
          <w:rFonts w:ascii="Times New Roman" w:hAnsi="Times New Roman" w:eastAsia="Calibri"/>
          <w:sz w:val="24"/>
          <w:szCs w:val="24"/>
          <w:lang w:val="uk-UA" w:eastAsia="ru-RU"/>
        </w:rPr>
      </w:pPr>
    </w:p>
    <w:p>
      <w:pPr>
        <w:spacing w:after="0" w:line="240" w:lineRule="auto"/>
        <w:ind w:firstLine="720"/>
        <w:jc w:val="both"/>
        <w:rPr>
          <w:rFonts w:ascii="Times New Roman" w:hAnsi="Times New Roman" w:eastAsia="Calibri"/>
          <w:sz w:val="24"/>
          <w:szCs w:val="24"/>
          <w:lang w:val="uk-UA" w:eastAsia="ru-RU"/>
        </w:rPr>
      </w:pPr>
      <w:r>
        <w:rPr>
          <w:rFonts w:ascii="Times New Roman" w:hAnsi="Times New Roman" w:eastAsia="Calibri"/>
          <w:color w:val="000000"/>
          <w:sz w:val="24"/>
          <w:szCs w:val="24"/>
          <w:shd w:val="clear" w:color="auto" w:fill="FFFFFF"/>
          <w:lang w:val="uk-UA" w:eastAsia="ru-RU"/>
        </w:rPr>
        <w:t xml:space="preserve">Маркування, протоколи випробувань та сертифікати </w:t>
      </w:r>
      <w:r>
        <w:rPr>
          <w:rFonts w:ascii="Times New Roman" w:hAnsi="Times New Roman" w:eastAsia="Calibri"/>
          <w:b/>
          <w:bCs/>
          <w:color w:val="000000"/>
          <w:sz w:val="24"/>
          <w:szCs w:val="24"/>
          <w:shd w:val="clear" w:color="auto" w:fill="FFFFFF"/>
          <w:lang w:val="uk-UA" w:eastAsia="ru-RU"/>
        </w:rPr>
        <w:t>повинні бути видані органами з оцінки відповідності</w:t>
      </w:r>
      <w:r>
        <w:rPr>
          <w:rFonts w:ascii="Times New Roman" w:hAnsi="Times New Roman" w:eastAsia="Calibri"/>
          <w:color w:val="000000"/>
          <w:sz w:val="24"/>
          <w:szCs w:val="24"/>
          <w:shd w:val="clear" w:color="auto" w:fill="FFFFFF"/>
          <w:lang w:val="uk-UA" w:eastAsia="ru-RU"/>
        </w:rPr>
        <w:t>, компетентність яких підтверджена шляхом акредитації або іншим способом, визначеним законодавством.</w:t>
      </w:r>
    </w:p>
    <w:p>
      <w:pPr>
        <w:spacing w:after="0" w:line="240" w:lineRule="auto"/>
        <w:jc w:val="both"/>
        <w:rPr>
          <w:rFonts w:ascii="Times New Roman" w:hAnsi="Times New Roman" w:eastAsia="Calibri"/>
          <w:sz w:val="24"/>
          <w:szCs w:val="24"/>
          <w:lang w:val="uk-UA"/>
        </w:rPr>
      </w:pPr>
    </w:p>
    <w:p>
      <w:pPr>
        <w:spacing w:after="0" w:line="240" w:lineRule="auto"/>
        <w:jc w:val="both"/>
        <w:rPr>
          <w:rFonts w:ascii="Times New Roman" w:hAnsi="Times New Roman" w:eastAsia="Calibri"/>
          <w:sz w:val="24"/>
          <w:szCs w:val="24"/>
          <w:lang w:val="uk-UA"/>
        </w:rPr>
      </w:pPr>
    </w:p>
    <w:p>
      <w:pPr>
        <w:spacing w:after="0"/>
        <w:rPr>
          <w:rFonts w:ascii="Times New Roman" w:hAnsi="Times New Roman" w:eastAsia="Calibri"/>
          <w:sz w:val="24"/>
          <w:szCs w:val="24"/>
          <w:lang w:val="uk-UA"/>
        </w:rPr>
      </w:pPr>
      <w:r>
        <w:rPr>
          <w:rFonts w:ascii="Times New Roman" w:hAnsi="Times New Roman" w:eastAsia="Calibri"/>
          <w:sz w:val="24"/>
          <w:szCs w:val="24"/>
          <w:lang w:val="uk-UA"/>
        </w:rPr>
        <w:t xml:space="preserve">                                                       </w:t>
      </w:r>
    </w:p>
    <w:p>
      <w:pPr>
        <w:spacing w:after="0" w:line="240" w:lineRule="auto"/>
        <w:jc w:val="center"/>
        <w:rPr>
          <w:rFonts w:ascii="Times New Roman" w:hAnsi="Times New Roman" w:eastAsia="Calibri"/>
          <w:sz w:val="24"/>
          <w:szCs w:val="24"/>
          <w:lang w:val="uk-UA"/>
        </w:rPr>
      </w:pPr>
    </w:p>
    <w:p>
      <w:pPr>
        <w:spacing w:after="0" w:line="240" w:lineRule="auto"/>
        <w:jc w:val="center"/>
        <w:rPr>
          <w:rFonts w:ascii="Times New Roman" w:hAnsi="Times New Roman" w:eastAsia="Calibri"/>
          <w:b/>
          <w:sz w:val="24"/>
          <w:szCs w:val="24"/>
          <w:lang w:val="uk-UA"/>
        </w:rPr>
      </w:pPr>
    </w:p>
    <w:p>
      <w:pPr>
        <w:spacing w:after="0" w:line="240" w:lineRule="auto"/>
        <w:jc w:val="center"/>
        <w:rPr>
          <w:rFonts w:ascii="Times New Roman" w:hAnsi="Times New Roman"/>
          <w:b/>
          <w:bCs/>
          <w:i/>
          <w:iCs/>
          <w:sz w:val="24"/>
          <w:szCs w:val="24"/>
          <w:lang w:val="uk-UA" w:eastAsia="ru-RU"/>
        </w:rPr>
      </w:pPr>
    </w:p>
    <w:sectPr>
      <w:pgSz w:w="12240" w:h="15840"/>
      <w:pgMar w:top="426" w:right="616" w:bottom="426" w:left="709"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BB6759"/>
    <w:multiLevelType w:val="multilevel"/>
    <w:tmpl w:val="5EBB6759"/>
    <w:lvl w:ilvl="0" w:tentative="0">
      <w:start w:val="1"/>
      <w:numFmt w:val="decimal"/>
      <w:lvlText w:val="%1."/>
      <w:lvlJc w:val="left"/>
      <w:pPr>
        <w:ind w:left="644"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3C"/>
    <w:rsid w:val="00022062"/>
    <w:rsid w:val="0009550A"/>
    <w:rsid w:val="000C5534"/>
    <w:rsid w:val="001F2D18"/>
    <w:rsid w:val="00233F1A"/>
    <w:rsid w:val="00234BEC"/>
    <w:rsid w:val="002808C4"/>
    <w:rsid w:val="00356576"/>
    <w:rsid w:val="00363A6E"/>
    <w:rsid w:val="003E4231"/>
    <w:rsid w:val="00425BCA"/>
    <w:rsid w:val="00445EAB"/>
    <w:rsid w:val="00477D09"/>
    <w:rsid w:val="00482038"/>
    <w:rsid w:val="004F6EC6"/>
    <w:rsid w:val="00541F5E"/>
    <w:rsid w:val="00566130"/>
    <w:rsid w:val="00587174"/>
    <w:rsid w:val="006565DB"/>
    <w:rsid w:val="006B7F68"/>
    <w:rsid w:val="006E04B5"/>
    <w:rsid w:val="006F4946"/>
    <w:rsid w:val="00707571"/>
    <w:rsid w:val="007A0E7F"/>
    <w:rsid w:val="007E604F"/>
    <w:rsid w:val="00801FD5"/>
    <w:rsid w:val="00816437"/>
    <w:rsid w:val="0090196D"/>
    <w:rsid w:val="00910C41"/>
    <w:rsid w:val="009A3BD4"/>
    <w:rsid w:val="009C637D"/>
    <w:rsid w:val="009D323F"/>
    <w:rsid w:val="00A31744"/>
    <w:rsid w:val="00A4671A"/>
    <w:rsid w:val="00A90F9C"/>
    <w:rsid w:val="00BA6E7D"/>
    <w:rsid w:val="00BF1017"/>
    <w:rsid w:val="00BF623C"/>
    <w:rsid w:val="00CA2FA9"/>
    <w:rsid w:val="00CE3CA0"/>
    <w:rsid w:val="00D72B6A"/>
    <w:rsid w:val="00D82B64"/>
    <w:rsid w:val="00DE2781"/>
    <w:rsid w:val="00EC3D56"/>
    <w:rsid w:val="00EC5A56"/>
    <w:rsid w:val="00F81760"/>
    <w:rsid w:val="00F97025"/>
    <w:rsid w:val="320B5800"/>
    <w:rsid w:val="4CFD58E4"/>
    <w:rsid w:val="50C96ECF"/>
    <w:rsid w:val="59DA12FC"/>
    <w:rsid w:val="5C224006"/>
    <w:rsid w:val="7FBC4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Segoe UI" w:hAnsi="Segoe UI" w:cs="Segoe UI"/>
      <w:sz w:val="18"/>
      <w:szCs w:val="18"/>
    </w:rPr>
  </w:style>
  <w:style w:type="paragraph" w:styleId="5">
    <w:name w:val="No Spacing"/>
    <w:link w:val="6"/>
    <w:qFormat/>
    <w:uiPriority w:val="1"/>
    <w:pPr>
      <w:spacing w:after="0" w:line="240" w:lineRule="auto"/>
    </w:pPr>
    <w:rPr>
      <w:rFonts w:ascii="Calibri" w:hAnsi="Calibri" w:eastAsia="Calibri" w:cs="Times New Roman"/>
      <w:sz w:val="22"/>
      <w:szCs w:val="22"/>
      <w:lang w:val="uk-UA" w:eastAsia="en-US" w:bidi="ar-SA"/>
    </w:rPr>
  </w:style>
  <w:style w:type="character" w:customStyle="1" w:styleId="6">
    <w:name w:val="Без интервала Знак"/>
    <w:link w:val="5"/>
    <w:qFormat/>
    <w:uiPriority w:val="1"/>
    <w:rPr>
      <w:rFonts w:ascii="Calibri" w:hAnsi="Calibri" w:eastAsia="Calibri" w:cs="Times New Roman"/>
      <w:lang w:val="uk-UA"/>
    </w:rPr>
  </w:style>
  <w:style w:type="character" w:customStyle="1" w:styleId="7">
    <w:name w:val="Текст выноски Знак"/>
    <w:basedOn w:val="2"/>
    <w:link w:val="4"/>
    <w:semiHidden/>
    <w:qFormat/>
    <w:uiPriority w:val="99"/>
    <w:rPr>
      <w:rFonts w:ascii="Segoe UI" w:hAnsi="Segoe UI" w:eastAsia="Times New Roman" w:cs="Segoe UI"/>
      <w:sz w:val="18"/>
      <w:szCs w:val="18"/>
      <w:lang w:val="ru-RU"/>
    </w:rPr>
  </w:style>
  <w:style w:type="paragraph" w:customStyle="1" w:styleId="8">
    <w:name w:val="docdata"/>
    <w:basedOn w:val="1"/>
    <w:qFormat/>
    <w:uiPriority w:val="0"/>
    <w:pPr>
      <w:spacing w:before="100" w:beforeAutospacing="1" w:after="100" w:afterAutospacing="1"/>
    </w:pPr>
    <w:rPr>
      <w:lang w:val="ru-RU"/>
    </w:rPr>
  </w:style>
  <w:style w:type="character" w:customStyle="1" w:styleId="9">
    <w:name w:val="2262"/>
    <w:basedOn w:val="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850</Words>
  <Characters>4850</Characters>
  <Lines>40</Lines>
  <Paragraphs>11</Paragraphs>
  <TotalTime>32</TotalTime>
  <ScaleCrop>false</ScaleCrop>
  <LinksUpToDate>false</LinksUpToDate>
  <CharactersWithSpaces>5689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2023-04-05T05:41:00Z</dcterms:created>
  <dc:creator>Yana</dc:creator>
  <cp:lastModifiedBy>User</cp:lastModifiedBy>
  <cp:lastPrinted>2023-03-03T08:29:00Z</cp:lastPrinted>
  <dcterms:modified xsi:type="dcterms:W3CDTF">2023-10-06T11:44:05Z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A78EF033309749F8A5D5037E66546E9B_13</vt:lpwstr>
  </property>
</Properties>
</file>