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A7A0" w14:textId="77777777" w:rsidR="00DF28B8" w:rsidRPr="00D43BFC" w:rsidRDefault="00DF28B8" w:rsidP="00DF2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5</w:t>
      </w:r>
    </w:p>
    <w:p w14:paraId="702262F0" w14:textId="77777777" w:rsidR="00DF28B8" w:rsidRPr="00D43BFC" w:rsidRDefault="00DF28B8" w:rsidP="00DF28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B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*Проект договору подається Учасником у складі пропозиції та є її невід’ємною частиною.</w:t>
      </w:r>
    </w:p>
    <w:p w14:paraId="723A8BC4" w14:textId="77777777" w:rsidR="00DF28B8" w:rsidRPr="00D43BFC" w:rsidRDefault="00DF28B8" w:rsidP="00DF2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10E4B3" w14:textId="77777777" w:rsidR="00DF28B8" w:rsidRPr="00D43BFC" w:rsidRDefault="00DF28B8" w:rsidP="00DF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26"/>
      <w:bookmarkStart w:id="1" w:name="113"/>
      <w:bookmarkEnd w:id="0"/>
      <w:bookmarkEnd w:id="1"/>
    </w:p>
    <w:p w14:paraId="622282AA" w14:textId="77777777" w:rsidR="00DF28B8" w:rsidRPr="00D43BFC" w:rsidRDefault="00DF28B8" w:rsidP="00DF28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 ДОГОВОРУ ПРО ЗАКУПІВЛЮ</w:t>
      </w:r>
    </w:p>
    <w:p w14:paraId="60FB9337" w14:textId="237C7E01" w:rsidR="00DF28B8" w:rsidRPr="00D43BFC" w:rsidRDefault="00DF28B8" w:rsidP="00DF28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Договір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14:paraId="2E4B8E8E" w14:textId="77777777" w:rsidR="00DF28B8" w:rsidRPr="00D43BFC" w:rsidRDefault="00DF28B8" w:rsidP="00DF28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8B4CE" w14:textId="60F9D137" w:rsidR="00DF28B8" w:rsidRPr="00D43BFC" w:rsidRDefault="00DF28B8" w:rsidP="00DF28B8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 xml:space="preserve">м. ____________ </w:t>
      </w: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 xml:space="preserve">«___» ___________ 2023 року </w:t>
      </w:r>
    </w:p>
    <w:p w14:paraId="1A2D06CC" w14:textId="77777777" w:rsidR="00DF28B8" w:rsidRPr="00D43BFC" w:rsidRDefault="00DF28B8" w:rsidP="00DF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A9048" w14:textId="77777777" w:rsidR="00DF28B8" w:rsidRPr="00D43BFC" w:rsidRDefault="00DF28B8" w:rsidP="00DF28B8">
      <w:pPr>
        <w:widowControl w:val="0"/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___________________________ </w:t>
      </w:r>
      <w:r w:rsidRPr="00D43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4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особі _____________________, що діє на підставі ____________________________________________(далі - </w:t>
      </w:r>
      <w:r w:rsidRPr="00D4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r w:rsidRP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 однієї сторони, і </w:t>
      </w:r>
      <w:r w:rsidRPr="00D4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_________________________________, </w:t>
      </w:r>
      <w:r w:rsidRP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особі _________________________________</w:t>
      </w:r>
      <w:r w:rsidRPr="00D4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діє на підставі _______________________  (далі - </w:t>
      </w:r>
      <w:r w:rsidRPr="00D4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Виконавець</w:t>
      </w:r>
      <w:r w:rsidRP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 іншої сторони,  разом - Сторони,  на основі положень ЦК України, ГК України , ЗУ «Про публічні закупівлі»  та Постанови №1178 від 12.10.2022 «Про затвердження особливостей здійснення публічних </w:t>
      </w:r>
      <w:proofErr w:type="spellStart"/>
      <w:r w:rsidRP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(зі змінами), уклали цей договір про таке (далі - Договір): </w:t>
      </w:r>
    </w:p>
    <w:p w14:paraId="2F2E01A2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177C6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>1.    Предмет Договору</w:t>
      </w:r>
    </w:p>
    <w:p w14:paraId="3A5CAB31" w14:textId="7D357DAC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1.1 Виконавець зобов’язується у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3BFC">
        <w:rPr>
          <w:rFonts w:ascii="Times New Roman" w:eastAsia="Times New Roman" w:hAnsi="Times New Roman" w:cs="Times New Roman"/>
          <w:sz w:val="24"/>
          <w:szCs w:val="24"/>
        </w:rPr>
        <w:t xml:space="preserve"> р. надавати Замовнику послуги лабораторії, а Замовник зобов’язується приймати надавані послуги та оплачувати їх у порядку передбаченому даним Договором.</w:t>
      </w:r>
    </w:p>
    <w:p w14:paraId="51C8BAF8" w14:textId="192F472D" w:rsidR="00DF28B8" w:rsidRPr="00E47C77" w:rsidRDefault="00DF28B8" w:rsidP="00DF28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  <w:lang w:eastAsia="zh-CN"/>
        </w:rPr>
        <w:t>1.2  Найменування та код послуг</w:t>
      </w:r>
      <w:r w:rsidRPr="00D43BFC">
        <w:rPr>
          <w:rFonts w:eastAsia="Times New Roman" w:cs="Times New Roman"/>
          <w:lang w:eastAsia="zh-CN"/>
        </w:rPr>
        <w:t xml:space="preserve"> </w:t>
      </w:r>
      <w:r w:rsidRPr="00D52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Pr="00E47C77">
        <w:rPr>
          <w:rFonts w:ascii="Times New Roman" w:hAnsi="Times New Roman"/>
          <w:b/>
          <w:color w:val="000000"/>
          <w:sz w:val="24"/>
          <w:szCs w:val="24"/>
        </w:rPr>
        <w:t>ДК 021:2015: 85140000-2 – Послуги у сфері охорони здоров’я різні (Проведення лабораторних досліджень - забезпечення організації проведення діагностики та лабораторних досліджень біологічних матеріалів пацієнтів Замовника згідно скерування)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FBD380A" w14:textId="1CB9A658" w:rsidR="00DF28B8" w:rsidRPr="00D43BFC" w:rsidRDefault="00DF28B8" w:rsidP="00DF28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1.3  Обсяги закупівлі  послуг можуть бути зменшені залежно від реального фінансування видатків.</w:t>
      </w:r>
    </w:p>
    <w:p w14:paraId="591BAD0D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1.4 На підтвердження факту надання Виконавцем Замовнику послуг відповідно до умов цього Договору складається акт наданих послуг.</w:t>
      </w:r>
    </w:p>
    <w:p w14:paraId="15CAA843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5D255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>2. Якість робіт ( послуг )</w:t>
      </w:r>
    </w:p>
    <w:p w14:paraId="6682BF00" w14:textId="77777777" w:rsidR="00DF28B8" w:rsidRPr="00D43BFC" w:rsidRDefault="00DF28B8" w:rsidP="00DF2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 xml:space="preserve">2.1. Виконавець повинен надати Замовнику послуги, якість яких відповідає технічним вимогам і якісним характеристикам, державним стандартам, нормам і правилам, умовам цього Договору. </w:t>
      </w:r>
    </w:p>
    <w:p w14:paraId="40E63EB6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0B28B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>3. Ціна і порядок розрахунків</w:t>
      </w:r>
    </w:p>
    <w:p w14:paraId="21CE63F3" w14:textId="38FD2E19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3.1.  Ціна цього Договору становить _____________________ грн.</w:t>
      </w:r>
      <w:r>
        <w:rPr>
          <w:rFonts w:ascii="Times New Roman" w:eastAsia="Times New Roman" w:hAnsi="Times New Roman" w:cs="Times New Roman"/>
          <w:sz w:val="24"/>
          <w:szCs w:val="24"/>
        </w:rPr>
        <w:t>, з них</w:t>
      </w:r>
      <w:r w:rsidR="00346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______________грн</w:t>
      </w:r>
      <w:r w:rsidR="00346C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BF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3BFC">
        <w:rPr>
          <w:rFonts w:ascii="Times New Roman" w:eastAsia="Times New Roman" w:hAnsi="Times New Roman" w:cs="Times New Roman"/>
          <w:i/>
          <w:iCs/>
          <w:sz w:val="24"/>
          <w:szCs w:val="24"/>
        </w:rPr>
        <w:t>або вказати суму без ПДВ</w:t>
      </w:r>
      <w:r w:rsidRPr="00D43BF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DD38DF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 xml:space="preserve">3.2. Ціна цього Договору може бути зменшена за взаємною згодою Сторін у випадку зменшення обсягів закупівлі залежно від реального фінансування видатків. </w:t>
      </w:r>
    </w:p>
    <w:p w14:paraId="12DB8374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EB4B6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>4. Порядок здійснення оплати</w:t>
      </w:r>
    </w:p>
    <w:p w14:paraId="08776D1B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D43BFC">
        <w:rPr>
          <w:rFonts w:ascii="Times New Roman" w:eastAsia="Times New Roman" w:hAnsi="Times New Roman" w:cs="Times New Roman"/>
          <w:sz w:val="24"/>
          <w:szCs w:val="24"/>
        </w:rPr>
        <w:tab/>
        <w:t>Замовник здійснює оплату за надані послуги на підставі виставленого рахунку та акту наданих послуг на умовах відстрочки платежу на термін не більше 30 календарних днів з моменту факту надання послуги.</w:t>
      </w:r>
    </w:p>
    <w:p w14:paraId="68A1671E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3BFC">
        <w:rPr>
          <w:rFonts w:ascii="Times New Roman" w:eastAsia="Batang" w:hAnsi="Times New Roman" w:cs="Times New Roman"/>
          <w:sz w:val="24"/>
          <w:szCs w:val="24"/>
        </w:rPr>
        <w:t xml:space="preserve">4.2. У разі затримки фінансування розрахунок здійснюватиметься протягом 7 банківських днів з дати отримання фінансового призначення. </w:t>
      </w:r>
    </w:p>
    <w:p w14:paraId="12FDE097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D43BFC">
        <w:rPr>
          <w:rFonts w:ascii="Times New Roman" w:eastAsia="Batang" w:hAnsi="Times New Roman" w:cs="Times New Roman"/>
          <w:sz w:val="24"/>
          <w:szCs w:val="24"/>
        </w:rPr>
        <w:t xml:space="preserve">4.3. Бюджетні зобов’язання за договором виникають у разі наявності та в межах відповідних фінансових асигнувань. </w:t>
      </w:r>
    </w:p>
    <w:p w14:paraId="309DA98B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4.4. Ціни на послуги встановлюються в національній валюті України.</w:t>
      </w:r>
    </w:p>
    <w:p w14:paraId="2B7E052D" w14:textId="77777777" w:rsidR="00DF28B8" w:rsidRPr="00D43BFC" w:rsidRDefault="00DF28B8" w:rsidP="00DF2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C99545C" w14:textId="77777777" w:rsidR="00DF28B8" w:rsidRPr="00D43BFC" w:rsidRDefault="00DF28B8" w:rsidP="00DF2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5. Надання послуг .</w:t>
      </w:r>
    </w:p>
    <w:p w14:paraId="41460C10" w14:textId="77777777" w:rsidR="00DF28B8" w:rsidRPr="00D43BFC" w:rsidRDefault="00DF28B8" w:rsidP="00DF2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5.1.  Визначення об’єму наданих послуг проводиться на підставі актів наданих послуг</w:t>
      </w:r>
    </w:p>
    <w:p w14:paraId="374995F5" w14:textId="4BE3FCF4" w:rsidR="00DF28B8" w:rsidRPr="00D43BFC" w:rsidRDefault="00DF28B8" w:rsidP="00DF2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5.2. Строк надання послуг – згідно заявок до 31.12.202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4</w:t>
      </w:r>
      <w:r w:rsidRPr="00D43BF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р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</w:p>
    <w:p w14:paraId="1D0AB12C" w14:textId="77777777" w:rsidR="00DF28B8" w:rsidRPr="00D43BFC" w:rsidRDefault="00DF28B8" w:rsidP="00DF2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5.3. Місце виконання послуг: _____________________________________________</w:t>
      </w:r>
    </w:p>
    <w:p w14:paraId="3E3B9E4E" w14:textId="77777777" w:rsidR="00DF28B8" w:rsidRPr="00D43BFC" w:rsidRDefault="00DF28B8" w:rsidP="00DF2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5.4. </w:t>
      </w:r>
      <w:r w:rsidRPr="00D43BFC">
        <w:rPr>
          <w:rFonts w:ascii="Times New Roman" w:eastAsia="Times New Roman" w:hAnsi="Times New Roman" w:cs="Times New Roman"/>
          <w:sz w:val="24"/>
          <w:szCs w:val="24"/>
        </w:rPr>
        <w:t>Після надання послуг оформляються три екземпляри акту приймального контролю якості та кількості наданих послуг, два з яких передаються Виконавцю, а один залишається уповноваженому представнику Замовника.</w:t>
      </w:r>
    </w:p>
    <w:p w14:paraId="1034EE74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5.5. Приймальний контроль якості та кількості наданих послуг проводиться уповноваженим представником Замовника, який оформляється актом. Належним чином оформлений і підписаний акт є підтвердженням приймання наданих послуг за якістю і кількістю.</w:t>
      </w:r>
    </w:p>
    <w:p w14:paraId="59ACA2FE" w14:textId="77777777" w:rsidR="00DF28B8" w:rsidRPr="00D43BFC" w:rsidRDefault="00DF28B8" w:rsidP="00DF2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EF5D5B8" w14:textId="77777777" w:rsidR="00DF28B8" w:rsidRPr="00D43BFC" w:rsidRDefault="00DF28B8" w:rsidP="00DF2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>6. Права і обов’язки сторін</w:t>
      </w:r>
    </w:p>
    <w:p w14:paraId="4814DFD1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bCs/>
          <w:sz w:val="24"/>
          <w:szCs w:val="24"/>
        </w:rPr>
        <w:t>6.1 Замовник зобов’язаний:</w:t>
      </w:r>
    </w:p>
    <w:p w14:paraId="63DB24F3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6.1.1 Своєчасно та в повному обсязі сплачувати за надані послуги.</w:t>
      </w:r>
    </w:p>
    <w:p w14:paraId="692557D1" w14:textId="77777777" w:rsidR="00DF28B8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6.1.2 Приймати надані послуги згідно з актом наданих послуг.</w:t>
      </w:r>
      <w:r w:rsidRPr="00D52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A6C916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6.1.3. Покриває</w:t>
      </w:r>
      <w:r w:rsidRPr="00D5204A">
        <w:rPr>
          <w:rFonts w:ascii="Times New Roman" w:eastAsia="Times New Roman" w:hAnsi="Times New Roman" w:cs="Times New Roman"/>
          <w:sz w:val="24"/>
          <w:szCs w:val="24"/>
        </w:rPr>
        <w:t xml:space="preserve"> витрати, пов’язанні із переміщенням матеріалу на дослідження </w:t>
      </w:r>
    </w:p>
    <w:p w14:paraId="117D3ADE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bCs/>
          <w:sz w:val="24"/>
          <w:szCs w:val="24"/>
        </w:rPr>
        <w:t>6.2 Замовник має право:</w:t>
      </w:r>
    </w:p>
    <w:p w14:paraId="0C482361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6.2.1 Достроково розірвати цей договір у разі невиконання, чи неналежного виконання зобов’язань Виконавцем, повідомивши про це його у строк до 10 робочих днів.</w:t>
      </w:r>
    </w:p>
    <w:p w14:paraId="4681F3B7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6.2.2 Контролювати виконання надання послуг у строки, встановлені цим Договором.</w:t>
      </w:r>
    </w:p>
    <w:p w14:paraId="026F8528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6.2.3 Зменшувати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0B540290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6.2.4 Повернути рахунок Виконавцю без здійснення оплати в разі неналежного оформлення документів (відсутність печатки, підписів тощо).</w:t>
      </w:r>
    </w:p>
    <w:p w14:paraId="30F2F62E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bCs/>
          <w:sz w:val="24"/>
          <w:szCs w:val="24"/>
        </w:rPr>
        <w:t>6.3 Виконавець зобов’язаний:</w:t>
      </w:r>
    </w:p>
    <w:p w14:paraId="73DAFF17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6.3.1 Виконувати замовлення  в строки та на умовах, встановлених даним Договором.</w:t>
      </w:r>
    </w:p>
    <w:p w14:paraId="337915BF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 xml:space="preserve">6.3.2 Забезпечити надання послуг, якість яких відповідає умовам, встановленим розділом 2 цього Договору. </w:t>
      </w:r>
    </w:p>
    <w:p w14:paraId="47441056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6.3.3. Дотримуватись щоденного графіку роботи у разі необхідності надання послуг щоденно, включаючи вихідні та святкові дні.</w:t>
      </w:r>
    </w:p>
    <w:p w14:paraId="193385D1" w14:textId="77777777" w:rsidR="00DF28B8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r w:rsidRPr="00D5204A">
        <w:rPr>
          <w:rFonts w:ascii="Times New Roman" w:eastAsia="Times New Roman" w:hAnsi="Times New Roman" w:cs="Times New Roman"/>
          <w:sz w:val="24"/>
          <w:szCs w:val="24"/>
        </w:rPr>
        <w:t>отриму</w:t>
      </w:r>
      <w:r>
        <w:rPr>
          <w:rFonts w:ascii="Times New Roman" w:eastAsia="Times New Roman" w:hAnsi="Times New Roman" w:cs="Times New Roman"/>
          <w:sz w:val="24"/>
          <w:szCs w:val="24"/>
        </w:rPr>
        <w:t>вати</w:t>
      </w:r>
      <w:r w:rsidRPr="00D52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5204A">
        <w:rPr>
          <w:rFonts w:ascii="Times New Roman" w:eastAsia="Times New Roman" w:hAnsi="Times New Roman" w:cs="Times New Roman"/>
          <w:sz w:val="24"/>
          <w:szCs w:val="24"/>
        </w:rPr>
        <w:t>атеріал на дослідження на своїй території,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04A">
        <w:rPr>
          <w:rFonts w:ascii="Times New Roman" w:eastAsia="Times New Roman" w:hAnsi="Times New Roman" w:cs="Times New Roman"/>
          <w:sz w:val="24"/>
          <w:szCs w:val="24"/>
        </w:rPr>
        <w:t>забезп</w:t>
      </w:r>
      <w:r>
        <w:rPr>
          <w:rFonts w:ascii="Times New Roman" w:eastAsia="Times New Roman" w:hAnsi="Times New Roman" w:cs="Times New Roman"/>
          <w:sz w:val="24"/>
          <w:szCs w:val="24"/>
        </w:rPr>
        <w:t>ечуючи</w:t>
      </w:r>
      <w:r w:rsidRPr="00D5204A">
        <w:rPr>
          <w:rFonts w:ascii="Times New Roman" w:eastAsia="Times New Roman" w:hAnsi="Times New Roman" w:cs="Times New Roman"/>
          <w:sz w:val="24"/>
          <w:szCs w:val="24"/>
        </w:rPr>
        <w:t xml:space="preserve"> прийом матеріалу для досліджень в робочі дні з 08:00 до 14:00. </w:t>
      </w:r>
    </w:p>
    <w:p w14:paraId="68A15CD8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6.3.5.</w:t>
      </w:r>
      <w:r w:rsidRPr="00D5204A">
        <w:rPr>
          <w:rFonts w:ascii="Times New Roman" w:eastAsia="Times New Roman" w:hAnsi="Times New Roman" w:cs="Times New Roman"/>
          <w:sz w:val="24"/>
          <w:szCs w:val="24"/>
        </w:rPr>
        <w:t xml:space="preserve"> нада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вати </w:t>
      </w:r>
      <w:r w:rsidRPr="00D5204A">
        <w:rPr>
          <w:rFonts w:ascii="Times New Roman" w:eastAsia="Times New Roman" w:hAnsi="Times New Roman" w:cs="Times New Roman"/>
          <w:sz w:val="24"/>
          <w:szCs w:val="24"/>
        </w:rPr>
        <w:t>письмов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D5204A">
        <w:rPr>
          <w:rFonts w:ascii="Times New Roman" w:eastAsia="Times New Roman" w:hAnsi="Times New Roman" w:cs="Times New Roman"/>
          <w:sz w:val="24"/>
          <w:szCs w:val="24"/>
        </w:rPr>
        <w:t xml:space="preserve"> виснов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D5204A">
        <w:rPr>
          <w:rFonts w:ascii="Times New Roman" w:eastAsia="Times New Roman" w:hAnsi="Times New Roman" w:cs="Times New Roman"/>
          <w:sz w:val="24"/>
          <w:szCs w:val="24"/>
        </w:rPr>
        <w:t xml:space="preserve"> Замовнику за результатами дослідження,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свій</w:t>
      </w:r>
      <w:r w:rsidRPr="00D5204A">
        <w:rPr>
          <w:rFonts w:ascii="Times New Roman" w:eastAsia="Times New Roman" w:hAnsi="Times New Roman" w:cs="Times New Roman"/>
          <w:sz w:val="24"/>
          <w:szCs w:val="24"/>
        </w:rPr>
        <w:t xml:space="preserve"> рахунок не пізніше 5  робочих днів з дня отримання матеріалу на дослідження.</w:t>
      </w:r>
    </w:p>
    <w:p w14:paraId="1173B3F9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bCs/>
          <w:sz w:val="24"/>
          <w:szCs w:val="24"/>
        </w:rPr>
        <w:t>6.4 Виконавець має право:</w:t>
      </w:r>
    </w:p>
    <w:p w14:paraId="1ECC0158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6.4.1 Своєчасно та в повному обсязі отримувати плату за надані послуги.</w:t>
      </w:r>
    </w:p>
    <w:p w14:paraId="135C550E" w14:textId="77777777" w:rsidR="00DF28B8" w:rsidRPr="00D43BFC" w:rsidRDefault="00DF28B8" w:rsidP="00DF28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6.4.2 На дострокове надання послуг за письмовим погодженням Замовника.</w:t>
      </w:r>
    </w:p>
    <w:p w14:paraId="5837A385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6.4.3 Достроково розірвати цей договір у разі невиконання, чи неналежного виконання зобов’язань Замовником, повідомивши про це його у строк до 10 робочих днів.</w:t>
      </w:r>
    </w:p>
    <w:p w14:paraId="69891050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3B596" w14:textId="77777777" w:rsidR="00DF28B8" w:rsidRPr="00D43BFC" w:rsidRDefault="00DF28B8" w:rsidP="00DF2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7. Відповідальність сторін</w:t>
      </w:r>
    </w:p>
    <w:p w14:paraId="229A243E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7.1  У разі невиконання або неналежного виконання своїх зобов’язань за Договором, Сторони несуть відповідальність, передбачену законодавством України та цим Договором.</w:t>
      </w:r>
    </w:p>
    <w:p w14:paraId="0E6D35D1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7.2 У разі затримки надання послуг у строки, передбачені цим Договором або затримку усунення недоліків, Виконавець сплачує Замовнику пеню у розмірі 0,1% від вартості несвоєчасно наданих послуг за кожен день прострочення, а за прострочення понад 30 днів додатково стягується штраф у розмірі 7% вказаної вартості.</w:t>
      </w:r>
    </w:p>
    <w:p w14:paraId="0EB65DDB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7.3  Сплата штрафних санкцій не звільняє Виконавця від обов’язку забезпечення надання послуг .</w:t>
      </w:r>
    </w:p>
    <w:p w14:paraId="053B669D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52DC5686" w14:textId="77777777" w:rsidR="00DF28B8" w:rsidRPr="00D43BFC" w:rsidRDefault="00DF28B8" w:rsidP="00DF2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>8. Обставини непереборної сили</w:t>
      </w:r>
    </w:p>
    <w:p w14:paraId="69F02313" w14:textId="77777777" w:rsidR="00DF28B8" w:rsidRPr="00D43BFC" w:rsidRDefault="00DF28B8" w:rsidP="00DF28B8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pacing w:val="-7"/>
          <w:sz w:val="24"/>
          <w:szCs w:val="24"/>
        </w:rPr>
        <w:t>8.1</w:t>
      </w:r>
      <w:r w:rsidRPr="00D43BFC">
        <w:rPr>
          <w:rFonts w:ascii="Times New Roman" w:eastAsia="Times New Roman" w:hAnsi="Times New Roman" w:cs="Times New Roman"/>
          <w:sz w:val="24"/>
          <w:szCs w:val="24"/>
        </w:rPr>
        <w:tab/>
        <w:t>Сторони звільняються від відповідальності за часткове або повне невиконання зобов'язань по цьому Договору, якщо це невиконання є наслідком обставин непереборної сили (форс-мажор), тобто обставин, які не залежать від волі Сторін.</w:t>
      </w:r>
    </w:p>
    <w:p w14:paraId="3C7E8C49" w14:textId="77777777" w:rsidR="00DF28B8" w:rsidRPr="00D43BFC" w:rsidRDefault="00DF28B8" w:rsidP="00DF28B8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lastRenderedPageBreak/>
        <w:t>8.2</w:t>
      </w:r>
      <w:r w:rsidRPr="00D43BFC">
        <w:rPr>
          <w:rFonts w:ascii="Times New Roman" w:eastAsia="Times New Roman" w:hAnsi="Times New Roman" w:cs="Times New Roman"/>
          <w:sz w:val="24"/>
          <w:szCs w:val="24"/>
        </w:rPr>
        <w:tab/>
        <w:t xml:space="preserve">Під форс-мажорними обставинами розуміються обставини, які виникли після підписання Договору в результаті непередбачених і непереборних сторонами подій надзвичайного природного або суспільного характеру. </w:t>
      </w:r>
    </w:p>
    <w:p w14:paraId="5DD89413" w14:textId="77777777" w:rsidR="00DF28B8" w:rsidRPr="00D43BFC" w:rsidRDefault="00DF28B8" w:rsidP="00DF28B8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D43BFC">
        <w:rPr>
          <w:rFonts w:ascii="Times New Roman" w:eastAsia="Times New Roman" w:hAnsi="Times New Roman" w:cs="Times New Roman"/>
          <w:sz w:val="24"/>
          <w:szCs w:val="24"/>
        </w:rPr>
        <w:tab/>
        <w:t>Достатнім доказом дії форс-мажорних обставин є документ, виданий Торговельно-промисловою палатою України.</w:t>
      </w:r>
    </w:p>
    <w:p w14:paraId="58B588A6" w14:textId="77777777" w:rsidR="00DF28B8" w:rsidRPr="00D43BFC" w:rsidRDefault="00DF28B8" w:rsidP="00DF28B8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4829C9" w14:textId="77777777" w:rsidR="00DF28B8" w:rsidRPr="00D43BFC" w:rsidRDefault="00DF28B8" w:rsidP="00DF28B8">
      <w:pPr>
        <w:shd w:val="clear" w:color="auto" w:fill="FFFFFF"/>
        <w:tabs>
          <w:tab w:val="left" w:pos="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>9. Вирішення спорів</w:t>
      </w:r>
    </w:p>
    <w:p w14:paraId="3677E9EC" w14:textId="77777777" w:rsidR="00DF28B8" w:rsidRPr="00D43BFC" w:rsidRDefault="00DF28B8" w:rsidP="00DF28B8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9.1 У випадку виникнення спорів або розбіжностей, Сторони  зобов’язуються вирішувати їх шляхом взаємних  переговорів та консультацій.</w:t>
      </w:r>
    </w:p>
    <w:p w14:paraId="3155DDC6" w14:textId="77777777" w:rsidR="00DF28B8" w:rsidRPr="00D43BFC" w:rsidRDefault="00DF28B8" w:rsidP="00DF28B8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9.2 У разі недосягнення Сторонами згоди, спори (розбіжності) вирішуються у судовому порядку.</w:t>
      </w:r>
    </w:p>
    <w:p w14:paraId="4629C301" w14:textId="77777777" w:rsidR="00DF28B8" w:rsidRPr="00D43BFC" w:rsidRDefault="00DF28B8" w:rsidP="00DF28B8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AE18B" w14:textId="77777777" w:rsidR="00DF28B8" w:rsidRPr="00D43BFC" w:rsidRDefault="00DF28B8" w:rsidP="00DF28B8">
      <w:pPr>
        <w:shd w:val="clear" w:color="auto" w:fill="FFFFFF"/>
        <w:tabs>
          <w:tab w:val="left" w:pos="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14:paraId="471B65B7" w14:textId="3B910D3A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10.1 Цей Договір діє з моменту його підписання і діє до 31 грудня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3BFC">
        <w:rPr>
          <w:rFonts w:ascii="Times New Roman" w:eastAsia="Times New Roman" w:hAnsi="Times New Roman" w:cs="Times New Roman"/>
          <w:sz w:val="24"/>
          <w:szCs w:val="24"/>
        </w:rPr>
        <w:t xml:space="preserve"> р. або до виконання Сторонами своїх зобов’язань по цьому Договору. </w:t>
      </w:r>
    </w:p>
    <w:p w14:paraId="0119FD9E" w14:textId="77777777" w:rsidR="00DF28B8" w:rsidRPr="00D43BFC" w:rsidRDefault="00DF28B8" w:rsidP="00DF28B8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 xml:space="preserve">10.2 </w:t>
      </w:r>
      <w:r w:rsidRPr="00D43BFC">
        <w:rPr>
          <w:rFonts w:ascii="Times New Roman" w:eastAsia="Times New Roman" w:hAnsi="Times New Roman" w:cs="Times New Roman"/>
          <w:spacing w:val="-8"/>
          <w:sz w:val="24"/>
          <w:szCs w:val="24"/>
        </w:rPr>
        <w:t>Даний Договір складено українською мовою в двох примірниках, які мають однакову юридичну силу, по одному примірнику для кожної   із Сторін.</w:t>
      </w:r>
    </w:p>
    <w:p w14:paraId="5D234B99" w14:textId="77777777" w:rsidR="00DF28B8" w:rsidRPr="00D43BFC" w:rsidRDefault="00DF28B8" w:rsidP="00DF28B8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pacing w:val="-8"/>
          <w:sz w:val="24"/>
          <w:szCs w:val="24"/>
        </w:rPr>
        <w:t>10.3 Невід’ємною частиною цього Договору є  Специфікація.</w:t>
      </w:r>
    </w:p>
    <w:p w14:paraId="2E180513" w14:textId="77777777" w:rsidR="00DF28B8" w:rsidRPr="00D43BFC" w:rsidRDefault="00DF28B8" w:rsidP="00DF28B8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14:paraId="6A877CB2" w14:textId="77777777" w:rsidR="00DF28B8" w:rsidRPr="00D43BFC" w:rsidRDefault="00DF28B8" w:rsidP="00DF28B8">
      <w:pPr>
        <w:shd w:val="clear" w:color="auto" w:fill="FFFFFF"/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11. </w:t>
      </w:r>
      <w:r w:rsidRPr="00D43B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Інші умови</w:t>
      </w:r>
    </w:p>
    <w:p w14:paraId="6AC7ADDA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3BFC">
        <w:rPr>
          <w:rFonts w:ascii="Times New Roman" w:eastAsia="Batang" w:hAnsi="Times New Roman" w:cs="Times New Roman"/>
          <w:sz w:val="24"/>
          <w:szCs w:val="24"/>
        </w:rPr>
        <w:t>11.1 Усі зміни та доповнення до цього Договору вважаються дійсними, якщо вони здійснені в письмовому вигляді та підписані уповноваженими на це представниками сторін.</w:t>
      </w:r>
    </w:p>
    <w:p w14:paraId="09656156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43BFC">
        <w:rPr>
          <w:rFonts w:ascii="Times New Roman" w:eastAsia="Batang" w:hAnsi="Times New Roman" w:cs="Times New Roman"/>
          <w:sz w:val="24"/>
          <w:szCs w:val="24"/>
        </w:rPr>
        <w:t xml:space="preserve">11.2. У випадках не передбачених цим Договором сторони вирішують питання на підставі чинного законодавства України. </w:t>
      </w:r>
    </w:p>
    <w:p w14:paraId="1153CB54" w14:textId="77777777" w:rsidR="00DF28B8" w:rsidRPr="00D43BFC" w:rsidRDefault="00DF28B8" w:rsidP="00DF2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Істотними умовами даного Договору є: предмет Договору, ціна, строк дії.</w:t>
      </w:r>
    </w:p>
    <w:p w14:paraId="56AC1A00" w14:textId="77777777" w:rsidR="00DF28B8" w:rsidRPr="00D43BFC" w:rsidRDefault="00DF28B8" w:rsidP="00DF2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611D2879" w14:textId="77777777" w:rsidR="00F8646C" w:rsidRDefault="00F8646C" w:rsidP="00F864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1) зменшення обсягів закупівлі, зокрема з урахуванням фактичного обсягу видатків замовника;</w:t>
      </w:r>
    </w:p>
    <w:p w14:paraId="2FDB3B19" w14:textId="3629817F" w:rsidR="00F8646C" w:rsidRDefault="00F8646C" w:rsidP="00F864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511"/>
      <w:bookmarkStart w:id="3" w:name="n512"/>
      <w:bookmarkEnd w:id="2"/>
      <w:bookmarkEnd w:id="3"/>
      <w:r>
        <w:rPr>
          <w:color w:val="333333"/>
        </w:rPr>
        <w:t>2</w:t>
      </w:r>
      <w:r>
        <w:rPr>
          <w:color w:val="333333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0876FB43" w14:textId="1779B71A" w:rsidR="00F8646C" w:rsidRDefault="00F8646C" w:rsidP="00F864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513"/>
      <w:bookmarkEnd w:id="4"/>
      <w:r>
        <w:rPr>
          <w:color w:val="333333"/>
        </w:rPr>
        <w:t>3</w:t>
      </w:r>
      <w:r>
        <w:rPr>
          <w:color w:val="333333"/>
        </w:rPr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5791F043" w14:textId="3E94E6D1" w:rsidR="00F8646C" w:rsidRDefault="00F8646C" w:rsidP="00F864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514"/>
      <w:bookmarkEnd w:id="5"/>
      <w:r>
        <w:rPr>
          <w:color w:val="333333"/>
        </w:rPr>
        <w:t>4</w:t>
      </w:r>
      <w:r>
        <w:rPr>
          <w:color w:val="333333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14BB19A7" w14:textId="302F49D4" w:rsidR="00F8646C" w:rsidRDefault="00F8646C" w:rsidP="00F864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515"/>
      <w:bookmarkEnd w:id="6"/>
      <w:r>
        <w:rPr>
          <w:color w:val="333333"/>
        </w:rPr>
        <w:t>5</w:t>
      </w:r>
      <w:r>
        <w:rPr>
          <w:color w:val="333333"/>
        </w:rPr>
        <w:t xml:space="preserve">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до зміни податкового навантаження внаслідок зміни системи оподаткування;</w:t>
      </w:r>
    </w:p>
    <w:p w14:paraId="68D3D0F1" w14:textId="4E01E40F" w:rsidR="00F8646C" w:rsidRDefault="00F8646C" w:rsidP="00F864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516"/>
      <w:bookmarkEnd w:id="7"/>
      <w:r>
        <w:rPr>
          <w:color w:val="333333"/>
        </w:rPr>
        <w:t>6</w:t>
      </w:r>
      <w:r>
        <w:rPr>
          <w:color w:val="333333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color w:val="333333"/>
        </w:rPr>
        <w:t>Platts</w:t>
      </w:r>
      <w:proofErr w:type="spellEnd"/>
      <w:r>
        <w:rPr>
          <w:color w:val="333333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0F1D4FB6" w14:textId="5412AF80" w:rsidR="00DF28B8" w:rsidRPr="00F8646C" w:rsidRDefault="00F8646C" w:rsidP="00F864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517"/>
      <w:bookmarkEnd w:id="8"/>
      <w:r>
        <w:rPr>
          <w:color w:val="333333"/>
        </w:rPr>
        <w:t>7</w:t>
      </w:r>
      <w:r>
        <w:rPr>
          <w:color w:val="333333"/>
        </w:rPr>
        <w:t>) зміни умов у зв’язку із застосуванням положень </w:t>
      </w:r>
      <w:hyperlink r:id="rId4" w:anchor="n1778" w:tgtFrame="_blank" w:history="1">
        <w:r>
          <w:rPr>
            <w:rStyle w:val="a3"/>
            <w:color w:val="000099"/>
          </w:rPr>
          <w:t>частини шостої</w:t>
        </w:r>
      </w:hyperlink>
      <w:r>
        <w:rPr>
          <w:color w:val="333333"/>
        </w:rPr>
        <w:t> статті 41 Закону</w:t>
      </w:r>
      <w:r>
        <w:rPr>
          <w:color w:val="333333"/>
        </w:rPr>
        <w:t xml:space="preserve"> України «Про публічні закупівлі»</w:t>
      </w:r>
      <w:bookmarkStart w:id="9" w:name="n753"/>
      <w:bookmarkStart w:id="10" w:name="n754"/>
      <w:bookmarkStart w:id="11" w:name="n518"/>
      <w:bookmarkEnd w:id="9"/>
      <w:bookmarkEnd w:id="10"/>
      <w:bookmarkEnd w:id="11"/>
      <w:r>
        <w:rPr>
          <w:color w:val="333333"/>
        </w:rPr>
        <w:t>.</w:t>
      </w:r>
    </w:p>
    <w:p w14:paraId="48B9A1C9" w14:textId="77777777" w:rsidR="00DF28B8" w:rsidRPr="00D43BFC" w:rsidRDefault="00DF28B8" w:rsidP="00DF2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Додатки до договору:</w:t>
      </w:r>
    </w:p>
    <w:p w14:paraId="14808047" w14:textId="77777777" w:rsidR="00DF28B8" w:rsidRPr="00D43BFC" w:rsidRDefault="00DF28B8" w:rsidP="00DF2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F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-специфікація (додаток 1 )</w:t>
      </w:r>
    </w:p>
    <w:p w14:paraId="20C5D89F" w14:textId="77777777" w:rsidR="00DF28B8" w:rsidRPr="00D43BFC" w:rsidRDefault="00DF28B8" w:rsidP="00DF2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86F515" w14:textId="6362B10D" w:rsidR="00DF28B8" w:rsidRPr="00DF28B8" w:rsidRDefault="00DF28B8" w:rsidP="00DF2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bCs/>
          <w:sz w:val="24"/>
          <w:szCs w:val="24"/>
        </w:rPr>
        <w:t>12. Адреса, банківські реквізити і підписи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DF28B8" w:rsidRPr="00D43BFC" w14:paraId="12E0F8D8" w14:textId="77777777" w:rsidTr="00FF5B84">
        <w:tc>
          <w:tcPr>
            <w:tcW w:w="4926" w:type="dxa"/>
          </w:tcPr>
          <w:p w14:paraId="6F74FB98" w14:textId="77777777" w:rsidR="00DF28B8" w:rsidRPr="00D43BFC" w:rsidRDefault="00DF28B8" w:rsidP="00FF5B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  <w:p w14:paraId="75E4F5AB" w14:textId="77777777" w:rsidR="00DF28B8" w:rsidRPr="00D43BFC" w:rsidRDefault="00DF28B8" w:rsidP="00FF5B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1A046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Юридична адреса:</w:t>
            </w:r>
          </w:p>
          <w:p w14:paraId="185E80B6" w14:textId="1F3CE029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7C9384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Фактична/поштова  адреса:</w:t>
            </w:r>
          </w:p>
          <w:p w14:paraId="52342125" w14:textId="105EC875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E85B63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ЄДРПОУ </w:t>
            </w:r>
          </w:p>
          <w:p w14:paraId="5106C1BA" w14:textId="77777777" w:rsidR="00DF28B8" w:rsidRPr="00D43BFC" w:rsidRDefault="00DF28B8" w:rsidP="00FF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B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ІПН </w:t>
            </w:r>
          </w:p>
          <w:p w14:paraId="0B42D178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IBAN: UA_______________________________</w:t>
            </w:r>
          </w:p>
          <w:p w14:paraId="1D6A945B" w14:textId="77777777" w:rsidR="00DF28B8" w:rsidRPr="00D43BFC" w:rsidRDefault="00DF28B8" w:rsidP="00FF5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МФО ____________ Банк_______________________</w:t>
            </w:r>
          </w:p>
          <w:p w14:paraId="1CCA1D89" w14:textId="77777777" w:rsidR="00DF28B8" w:rsidRPr="00D43BFC" w:rsidRDefault="00DF28B8" w:rsidP="00F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10DBC646" w14:textId="77777777" w:rsidR="00DF28B8" w:rsidRPr="00D43BFC" w:rsidRDefault="00DF28B8" w:rsidP="00F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14:paraId="5A521311" w14:textId="77777777" w:rsidR="00DF28B8" w:rsidRPr="00D43BFC" w:rsidRDefault="00DF28B8" w:rsidP="00F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C2BE4E" w14:textId="12B959F4" w:rsidR="00DF28B8" w:rsidRDefault="00DF28B8" w:rsidP="00DF28B8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Юридична адреса:</w:t>
            </w:r>
          </w:p>
          <w:p w14:paraId="094E4BBC" w14:textId="77777777" w:rsidR="00DF28B8" w:rsidRPr="00D43BFC" w:rsidRDefault="00DF28B8" w:rsidP="00DF28B8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89F5CD" w14:textId="3BACF832" w:rsidR="00DF28B8" w:rsidRDefault="00DF28B8" w:rsidP="00DF28B8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Фактична/поштова  адреса:</w:t>
            </w:r>
          </w:p>
          <w:p w14:paraId="18E47B66" w14:textId="77777777" w:rsidR="00DF28B8" w:rsidRPr="00DF28B8" w:rsidRDefault="00DF28B8" w:rsidP="00DF28B8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7A692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ЄДРПОУ </w:t>
            </w:r>
          </w:p>
          <w:p w14:paraId="2EADF480" w14:textId="77777777" w:rsidR="00DF28B8" w:rsidRPr="00D43BFC" w:rsidRDefault="00DF28B8" w:rsidP="00FF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B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ІПН </w:t>
            </w:r>
          </w:p>
          <w:p w14:paraId="62899496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IBAN: UA_______________________________</w:t>
            </w:r>
          </w:p>
          <w:p w14:paraId="53162046" w14:textId="77777777" w:rsidR="00DF28B8" w:rsidRPr="00D43BFC" w:rsidRDefault="00DF28B8" w:rsidP="00DF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МФО ____________ Банк_______________________</w:t>
            </w:r>
          </w:p>
        </w:tc>
      </w:tr>
      <w:tr w:rsidR="00DF28B8" w:rsidRPr="00D43BFC" w14:paraId="138108EC" w14:textId="77777777" w:rsidTr="00FF5B84">
        <w:trPr>
          <w:trHeight w:val="68"/>
        </w:trPr>
        <w:tc>
          <w:tcPr>
            <w:tcW w:w="4926" w:type="dxa"/>
          </w:tcPr>
          <w:p w14:paraId="5BB74105" w14:textId="77777777" w:rsidR="00DF28B8" w:rsidRPr="00D43BFC" w:rsidRDefault="00DF28B8" w:rsidP="00FF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14:paraId="204652C1" w14:textId="77777777" w:rsidR="00DF28B8" w:rsidRPr="00D43BFC" w:rsidRDefault="00DF28B8" w:rsidP="00FF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14:paraId="44E18C35" w14:textId="77777777" w:rsidR="00DF28B8" w:rsidRPr="00D43BFC" w:rsidRDefault="00DF28B8" w:rsidP="00FF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______________________            </w:t>
            </w:r>
          </w:p>
          <w:p w14:paraId="1BCC9BC8" w14:textId="77777777" w:rsidR="00DF28B8" w:rsidRPr="00D43BFC" w:rsidRDefault="00DF28B8" w:rsidP="00FF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840013A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BF074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45892" w14:textId="77777777" w:rsidR="00DF28B8" w:rsidRPr="00D43BFC" w:rsidRDefault="00DF28B8" w:rsidP="00DF2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6CF59" w14:textId="77777777" w:rsidR="00DF28B8" w:rsidRDefault="00DF28B8" w:rsidP="00DF28B8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00CD8258" w14:textId="77777777" w:rsidR="00DF28B8" w:rsidRPr="00D43BFC" w:rsidRDefault="00DF28B8" w:rsidP="00DF28B8">
      <w:pPr>
        <w:spacing w:after="0" w:line="20" w:lineRule="atLeast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E2ADB" w14:textId="77777777" w:rsidR="00DF28B8" w:rsidRPr="00D43BFC" w:rsidRDefault="00DF28B8" w:rsidP="00DF28B8">
      <w:pPr>
        <w:spacing w:after="0" w:line="20" w:lineRule="atLeast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EF8F1" w14:textId="77777777" w:rsidR="00DF28B8" w:rsidRPr="00D43BFC" w:rsidRDefault="00DF28B8" w:rsidP="00DF28B8">
      <w:pPr>
        <w:spacing w:after="0" w:line="20" w:lineRule="atLeast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 xml:space="preserve">Додаток №1 </w:t>
      </w:r>
    </w:p>
    <w:p w14:paraId="78F0EB45" w14:textId="77777777" w:rsidR="00DF28B8" w:rsidRPr="00D43BFC" w:rsidRDefault="00DF28B8" w:rsidP="00DF28B8">
      <w:pPr>
        <w:spacing w:after="0" w:line="20" w:lineRule="atLeast"/>
        <w:ind w:left="637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>До Договору №__________ від___________</w:t>
      </w:r>
    </w:p>
    <w:p w14:paraId="4D7EBF56" w14:textId="77777777" w:rsidR="00DF28B8" w:rsidRPr="00D43BFC" w:rsidRDefault="00DF28B8" w:rsidP="00DF28B8">
      <w:pPr>
        <w:spacing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7F1718" w14:textId="77777777" w:rsidR="00DF28B8" w:rsidRPr="00D43BFC" w:rsidRDefault="00DF28B8" w:rsidP="00DF28B8">
      <w:pPr>
        <w:spacing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A5A6D2" w14:textId="77777777" w:rsidR="00DF28B8" w:rsidRPr="00D43BFC" w:rsidRDefault="00DF28B8" w:rsidP="00DF28B8">
      <w:pPr>
        <w:spacing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FD9B7B" w14:textId="77777777" w:rsidR="00DF28B8" w:rsidRPr="00D43BFC" w:rsidRDefault="00DF28B8" w:rsidP="00DF28B8">
      <w:pPr>
        <w:spacing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42ABAD" w14:textId="77777777" w:rsidR="00DF28B8" w:rsidRPr="00D43BFC" w:rsidRDefault="00DF28B8" w:rsidP="00DF28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Специфікація до Договору № _______</w:t>
      </w:r>
    </w:p>
    <w:p w14:paraId="49C0FE90" w14:textId="77777777" w:rsidR="00DF28B8" w:rsidRPr="00D43BFC" w:rsidRDefault="00DF28B8" w:rsidP="00DF28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sz w:val="24"/>
          <w:szCs w:val="24"/>
        </w:rPr>
        <w:t xml:space="preserve">від ________________202____р. </w:t>
      </w:r>
    </w:p>
    <w:p w14:paraId="0BF2B7AD" w14:textId="77777777" w:rsidR="00DF28B8" w:rsidRPr="00D43BFC" w:rsidRDefault="00DF28B8" w:rsidP="00DF28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D27C2" w14:textId="77777777" w:rsidR="00DF28B8" w:rsidRPr="00D43BFC" w:rsidRDefault="00DF28B8" w:rsidP="00DF28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985" w:tblpY="36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174"/>
        <w:gridCol w:w="1445"/>
        <w:gridCol w:w="1105"/>
        <w:gridCol w:w="1640"/>
        <w:gridCol w:w="1640"/>
        <w:gridCol w:w="1457"/>
      </w:tblGrid>
      <w:tr w:rsidR="00DF28B8" w:rsidRPr="00D43BFC" w14:paraId="4F837BFE" w14:textId="77777777" w:rsidTr="00FF5B84">
        <w:trPr>
          <w:trHeight w:val="22"/>
        </w:trPr>
        <w:tc>
          <w:tcPr>
            <w:tcW w:w="553" w:type="dxa"/>
            <w:vAlign w:val="center"/>
          </w:tcPr>
          <w:p w14:paraId="516B3B5B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0F1E5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74" w:type="dxa"/>
            <w:vAlign w:val="center"/>
          </w:tcPr>
          <w:p w14:paraId="7FDC9DE0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445" w:type="dxa"/>
            <w:vAlign w:val="center"/>
          </w:tcPr>
          <w:p w14:paraId="4DA1A9B6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105" w:type="dxa"/>
            <w:vAlign w:val="center"/>
          </w:tcPr>
          <w:p w14:paraId="4DF89763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640" w:type="dxa"/>
            <w:vAlign w:val="center"/>
          </w:tcPr>
          <w:p w14:paraId="54D49CDC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од., грн.</w:t>
            </w:r>
          </w:p>
          <w:p w14:paraId="7B929356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(без ПДВ)</w:t>
            </w:r>
          </w:p>
        </w:tc>
        <w:tc>
          <w:tcPr>
            <w:tcW w:w="1640" w:type="dxa"/>
            <w:vAlign w:val="center"/>
          </w:tcPr>
          <w:p w14:paraId="412B4E44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од., грн.</w:t>
            </w:r>
          </w:p>
          <w:p w14:paraId="356662A4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з ПДВ)</w:t>
            </w:r>
          </w:p>
        </w:tc>
        <w:tc>
          <w:tcPr>
            <w:tcW w:w="1457" w:type="dxa"/>
            <w:vAlign w:val="center"/>
          </w:tcPr>
          <w:p w14:paraId="33E3028C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сума, грн.</w:t>
            </w:r>
          </w:p>
          <w:p w14:paraId="26E58DF3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(з/без ПДВ)</w:t>
            </w:r>
          </w:p>
        </w:tc>
      </w:tr>
      <w:tr w:rsidR="00DF28B8" w:rsidRPr="00D43BFC" w14:paraId="0B7EA38E" w14:textId="77777777" w:rsidTr="00FF5B84">
        <w:trPr>
          <w:trHeight w:val="22"/>
        </w:trPr>
        <w:tc>
          <w:tcPr>
            <w:tcW w:w="553" w:type="dxa"/>
            <w:vAlign w:val="center"/>
          </w:tcPr>
          <w:p w14:paraId="02389B84" w14:textId="77777777" w:rsidR="00DF28B8" w:rsidRPr="00D43BFC" w:rsidRDefault="00DF28B8" w:rsidP="00FF5B84">
            <w:pPr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50B2BB11" w14:textId="77777777" w:rsidR="00DF28B8" w:rsidRPr="00D43BFC" w:rsidRDefault="00DF28B8" w:rsidP="00FF5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73BF6A25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1157FEA9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77D15E8D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36253A2A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4D35294F" w14:textId="77777777" w:rsidR="00DF28B8" w:rsidRPr="00D43BFC" w:rsidRDefault="00DF28B8" w:rsidP="00FF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5528A0" w14:textId="77777777" w:rsidR="00DF28B8" w:rsidRPr="00D43BFC" w:rsidRDefault="00DF28B8" w:rsidP="00DF28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0431C8" w14:textId="77777777" w:rsidR="00DF28B8" w:rsidRPr="00D43BFC" w:rsidRDefault="00DF28B8" w:rsidP="00DF28B8">
      <w:pPr>
        <w:rPr>
          <w:rFonts w:ascii="Times New Roman" w:eastAsia="Times New Roman" w:hAnsi="Times New Roman" w:cs="Times New Roman"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sz w:val="24"/>
          <w:szCs w:val="24"/>
        </w:rPr>
        <w:t xml:space="preserve">Загальна вартість ______________________   з ПДВ або без ПДВ (вказати суму) </w:t>
      </w:r>
    </w:p>
    <w:p w14:paraId="15F68D37" w14:textId="77777777" w:rsidR="00DF28B8" w:rsidRPr="00D43BFC" w:rsidRDefault="00DF28B8" w:rsidP="00DF28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943C5E" w14:textId="77777777" w:rsidR="00DF28B8" w:rsidRPr="00D43BFC" w:rsidRDefault="00DF28B8" w:rsidP="00DF28B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DF28B8" w:rsidRPr="00D43BFC" w14:paraId="4390B067" w14:textId="77777777" w:rsidTr="00FF5B84">
        <w:tc>
          <w:tcPr>
            <w:tcW w:w="4926" w:type="dxa"/>
          </w:tcPr>
          <w:p w14:paraId="07DC9D45" w14:textId="77777777" w:rsidR="00DF28B8" w:rsidRPr="00D43BFC" w:rsidRDefault="00DF28B8" w:rsidP="00FF5B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  <w:p w14:paraId="358A1F9B" w14:textId="77777777" w:rsidR="00DF28B8" w:rsidRPr="00D43BFC" w:rsidRDefault="00DF28B8" w:rsidP="00FF5B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B585A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Юридична адреса:</w:t>
            </w:r>
          </w:p>
          <w:p w14:paraId="75A91C68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3B3A5F5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Фактична/поштова  адреса:</w:t>
            </w:r>
          </w:p>
          <w:p w14:paraId="4DF2A2A9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0571491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ЄДРПОУ </w:t>
            </w:r>
          </w:p>
          <w:p w14:paraId="57BD0373" w14:textId="77777777" w:rsidR="00DF28B8" w:rsidRPr="00D43BFC" w:rsidRDefault="00DF28B8" w:rsidP="00FF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B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ІПН </w:t>
            </w:r>
          </w:p>
          <w:p w14:paraId="093A2786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IBAN: UA_______________________________</w:t>
            </w:r>
          </w:p>
          <w:p w14:paraId="170B03DE" w14:textId="77777777" w:rsidR="00DF28B8" w:rsidRPr="00D43BFC" w:rsidRDefault="00DF28B8" w:rsidP="00FF5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МФО ____________ Банк_______________________</w:t>
            </w:r>
          </w:p>
          <w:p w14:paraId="1CA01A5E" w14:textId="77777777" w:rsidR="00DF28B8" w:rsidRPr="00D43BFC" w:rsidRDefault="00DF28B8" w:rsidP="00F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45203CE6" w14:textId="77777777" w:rsidR="00DF28B8" w:rsidRPr="00D43BFC" w:rsidRDefault="00DF28B8" w:rsidP="00F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14:paraId="00CD189A" w14:textId="77777777" w:rsidR="00DF28B8" w:rsidRPr="00D43BFC" w:rsidRDefault="00DF28B8" w:rsidP="00F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3585A4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Юридична адреса:</w:t>
            </w:r>
          </w:p>
          <w:p w14:paraId="3B54B92D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C50B50F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Фактична/поштова  адреса:</w:t>
            </w:r>
          </w:p>
          <w:p w14:paraId="7F3EE5C0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B00E6C5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ЄДРПОУ </w:t>
            </w:r>
          </w:p>
          <w:p w14:paraId="5CA1DC52" w14:textId="77777777" w:rsidR="00DF28B8" w:rsidRPr="00D43BFC" w:rsidRDefault="00DF28B8" w:rsidP="00FF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B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ІПН </w:t>
            </w:r>
          </w:p>
          <w:p w14:paraId="488E1DF0" w14:textId="77777777" w:rsidR="00DF28B8" w:rsidRPr="00D43BFC" w:rsidRDefault="00DF28B8" w:rsidP="00FF5B8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IBAN: UA_______________________________</w:t>
            </w:r>
          </w:p>
          <w:p w14:paraId="0F1F6C76" w14:textId="77777777" w:rsidR="00DF28B8" w:rsidRPr="00D43BFC" w:rsidRDefault="00DF28B8" w:rsidP="00F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МФО ____________ Банк_______________________</w:t>
            </w:r>
          </w:p>
        </w:tc>
      </w:tr>
      <w:tr w:rsidR="00DF28B8" w:rsidRPr="00D43BFC" w14:paraId="3E9C28ED" w14:textId="77777777" w:rsidTr="00FF5B84">
        <w:trPr>
          <w:trHeight w:val="68"/>
        </w:trPr>
        <w:tc>
          <w:tcPr>
            <w:tcW w:w="4926" w:type="dxa"/>
          </w:tcPr>
          <w:p w14:paraId="20CC287A" w14:textId="77777777" w:rsidR="00DF28B8" w:rsidRPr="00D43BFC" w:rsidRDefault="00DF28B8" w:rsidP="00FF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14:paraId="5339879E" w14:textId="77777777" w:rsidR="00DF28B8" w:rsidRPr="00D43BFC" w:rsidRDefault="00DF28B8" w:rsidP="00FF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14:paraId="6114942F" w14:textId="77777777" w:rsidR="00DF28B8" w:rsidRPr="00D43BFC" w:rsidRDefault="00DF28B8" w:rsidP="00FF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______________________            </w:t>
            </w:r>
          </w:p>
          <w:p w14:paraId="6D85BC78" w14:textId="77777777" w:rsidR="00DF28B8" w:rsidRPr="00D43BFC" w:rsidRDefault="00DF28B8" w:rsidP="00FF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07DAE424" w14:textId="77777777" w:rsidR="00DF28B8" w:rsidRPr="00D43BFC" w:rsidRDefault="00DF28B8" w:rsidP="00DF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EFCF6" w14:textId="77777777" w:rsidR="00DF28B8" w:rsidRPr="00D43BFC" w:rsidRDefault="00DF28B8" w:rsidP="00DF28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EB58F0" w14:textId="77777777" w:rsidR="00DF28B8" w:rsidRPr="00D43BFC" w:rsidRDefault="00DF28B8" w:rsidP="00DF28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BFB47E" w14:textId="77777777" w:rsidR="00DF28B8" w:rsidRPr="00D43BFC" w:rsidRDefault="00DF28B8" w:rsidP="00DF28B8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3B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*Примітка</w:t>
      </w:r>
      <w:r w:rsidRPr="00D43B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14:paraId="337C46A7" w14:textId="77777777" w:rsidR="00DF28B8" w:rsidRPr="00D43BFC" w:rsidRDefault="00DF28B8" w:rsidP="00DF28B8">
      <w:pPr>
        <w:rPr>
          <w:rFonts w:eastAsia="Times New Roman" w:cs="Times New Roman"/>
          <w:i/>
          <w:iCs/>
        </w:rPr>
      </w:pPr>
      <w:r w:rsidRPr="00D43BFC">
        <w:rPr>
          <w:rFonts w:eastAsia="Times New Roman" w:cs="Times New Roman"/>
          <w:i/>
          <w:iCs/>
        </w:rPr>
        <w:t>договір та додатки до договору формуються та заповнюються при укладенні договору</w:t>
      </w:r>
    </w:p>
    <w:p w14:paraId="41AF3854" w14:textId="77777777" w:rsidR="00DF28B8" w:rsidRPr="00D43BFC" w:rsidRDefault="00DF28B8" w:rsidP="00DF28B8">
      <w:pPr>
        <w:rPr>
          <w:rFonts w:eastAsia="Times New Roman" w:cs="Times New Roman"/>
        </w:rPr>
      </w:pPr>
    </w:p>
    <w:p w14:paraId="7A10C92D" w14:textId="77777777" w:rsidR="00DF28B8" w:rsidRPr="00D43BFC" w:rsidRDefault="00DF28B8" w:rsidP="00DF28B8"/>
    <w:p w14:paraId="75427262" w14:textId="77777777" w:rsidR="00AE6A0A" w:rsidRDefault="00AE6A0A"/>
    <w:sectPr w:rsidR="00AE6A0A" w:rsidSect="00B85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10"/>
    <w:rsid w:val="002A3D10"/>
    <w:rsid w:val="00346C11"/>
    <w:rsid w:val="00957956"/>
    <w:rsid w:val="00AE6A0A"/>
    <w:rsid w:val="00B120E1"/>
    <w:rsid w:val="00D6012F"/>
    <w:rsid w:val="00DF28B8"/>
    <w:rsid w:val="00F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8F8D"/>
  <w15:chartTrackingRefBased/>
  <w15:docId w15:val="{5E04D7C8-1D13-49C9-9CF4-C568AE6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8B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8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8646C"/>
    <w:rPr>
      <w:color w:val="0000FF"/>
      <w:u w:val="single"/>
    </w:rPr>
  </w:style>
  <w:style w:type="character" w:customStyle="1" w:styleId="rvts46">
    <w:name w:val="rvts46"/>
    <w:basedOn w:val="a0"/>
    <w:rsid w:val="00F8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6832</Words>
  <Characters>3895</Characters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2023-11-28T09:00:00Z</dcterms:created>
  <dcterms:modified xsi:type="dcterms:W3CDTF">2023-11-28T09:13:00Z</dcterms:modified>
</cp:coreProperties>
</file>