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4AFB" w14:textId="79060234" w:rsidR="00525F44" w:rsidRPr="005A761E" w:rsidRDefault="00525F44" w:rsidP="005A761E">
      <w:pPr>
        <w:spacing w:after="0" w:line="240" w:lineRule="auto"/>
        <w:ind w:left="284" w:firstLine="709"/>
        <w:jc w:val="center"/>
        <w:rPr>
          <w:rFonts w:ascii="Times New Roman" w:hAnsi="Times New Roman"/>
          <w:b/>
          <w:bCs/>
          <w:sz w:val="24"/>
          <w:szCs w:val="24"/>
          <w:lang w:val="uk-UA"/>
        </w:rPr>
      </w:pPr>
      <w:r w:rsidRPr="005A761E">
        <w:rPr>
          <w:rFonts w:ascii="Times New Roman" w:hAnsi="Times New Roman"/>
          <w:b/>
          <w:bCs/>
          <w:sz w:val="24"/>
          <w:szCs w:val="24"/>
          <w:lang w:val="uk-UA"/>
        </w:rPr>
        <w:t>ДОГОВІР №_____</w:t>
      </w:r>
    </w:p>
    <w:p w14:paraId="712044DF" w14:textId="26C3039A" w:rsidR="00345228" w:rsidRPr="000049A0" w:rsidRDefault="00345228" w:rsidP="000049A0">
      <w:pPr>
        <w:spacing w:after="0" w:line="240" w:lineRule="auto"/>
        <w:ind w:left="284" w:firstLine="709"/>
        <w:jc w:val="both"/>
        <w:rPr>
          <w:rFonts w:ascii="Times New Roman" w:hAnsi="Times New Roman"/>
          <w:b/>
          <w:bCs/>
          <w:sz w:val="24"/>
          <w:szCs w:val="24"/>
          <w:lang w:val="uk-UA"/>
        </w:rPr>
      </w:pPr>
      <w:r w:rsidRPr="005A761E">
        <w:rPr>
          <w:rFonts w:ascii="Times New Roman" w:hAnsi="Times New Roman"/>
          <w:b/>
          <w:bCs/>
          <w:sz w:val="24"/>
          <w:szCs w:val="24"/>
          <w:lang w:val="uk-UA"/>
        </w:rPr>
        <w:t>м. Одеса</w:t>
      </w:r>
      <w:r w:rsidRPr="005A761E">
        <w:rPr>
          <w:rFonts w:ascii="Times New Roman" w:hAnsi="Times New Roman"/>
          <w:b/>
          <w:bCs/>
          <w:sz w:val="24"/>
          <w:szCs w:val="24"/>
          <w:lang w:val="uk-UA"/>
        </w:rPr>
        <w:tab/>
      </w:r>
      <w:r w:rsidRPr="005A761E">
        <w:rPr>
          <w:rFonts w:ascii="Times New Roman" w:hAnsi="Times New Roman"/>
          <w:b/>
          <w:bCs/>
          <w:sz w:val="24"/>
          <w:szCs w:val="24"/>
          <w:lang w:val="uk-UA"/>
        </w:rPr>
        <w:tab/>
      </w:r>
      <w:r w:rsidRPr="005A761E">
        <w:rPr>
          <w:rFonts w:ascii="Times New Roman" w:hAnsi="Times New Roman"/>
          <w:b/>
          <w:bCs/>
          <w:sz w:val="24"/>
          <w:szCs w:val="24"/>
          <w:lang w:val="uk-UA"/>
        </w:rPr>
        <w:tab/>
        <w:t xml:space="preserve">                                                       </w:t>
      </w:r>
      <w:r w:rsidR="005A761E">
        <w:rPr>
          <w:rFonts w:ascii="Times New Roman" w:hAnsi="Times New Roman"/>
          <w:b/>
          <w:bCs/>
          <w:sz w:val="24"/>
          <w:szCs w:val="24"/>
          <w:lang w:val="uk-UA"/>
        </w:rPr>
        <w:t xml:space="preserve"> </w:t>
      </w:r>
      <w:r w:rsidR="000049A0">
        <w:rPr>
          <w:rFonts w:ascii="Times New Roman" w:hAnsi="Times New Roman"/>
          <w:b/>
          <w:bCs/>
          <w:sz w:val="24"/>
          <w:szCs w:val="24"/>
          <w:lang w:val="uk-UA"/>
        </w:rPr>
        <w:t xml:space="preserve">  </w:t>
      </w:r>
      <w:r w:rsidR="005A761E">
        <w:rPr>
          <w:rFonts w:ascii="Times New Roman" w:hAnsi="Times New Roman"/>
          <w:b/>
          <w:bCs/>
          <w:sz w:val="24"/>
          <w:szCs w:val="24"/>
          <w:lang w:val="uk-UA"/>
        </w:rPr>
        <w:t>«</w:t>
      </w:r>
      <w:r w:rsidRPr="005A761E">
        <w:rPr>
          <w:rFonts w:ascii="Times New Roman" w:hAnsi="Times New Roman"/>
          <w:b/>
          <w:bCs/>
          <w:sz w:val="24"/>
          <w:szCs w:val="24"/>
          <w:lang w:val="uk-UA"/>
        </w:rPr>
        <w:t>____</w:t>
      </w:r>
      <w:r w:rsidR="000049A0">
        <w:rPr>
          <w:rFonts w:ascii="Times New Roman" w:hAnsi="Times New Roman"/>
          <w:b/>
          <w:bCs/>
          <w:sz w:val="24"/>
          <w:szCs w:val="24"/>
          <w:lang w:val="uk-UA"/>
        </w:rPr>
        <w:t>_</w:t>
      </w:r>
      <w:r w:rsidR="005A761E">
        <w:rPr>
          <w:rFonts w:ascii="Times New Roman" w:hAnsi="Times New Roman"/>
          <w:b/>
          <w:bCs/>
          <w:sz w:val="24"/>
          <w:szCs w:val="24"/>
          <w:lang w:val="uk-UA"/>
        </w:rPr>
        <w:t xml:space="preserve">» </w:t>
      </w:r>
      <w:r w:rsidRPr="005A761E">
        <w:rPr>
          <w:rFonts w:ascii="Times New Roman" w:hAnsi="Times New Roman"/>
          <w:b/>
          <w:bCs/>
          <w:sz w:val="24"/>
          <w:szCs w:val="24"/>
          <w:lang w:val="uk-UA"/>
        </w:rPr>
        <w:t xml:space="preserve"> _________ 202</w:t>
      </w:r>
      <w:r w:rsidR="0088321B" w:rsidRPr="005A761E">
        <w:rPr>
          <w:rFonts w:ascii="Times New Roman" w:hAnsi="Times New Roman"/>
          <w:b/>
          <w:bCs/>
          <w:sz w:val="24"/>
          <w:szCs w:val="24"/>
          <w:lang w:val="uk-UA"/>
        </w:rPr>
        <w:t>4</w:t>
      </w:r>
      <w:r w:rsidRPr="005A761E">
        <w:rPr>
          <w:rFonts w:ascii="Times New Roman" w:hAnsi="Times New Roman"/>
          <w:b/>
          <w:bCs/>
          <w:sz w:val="24"/>
          <w:szCs w:val="24"/>
          <w:lang w:val="uk-UA"/>
        </w:rPr>
        <w:t xml:space="preserve"> р</w:t>
      </w:r>
      <w:r w:rsidR="00D9728D" w:rsidRPr="005A761E">
        <w:rPr>
          <w:rFonts w:ascii="Times New Roman" w:hAnsi="Times New Roman"/>
          <w:b/>
          <w:bCs/>
          <w:sz w:val="24"/>
          <w:szCs w:val="24"/>
          <w:lang w:val="uk-UA"/>
        </w:rPr>
        <w:t>оку</w:t>
      </w:r>
    </w:p>
    <w:p w14:paraId="7DFF250E"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p>
    <w:p w14:paraId="53886FF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 xml:space="preserve">Херсонська обласна прокуратура </w:t>
      </w:r>
      <w:r w:rsidRPr="005A761E">
        <w:rPr>
          <w:rFonts w:ascii="Times New Roman" w:hAnsi="Times New Roman"/>
          <w:sz w:val="24"/>
          <w:szCs w:val="24"/>
          <w:lang w:val="uk-UA"/>
        </w:rPr>
        <w:t>(далі – Замовник), в особі _______________________________________________________, який діє на підставі Закону України «Про прокуратуру», з однієї сторони, та</w:t>
      </w:r>
    </w:p>
    <w:p w14:paraId="343C7B5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_______________________________________________</w:t>
      </w:r>
      <w:r w:rsidRPr="005A761E">
        <w:rPr>
          <w:rFonts w:ascii="Times New Roman" w:hAnsi="Times New Roman"/>
          <w:sz w:val="24"/>
          <w:szCs w:val="24"/>
          <w:lang w:val="uk-UA"/>
        </w:rPr>
        <w:t>, (далі – Постачальник),  в особі _______________________________, що діє на підставі __________________________, з іншої сторони, разом – Сторони, керуючись «</w:t>
      </w:r>
      <w:r w:rsidRPr="005A761E">
        <w:rPr>
          <w:rStyle w:val="rvts23"/>
          <w:rFonts w:ascii="Times New Roman" w:hAnsi="Times New Roman"/>
          <w:bCs/>
          <w:sz w:val="24"/>
          <w:szCs w:val="24"/>
          <w:lang w:val="uk-UA"/>
        </w:rPr>
        <w:t>Особливостями</w:t>
      </w:r>
      <w:r w:rsidRPr="005A761E">
        <w:rPr>
          <w:rFonts w:ascii="Times New Roman" w:hAnsi="Times New Roman"/>
          <w:sz w:val="24"/>
          <w:szCs w:val="24"/>
          <w:lang w:val="uk-UA"/>
        </w:rPr>
        <w:t xml:space="preserve"> </w:t>
      </w:r>
      <w:r w:rsidRPr="005A761E">
        <w:rPr>
          <w:rStyle w:val="rvts23"/>
          <w:rFonts w:ascii="Times New Roman" w:hAnsi="Times New Roman"/>
          <w:bCs/>
          <w:sz w:val="24"/>
          <w:szCs w:val="24"/>
          <w:lang w:val="uk-UA"/>
        </w:rPr>
        <w:t xml:space="preserve">здійснення публічних </w:t>
      </w:r>
      <w:proofErr w:type="spellStart"/>
      <w:r w:rsidRPr="005A761E">
        <w:rPr>
          <w:rStyle w:val="rvts23"/>
          <w:rFonts w:ascii="Times New Roman" w:hAnsi="Times New Roman"/>
          <w:bCs/>
          <w:sz w:val="24"/>
          <w:szCs w:val="24"/>
          <w:lang w:val="uk-UA"/>
        </w:rPr>
        <w:t>закупівель</w:t>
      </w:r>
      <w:proofErr w:type="spellEnd"/>
      <w:r w:rsidRPr="005A761E">
        <w:rPr>
          <w:rStyle w:val="rvts23"/>
          <w:rFonts w:ascii="Times New Roman" w:hAnsi="Times New Roman"/>
          <w:bCs/>
          <w:sz w:val="24"/>
          <w:szCs w:val="24"/>
          <w:lang w:val="uk-UA"/>
        </w:rPr>
        <w:t xml:space="preserve"> товарів, робіт і послуг для замовників, передбачених </w:t>
      </w:r>
      <w:hyperlink r:id="rId8" w:tgtFrame="_blank" w:history="1">
        <w:r w:rsidRPr="005A761E">
          <w:rPr>
            <w:rStyle w:val="afe"/>
            <w:rFonts w:ascii="Times New Roman" w:hAnsi="Times New Roman"/>
            <w:bCs/>
            <w:sz w:val="24"/>
            <w:szCs w:val="24"/>
            <w:lang w:val="uk-UA"/>
          </w:rPr>
          <w:t>Законом України</w:t>
        </w:r>
      </w:hyperlink>
      <w:r w:rsidRPr="005A761E">
        <w:rPr>
          <w:rStyle w:val="rvts23"/>
          <w:rFonts w:ascii="Times New Roman" w:hAnsi="Times New Roman"/>
          <w:bCs/>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A761E">
        <w:rPr>
          <w:rStyle w:val="rvts9"/>
          <w:rFonts w:ascii="Times New Roman" w:hAnsi="Times New Roman"/>
          <w:bCs/>
          <w:sz w:val="24"/>
          <w:szCs w:val="24"/>
          <w:lang w:val="uk-UA"/>
        </w:rPr>
        <w:t>Кабінету Міністрів України</w:t>
      </w:r>
      <w:r w:rsidRPr="005A761E">
        <w:rPr>
          <w:rFonts w:ascii="Times New Roman" w:hAnsi="Times New Roman"/>
          <w:sz w:val="24"/>
          <w:szCs w:val="24"/>
          <w:lang w:val="uk-UA"/>
        </w:rPr>
        <w:t xml:space="preserve"> </w:t>
      </w:r>
      <w:r w:rsidRPr="005A761E">
        <w:rPr>
          <w:rStyle w:val="rvts9"/>
          <w:rFonts w:ascii="Times New Roman" w:hAnsi="Times New Roman"/>
          <w:bCs/>
          <w:sz w:val="24"/>
          <w:szCs w:val="24"/>
          <w:lang w:val="uk-UA"/>
        </w:rPr>
        <w:t>від 12 жовтня 2022 р. № 1178</w:t>
      </w:r>
      <w:r w:rsidRPr="005A761E">
        <w:rPr>
          <w:rStyle w:val="rvts9"/>
          <w:rFonts w:ascii="Times New Roman" w:hAnsi="Times New Roman"/>
          <w:b/>
          <w:bCs/>
          <w:sz w:val="24"/>
          <w:szCs w:val="24"/>
          <w:lang w:val="uk-UA"/>
        </w:rPr>
        <w:t>,</w:t>
      </w:r>
      <w:r w:rsidRPr="005A761E">
        <w:rPr>
          <w:rStyle w:val="rvts9"/>
          <w:rFonts w:ascii="Times New Roman" w:hAnsi="Times New Roman"/>
          <w:b/>
          <w:bCs/>
          <w:sz w:val="24"/>
          <w:szCs w:val="24"/>
          <w:shd w:val="clear" w:color="auto" w:fill="FFFFFF"/>
          <w:lang w:val="uk-UA"/>
        </w:rPr>
        <w:t xml:space="preserve"> </w:t>
      </w:r>
      <w:r w:rsidRPr="005A761E">
        <w:rPr>
          <w:rFonts w:ascii="Times New Roman" w:hAnsi="Times New Roman"/>
          <w:sz w:val="24"/>
          <w:szCs w:val="24"/>
          <w:lang w:val="uk-UA"/>
        </w:rPr>
        <w:t>уклали цей договір (далі – Договір) про таке:</w:t>
      </w:r>
    </w:p>
    <w:p w14:paraId="5A6A8940" w14:textId="77777777" w:rsidR="00345228" w:rsidRPr="005A761E" w:rsidRDefault="00345228" w:rsidP="000049A0">
      <w:pPr>
        <w:spacing w:after="0" w:line="240" w:lineRule="auto"/>
        <w:jc w:val="center"/>
        <w:rPr>
          <w:rFonts w:ascii="Times New Roman" w:hAnsi="Times New Roman"/>
          <w:sz w:val="24"/>
          <w:szCs w:val="24"/>
          <w:lang w:val="uk-UA"/>
        </w:rPr>
      </w:pPr>
      <w:r w:rsidRPr="005A761E">
        <w:rPr>
          <w:rFonts w:ascii="Times New Roman" w:hAnsi="Times New Roman"/>
          <w:b/>
          <w:bCs/>
          <w:sz w:val="24"/>
          <w:szCs w:val="24"/>
          <w:lang w:val="uk-UA"/>
        </w:rPr>
        <w:t>1. Предмет договору</w:t>
      </w:r>
    </w:p>
    <w:p w14:paraId="4B6E6CA4" w14:textId="0735EA77" w:rsidR="006035A0"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6035A0" w:rsidRPr="005A761E">
        <w:rPr>
          <w:rFonts w:ascii="Times New Roman" w:hAnsi="Times New Roman"/>
          <w:sz w:val="24"/>
          <w:szCs w:val="24"/>
          <w:lang w:val="uk-UA"/>
        </w:rPr>
        <w:t xml:space="preserve">На підставі цього Договору </w:t>
      </w:r>
      <w:r w:rsidR="006035A0" w:rsidRPr="005A761E">
        <w:rPr>
          <w:rFonts w:ascii="Times New Roman" w:hAnsi="Times New Roman"/>
          <w:iCs/>
          <w:sz w:val="24"/>
          <w:szCs w:val="24"/>
          <w:lang w:val="uk-UA"/>
        </w:rPr>
        <w:t>Постачальник</w:t>
      </w:r>
      <w:r w:rsidR="006035A0" w:rsidRPr="005A761E">
        <w:rPr>
          <w:rFonts w:ascii="Times New Roman" w:hAnsi="Times New Roman"/>
          <w:sz w:val="24"/>
          <w:szCs w:val="24"/>
          <w:lang w:val="uk-UA"/>
        </w:rPr>
        <w:t xml:space="preserve"> зобов’язується поставити товар зазначений в специфікації (Додаток 1), що є невід’ємною частиною Договору, а </w:t>
      </w:r>
      <w:r w:rsidR="006035A0" w:rsidRPr="005A761E">
        <w:rPr>
          <w:rFonts w:ascii="Times New Roman" w:hAnsi="Times New Roman"/>
          <w:iCs/>
          <w:sz w:val="24"/>
          <w:szCs w:val="24"/>
          <w:lang w:val="uk-UA"/>
        </w:rPr>
        <w:t>Замовник</w:t>
      </w:r>
      <w:r w:rsidR="006035A0" w:rsidRPr="005A761E">
        <w:rPr>
          <w:rFonts w:ascii="Times New Roman" w:hAnsi="Times New Roman"/>
          <w:sz w:val="24"/>
          <w:szCs w:val="24"/>
          <w:lang w:val="uk-UA"/>
        </w:rPr>
        <w:t xml:space="preserve"> – прийняти і оплатити Товар. </w:t>
      </w:r>
    </w:p>
    <w:p w14:paraId="4420447A" w14:textId="6EBA2268" w:rsidR="00345228" w:rsidRPr="005A761E" w:rsidRDefault="006035A0"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eastAsia="ru-RU"/>
        </w:rPr>
        <w:t xml:space="preserve">Назва Товару </w:t>
      </w:r>
      <w:r w:rsidRPr="005A761E">
        <w:rPr>
          <w:rFonts w:ascii="Times New Roman" w:hAnsi="Times New Roman"/>
          <w:sz w:val="24"/>
          <w:szCs w:val="24"/>
          <w:lang w:val="uk-UA"/>
        </w:rPr>
        <w:t xml:space="preserve">відповідно до коду </w:t>
      </w:r>
      <w:r w:rsidRPr="00234CA1">
        <w:rPr>
          <w:rFonts w:ascii="Times New Roman" w:hAnsi="Times New Roman"/>
          <w:sz w:val="24"/>
          <w:szCs w:val="24"/>
          <w:lang w:val="uk-UA"/>
        </w:rPr>
        <w:t>ДК</w:t>
      </w:r>
      <w:r w:rsidRPr="00234CA1">
        <w:rPr>
          <w:rFonts w:ascii="Times New Roman" w:hAnsi="Times New Roman"/>
          <w:sz w:val="24"/>
          <w:szCs w:val="24"/>
          <w:shd w:val="clear" w:color="auto" w:fill="FDFEFD"/>
          <w:lang w:val="uk-UA"/>
        </w:rPr>
        <w:t>– </w:t>
      </w:r>
      <w:r w:rsidRPr="00234CA1">
        <w:rPr>
          <w:rFonts w:ascii="Times New Roman" w:hAnsi="Times New Roman"/>
          <w:sz w:val="24"/>
          <w:szCs w:val="24"/>
          <w:lang w:val="uk-UA"/>
        </w:rPr>
        <w:t>021:2015:</w:t>
      </w:r>
      <w:r w:rsidR="00B54413" w:rsidRPr="00234CA1">
        <w:rPr>
          <w:rFonts w:ascii="Times New Roman" w:hAnsi="Times New Roman"/>
          <w:sz w:val="24"/>
          <w:szCs w:val="24"/>
          <w:lang w:val="uk-UA"/>
        </w:rPr>
        <w:t>30230000-0</w:t>
      </w:r>
      <w:r w:rsidRPr="00234CA1">
        <w:rPr>
          <w:rFonts w:ascii="Times New Roman" w:hAnsi="Times New Roman"/>
          <w:sz w:val="24"/>
          <w:szCs w:val="24"/>
          <w:lang w:val="uk-UA"/>
        </w:rPr>
        <w:t xml:space="preserve"> «</w:t>
      </w:r>
      <w:r w:rsidR="00B54413" w:rsidRPr="00234CA1">
        <w:rPr>
          <w:rFonts w:ascii="Times New Roman" w:hAnsi="Times New Roman"/>
          <w:sz w:val="24"/>
          <w:szCs w:val="24"/>
          <w:lang w:val="uk-UA"/>
        </w:rPr>
        <w:t>Комп’ютерне обладнання</w:t>
      </w:r>
      <w:r w:rsidRPr="00234CA1">
        <w:rPr>
          <w:rFonts w:ascii="Times New Roman" w:hAnsi="Times New Roman"/>
          <w:sz w:val="24"/>
          <w:szCs w:val="24"/>
          <w:lang w:val="uk-UA"/>
        </w:rPr>
        <w:t>»</w:t>
      </w:r>
      <w:r w:rsidR="00AC32D1" w:rsidRPr="00234CA1">
        <w:rPr>
          <w:rFonts w:ascii="Times New Roman" w:hAnsi="Times New Roman"/>
          <w:sz w:val="24"/>
          <w:szCs w:val="24"/>
          <w:lang w:val="uk-UA"/>
        </w:rPr>
        <w:t>.</w:t>
      </w:r>
    </w:p>
    <w:p w14:paraId="24EFC933" w14:textId="6742C2B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1.2</w:t>
      </w:r>
      <w:r w:rsidR="000049A0">
        <w:rPr>
          <w:rFonts w:ascii="Times New Roman" w:hAnsi="Times New Roman"/>
          <w:sz w:val="24"/>
          <w:szCs w:val="24"/>
          <w:lang w:val="uk-UA"/>
        </w:rPr>
        <w:t>.</w:t>
      </w:r>
      <w:r w:rsidRPr="005A761E">
        <w:rPr>
          <w:rFonts w:ascii="Times New Roman" w:hAnsi="Times New Roman"/>
          <w:sz w:val="24"/>
          <w:szCs w:val="24"/>
          <w:lang w:val="uk-UA"/>
        </w:rPr>
        <w:t xml:space="preserve"> Цим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1E066AF1"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1.3. </w:t>
      </w:r>
      <w:r w:rsidRPr="005A761E">
        <w:rPr>
          <w:rFonts w:ascii="Times New Roman" w:hAnsi="Times New Roman"/>
          <w:color w:val="000000"/>
          <w:sz w:val="24"/>
          <w:szCs w:val="24"/>
          <w:lang w:val="uk-UA"/>
        </w:rPr>
        <w:t xml:space="preserve">Обсяги закупівлі можуть бути зменшені залежно від </w:t>
      </w:r>
      <w:r w:rsidRPr="005A761E">
        <w:rPr>
          <w:rFonts w:ascii="Times New Roman" w:hAnsi="Times New Roman"/>
          <w:sz w:val="24"/>
          <w:szCs w:val="24"/>
          <w:lang w:val="uk-UA"/>
        </w:rPr>
        <w:t xml:space="preserve">реального </w:t>
      </w:r>
      <w:r w:rsidRPr="005A761E">
        <w:rPr>
          <w:rFonts w:ascii="Times New Roman" w:hAnsi="Times New Roman"/>
          <w:color w:val="000000"/>
          <w:sz w:val="24"/>
          <w:szCs w:val="24"/>
          <w:lang w:val="uk-UA"/>
        </w:rPr>
        <w:t>фінансування видатків Замовника.</w:t>
      </w:r>
    </w:p>
    <w:p w14:paraId="774168FA" w14:textId="77777777" w:rsidR="00345228" w:rsidRPr="005A761E" w:rsidRDefault="00345228" w:rsidP="000049A0">
      <w:pPr>
        <w:tabs>
          <w:tab w:val="left" w:pos="4678"/>
        </w:tabs>
        <w:spacing w:after="0" w:line="240" w:lineRule="auto"/>
        <w:ind w:left="284"/>
        <w:rPr>
          <w:rFonts w:ascii="Times New Roman" w:hAnsi="Times New Roman"/>
          <w:sz w:val="24"/>
          <w:szCs w:val="24"/>
          <w:lang w:val="uk-UA"/>
        </w:rPr>
      </w:pPr>
      <w:r w:rsidRPr="005A761E">
        <w:rPr>
          <w:rFonts w:ascii="Times New Roman" w:hAnsi="Times New Roman"/>
          <w:color w:val="FFFFFF"/>
          <w:sz w:val="24"/>
          <w:szCs w:val="24"/>
          <w:lang w:val="uk-UA"/>
        </w:rPr>
        <w:t xml:space="preserve">2 Я22222  1.2 Постач2. 22аль              </w:t>
      </w:r>
      <w:r w:rsidRPr="005A761E">
        <w:rPr>
          <w:rFonts w:ascii="Times New Roman" w:hAnsi="Times New Roman"/>
          <w:b/>
          <w:sz w:val="24"/>
          <w:szCs w:val="24"/>
          <w:lang w:val="uk-UA"/>
        </w:rPr>
        <w:t>2. Якість товару</w:t>
      </w:r>
    </w:p>
    <w:p w14:paraId="23653F53" w14:textId="21F551E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2.1</w:t>
      </w:r>
      <w:r w:rsidR="000049A0">
        <w:rPr>
          <w:rFonts w:ascii="Times New Roman" w:hAnsi="Times New Roman"/>
          <w:sz w:val="24"/>
          <w:szCs w:val="24"/>
          <w:lang w:val="uk-UA"/>
        </w:rPr>
        <w:t>.</w:t>
      </w:r>
      <w:r w:rsidRPr="005A761E">
        <w:rPr>
          <w:rFonts w:ascii="Times New Roman" w:hAnsi="Times New Roman"/>
          <w:sz w:val="24"/>
          <w:szCs w:val="24"/>
          <w:lang w:val="uk-UA"/>
        </w:rPr>
        <w:t xml:space="preserve"> Якість Товару, що постачається за умовами цього Договору </w:t>
      </w:r>
      <w:r w:rsidR="000049A0">
        <w:rPr>
          <w:rFonts w:ascii="Times New Roman" w:hAnsi="Times New Roman"/>
          <w:iCs/>
          <w:sz w:val="24"/>
          <w:szCs w:val="24"/>
          <w:lang w:val="uk-UA"/>
        </w:rPr>
        <w:t>Постачальником</w:t>
      </w:r>
      <w:r w:rsidRPr="005A761E">
        <w:rPr>
          <w:rFonts w:ascii="Times New Roman" w:hAnsi="Times New Roman"/>
          <w:sz w:val="24"/>
          <w:szCs w:val="24"/>
          <w:lang w:val="uk-UA"/>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14:paraId="7E3B1A68" w14:textId="472E09F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2.2</w:t>
      </w:r>
      <w:r w:rsidR="000049A0">
        <w:rPr>
          <w:rFonts w:ascii="Times New Roman" w:hAnsi="Times New Roman"/>
          <w:sz w:val="24"/>
          <w:szCs w:val="24"/>
          <w:lang w:val="uk-UA"/>
        </w:rPr>
        <w:t>.</w:t>
      </w:r>
      <w:r w:rsidRPr="005A761E">
        <w:rPr>
          <w:rFonts w:ascii="Times New Roman" w:hAnsi="Times New Roman"/>
          <w:sz w:val="24"/>
          <w:szCs w:val="24"/>
          <w:lang w:val="uk-UA"/>
        </w:rPr>
        <w:t xml:space="preserve"> У випадку виявлення дефектів якості Товару,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бере на себе зобов’язання усунути виявлений дефект або замінити Товар на новий за свій рахунок.</w:t>
      </w:r>
    </w:p>
    <w:p w14:paraId="55CDD191" w14:textId="463392CC"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2.3</w:t>
      </w:r>
      <w:r w:rsidR="000049A0">
        <w:rPr>
          <w:rFonts w:ascii="Times New Roman" w:hAnsi="Times New Roman"/>
          <w:sz w:val="24"/>
          <w:szCs w:val="24"/>
          <w:lang w:val="uk-UA"/>
        </w:rPr>
        <w:t>.</w:t>
      </w:r>
      <w:r w:rsidRPr="005A761E">
        <w:rPr>
          <w:rFonts w:ascii="Times New Roman" w:hAnsi="Times New Roman"/>
          <w:sz w:val="24"/>
          <w:szCs w:val="24"/>
          <w:lang w:val="uk-UA"/>
        </w:rPr>
        <w:t xml:space="preserve"> Строк заміни неякісного або дефектного Товару становить 10 (десяти) днів з моменту повідомлення  </w:t>
      </w:r>
      <w:r w:rsidRPr="005A761E">
        <w:rPr>
          <w:rFonts w:ascii="Times New Roman" w:hAnsi="Times New Roman"/>
          <w:iCs/>
          <w:sz w:val="24"/>
          <w:szCs w:val="24"/>
          <w:lang w:val="uk-UA"/>
        </w:rPr>
        <w:t>Замовнико</w:t>
      </w:r>
      <w:r w:rsidRPr="005A761E">
        <w:rPr>
          <w:rFonts w:ascii="Times New Roman" w:hAnsi="Times New Roman"/>
          <w:sz w:val="24"/>
          <w:szCs w:val="24"/>
          <w:lang w:val="uk-UA"/>
        </w:rPr>
        <w:t xml:space="preserve">м </w:t>
      </w:r>
      <w:r w:rsidR="000049A0">
        <w:rPr>
          <w:rFonts w:ascii="Times New Roman" w:hAnsi="Times New Roman"/>
          <w:sz w:val="24"/>
          <w:szCs w:val="24"/>
          <w:lang w:val="uk-UA"/>
        </w:rPr>
        <w:t>Постачальнику</w:t>
      </w:r>
      <w:r w:rsidRPr="005A761E">
        <w:rPr>
          <w:rFonts w:ascii="Times New Roman" w:hAnsi="Times New Roman"/>
          <w:sz w:val="24"/>
          <w:szCs w:val="24"/>
          <w:lang w:val="uk-UA"/>
        </w:rPr>
        <w:t>.</w:t>
      </w:r>
    </w:p>
    <w:p w14:paraId="53ED9A04" w14:textId="77777777" w:rsidR="00345228" w:rsidRPr="005A761E" w:rsidRDefault="00345228" w:rsidP="000049A0">
      <w:pPr>
        <w:spacing w:after="0" w:line="240" w:lineRule="auto"/>
        <w:ind w:left="284" w:right="340"/>
        <w:jc w:val="center"/>
        <w:rPr>
          <w:rFonts w:ascii="Times New Roman" w:hAnsi="Times New Roman"/>
          <w:sz w:val="24"/>
          <w:szCs w:val="24"/>
          <w:lang w:val="uk-UA"/>
        </w:rPr>
      </w:pPr>
      <w:r w:rsidRPr="005A761E">
        <w:rPr>
          <w:rFonts w:ascii="Times New Roman" w:hAnsi="Times New Roman"/>
          <w:b/>
          <w:bCs/>
          <w:sz w:val="24"/>
          <w:szCs w:val="24"/>
          <w:lang w:val="uk-UA"/>
        </w:rPr>
        <w:t>3. Ціна договору</w:t>
      </w:r>
    </w:p>
    <w:p w14:paraId="226307B4" w14:textId="2FF161CB" w:rsidR="00D84CC5" w:rsidRPr="005A761E" w:rsidRDefault="00D84CC5" w:rsidP="005A761E">
      <w:pPr>
        <w:pStyle w:val="12"/>
        <w:numPr>
          <w:ilvl w:val="1"/>
          <w:numId w:val="11"/>
        </w:numPr>
        <w:tabs>
          <w:tab w:val="left" w:pos="1062"/>
          <w:tab w:val="left" w:pos="1134"/>
        </w:tabs>
        <w:spacing w:line="240" w:lineRule="auto"/>
        <w:ind w:left="284" w:firstLine="709"/>
        <w:jc w:val="both"/>
        <w:rPr>
          <w:sz w:val="24"/>
          <w:szCs w:val="24"/>
          <w:lang w:val="uk-UA"/>
        </w:rPr>
      </w:pPr>
      <w:r w:rsidRPr="005A761E">
        <w:rPr>
          <w:color w:val="000000"/>
          <w:sz w:val="24"/>
          <w:szCs w:val="24"/>
          <w:lang w:val="uk-UA"/>
        </w:rPr>
        <w:t xml:space="preserve">Загальна сума цього Договору становить </w:t>
      </w:r>
      <w:r w:rsidRPr="005A761E">
        <w:rPr>
          <w:b/>
          <w:bCs/>
          <w:sz w:val="24"/>
          <w:szCs w:val="24"/>
          <w:u w:val="single"/>
          <w:lang w:val="uk-UA"/>
        </w:rPr>
        <w:t>__________________.</w:t>
      </w:r>
      <w:r w:rsidRPr="005A761E">
        <w:rPr>
          <w:sz w:val="24"/>
          <w:szCs w:val="24"/>
          <w:lang w:val="uk-UA"/>
        </w:rPr>
        <w:t xml:space="preserve"> (</w:t>
      </w:r>
      <w:r w:rsidRPr="005A761E">
        <w:rPr>
          <w:i/>
          <w:iCs/>
          <w:sz w:val="24"/>
          <w:szCs w:val="24"/>
          <w:u w:val="single"/>
          <w:lang w:val="uk-UA"/>
        </w:rPr>
        <w:t>прописом</w:t>
      </w:r>
      <w:r w:rsidRPr="005A761E">
        <w:rPr>
          <w:sz w:val="24"/>
          <w:szCs w:val="24"/>
          <w:lang w:val="uk-UA"/>
        </w:rPr>
        <w:t xml:space="preserve">), в </w:t>
      </w:r>
      <w:proofErr w:type="spellStart"/>
      <w:r w:rsidRPr="005A761E">
        <w:rPr>
          <w:sz w:val="24"/>
          <w:szCs w:val="24"/>
          <w:lang w:val="uk-UA"/>
        </w:rPr>
        <w:t>т.ч</w:t>
      </w:r>
      <w:proofErr w:type="spellEnd"/>
      <w:r w:rsidRPr="005A761E">
        <w:rPr>
          <w:sz w:val="24"/>
          <w:szCs w:val="24"/>
          <w:lang w:val="uk-UA"/>
        </w:rPr>
        <w:t xml:space="preserve">.  </w:t>
      </w:r>
      <w:r w:rsidRPr="005A761E">
        <w:rPr>
          <w:b/>
          <w:bCs/>
          <w:sz w:val="24"/>
          <w:szCs w:val="24"/>
          <w:u w:val="single"/>
          <w:lang w:val="uk-UA"/>
        </w:rPr>
        <w:t xml:space="preserve">ПДВ _-  грн. </w:t>
      </w:r>
      <w:r w:rsidRPr="005A761E">
        <w:rPr>
          <w:i/>
          <w:iCs/>
          <w:sz w:val="24"/>
          <w:szCs w:val="24"/>
          <w:lang w:val="uk-UA"/>
        </w:rPr>
        <w:t>(прописом.).</w:t>
      </w:r>
    </w:p>
    <w:p w14:paraId="255AF3C3" w14:textId="0C50D49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5DF341C1" w14:textId="77777777" w:rsidR="00D84CC5"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на Товар, що постачається, встановлюється в національній валюті України та вказується в накладних, які підписуються Сторонами.</w:t>
      </w:r>
    </w:p>
    <w:p w14:paraId="0AA45F66"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sz w:val="24"/>
          <w:szCs w:val="24"/>
          <w:lang w:val="uk-UA"/>
        </w:rPr>
        <w:t xml:space="preserve">3.4. </w:t>
      </w:r>
      <w:r w:rsidRPr="005A761E">
        <w:rPr>
          <w:rFonts w:ascii="Times New Roman" w:hAnsi="Times New Roman"/>
          <w:color w:val="000000"/>
          <w:sz w:val="24"/>
          <w:szCs w:val="24"/>
          <w:lang w:val="uk-UA"/>
        </w:rPr>
        <w:t>Сума цього Договору може бути зменшена за взаємною згодою Сторін.</w:t>
      </w:r>
      <w:bookmarkStart w:id="0" w:name="bookmark24"/>
      <w:bookmarkEnd w:id="0"/>
    </w:p>
    <w:p w14:paraId="558EF9D4"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color w:val="000000"/>
          <w:sz w:val="24"/>
          <w:szCs w:val="24"/>
          <w:lang w:val="uk-UA"/>
        </w:rPr>
        <w:t>3.5. Зміна суми Договору в сторону збільшення не допускається.</w:t>
      </w:r>
      <w:bookmarkStart w:id="1" w:name="bookmark25"/>
      <w:bookmarkEnd w:id="1"/>
    </w:p>
    <w:p w14:paraId="77DC49B5" w14:textId="230B2B84" w:rsidR="00D84CC5" w:rsidRPr="005A761E" w:rsidRDefault="00D84CC5"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color w:val="000000"/>
          <w:sz w:val="24"/>
          <w:szCs w:val="24"/>
          <w:lang w:val="uk-UA"/>
        </w:rPr>
        <w:t>3.6.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01B1429E"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4. Поставка Товару</w:t>
      </w:r>
    </w:p>
    <w:p w14:paraId="085560B9" w14:textId="67C1306F" w:rsidR="00345228" w:rsidRPr="005A761E" w:rsidRDefault="00345228"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4.1</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Поставка Товару </w:t>
      </w:r>
      <w:r w:rsidRPr="005A761E">
        <w:rPr>
          <w:rFonts w:ascii="Times New Roman" w:hAnsi="Times New Roman"/>
          <w:sz w:val="24"/>
          <w:szCs w:val="24"/>
          <w:lang w:val="uk-UA" w:eastAsia="ar-SA"/>
        </w:rPr>
        <w:t xml:space="preserve">за цим Договором </w:t>
      </w:r>
      <w:r w:rsidRPr="005A761E">
        <w:rPr>
          <w:rFonts w:ascii="Times New Roman" w:hAnsi="Times New Roman"/>
          <w:sz w:val="24"/>
          <w:szCs w:val="24"/>
          <w:lang w:val="uk-UA"/>
        </w:rPr>
        <w:t xml:space="preserve">здійснюється </w:t>
      </w:r>
      <w:r w:rsidRPr="005A761E">
        <w:rPr>
          <w:rFonts w:ascii="Times New Roman" w:hAnsi="Times New Roman"/>
          <w:sz w:val="24"/>
          <w:szCs w:val="24"/>
          <w:lang w:val="uk-UA" w:eastAsia="ar-SA"/>
        </w:rPr>
        <w:t>партіями, за заявкою Замовника транспортом Постачальника в строк не пізніше 3 (трьох) робочих днів з моменту отримання заявки на поставку від Замовника</w:t>
      </w:r>
      <w:r w:rsidRPr="005A761E">
        <w:rPr>
          <w:rFonts w:ascii="Times New Roman" w:hAnsi="Times New Roman"/>
          <w:sz w:val="24"/>
          <w:szCs w:val="24"/>
          <w:lang w:val="uk-UA"/>
        </w:rPr>
        <w:t>.</w:t>
      </w:r>
    </w:p>
    <w:p w14:paraId="4E6C4AF6"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Заявка передається Замовником та приймається Постачальником в будь-якій зрозумілій сторонам формі (шляхом заповнення бланку замовлення, факсом, телефоном, тощо).</w:t>
      </w:r>
    </w:p>
    <w:p w14:paraId="2B84A137" w14:textId="402263FB"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iCs/>
          <w:sz w:val="24"/>
          <w:szCs w:val="24"/>
          <w:lang w:val="uk-UA"/>
        </w:rPr>
        <w:t xml:space="preserve">Постачальник </w:t>
      </w:r>
      <w:r w:rsidRPr="005A761E">
        <w:rPr>
          <w:rFonts w:ascii="Times New Roman" w:hAnsi="Times New Roman"/>
          <w:sz w:val="24"/>
          <w:szCs w:val="24"/>
          <w:lang w:val="uk-UA"/>
        </w:rPr>
        <w:t xml:space="preserve">поставляє Товар за </w:t>
      </w:r>
      <w:proofErr w:type="spellStart"/>
      <w:r w:rsidRPr="005A761E">
        <w:rPr>
          <w:rFonts w:ascii="Times New Roman" w:hAnsi="Times New Roman"/>
          <w:sz w:val="24"/>
          <w:szCs w:val="24"/>
          <w:lang w:val="uk-UA"/>
        </w:rPr>
        <w:t>адресою</w:t>
      </w:r>
      <w:proofErr w:type="spellEnd"/>
      <w:r w:rsidRPr="005A761E">
        <w:rPr>
          <w:rFonts w:ascii="Times New Roman" w:hAnsi="Times New Roman"/>
          <w:sz w:val="24"/>
          <w:szCs w:val="24"/>
          <w:lang w:val="uk-UA"/>
        </w:rPr>
        <w:t xml:space="preserve"> Замовника: м. </w:t>
      </w:r>
      <w:r w:rsidR="001E362D" w:rsidRPr="005A761E">
        <w:rPr>
          <w:rFonts w:ascii="Times New Roman" w:hAnsi="Times New Roman"/>
          <w:sz w:val="24"/>
          <w:szCs w:val="24"/>
          <w:lang w:val="uk-UA"/>
        </w:rPr>
        <w:t xml:space="preserve">Одеса, вул. </w:t>
      </w:r>
      <w:proofErr w:type="spellStart"/>
      <w:r w:rsidR="001E362D" w:rsidRPr="005A761E">
        <w:rPr>
          <w:rFonts w:ascii="Times New Roman" w:hAnsi="Times New Roman"/>
          <w:sz w:val="24"/>
          <w:szCs w:val="24"/>
          <w:lang w:val="uk-UA"/>
        </w:rPr>
        <w:t>Софіївська</w:t>
      </w:r>
      <w:proofErr w:type="spellEnd"/>
      <w:r w:rsidR="001E362D" w:rsidRPr="005A761E">
        <w:rPr>
          <w:rFonts w:ascii="Times New Roman" w:hAnsi="Times New Roman"/>
          <w:sz w:val="24"/>
          <w:szCs w:val="24"/>
          <w:lang w:val="uk-UA"/>
        </w:rPr>
        <w:t xml:space="preserve"> 19</w:t>
      </w:r>
      <w:r w:rsidR="002909F8" w:rsidRPr="005A761E">
        <w:rPr>
          <w:rFonts w:ascii="Times New Roman" w:hAnsi="Times New Roman"/>
          <w:sz w:val="24"/>
          <w:szCs w:val="24"/>
          <w:lang w:val="uk-UA"/>
        </w:rPr>
        <w:t xml:space="preserve"> </w:t>
      </w:r>
      <w:r w:rsidR="002909F8" w:rsidRPr="00234CA1">
        <w:rPr>
          <w:rFonts w:ascii="Times New Roman" w:hAnsi="Times New Roman"/>
          <w:sz w:val="24"/>
          <w:szCs w:val="24"/>
          <w:lang w:val="uk-UA"/>
        </w:rPr>
        <w:t xml:space="preserve">до </w:t>
      </w:r>
      <w:r w:rsidR="006035A0" w:rsidRPr="00234CA1">
        <w:rPr>
          <w:rFonts w:ascii="Times New Roman" w:hAnsi="Times New Roman"/>
          <w:sz w:val="24"/>
          <w:szCs w:val="24"/>
          <w:lang w:val="uk-UA"/>
        </w:rPr>
        <w:t xml:space="preserve">          </w:t>
      </w:r>
      <w:r w:rsidR="009A0543" w:rsidRPr="00234CA1">
        <w:rPr>
          <w:rFonts w:ascii="Times New Roman" w:hAnsi="Times New Roman"/>
          <w:sz w:val="24"/>
          <w:szCs w:val="24"/>
          <w:lang w:val="uk-UA"/>
        </w:rPr>
        <w:t>15</w:t>
      </w:r>
      <w:r w:rsidR="006035A0" w:rsidRPr="00234CA1">
        <w:rPr>
          <w:rFonts w:ascii="Times New Roman" w:hAnsi="Times New Roman"/>
          <w:sz w:val="24"/>
          <w:szCs w:val="24"/>
          <w:lang w:val="uk-UA"/>
        </w:rPr>
        <w:t xml:space="preserve"> </w:t>
      </w:r>
      <w:r w:rsidR="00D84CC5" w:rsidRPr="00234CA1">
        <w:rPr>
          <w:rFonts w:ascii="Times New Roman" w:hAnsi="Times New Roman"/>
          <w:sz w:val="24"/>
          <w:szCs w:val="24"/>
          <w:lang w:val="uk-UA"/>
        </w:rPr>
        <w:t>травня</w:t>
      </w:r>
      <w:r w:rsidR="006035A0" w:rsidRPr="00234CA1">
        <w:rPr>
          <w:rFonts w:ascii="Times New Roman" w:hAnsi="Times New Roman"/>
          <w:sz w:val="24"/>
          <w:szCs w:val="24"/>
          <w:lang w:val="uk-UA"/>
        </w:rPr>
        <w:t xml:space="preserve"> 2024 року</w:t>
      </w:r>
      <w:r w:rsidR="00D80CC9" w:rsidRPr="00234CA1">
        <w:rPr>
          <w:rFonts w:ascii="Times New Roman" w:hAnsi="Times New Roman"/>
          <w:sz w:val="24"/>
          <w:szCs w:val="24"/>
          <w:lang w:val="uk-UA"/>
        </w:rPr>
        <w:t>.</w:t>
      </w:r>
      <w:bookmarkStart w:id="2" w:name="_GoBack"/>
      <w:bookmarkEnd w:id="2"/>
    </w:p>
    <w:p w14:paraId="1A298E14" w14:textId="26BD96DC" w:rsidR="00345228" w:rsidRPr="005A761E" w:rsidRDefault="00345228" w:rsidP="005A761E">
      <w:pPr>
        <w:tabs>
          <w:tab w:val="left" w:pos="0"/>
          <w:tab w:val="left" w:pos="1080"/>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lastRenderedPageBreak/>
        <w:t>4.3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 xml:space="preserve">Тара та упаковка Товару повинні забезпечувати збереження його при транспортуванні до </w:t>
      </w:r>
      <w:r w:rsidRPr="005A761E">
        <w:rPr>
          <w:rFonts w:ascii="Times New Roman" w:hAnsi="Times New Roman"/>
          <w:iCs/>
          <w:sz w:val="24"/>
          <w:szCs w:val="24"/>
          <w:lang w:val="uk-UA"/>
        </w:rPr>
        <w:t>Замовника.</w:t>
      </w:r>
    </w:p>
    <w:p w14:paraId="71463598" w14:textId="52513DED"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4.4</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14:paraId="2D83017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5. Порядок здійснення оплати</w:t>
      </w:r>
    </w:p>
    <w:p w14:paraId="15DB9516" w14:textId="055867CF"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5.1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Розрахунки за поставлений товар </w:t>
      </w:r>
      <w:r w:rsidRPr="005A761E">
        <w:rPr>
          <w:rFonts w:ascii="Times New Roman" w:hAnsi="Times New Roman"/>
          <w:color w:val="000000"/>
          <w:sz w:val="24"/>
          <w:szCs w:val="24"/>
          <w:lang w:val="uk-UA"/>
        </w:rPr>
        <w:t>здійснюється протягом 10</w:t>
      </w:r>
      <w:r w:rsidR="001E362D" w:rsidRPr="005A761E">
        <w:rPr>
          <w:rFonts w:ascii="Times New Roman" w:hAnsi="Times New Roman"/>
          <w:color w:val="000000"/>
          <w:sz w:val="24"/>
          <w:szCs w:val="24"/>
          <w:lang w:val="uk-UA"/>
        </w:rPr>
        <w:t xml:space="preserve"> (десяти)</w:t>
      </w:r>
      <w:r w:rsidRPr="005A761E">
        <w:rPr>
          <w:rFonts w:ascii="Times New Roman" w:hAnsi="Times New Roman"/>
          <w:color w:val="000000"/>
          <w:sz w:val="24"/>
          <w:szCs w:val="24"/>
          <w:lang w:val="uk-UA"/>
        </w:rPr>
        <w:t xml:space="preserve"> </w:t>
      </w:r>
      <w:r w:rsidR="001E362D" w:rsidRPr="005A761E">
        <w:rPr>
          <w:rFonts w:ascii="Times New Roman" w:hAnsi="Times New Roman"/>
          <w:color w:val="000000"/>
          <w:sz w:val="24"/>
          <w:szCs w:val="24"/>
          <w:lang w:val="uk-UA"/>
        </w:rPr>
        <w:t>календарних</w:t>
      </w:r>
      <w:r w:rsidRPr="005A761E">
        <w:rPr>
          <w:rFonts w:ascii="Times New Roman" w:hAnsi="Times New Roman"/>
          <w:color w:val="000000"/>
          <w:sz w:val="24"/>
          <w:szCs w:val="24"/>
          <w:lang w:val="uk-UA"/>
        </w:rPr>
        <w:t xml:space="preserve"> днів з моменту поставки Товару на підставі видаткової накладної </w:t>
      </w:r>
      <w:r w:rsidR="00831317" w:rsidRPr="005A761E">
        <w:rPr>
          <w:rFonts w:ascii="Times New Roman" w:hAnsi="Times New Roman"/>
          <w:color w:val="000000"/>
          <w:sz w:val="24"/>
          <w:szCs w:val="24"/>
          <w:lang w:val="uk-UA"/>
        </w:rPr>
        <w:t xml:space="preserve">та рахунку </w:t>
      </w:r>
      <w:r w:rsidRPr="005A761E">
        <w:rPr>
          <w:rFonts w:ascii="Times New Roman" w:hAnsi="Times New Roman"/>
          <w:sz w:val="24"/>
          <w:szCs w:val="24"/>
          <w:lang w:val="uk-UA"/>
        </w:rPr>
        <w:t>в безготівковій формі в націон</w:t>
      </w:r>
      <w:r w:rsidR="00DB173E">
        <w:rPr>
          <w:rFonts w:ascii="Times New Roman" w:hAnsi="Times New Roman"/>
          <w:sz w:val="24"/>
          <w:szCs w:val="24"/>
          <w:lang w:val="uk-UA"/>
        </w:rPr>
        <w:t>альній грошовій одиниці України.</w:t>
      </w:r>
      <w:r w:rsidRPr="005A761E">
        <w:rPr>
          <w:rFonts w:ascii="Times New Roman" w:hAnsi="Times New Roman"/>
          <w:color w:val="000000"/>
          <w:sz w:val="24"/>
          <w:szCs w:val="24"/>
          <w:lang w:val="uk-UA"/>
        </w:rPr>
        <w:t xml:space="preserve"> </w:t>
      </w:r>
    </w:p>
    <w:p w14:paraId="432876A2" w14:textId="1C916379"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eastAsia="uk-UA"/>
        </w:rPr>
      </w:pPr>
      <w:r w:rsidRPr="005A761E">
        <w:rPr>
          <w:rFonts w:ascii="Times New Roman" w:hAnsi="Times New Roman"/>
          <w:sz w:val="24"/>
          <w:szCs w:val="24"/>
          <w:lang w:val="uk-UA" w:eastAsia="uk-UA"/>
        </w:rPr>
        <w:t xml:space="preserve">5.2. </w:t>
      </w:r>
      <w:bookmarkStart w:id="3" w:name="_Hlk96519594"/>
      <w:r w:rsidR="005A761E" w:rsidRPr="005A761E">
        <w:rPr>
          <w:rFonts w:ascii="Times New Roman" w:hAnsi="Times New Roman"/>
          <w:sz w:val="24"/>
          <w:szCs w:val="24"/>
          <w:lang w:val="uk-UA" w:eastAsia="uk-UA"/>
        </w:rPr>
        <w:t xml:space="preserve"> </w:t>
      </w:r>
      <w:r w:rsidRPr="005A761E">
        <w:rPr>
          <w:rFonts w:ascii="Times New Roman" w:hAnsi="Times New Roman"/>
          <w:sz w:val="24"/>
          <w:szCs w:val="24"/>
          <w:lang w:val="uk-UA" w:eastAsia="uk-UA"/>
        </w:rPr>
        <w:t xml:space="preserve">Розрахунки за </w:t>
      </w:r>
      <w:r w:rsidRPr="005A761E">
        <w:rPr>
          <w:rFonts w:ascii="Times New Roman" w:hAnsi="Times New Roman"/>
          <w:sz w:val="24"/>
          <w:szCs w:val="24"/>
          <w:lang w:val="uk-UA"/>
        </w:rPr>
        <w:t xml:space="preserve">поставлений товар </w:t>
      </w:r>
      <w:r w:rsidRPr="005A761E">
        <w:rPr>
          <w:rFonts w:ascii="Times New Roman" w:hAnsi="Times New Roman"/>
          <w:sz w:val="24"/>
          <w:szCs w:val="24"/>
          <w:lang w:val="uk-UA" w:eastAsia="uk-UA"/>
        </w:rPr>
        <w:t xml:space="preserve">здійснюються на підставі статті 49 Бюджетного кодексу України. У разі затримки бюджетного фінансування, розрахунки за поставлений Товар здійснюються протягом 15 (п’ятнадцяти) </w:t>
      </w:r>
      <w:r w:rsidR="001E362D" w:rsidRPr="005A761E">
        <w:rPr>
          <w:rFonts w:ascii="Times New Roman" w:hAnsi="Times New Roman"/>
          <w:sz w:val="24"/>
          <w:szCs w:val="24"/>
          <w:lang w:val="uk-UA" w:eastAsia="uk-UA"/>
        </w:rPr>
        <w:t>календарних</w:t>
      </w:r>
      <w:r w:rsidRPr="005A761E">
        <w:rPr>
          <w:rFonts w:ascii="Times New Roman" w:hAnsi="Times New Roman"/>
          <w:sz w:val="24"/>
          <w:szCs w:val="24"/>
          <w:lang w:val="uk-UA" w:eastAsia="uk-UA"/>
        </w:rPr>
        <w:t xml:space="preserve"> днів з дати отримання Замовником бюджетного призначення на фінансування оплати поставленого Товару на свій реєстраційний рахунок.</w:t>
      </w:r>
      <w:bookmarkEnd w:id="3"/>
    </w:p>
    <w:p w14:paraId="025C05F6"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6. Права та обов’язки сторін</w:t>
      </w:r>
    </w:p>
    <w:p w14:paraId="1F5D716E" w14:textId="4FC03A82"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зобов’язаний:</w:t>
      </w:r>
    </w:p>
    <w:p w14:paraId="5ED5523E" w14:textId="12688B9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сплачувати за поставлен</w:t>
      </w:r>
      <w:r w:rsidRPr="005A761E">
        <w:rPr>
          <w:rFonts w:ascii="Times New Roman" w:hAnsi="Times New Roman"/>
          <w:iCs/>
          <w:sz w:val="24"/>
          <w:szCs w:val="24"/>
          <w:lang w:val="uk-UA"/>
        </w:rPr>
        <w:t xml:space="preserve">ий </w:t>
      </w:r>
      <w:r w:rsidRPr="005A761E">
        <w:rPr>
          <w:rFonts w:ascii="Times New Roman" w:hAnsi="Times New Roman"/>
          <w:sz w:val="24"/>
          <w:szCs w:val="24"/>
          <w:lang w:val="uk-UA"/>
        </w:rPr>
        <w:t>Товар;</w:t>
      </w:r>
    </w:p>
    <w:p w14:paraId="38C0F7BB" w14:textId="5D01BB9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Приймати Товар по кількості та якості у відповідності до супровідних документів (рахунку та накладної).</w:t>
      </w:r>
    </w:p>
    <w:p w14:paraId="5DEC874A" w14:textId="5C7704D8"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має право:</w:t>
      </w:r>
    </w:p>
    <w:p w14:paraId="560F113A" w14:textId="4EB163AB"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6.2.1</w:t>
      </w:r>
      <w:r w:rsidR="005A761E"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Контролювати поставку Товару у строки, встановлені цим Договором;</w:t>
      </w:r>
    </w:p>
    <w:p w14:paraId="1B14B4C4" w14:textId="3C89F95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677CC1" w14:textId="4E1D3EB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Повернути рахунок</w:t>
      </w:r>
      <w:r w:rsidR="00DB173E">
        <w:rPr>
          <w:rFonts w:ascii="Times New Roman" w:hAnsi="Times New Roman"/>
          <w:sz w:val="24"/>
          <w:szCs w:val="24"/>
          <w:lang w:val="uk-UA"/>
        </w:rPr>
        <w:t>/видаткову накладну</w:t>
      </w:r>
      <w:r w:rsidRPr="005A761E">
        <w:rPr>
          <w:rFonts w:ascii="Times New Roman" w:hAnsi="Times New Roman"/>
          <w:sz w:val="24"/>
          <w:szCs w:val="24"/>
          <w:lang w:val="uk-UA"/>
        </w:rPr>
        <w:t xml:space="preserve"> </w:t>
      </w:r>
      <w:r w:rsidR="000049A0">
        <w:rPr>
          <w:rFonts w:ascii="Times New Roman" w:hAnsi="Times New Roman"/>
          <w:iCs/>
          <w:sz w:val="24"/>
          <w:szCs w:val="24"/>
          <w:lang w:val="uk-UA"/>
        </w:rPr>
        <w:t>Постачальнику</w:t>
      </w:r>
      <w:r w:rsidRPr="005A761E">
        <w:rPr>
          <w:rFonts w:ascii="Times New Roman" w:hAnsi="Times New Roman"/>
          <w:sz w:val="24"/>
          <w:szCs w:val="24"/>
          <w:lang w:val="uk-UA"/>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14:paraId="11299869" w14:textId="0B3C9EE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зобов’язаний:</w:t>
      </w:r>
    </w:p>
    <w:p w14:paraId="03C8B2A4" w14:textId="38E02D7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Забезпечити поставку Товару у строки, встановлені цим Договором;</w:t>
      </w:r>
    </w:p>
    <w:p w14:paraId="4579DD6C" w14:textId="41DF1B2E" w:rsidR="00345228" w:rsidRPr="005A761E" w:rsidRDefault="00345228" w:rsidP="000049A0">
      <w:pPr>
        <w:tabs>
          <w:tab w:val="left" w:pos="1418"/>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6.3.2</w:t>
      </w:r>
      <w:r w:rsidR="000049A0">
        <w:rPr>
          <w:rFonts w:ascii="Times New Roman" w:hAnsi="Times New Roman"/>
          <w:sz w:val="24"/>
          <w:szCs w:val="24"/>
          <w:lang w:val="uk-UA"/>
        </w:rPr>
        <w:t xml:space="preserve">. </w:t>
      </w:r>
      <w:r w:rsidRPr="005A761E">
        <w:rPr>
          <w:rFonts w:ascii="Times New Roman" w:hAnsi="Times New Roman"/>
          <w:sz w:val="24"/>
          <w:szCs w:val="24"/>
          <w:lang w:val="uk-UA"/>
        </w:rPr>
        <w:t>Забезпечити поставку Товару, якість якого відповідає умовам, установленим розділом 2 цього Договору;</w:t>
      </w:r>
    </w:p>
    <w:p w14:paraId="6F3059A3" w14:textId="2CA441B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6.4. </w:t>
      </w:r>
      <w:r w:rsidR="005A761E" w:rsidRPr="005A761E">
        <w:rPr>
          <w:rFonts w:ascii="Times New Roman" w:hAnsi="Times New Roman"/>
          <w:sz w:val="24"/>
          <w:szCs w:val="24"/>
          <w:lang w:val="uk-UA"/>
        </w:rPr>
        <w:t xml:space="preserve">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має право:</w:t>
      </w:r>
    </w:p>
    <w:p w14:paraId="2CEBC784" w14:textId="3BF7CDF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отримувати плату за поставлений Товар;</w:t>
      </w:r>
    </w:p>
    <w:p w14:paraId="19053253" w14:textId="0360D0E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На дострокову поставку Товару за письмовим погодженням із </w:t>
      </w:r>
      <w:r w:rsidRPr="005A761E">
        <w:rPr>
          <w:rFonts w:ascii="Times New Roman" w:hAnsi="Times New Roman"/>
          <w:iCs/>
          <w:sz w:val="24"/>
          <w:szCs w:val="24"/>
          <w:lang w:val="uk-UA"/>
        </w:rPr>
        <w:t>Замовником</w:t>
      </w:r>
      <w:r w:rsidRPr="005A761E">
        <w:rPr>
          <w:rFonts w:ascii="Times New Roman" w:hAnsi="Times New Roman"/>
          <w:sz w:val="24"/>
          <w:szCs w:val="24"/>
          <w:lang w:val="uk-UA"/>
        </w:rPr>
        <w:t>.</w:t>
      </w:r>
    </w:p>
    <w:p w14:paraId="7768578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pacing w:val="-1"/>
          <w:sz w:val="24"/>
          <w:szCs w:val="24"/>
          <w:lang w:val="uk-UA"/>
        </w:rPr>
        <w:t>7. Гарантії</w:t>
      </w:r>
    </w:p>
    <w:p w14:paraId="0476F701" w14:textId="4AF259D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7.1. </w:t>
      </w:r>
      <w:r w:rsidRPr="005A761E">
        <w:rPr>
          <w:rFonts w:ascii="Times New Roman" w:hAnsi="Times New Roman"/>
          <w:iCs/>
          <w:sz w:val="24"/>
          <w:szCs w:val="24"/>
          <w:lang w:val="uk-UA"/>
        </w:rPr>
        <w:t xml:space="preserve">Постачальник надає гарантію від виробника Товару впродовж </w:t>
      </w:r>
      <w:r w:rsidR="00525F44" w:rsidRPr="005A761E">
        <w:rPr>
          <w:rFonts w:ascii="Times New Roman" w:hAnsi="Times New Roman"/>
          <w:iCs/>
          <w:sz w:val="24"/>
          <w:szCs w:val="24"/>
          <w:lang w:val="uk-UA"/>
        </w:rPr>
        <w:t>12</w:t>
      </w:r>
      <w:r w:rsidRPr="005A761E">
        <w:rPr>
          <w:rFonts w:ascii="Times New Roman" w:hAnsi="Times New Roman"/>
          <w:iCs/>
          <w:sz w:val="24"/>
          <w:szCs w:val="24"/>
          <w:lang w:val="uk-UA"/>
        </w:rPr>
        <w:t xml:space="preserve"> місяців від дати передачі Товару на підставі видаткової накладної.</w:t>
      </w:r>
    </w:p>
    <w:p w14:paraId="62EEA253"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8. Відповідальність сторін</w:t>
      </w:r>
    </w:p>
    <w:p w14:paraId="77D6367F" w14:textId="66D8067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разі невиконання прийнятих на себе зобов’язань, Сторони несуть відповідальність згідно з чинним законодавством України та цим договором.</w:t>
      </w:r>
    </w:p>
    <w:p w14:paraId="6FF59900" w14:textId="064973F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У випадку порушення строків оплати Замовник сплачує пеню у розмірі 0,01 %  несплаченої суми за кожен день прострочення, </w:t>
      </w:r>
      <w:r w:rsidRPr="005A761E">
        <w:rPr>
          <w:rFonts w:ascii="Times New Roman" w:hAnsi="Times New Roman"/>
          <w:color w:val="000000"/>
          <w:sz w:val="24"/>
          <w:szCs w:val="24"/>
          <w:lang w:val="uk-UA"/>
        </w:rPr>
        <w:t>але не більше подвійної облікової ставки Національного банку України, що діяла у період, за який сплачується пеня.</w:t>
      </w:r>
    </w:p>
    <w:p w14:paraId="3A78A197" w14:textId="7292868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випадку порушень строків поставки Товару Постачальник сплачує пеню у розмірі 0,01 % вартості непоставленого Товару.</w:t>
      </w:r>
    </w:p>
    <w:p w14:paraId="40DBF8F8"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9. Обставини непереборної сили</w:t>
      </w:r>
    </w:p>
    <w:p w14:paraId="51EB1723" w14:textId="26CAD07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9.1</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E379C6" w14:textId="4DAC13A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Сторона, що не може виконати зобов’язання за цим Договором унаслідок дії обставин непереборної сили, повинна не пізніше ніж протягом </w:t>
      </w:r>
      <w:r w:rsidR="001E362D" w:rsidRPr="005A761E">
        <w:rPr>
          <w:rFonts w:ascii="Times New Roman" w:hAnsi="Times New Roman"/>
          <w:sz w:val="24"/>
          <w:szCs w:val="24"/>
          <w:lang w:val="uk-UA"/>
        </w:rPr>
        <w:t>5</w:t>
      </w:r>
      <w:r w:rsidRPr="005A761E">
        <w:rPr>
          <w:rFonts w:ascii="Times New Roman" w:hAnsi="Times New Roman"/>
          <w:sz w:val="24"/>
          <w:szCs w:val="24"/>
          <w:lang w:val="uk-UA"/>
        </w:rPr>
        <w:t xml:space="preserve"> (</w:t>
      </w:r>
      <w:r w:rsidR="001E362D" w:rsidRPr="005A761E">
        <w:rPr>
          <w:rFonts w:ascii="Times New Roman" w:hAnsi="Times New Roman"/>
          <w:sz w:val="24"/>
          <w:szCs w:val="24"/>
          <w:lang w:val="uk-UA"/>
        </w:rPr>
        <w:t>п’яти</w:t>
      </w:r>
      <w:r w:rsidRPr="005A761E">
        <w:rPr>
          <w:rFonts w:ascii="Times New Roman" w:hAnsi="Times New Roman"/>
          <w:sz w:val="24"/>
          <w:szCs w:val="24"/>
          <w:lang w:val="uk-UA"/>
        </w:rPr>
        <w:t>) днів з моменту їх виникнення повідомити про це іншу Сторону у письмовій формі.</w:t>
      </w:r>
    </w:p>
    <w:p w14:paraId="0480724C" w14:textId="5D7C121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9.3</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w:t>
      </w:r>
    </w:p>
    <w:p w14:paraId="7694F07C" w14:textId="48CF80D0" w:rsidR="00B54413" w:rsidRPr="005A761E" w:rsidRDefault="00345228" w:rsidP="000049A0">
      <w:pPr>
        <w:spacing w:after="0" w:line="240" w:lineRule="auto"/>
        <w:ind w:left="284"/>
        <w:jc w:val="center"/>
        <w:rPr>
          <w:rFonts w:ascii="Times New Roman" w:hAnsi="Times New Roman"/>
          <w:b/>
          <w:sz w:val="24"/>
          <w:szCs w:val="24"/>
          <w:lang w:val="uk-UA"/>
        </w:rPr>
      </w:pPr>
      <w:r w:rsidRPr="005A761E">
        <w:rPr>
          <w:rFonts w:ascii="Times New Roman" w:hAnsi="Times New Roman"/>
          <w:b/>
          <w:bCs/>
          <w:sz w:val="24"/>
          <w:szCs w:val="24"/>
          <w:lang w:val="uk-UA"/>
        </w:rPr>
        <w:lastRenderedPageBreak/>
        <w:t xml:space="preserve">10. </w:t>
      </w:r>
      <w:bookmarkStart w:id="4" w:name="bookmark100"/>
      <w:bookmarkStart w:id="5" w:name="bookmark102"/>
      <w:bookmarkStart w:id="6" w:name="bookmark99"/>
      <w:r w:rsidR="005A761E" w:rsidRPr="005A761E">
        <w:rPr>
          <w:rFonts w:ascii="Times New Roman" w:hAnsi="Times New Roman"/>
          <w:b/>
          <w:color w:val="000000"/>
          <w:sz w:val="24"/>
          <w:szCs w:val="24"/>
          <w:lang w:val="uk-UA"/>
        </w:rPr>
        <w:t>Антикорупційні застереження</w:t>
      </w:r>
      <w:bookmarkEnd w:id="4"/>
      <w:bookmarkEnd w:id="5"/>
      <w:bookmarkEnd w:id="6"/>
    </w:p>
    <w:p w14:paraId="2428DA8B" w14:textId="77777777" w:rsidR="005A761E"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7" w:name="bookmark103"/>
      <w:bookmarkEnd w:id="7"/>
      <w:r w:rsidRPr="005A761E">
        <w:rPr>
          <w:color w:val="000000"/>
          <w:sz w:val="24"/>
          <w:szCs w:val="24"/>
          <w:lang w:val="uk-UA"/>
        </w:rPr>
        <w:t>Сторони підтверджують, шо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bookmarkStart w:id="8" w:name="bookmark104"/>
      <w:bookmarkEnd w:id="8"/>
    </w:p>
    <w:p w14:paraId="46B9AF64" w14:textId="4E54D060"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r w:rsidRPr="005A761E">
        <w:rPr>
          <w:color w:val="000000"/>
          <w:sz w:val="24"/>
          <w:szCs w:val="24"/>
          <w:lang w:val="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C8A7707" w14:textId="77777777"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9" w:name="bookmark105"/>
      <w:bookmarkEnd w:id="9"/>
      <w:r w:rsidRPr="005A761E">
        <w:rPr>
          <w:color w:val="000000"/>
          <w:sz w:val="24"/>
          <w:szCs w:val="24"/>
          <w:lang w:val="uk-UA"/>
        </w:rPr>
        <w:t>Сторони зобов'язуються дотримуватися антикорупційного законодавства України.</w:t>
      </w:r>
    </w:p>
    <w:p w14:paraId="4705305E" w14:textId="46FAB557" w:rsidR="00B54413" w:rsidRPr="005A761E" w:rsidRDefault="00B54413" w:rsidP="000049A0">
      <w:pPr>
        <w:pStyle w:val="14"/>
        <w:keepNext/>
        <w:keepLines/>
        <w:tabs>
          <w:tab w:val="left" w:pos="428"/>
          <w:tab w:val="left" w:pos="993"/>
          <w:tab w:val="left" w:pos="1134"/>
        </w:tabs>
        <w:ind w:left="284"/>
        <w:rPr>
          <w:sz w:val="24"/>
          <w:szCs w:val="24"/>
          <w:lang w:val="uk-UA"/>
        </w:rPr>
      </w:pPr>
      <w:bookmarkStart w:id="10" w:name="bookmark108"/>
      <w:bookmarkStart w:id="11" w:name="bookmark106"/>
      <w:bookmarkStart w:id="12" w:name="bookmark107"/>
      <w:bookmarkStart w:id="13" w:name="bookmark109"/>
      <w:bookmarkEnd w:id="10"/>
      <w:r w:rsidRPr="005A761E">
        <w:rPr>
          <w:color w:val="000000"/>
          <w:sz w:val="24"/>
          <w:szCs w:val="24"/>
          <w:lang w:val="uk-UA"/>
        </w:rPr>
        <w:t>11.</w:t>
      </w:r>
      <w:r w:rsidR="005A761E" w:rsidRPr="005A761E">
        <w:rPr>
          <w:color w:val="000000"/>
          <w:sz w:val="24"/>
          <w:szCs w:val="24"/>
          <w:lang w:val="uk-UA"/>
        </w:rPr>
        <w:t xml:space="preserve"> </w:t>
      </w:r>
      <w:r w:rsidR="000049A0">
        <w:rPr>
          <w:color w:val="000000"/>
          <w:sz w:val="24"/>
          <w:szCs w:val="24"/>
          <w:lang w:val="uk-UA"/>
        </w:rPr>
        <w:t>В</w:t>
      </w:r>
      <w:r w:rsidR="000049A0" w:rsidRPr="005A761E">
        <w:rPr>
          <w:color w:val="000000"/>
          <w:sz w:val="24"/>
          <w:szCs w:val="24"/>
          <w:lang w:val="uk-UA"/>
        </w:rPr>
        <w:t>ирішення спорів</w:t>
      </w:r>
      <w:bookmarkEnd w:id="11"/>
      <w:bookmarkEnd w:id="12"/>
      <w:bookmarkEnd w:id="13"/>
    </w:p>
    <w:p w14:paraId="7359DF1C" w14:textId="77777777" w:rsidR="00B54413" w:rsidRPr="005A761E" w:rsidRDefault="00B54413" w:rsidP="005A761E">
      <w:pPr>
        <w:pStyle w:val="12"/>
        <w:tabs>
          <w:tab w:val="left" w:pos="993"/>
          <w:tab w:val="left" w:pos="1134"/>
          <w:tab w:val="left" w:pos="1216"/>
        </w:tabs>
        <w:spacing w:line="240" w:lineRule="auto"/>
        <w:ind w:left="284" w:firstLine="709"/>
        <w:jc w:val="both"/>
        <w:rPr>
          <w:color w:val="000000"/>
          <w:sz w:val="24"/>
          <w:szCs w:val="24"/>
          <w:lang w:val="uk-UA"/>
        </w:rPr>
      </w:pPr>
      <w:bookmarkStart w:id="14" w:name="bookmark110"/>
      <w:bookmarkEnd w:id="14"/>
      <w:r w:rsidRPr="005A761E">
        <w:rPr>
          <w:color w:val="000000"/>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bookmarkStart w:id="15" w:name="bookmark111"/>
      <w:bookmarkEnd w:id="15"/>
    </w:p>
    <w:p w14:paraId="5BA1D6F3" w14:textId="1F1143A7" w:rsidR="00B54413" w:rsidRPr="005A761E" w:rsidRDefault="005A761E" w:rsidP="005A761E">
      <w:pPr>
        <w:pStyle w:val="12"/>
        <w:tabs>
          <w:tab w:val="left" w:pos="993"/>
          <w:tab w:val="left" w:pos="1134"/>
          <w:tab w:val="left" w:pos="1216"/>
        </w:tabs>
        <w:spacing w:line="240" w:lineRule="auto"/>
        <w:ind w:left="284" w:firstLine="709"/>
        <w:jc w:val="both"/>
        <w:rPr>
          <w:color w:val="000000"/>
          <w:sz w:val="24"/>
          <w:szCs w:val="24"/>
          <w:lang w:val="uk-UA"/>
        </w:rPr>
      </w:pPr>
      <w:r w:rsidRPr="005A761E">
        <w:rPr>
          <w:color w:val="000000"/>
          <w:sz w:val="24"/>
          <w:szCs w:val="24"/>
          <w:lang w:val="uk-UA"/>
        </w:rPr>
        <w:t xml:space="preserve">11.2. </w:t>
      </w:r>
      <w:r w:rsidR="00B54413" w:rsidRPr="005A761E">
        <w:rPr>
          <w:color w:val="000000"/>
          <w:sz w:val="24"/>
          <w:szCs w:val="24"/>
          <w:lang w:val="uk-UA"/>
        </w:rPr>
        <w:t>У разі недосягнення Сторонами згоди спори (розбіжності) вирішуються у судовому порядку за встановленою підвідомчістю та підсудністю.</w:t>
      </w:r>
      <w:bookmarkStart w:id="16" w:name="bookmark114"/>
      <w:bookmarkStart w:id="17" w:name="bookmark112"/>
      <w:bookmarkStart w:id="18" w:name="bookmark113"/>
      <w:bookmarkStart w:id="19" w:name="bookmark115"/>
      <w:bookmarkEnd w:id="16"/>
    </w:p>
    <w:p w14:paraId="6AC01B11" w14:textId="3AC7CAB7" w:rsidR="00B54413" w:rsidRPr="005A761E" w:rsidRDefault="000049A0" w:rsidP="000049A0">
      <w:pPr>
        <w:pStyle w:val="12"/>
        <w:numPr>
          <w:ilvl w:val="0"/>
          <w:numId w:val="16"/>
        </w:numPr>
        <w:tabs>
          <w:tab w:val="left" w:pos="1134"/>
          <w:tab w:val="left" w:pos="1216"/>
        </w:tabs>
        <w:spacing w:line="240" w:lineRule="auto"/>
        <w:ind w:left="737" w:firstLine="0"/>
        <w:jc w:val="center"/>
        <w:rPr>
          <w:b/>
          <w:sz w:val="24"/>
          <w:szCs w:val="24"/>
          <w:lang w:val="uk-UA"/>
        </w:rPr>
      </w:pPr>
      <w:r>
        <w:rPr>
          <w:b/>
          <w:color w:val="000000"/>
          <w:sz w:val="24"/>
          <w:szCs w:val="24"/>
          <w:lang w:val="uk-UA"/>
        </w:rPr>
        <w:t>С</w:t>
      </w:r>
      <w:r w:rsidRPr="005A761E">
        <w:rPr>
          <w:b/>
          <w:color w:val="000000"/>
          <w:sz w:val="24"/>
          <w:szCs w:val="24"/>
          <w:lang w:val="uk-UA"/>
        </w:rPr>
        <w:t>трок дії договору.</w:t>
      </w:r>
    </w:p>
    <w:p w14:paraId="66DB3F81" w14:textId="51A0C207" w:rsidR="00B54413" w:rsidRPr="005A761E" w:rsidRDefault="000049A0" w:rsidP="005A761E">
      <w:pPr>
        <w:pStyle w:val="12"/>
        <w:tabs>
          <w:tab w:val="left" w:pos="0"/>
        </w:tabs>
        <w:spacing w:line="240" w:lineRule="auto"/>
        <w:ind w:left="284" w:firstLine="709"/>
        <w:jc w:val="center"/>
        <w:rPr>
          <w:b/>
          <w:color w:val="000000"/>
          <w:sz w:val="24"/>
          <w:szCs w:val="24"/>
          <w:lang w:val="uk-UA"/>
        </w:rPr>
      </w:pPr>
      <w:r>
        <w:rPr>
          <w:b/>
          <w:color w:val="000000"/>
          <w:sz w:val="24"/>
          <w:szCs w:val="24"/>
          <w:lang w:val="uk-UA"/>
        </w:rPr>
        <w:t>П</w:t>
      </w:r>
      <w:r w:rsidRPr="005A761E">
        <w:rPr>
          <w:b/>
          <w:color w:val="000000"/>
          <w:sz w:val="24"/>
          <w:szCs w:val="24"/>
          <w:lang w:val="uk-UA"/>
        </w:rPr>
        <w:t>орядок зміни та розірвання договор</w:t>
      </w:r>
      <w:bookmarkEnd w:id="17"/>
      <w:bookmarkEnd w:id="18"/>
      <w:bookmarkEnd w:id="19"/>
      <w:r w:rsidRPr="005A761E">
        <w:rPr>
          <w:b/>
          <w:color w:val="000000"/>
          <w:sz w:val="24"/>
          <w:szCs w:val="24"/>
          <w:lang w:val="uk-UA"/>
        </w:rPr>
        <w:t>у</w:t>
      </w:r>
    </w:p>
    <w:p w14:paraId="13B42952"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bookmarkStart w:id="20" w:name="bookmark116"/>
      <w:bookmarkEnd w:id="20"/>
      <w:r w:rsidRPr="005A761E">
        <w:rPr>
          <w:color w:val="000000"/>
          <w:sz w:val="24"/>
          <w:szCs w:val="24"/>
          <w:lang w:val="uk-UA"/>
        </w:rPr>
        <w:t xml:space="preserve"> Цей Договір набирає чинності з дати його підписання Сторонами і діє до 31.12.2024, а в частині розрахунків - до повного їх виконання.</w:t>
      </w:r>
      <w:bookmarkStart w:id="21" w:name="bookmark117"/>
      <w:bookmarkEnd w:id="21"/>
    </w:p>
    <w:p w14:paraId="49B44881"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bookmarkStart w:id="22" w:name="bookmark124"/>
      <w:bookmarkEnd w:id="22"/>
    </w:p>
    <w:p w14:paraId="49E84111" w14:textId="6EA2CF11"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DFA5CA4" w14:textId="77777777" w:rsidR="00B54413" w:rsidRPr="005A761E" w:rsidRDefault="00B54413" w:rsidP="000049A0">
      <w:pPr>
        <w:pStyle w:val="12"/>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87704A9"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rPr>
        <w:t xml:space="preserve">Умови цього Договору не повинні відрізнятися </w:t>
      </w:r>
      <w:r w:rsidRPr="005A761E">
        <w:rPr>
          <w:sz w:val="24"/>
          <w:szCs w:val="24"/>
          <w:shd w:val="clear" w:color="auto" w:fill="FFFFFF"/>
          <w:lang w:val="uk-UA"/>
        </w:rPr>
        <w:t xml:space="preserve">від умов, визначених замовником у </w:t>
      </w:r>
      <w:proofErr w:type="spellStart"/>
      <w:r w:rsidRPr="005A761E">
        <w:rPr>
          <w:sz w:val="24"/>
          <w:szCs w:val="24"/>
          <w:shd w:val="clear" w:color="auto" w:fill="FFFFFF"/>
          <w:lang w:val="uk-UA"/>
        </w:rPr>
        <w:t>проєкті</w:t>
      </w:r>
      <w:proofErr w:type="spellEnd"/>
      <w:r w:rsidRPr="005A761E">
        <w:rPr>
          <w:sz w:val="24"/>
          <w:szCs w:val="24"/>
          <w:shd w:val="clear" w:color="auto" w:fill="FFFFFF"/>
          <w:lang w:val="uk-UA"/>
        </w:rPr>
        <w:t xml:space="preserve"> договору в запиті пропозицій постачальників.</w:t>
      </w:r>
    </w:p>
    <w:p w14:paraId="0938DAE6" w14:textId="04EBB90F"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5A761E">
        <w:rPr>
          <w:rFonts w:eastAsia="Calibri"/>
          <w:sz w:val="24"/>
          <w:szCs w:val="24"/>
          <w:lang w:val="uk-UA" w:eastAsia="uk-UA"/>
        </w:rPr>
        <w:t>закупівель</w:t>
      </w:r>
      <w:proofErr w:type="spellEnd"/>
      <w:r w:rsidRPr="005A761E">
        <w:rPr>
          <w:rFonts w:eastAsia="Calibri"/>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3" w:name="bookmark125"/>
      <w:bookmarkEnd w:id="23"/>
    </w:p>
    <w:p w14:paraId="21E013B6" w14:textId="5772B5B9"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C60FB6B" w14:textId="52A37161" w:rsidR="00B54413" w:rsidRPr="005A761E" w:rsidRDefault="000049A0" w:rsidP="000049A0">
      <w:pPr>
        <w:pStyle w:val="14"/>
        <w:keepNext/>
        <w:keepLines/>
        <w:numPr>
          <w:ilvl w:val="0"/>
          <w:numId w:val="16"/>
        </w:numPr>
        <w:ind w:left="284" w:right="227" w:firstLine="0"/>
        <w:rPr>
          <w:sz w:val="24"/>
          <w:szCs w:val="24"/>
          <w:lang w:val="uk-UA"/>
        </w:rPr>
      </w:pPr>
      <w:bookmarkStart w:id="24" w:name="bookmark128"/>
      <w:bookmarkStart w:id="25" w:name="bookmark126"/>
      <w:bookmarkStart w:id="26" w:name="bookmark127"/>
      <w:bookmarkStart w:id="27" w:name="bookmark129"/>
      <w:bookmarkEnd w:id="24"/>
      <w:r>
        <w:rPr>
          <w:color w:val="000000"/>
          <w:sz w:val="24"/>
          <w:szCs w:val="24"/>
          <w:lang w:val="uk-UA"/>
        </w:rPr>
        <w:t>І</w:t>
      </w:r>
      <w:r w:rsidRPr="005A761E">
        <w:rPr>
          <w:color w:val="000000"/>
          <w:sz w:val="24"/>
          <w:szCs w:val="24"/>
          <w:lang w:val="uk-UA"/>
        </w:rPr>
        <w:t>нші умови</w:t>
      </w:r>
      <w:bookmarkEnd w:id="25"/>
      <w:bookmarkEnd w:id="26"/>
      <w:bookmarkEnd w:id="27"/>
    </w:p>
    <w:p w14:paraId="2C853624"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bookmarkStart w:id="28" w:name="bookmark130"/>
      <w:bookmarkEnd w:id="28"/>
      <w:r w:rsidRPr="005A761E">
        <w:rPr>
          <w:color w:val="000000"/>
          <w:sz w:val="24"/>
          <w:szCs w:val="24"/>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bookmarkStart w:id="29" w:name="bookmark131"/>
      <w:bookmarkEnd w:id="29"/>
    </w:p>
    <w:p w14:paraId="21ED5B4E"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bookmarkStart w:id="30" w:name="bookmark132"/>
      <w:bookmarkEnd w:id="30"/>
    </w:p>
    <w:p w14:paraId="4BED381B"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bookmarkStart w:id="31" w:name="bookmark133"/>
      <w:bookmarkStart w:id="32" w:name="bookmark134"/>
      <w:bookmarkEnd w:id="31"/>
      <w:bookmarkEnd w:id="32"/>
    </w:p>
    <w:p w14:paraId="0F7D3B26"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У випадках, не передбачених цим Договором, Сторони керуються нормами законодавства У країни.</w:t>
      </w:r>
      <w:bookmarkStart w:id="33" w:name="bookmark135"/>
      <w:bookmarkEnd w:id="33"/>
    </w:p>
    <w:p w14:paraId="35F12BED"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lastRenderedPageBreak/>
        <w:t xml:space="preserve"> </w:t>
      </w:r>
      <w:r w:rsidRPr="005A761E">
        <w:rPr>
          <w:color w:val="000000"/>
          <w:sz w:val="24"/>
          <w:szCs w:val="24"/>
          <w:lang w:val="uk-UA"/>
        </w:rPr>
        <w:t>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w:t>
      </w:r>
      <w:r w:rsidRPr="005A761E">
        <w:rPr>
          <w:sz w:val="24"/>
          <w:szCs w:val="24"/>
          <w:lang w:val="uk-UA"/>
        </w:rPr>
        <w:t xml:space="preserve"> </w:t>
      </w:r>
      <w:r w:rsidRPr="005A761E">
        <w:rPr>
          <w:color w:val="000000"/>
          <w:sz w:val="24"/>
          <w:szCs w:val="24"/>
          <w:lang w:val="uk-UA"/>
        </w:rPr>
        <w:t>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bookmarkStart w:id="34" w:name="bookmark136"/>
      <w:bookmarkEnd w:id="34"/>
    </w:p>
    <w:p w14:paraId="024E022C" w14:textId="24994126"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з законодавством про захист персональних даних. Ця згода (дозвіл) чинна протягом строку дії цього Договору.</w:t>
      </w:r>
    </w:p>
    <w:p w14:paraId="05B5F4C1" w14:textId="3B189A96" w:rsidR="00B54413" w:rsidRPr="005A761E" w:rsidRDefault="00B54413" w:rsidP="000049A0">
      <w:pPr>
        <w:pStyle w:val="14"/>
        <w:keepNext/>
        <w:keepLines/>
        <w:numPr>
          <w:ilvl w:val="0"/>
          <w:numId w:val="16"/>
        </w:numPr>
        <w:tabs>
          <w:tab w:val="left" w:pos="473"/>
        </w:tabs>
        <w:ind w:left="284" w:firstLine="0"/>
        <w:rPr>
          <w:sz w:val="24"/>
          <w:szCs w:val="24"/>
          <w:lang w:val="uk-UA"/>
        </w:rPr>
      </w:pPr>
      <w:bookmarkStart w:id="35" w:name="bookmark139"/>
      <w:bookmarkStart w:id="36" w:name="bookmark137"/>
      <w:bookmarkStart w:id="37" w:name="bookmark138"/>
      <w:bookmarkStart w:id="38" w:name="bookmark140"/>
      <w:bookmarkEnd w:id="35"/>
      <w:r w:rsidRPr="005A761E">
        <w:rPr>
          <w:color w:val="000000"/>
          <w:sz w:val="24"/>
          <w:szCs w:val="24"/>
          <w:lang w:val="uk-UA"/>
        </w:rPr>
        <w:t xml:space="preserve"> </w:t>
      </w:r>
      <w:r w:rsidR="005A761E" w:rsidRPr="005A761E">
        <w:rPr>
          <w:color w:val="000000"/>
          <w:sz w:val="24"/>
          <w:szCs w:val="24"/>
          <w:lang w:val="uk-UA"/>
        </w:rPr>
        <w:t>Додатки до договору</w:t>
      </w:r>
      <w:bookmarkEnd w:id="36"/>
      <w:bookmarkEnd w:id="37"/>
      <w:bookmarkEnd w:id="38"/>
    </w:p>
    <w:p w14:paraId="76323B2C" w14:textId="77777777" w:rsidR="00B54413" w:rsidRPr="005A761E" w:rsidRDefault="00B54413" w:rsidP="005A761E">
      <w:pPr>
        <w:pStyle w:val="12"/>
        <w:numPr>
          <w:ilvl w:val="1"/>
          <w:numId w:val="20"/>
        </w:numPr>
        <w:tabs>
          <w:tab w:val="left" w:pos="1246"/>
        </w:tabs>
        <w:spacing w:line="240" w:lineRule="auto"/>
        <w:ind w:left="284" w:firstLine="709"/>
        <w:jc w:val="both"/>
        <w:rPr>
          <w:sz w:val="24"/>
          <w:szCs w:val="24"/>
          <w:lang w:val="uk-UA"/>
        </w:rPr>
      </w:pPr>
      <w:bookmarkStart w:id="39" w:name="bookmark141"/>
      <w:bookmarkEnd w:id="39"/>
      <w:r w:rsidRPr="005A761E">
        <w:rPr>
          <w:color w:val="000000"/>
          <w:sz w:val="24"/>
          <w:szCs w:val="24"/>
          <w:lang w:val="uk-UA"/>
        </w:rPr>
        <w:t>. Невід’ємними частинами цього Договору є:</w:t>
      </w:r>
      <w:bookmarkStart w:id="40" w:name="bookmark142"/>
      <w:bookmarkEnd w:id="40"/>
    </w:p>
    <w:p w14:paraId="057ACDE7" w14:textId="1E103CEF" w:rsidR="00B54413" w:rsidRPr="005A761E" w:rsidRDefault="005A761E" w:rsidP="005A761E">
      <w:pPr>
        <w:pStyle w:val="12"/>
        <w:tabs>
          <w:tab w:val="left" w:pos="1246"/>
        </w:tabs>
        <w:spacing w:line="240" w:lineRule="auto"/>
        <w:ind w:left="284" w:firstLine="709"/>
        <w:jc w:val="both"/>
        <w:rPr>
          <w:color w:val="000000"/>
          <w:sz w:val="24"/>
          <w:szCs w:val="24"/>
          <w:lang w:val="uk-UA"/>
        </w:rPr>
      </w:pPr>
      <w:r w:rsidRPr="005A761E">
        <w:rPr>
          <w:color w:val="000000"/>
          <w:sz w:val="24"/>
          <w:szCs w:val="24"/>
          <w:lang w:val="uk-UA"/>
        </w:rPr>
        <w:t xml:space="preserve">  </w:t>
      </w:r>
      <w:r w:rsidR="000049A0">
        <w:rPr>
          <w:color w:val="000000"/>
          <w:sz w:val="24"/>
          <w:szCs w:val="24"/>
          <w:lang w:val="uk-UA"/>
        </w:rPr>
        <w:t xml:space="preserve">       </w:t>
      </w:r>
      <w:r w:rsidR="00B54413" w:rsidRPr="005A761E">
        <w:rPr>
          <w:color w:val="000000"/>
          <w:sz w:val="24"/>
          <w:szCs w:val="24"/>
          <w:lang w:val="uk-UA"/>
        </w:rPr>
        <w:t>Додаток № 1 -  «Специфікація».</w:t>
      </w:r>
    </w:p>
    <w:p w14:paraId="4075F7D6" w14:textId="77777777" w:rsidR="005A761E" w:rsidRPr="005A761E" w:rsidRDefault="005A761E" w:rsidP="005A761E">
      <w:pPr>
        <w:pStyle w:val="12"/>
        <w:tabs>
          <w:tab w:val="left" w:pos="1246"/>
        </w:tabs>
        <w:spacing w:line="240" w:lineRule="auto"/>
        <w:ind w:left="284" w:firstLine="709"/>
        <w:jc w:val="both"/>
        <w:rPr>
          <w:sz w:val="24"/>
          <w:szCs w:val="24"/>
          <w:lang w:val="uk-UA"/>
        </w:rPr>
      </w:pPr>
    </w:p>
    <w:p w14:paraId="3995F92C" w14:textId="3FD0D5E8" w:rsidR="00B54413" w:rsidRPr="005A761E" w:rsidRDefault="000049A0" w:rsidP="005A761E">
      <w:pPr>
        <w:pStyle w:val="12"/>
        <w:numPr>
          <w:ilvl w:val="0"/>
          <w:numId w:val="16"/>
        </w:numPr>
        <w:tabs>
          <w:tab w:val="left" w:pos="473"/>
        </w:tabs>
        <w:spacing w:line="240" w:lineRule="auto"/>
        <w:ind w:left="284" w:firstLine="709"/>
        <w:jc w:val="center"/>
        <w:rPr>
          <w:sz w:val="24"/>
          <w:szCs w:val="24"/>
          <w:lang w:val="uk-UA"/>
        </w:rPr>
      </w:pPr>
      <w:r>
        <w:rPr>
          <w:b/>
          <w:bCs/>
          <w:color w:val="000000"/>
          <w:sz w:val="24"/>
          <w:szCs w:val="24"/>
          <w:lang w:val="uk-UA"/>
        </w:rPr>
        <w:t>М</w:t>
      </w:r>
      <w:r w:rsidRPr="005A761E">
        <w:rPr>
          <w:b/>
          <w:bCs/>
          <w:color w:val="000000"/>
          <w:sz w:val="24"/>
          <w:szCs w:val="24"/>
          <w:lang w:val="uk-UA"/>
        </w:rPr>
        <w:t>ісцезнаходження та банківські реквізити сторін</w:t>
      </w:r>
    </w:p>
    <w:p w14:paraId="245D0DC6" w14:textId="77777777" w:rsidR="00B54413" w:rsidRPr="005A761E" w:rsidRDefault="00B54413" w:rsidP="005A761E">
      <w:pPr>
        <w:pStyle w:val="12"/>
        <w:tabs>
          <w:tab w:val="left" w:pos="1246"/>
        </w:tabs>
        <w:spacing w:line="240" w:lineRule="auto"/>
        <w:ind w:left="284" w:firstLine="709"/>
        <w:jc w:val="both"/>
        <w:rPr>
          <w:sz w:val="24"/>
          <w:szCs w:val="24"/>
          <w:lang w:val="uk-UA"/>
        </w:rPr>
      </w:pPr>
    </w:p>
    <w:tbl>
      <w:tblPr>
        <w:tblW w:w="14475" w:type="dxa"/>
        <w:tblLayout w:type="fixed"/>
        <w:tblLook w:val="0000" w:firstRow="0" w:lastRow="0" w:firstColumn="0" w:lastColumn="0" w:noHBand="0" w:noVBand="0"/>
      </w:tblPr>
      <w:tblGrid>
        <w:gridCol w:w="4962"/>
        <w:gridCol w:w="5244"/>
        <w:gridCol w:w="4269"/>
      </w:tblGrid>
      <w:tr w:rsidR="00345228" w:rsidRPr="005A761E" w14:paraId="064D42A5" w14:textId="77777777" w:rsidTr="00831317">
        <w:trPr>
          <w:trHeight w:val="2986"/>
        </w:trPr>
        <w:tc>
          <w:tcPr>
            <w:tcW w:w="4962" w:type="dxa"/>
            <w:shd w:val="clear" w:color="auto" w:fill="auto"/>
          </w:tcPr>
          <w:p w14:paraId="6DDFB92E" w14:textId="622D482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02CCE264" w14:textId="77777777" w:rsidR="00345228" w:rsidRPr="005A761E" w:rsidRDefault="00345228" w:rsidP="005A761E">
            <w:pPr>
              <w:widowControl w:val="0"/>
              <w:spacing w:after="0" w:line="240" w:lineRule="auto"/>
              <w:ind w:left="284" w:firstLine="709"/>
              <w:jc w:val="both"/>
              <w:rPr>
                <w:rFonts w:ascii="Times New Roman" w:hAnsi="Times New Roman"/>
                <w:b/>
                <w:sz w:val="24"/>
                <w:szCs w:val="24"/>
                <w:lang w:val="uk-UA"/>
              </w:rPr>
            </w:pPr>
          </w:p>
          <w:p w14:paraId="24A0E1FC" w14:textId="77777777" w:rsidR="00831317" w:rsidRPr="005A761E" w:rsidRDefault="00831317" w:rsidP="005A761E">
            <w:pPr>
              <w:widowControl w:val="0"/>
              <w:spacing w:after="0" w:line="240" w:lineRule="auto"/>
              <w:ind w:left="284" w:firstLine="709"/>
              <w:jc w:val="both"/>
              <w:rPr>
                <w:rFonts w:ascii="Times New Roman" w:hAnsi="Times New Roman"/>
                <w:b/>
                <w:sz w:val="24"/>
                <w:szCs w:val="24"/>
                <w:lang w:val="uk-UA"/>
              </w:rPr>
            </w:pPr>
          </w:p>
          <w:p w14:paraId="37B2D4A8" w14:textId="77777777"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5244" w:type="dxa"/>
          </w:tcPr>
          <w:p w14:paraId="62951522" w14:textId="1909D9F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0CAD80F2" w14:textId="77777777" w:rsidR="00831317" w:rsidRPr="005A761E" w:rsidRDefault="00831317"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74EC4B5"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33DD37B6"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1B4F1225" w14:textId="4C12B718"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4269" w:type="dxa"/>
            <w:shd w:val="clear" w:color="auto" w:fill="auto"/>
          </w:tcPr>
          <w:p w14:paraId="4377CFBC" w14:textId="77777777" w:rsidR="00345228" w:rsidRPr="005A761E" w:rsidRDefault="00345228"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66694546"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p w14:paraId="6F93706F"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tc>
      </w:tr>
    </w:tbl>
    <w:p w14:paraId="16A0D7B0" w14:textId="0A791CFD"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p>
    <w:p w14:paraId="36A5A10A" w14:textId="4E28548B"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7C403EC5" w14:textId="131F68F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09A82A" w14:textId="08851918"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75206C48" w14:textId="77E6F9B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6B4BED" w14:textId="2A4CA43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59444850" w14:textId="2B9714B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0C00A3F4"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0F9E90D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51279A11"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4E51B8"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12A1EDFE"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6933DD5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2A42C4"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2B5052F7"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714F304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5FC1B31"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33ABE2F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642F1876"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7DCA54EF"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9B5AA78" w14:textId="77777777" w:rsidR="006035A0" w:rsidRPr="005A761E" w:rsidRDefault="006035A0" w:rsidP="00DB173E">
      <w:pPr>
        <w:snapToGrid w:val="0"/>
        <w:spacing w:after="0" w:line="240" w:lineRule="auto"/>
        <w:ind w:right="-1"/>
        <w:rPr>
          <w:rFonts w:ascii="Times New Roman" w:hAnsi="Times New Roman"/>
          <w:sz w:val="24"/>
          <w:szCs w:val="24"/>
          <w:lang w:val="uk-UA"/>
        </w:rPr>
      </w:pPr>
    </w:p>
    <w:p w14:paraId="5E022FF4" w14:textId="14F6996E" w:rsidR="00525F44" w:rsidRPr="005A761E" w:rsidRDefault="00525F44" w:rsidP="00DB173E">
      <w:pPr>
        <w:snapToGrid w:val="0"/>
        <w:spacing w:after="0" w:line="240" w:lineRule="auto"/>
        <w:ind w:right="-1"/>
        <w:rPr>
          <w:rFonts w:ascii="Times New Roman" w:hAnsi="Times New Roman"/>
          <w:sz w:val="24"/>
          <w:szCs w:val="24"/>
          <w:lang w:val="uk-UA"/>
        </w:rPr>
      </w:pPr>
    </w:p>
    <w:p w14:paraId="4623372A" w14:textId="77777777"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37F451E" w14:textId="77777777"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r w:rsidRPr="005A761E">
        <w:rPr>
          <w:rFonts w:ascii="Times New Roman" w:hAnsi="Times New Roman"/>
          <w:sz w:val="24"/>
          <w:szCs w:val="24"/>
          <w:lang w:val="uk-UA"/>
        </w:rPr>
        <w:t>Додаток  №1</w:t>
      </w:r>
    </w:p>
    <w:p w14:paraId="348B62FF" w14:textId="636F0AAE" w:rsidR="00345228" w:rsidRPr="005A761E" w:rsidRDefault="003602FB"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sz w:val="24"/>
          <w:szCs w:val="24"/>
          <w:lang w:val="uk-UA"/>
        </w:rPr>
        <w:t xml:space="preserve">                                                                               </w:t>
      </w:r>
      <w:r w:rsidR="00345228" w:rsidRPr="005A761E">
        <w:rPr>
          <w:rFonts w:ascii="Times New Roman" w:hAnsi="Times New Roman"/>
          <w:sz w:val="24"/>
          <w:szCs w:val="24"/>
          <w:lang w:val="uk-UA"/>
        </w:rPr>
        <w:t>до Договору від __________</w:t>
      </w:r>
      <w:r w:rsidRPr="005A761E">
        <w:rPr>
          <w:rFonts w:ascii="Times New Roman" w:hAnsi="Times New Roman"/>
          <w:sz w:val="24"/>
          <w:szCs w:val="24"/>
          <w:lang w:val="uk-UA"/>
        </w:rPr>
        <w:t>____</w:t>
      </w:r>
      <w:r w:rsidR="00345228" w:rsidRPr="005A761E">
        <w:rPr>
          <w:rFonts w:ascii="Times New Roman" w:hAnsi="Times New Roman"/>
          <w:sz w:val="24"/>
          <w:szCs w:val="24"/>
          <w:lang w:val="uk-UA"/>
        </w:rPr>
        <w:t>№______</w:t>
      </w:r>
    </w:p>
    <w:p w14:paraId="626194F8"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549CE11C" w14:textId="77777777" w:rsidR="00345228" w:rsidRPr="005A761E" w:rsidRDefault="00345228"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b/>
          <w:sz w:val="24"/>
          <w:szCs w:val="24"/>
          <w:lang w:val="uk-UA"/>
        </w:rPr>
        <w:t>СПЕЦИФІКАЦІЯ</w:t>
      </w:r>
    </w:p>
    <w:p w14:paraId="2174C20B"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tbl>
      <w:tblPr>
        <w:tblW w:w="10358" w:type="dxa"/>
        <w:tblInd w:w="-15" w:type="dxa"/>
        <w:tblLayout w:type="fixed"/>
        <w:tblLook w:val="0400" w:firstRow="0" w:lastRow="0" w:firstColumn="0" w:lastColumn="0" w:noHBand="0" w:noVBand="1"/>
      </w:tblPr>
      <w:tblGrid>
        <w:gridCol w:w="577"/>
        <w:gridCol w:w="3261"/>
        <w:gridCol w:w="1410"/>
        <w:gridCol w:w="1566"/>
        <w:gridCol w:w="1560"/>
        <w:gridCol w:w="1984"/>
      </w:tblGrid>
      <w:tr w:rsidR="00345228" w:rsidRPr="005A761E" w14:paraId="381917DE" w14:textId="77777777" w:rsidTr="00965BB3">
        <w:trPr>
          <w:trHeight w:val="829"/>
        </w:trPr>
        <w:tc>
          <w:tcPr>
            <w:tcW w:w="577" w:type="dxa"/>
            <w:tcBorders>
              <w:top w:val="single" w:sz="4" w:space="0" w:color="000000"/>
              <w:left w:val="single" w:sz="4" w:space="0" w:color="000000"/>
              <w:bottom w:val="single" w:sz="4" w:space="0" w:color="000000"/>
              <w:right w:val="single" w:sz="4" w:space="0" w:color="000000"/>
            </w:tcBorders>
            <w:vAlign w:val="center"/>
          </w:tcPr>
          <w:p w14:paraId="64B9841B" w14:textId="77777777" w:rsidR="00DB173E" w:rsidRDefault="00345228" w:rsidP="00DB173E">
            <w:pPr>
              <w:spacing w:after="0" w:line="240" w:lineRule="auto"/>
              <w:ind w:left="-524" w:right="-30" w:firstLine="524"/>
              <w:jc w:val="both"/>
              <w:rPr>
                <w:rFonts w:ascii="Times New Roman" w:hAnsi="Times New Roman"/>
                <w:b/>
                <w:i/>
                <w:sz w:val="24"/>
                <w:szCs w:val="24"/>
                <w:lang w:val="uk-UA"/>
              </w:rPr>
            </w:pPr>
            <w:r w:rsidRPr="005A761E">
              <w:rPr>
                <w:rFonts w:ascii="Times New Roman" w:hAnsi="Times New Roman"/>
                <w:b/>
                <w:i/>
                <w:sz w:val="24"/>
                <w:szCs w:val="24"/>
                <w:lang w:val="uk-UA"/>
              </w:rPr>
              <w:t xml:space="preserve">№ </w:t>
            </w:r>
          </w:p>
          <w:p w14:paraId="1744F5CB" w14:textId="3C0DEC28" w:rsidR="00345228" w:rsidRPr="005A761E" w:rsidRDefault="00345228" w:rsidP="00DB173E">
            <w:pPr>
              <w:spacing w:after="0" w:line="240" w:lineRule="auto"/>
              <w:ind w:left="-524" w:right="-30" w:firstLine="524"/>
              <w:jc w:val="both"/>
              <w:rPr>
                <w:rFonts w:ascii="Times New Roman" w:hAnsi="Times New Roman"/>
                <w:sz w:val="24"/>
                <w:szCs w:val="24"/>
                <w:lang w:val="uk-UA"/>
              </w:rPr>
            </w:pPr>
            <w:r w:rsidRPr="005A761E">
              <w:rPr>
                <w:rFonts w:ascii="Times New Roman" w:hAnsi="Times New Roman"/>
                <w:b/>
                <w:i/>
                <w:sz w:val="24"/>
                <w:szCs w:val="24"/>
                <w:lang w:val="uk-UA"/>
              </w:rPr>
              <w:t>п/п</w:t>
            </w:r>
          </w:p>
        </w:tc>
        <w:tc>
          <w:tcPr>
            <w:tcW w:w="3261" w:type="dxa"/>
            <w:tcBorders>
              <w:top w:val="single" w:sz="4" w:space="0" w:color="000000"/>
              <w:left w:val="single" w:sz="4" w:space="0" w:color="000000"/>
              <w:bottom w:val="single" w:sz="4" w:space="0" w:color="000000"/>
              <w:right w:val="single" w:sz="4" w:space="0" w:color="000000"/>
            </w:tcBorders>
            <w:vAlign w:val="center"/>
          </w:tcPr>
          <w:p w14:paraId="4B961F66" w14:textId="6A3B6FB5" w:rsidR="00345228" w:rsidRPr="005A761E" w:rsidRDefault="00345228" w:rsidP="00DB173E">
            <w:pPr>
              <w:spacing w:after="0" w:line="240" w:lineRule="auto"/>
              <w:ind w:left="176" w:right="-30"/>
              <w:jc w:val="center"/>
              <w:rPr>
                <w:rFonts w:ascii="Times New Roman" w:hAnsi="Times New Roman"/>
                <w:sz w:val="24"/>
                <w:szCs w:val="24"/>
                <w:lang w:val="uk-UA"/>
              </w:rPr>
            </w:pPr>
            <w:r w:rsidRPr="005A761E">
              <w:rPr>
                <w:rFonts w:ascii="Times New Roman" w:hAnsi="Times New Roman"/>
                <w:b/>
                <w:i/>
                <w:sz w:val="24"/>
                <w:szCs w:val="24"/>
                <w:lang w:val="uk-UA"/>
              </w:rPr>
              <w:t>Найменування товару</w:t>
            </w:r>
          </w:p>
          <w:p w14:paraId="593F5DCD" w14:textId="77777777" w:rsidR="00345228" w:rsidRPr="005A761E" w:rsidRDefault="00345228" w:rsidP="00DB173E">
            <w:pPr>
              <w:spacing w:after="0" w:line="240" w:lineRule="auto"/>
              <w:ind w:left="284" w:right="-30" w:firstLine="709"/>
              <w:jc w:val="both"/>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EFE61D4" w14:textId="77777777" w:rsidR="00345228" w:rsidRPr="005A761E" w:rsidRDefault="00345228" w:rsidP="00DB173E">
            <w:pPr>
              <w:spacing w:after="0" w:line="240" w:lineRule="auto"/>
              <w:ind w:left="284" w:right="-30" w:hanging="121"/>
              <w:jc w:val="both"/>
              <w:rPr>
                <w:rFonts w:ascii="Times New Roman" w:hAnsi="Times New Roman"/>
                <w:sz w:val="24"/>
                <w:szCs w:val="24"/>
                <w:lang w:val="uk-UA"/>
              </w:rPr>
            </w:pPr>
            <w:r w:rsidRPr="005A761E">
              <w:rPr>
                <w:rFonts w:ascii="Times New Roman" w:hAnsi="Times New Roman"/>
                <w:b/>
                <w:i/>
                <w:sz w:val="24"/>
                <w:szCs w:val="24"/>
                <w:lang w:val="uk-UA"/>
              </w:rPr>
              <w:t>Одиниця виміру</w:t>
            </w:r>
          </w:p>
        </w:tc>
        <w:tc>
          <w:tcPr>
            <w:tcW w:w="1566" w:type="dxa"/>
            <w:tcBorders>
              <w:top w:val="single" w:sz="4" w:space="0" w:color="000000"/>
              <w:left w:val="single" w:sz="4" w:space="0" w:color="000000"/>
              <w:bottom w:val="single" w:sz="4" w:space="0" w:color="000000"/>
              <w:right w:val="single" w:sz="4" w:space="0" w:color="000000"/>
            </w:tcBorders>
            <w:vAlign w:val="center"/>
          </w:tcPr>
          <w:p w14:paraId="2FFBF27C" w14:textId="21675BAB" w:rsidR="00345228" w:rsidRPr="005A761E" w:rsidRDefault="00DB173E" w:rsidP="00DB173E">
            <w:pPr>
              <w:spacing w:after="0" w:line="240" w:lineRule="auto"/>
              <w:ind w:left="-486" w:right="-30" w:firstLine="567"/>
              <w:jc w:val="both"/>
              <w:rPr>
                <w:rFonts w:ascii="Times New Roman" w:hAnsi="Times New Roman"/>
                <w:sz w:val="24"/>
                <w:szCs w:val="24"/>
                <w:lang w:val="uk-UA"/>
              </w:rPr>
            </w:pPr>
            <w:r>
              <w:rPr>
                <w:rFonts w:ascii="Times New Roman" w:hAnsi="Times New Roman"/>
                <w:b/>
                <w:i/>
                <w:sz w:val="24"/>
                <w:szCs w:val="24"/>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tcPr>
          <w:p w14:paraId="6F924B3F" w14:textId="068A32F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Ціна за од. з ПДВ</w:t>
            </w:r>
            <w:r w:rsidR="005A761E" w:rsidRPr="005A761E">
              <w:rPr>
                <w:rFonts w:ascii="Times New Roman" w:hAnsi="Times New Roman"/>
                <w:b/>
                <w:i/>
                <w:sz w:val="24"/>
                <w:szCs w:val="24"/>
                <w:lang w:val="uk-UA"/>
              </w:rPr>
              <w:t>/ без ПДВ</w:t>
            </w:r>
          </w:p>
          <w:p w14:paraId="5A5DA5AC" w14:textId="7777777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8524B21" w14:textId="38DCB1BB" w:rsidR="00345228" w:rsidRPr="005A761E" w:rsidRDefault="00345228" w:rsidP="00DB173E">
            <w:pPr>
              <w:spacing w:after="0" w:line="240" w:lineRule="auto"/>
              <w:ind w:left="82" w:right="-30"/>
              <w:jc w:val="center"/>
              <w:rPr>
                <w:rFonts w:ascii="Times New Roman" w:hAnsi="Times New Roman"/>
                <w:sz w:val="24"/>
                <w:szCs w:val="24"/>
                <w:lang w:val="uk-UA"/>
              </w:rPr>
            </w:pPr>
            <w:r w:rsidRPr="005A761E">
              <w:rPr>
                <w:rFonts w:ascii="Times New Roman" w:hAnsi="Times New Roman"/>
                <w:b/>
                <w:i/>
                <w:sz w:val="24"/>
                <w:szCs w:val="24"/>
                <w:lang w:val="uk-UA"/>
              </w:rPr>
              <w:t xml:space="preserve">Сума з </w:t>
            </w:r>
            <w:r w:rsidR="005A761E" w:rsidRPr="005A761E">
              <w:rPr>
                <w:rFonts w:ascii="Times New Roman" w:hAnsi="Times New Roman"/>
                <w:b/>
                <w:i/>
                <w:sz w:val="24"/>
                <w:szCs w:val="24"/>
                <w:lang w:val="uk-UA"/>
              </w:rPr>
              <w:t xml:space="preserve">ПДВ/ без ПДВ </w:t>
            </w:r>
            <w:r w:rsidRPr="005A761E">
              <w:rPr>
                <w:rFonts w:ascii="Times New Roman" w:hAnsi="Times New Roman"/>
                <w:b/>
                <w:i/>
                <w:sz w:val="24"/>
                <w:szCs w:val="24"/>
                <w:lang w:val="uk-UA"/>
              </w:rPr>
              <w:t>(грн.)</w:t>
            </w:r>
          </w:p>
        </w:tc>
      </w:tr>
      <w:tr w:rsidR="00525F44" w:rsidRPr="005A761E" w14:paraId="10FD056B"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35B56230" w14:textId="77777777" w:rsidR="00525F44" w:rsidRPr="005A761E" w:rsidRDefault="00525F44" w:rsidP="00DB173E">
            <w:pPr>
              <w:spacing w:after="0" w:line="240" w:lineRule="auto"/>
              <w:ind w:left="-524" w:right="-30" w:firstLine="524"/>
              <w:jc w:val="center"/>
              <w:rPr>
                <w:rFonts w:ascii="Times New Roman" w:hAnsi="Times New Roman"/>
                <w:sz w:val="24"/>
                <w:szCs w:val="24"/>
                <w:lang w:val="uk-UA"/>
              </w:rPr>
            </w:pPr>
            <w:r w:rsidRPr="005A761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0A848A4E" w14:textId="0506EEFC" w:rsidR="00525F44" w:rsidRPr="005A761E" w:rsidRDefault="00525F44"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BA9506" w14:textId="20DC340C"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25F3D3FC" w14:textId="059B2C67"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1824FE" w14:textId="46006776" w:rsidR="00525F44" w:rsidRPr="005A761E" w:rsidRDefault="00525F44"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FF1D3" w14:textId="3AC5815C" w:rsidR="00525F44" w:rsidRPr="005A761E" w:rsidRDefault="00525F44" w:rsidP="005A761E">
            <w:pPr>
              <w:spacing w:after="0" w:line="240" w:lineRule="auto"/>
              <w:ind w:left="284" w:firstLine="709"/>
              <w:jc w:val="center"/>
              <w:rPr>
                <w:rFonts w:ascii="Times New Roman" w:hAnsi="Times New Roman"/>
                <w:sz w:val="24"/>
                <w:szCs w:val="24"/>
                <w:lang w:val="uk-UA"/>
              </w:rPr>
            </w:pPr>
          </w:p>
        </w:tc>
      </w:tr>
      <w:tr w:rsidR="0010565F" w:rsidRPr="005A761E" w14:paraId="0C89065E" w14:textId="77777777" w:rsidTr="00965BB3">
        <w:trPr>
          <w:trHeight w:val="70"/>
        </w:trPr>
        <w:tc>
          <w:tcPr>
            <w:tcW w:w="577" w:type="dxa"/>
            <w:tcBorders>
              <w:top w:val="single" w:sz="4" w:space="0" w:color="000000"/>
              <w:left w:val="single" w:sz="4" w:space="0" w:color="000000"/>
              <w:bottom w:val="single" w:sz="4" w:space="0" w:color="000000"/>
              <w:right w:val="single" w:sz="4" w:space="0" w:color="000000"/>
            </w:tcBorders>
            <w:vAlign w:val="center"/>
          </w:tcPr>
          <w:p w14:paraId="7DD5775E" w14:textId="5E17F0B3"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0151401F" w14:textId="760AF629"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159930" w14:textId="4D7D61A6"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48A29B8F" w14:textId="2D031A40"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36891E" w14:textId="0DA35194"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436FCB2" w14:textId="4BE43A74"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216BFAC3"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7FC6057B" w14:textId="4B6C9D52"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6ACD4EDF" w14:textId="1D928114"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1579F58" w14:textId="399605E3"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7988E72E" w14:textId="6B12D0E1"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19C55A" w14:textId="7A0F5753"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B4C811" w14:textId="5779E33C"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70685B2C"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2C3EA2DF" w14:textId="77777777" w:rsidR="0010565F" w:rsidRPr="005A761E" w:rsidRDefault="0010565F" w:rsidP="005A761E">
            <w:pPr>
              <w:spacing w:after="0" w:line="240" w:lineRule="auto"/>
              <w:ind w:left="284" w:right="-30" w:firstLine="709"/>
              <w:jc w:val="right"/>
              <w:rPr>
                <w:rFonts w:ascii="Times New Roman" w:hAnsi="Times New Roman"/>
                <w:b/>
                <w:i/>
                <w:sz w:val="24"/>
                <w:szCs w:val="24"/>
                <w:lang w:val="uk-UA"/>
              </w:rPr>
            </w:pPr>
          </w:p>
          <w:p w14:paraId="79FB06DF" w14:textId="48950BFC" w:rsidR="0010565F" w:rsidRPr="005A761E" w:rsidRDefault="0010565F" w:rsidP="005A761E">
            <w:pPr>
              <w:spacing w:after="0" w:line="240" w:lineRule="auto"/>
              <w:ind w:left="284" w:right="-30" w:firstLine="709"/>
              <w:jc w:val="right"/>
              <w:rPr>
                <w:rFonts w:ascii="Times New Roman" w:hAnsi="Times New Roman"/>
                <w:sz w:val="24"/>
                <w:szCs w:val="24"/>
                <w:vertAlign w:val="superscript"/>
                <w:lang w:val="uk-UA"/>
              </w:rPr>
            </w:pPr>
            <w:r w:rsidRPr="005A761E">
              <w:rPr>
                <w:rFonts w:ascii="Times New Roman" w:hAnsi="Times New Roman"/>
                <w:b/>
                <w:i/>
                <w:sz w:val="24"/>
                <w:szCs w:val="24"/>
                <w:lang w:val="uk-UA"/>
              </w:rPr>
              <w:t xml:space="preserve">Усього вартість 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2E438C41" w14:textId="188DE6D2" w:rsidR="0010565F" w:rsidRPr="005A761E" w:rsidRDefault="0010565F" w:rsidP="005A761E">
            <w:pPr>
              <w:spacing w:after="0" w:line="240" w:lineRule="auto"/>
              <w:ind w:left="284" w:firstLine="709"/>
              <w:jc w:val="center"/>
              <w:rPr>
                <w:rFonts w:ascii="Times New Roman" w:hAnsi="Times New Roman"/>
                <w:b/>
                <w:bCs/>
                <w:sz w:val="24"/>
                <w:szCs w:val="24"/>
                <w:lang w:val="uk-UA"/>
              </w:rPr>
            </w:pPr>
          </w:p>
        </w:tc>
      </w:tr>
      <w:tr w:rsidR="0010565F" w:rsidRPr="005A761E" w14:paraId="3FDFC8A2"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599A4699" w14:textId="5DEF8382" w:rsidR="0010565F" w:rsidRPr="005A761E" w:rsidRDefault="0010565F" w:rsidP="005A761E">
            <w:pPr>
              <w:spacing w:after="0" w:line="240" w:lineRule="auto"/>
              <w:ind w:left="284" w:right="-30" w:firstLine="709"/>
              <w:jc w:val="right"/>
              <w:rPr>
                <w:rFonts w:ascii="Times New Roman" w:hAnsi="Times New Roman"/>
                <w:b/>
                <w:i/>
                <w:sz w:val="24"/>
                <w:szCs w:val="24"/>
                <w:lang w:val="uk-UA"/>
              </w:rPr>
            </w:pPr>
            <w:r w:rsidRPr="005A761E">
              <w:rPr>
                <w:rFonts w:ascii="Times New Roman" w:hAnsi="Times New Roman"/>
                <w:b/>
                <w:i/>
                <w:sz w:val="24"/>
                <w:szCs w:val="24"/>
                <w:lang w:val="uk-UA"/>
              </w:rPr>
              <w:t xml:space="preserve">У </w:t>
            </w:r>
            <w:proofErr w:type="spellStart"/>
            <w:r w:rsidRPr="005A761E">
              <w:rPr>
                <w:rFonts w:ascii="Times New Roman" w:hAnsi="Times New Roman"/>
                <w:b/>
                <w:i/>
                <w:sz w:val="24"/>
                <w:szCs w:val="24"/>
                <w:lang w:val="uk-UA"/>
              </w:rPr>
              <w:t>т.ч</w:t>
            </w:r>
            <w:proofErr w:type="spellEnd"/>
            <w:r w:rsidRPr="005A761E">
              <w:rPr>
                <w:rFonts w:ascii="Times New Roman" w:hAnsi="Times New Roman"/>
                <w:b/>
                <w:i/>
                <w:sz w:val="24"/>
                <w:szCs w:val="24"/>
                <w:lang w:val="uk-UA"/>
              </w:rPr>
              <w:t>.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0E933187" w14:textId="16DCCEAC" w:rsidR="0010565F" w:rsidRPr="005A761E" w:rsidRDefault="0010565F" w:rsidP="005A761E">
            <w:pPr>
              <w:spacing w:after="0" w:line="240" w:lineRule="auto"/>
              <w:ind w:left="284" w:firstLine="709"/>
              <w:jc w:val="center"/>
              <w:rPr>
                <w:rFonts w:ascii="Times New Roman" w:hAnsi="Times New Roman"/>
                <w:b/>
                <w:sz w:val="24"/>
                <w:szCs w:val="24"/>
                <w:lang w:val="uk-UA"/>
              </w:rPr>
            </w:pPr>
          </w:p>
        </w:tc>
      </w:tr>
    </w:tbl>
    <w:p w14:paraId="7483964F" w14:textId="77777777" w:rsidR="001E362D" w:rsidRPr="005A761E" w:rsidRDefault="001E362D" w:rsidP="005A761E">
      <w:pPr>
        <w:spacing w:after="0" w:line="240" w:lineRule="auto"/>
        <w:ind w:left="284" w:firstLine="709"/>
        <w:jc w:val="both"/>
        <w:rPr>
          <w:rFonts w:ascii="Times New Roman" w:hAnsi="Times New Roman"/>
          <w:b/>
          <w:i/>
          <w:sz w:val="24"/>
          <w:szCs w:val="24"/>
          <w:lang w:val="uk-UA"/>
        </w:rPr>
      </w:pPr>
    </w:p>
    <w:p w14:paraId="0ECACA5C" w14:textId="77777777" w:rsidR="005A761E" w:rsidRPr="005A761E" w:rsidRDefault="001E362D" w:rsidP="005A761E">
      <w:pPr>
        <w:pStyle w:val="12"/>
        <w:spacing w:line="240" w:lineRule="auto"/>
        <w:ind w:left="284" w:firstLine="709"/>
        <w:jc w:val="both"/>
        <w:rPr>
          <w:sz w:val="24"/>
          <w:szCs w:val="24"/>
          <w:lang w:val="uk-UA"/>
        </w:rPr>
      </w:pPr>
      <w:r w:rsidRPr="005A761E">
        <w:rPr>
          <w:b/>
          <w:i/>
          <w:sz w:val="24"/>
          <w:szCs w:val="24"/>
          <w:lang w:val="uk-UA"/>
        </w:rPr>
        <w:t xml:space="preserve">Загальна сума договору складає  </w:t>
      </w:r>
      <w:r w:rsidR="005A761E" w:rsidRPr="005A761E">
        <w:rPr>
          <w:color w:val="000000"/>
          <w:sz w:val="24"/>
          <w:szCs w:val="24"/>
          <w:lang w:val="uk-UA"/>
        </w:rPr>
        <w:t xml:space="preserve">становить </w:t>
      </w:r>
      <w:r w:rsidR="005A761E" w:rsidRPr="005A761E">
        <w:rPr>
          <w:b/>
          <w:bCs/>
          <w:sz w:val="24"/>
          <w:szCs w:val="24"/>
          <w:u w:val="single"/>
          <w:lang w:val="uk-UA"/>
        </w:rPr>
        <w:t>__________________.</w:t>
      </w:r>
      <w:r w:rsidR="005A761E" w:rsidRPr="005A761E">
        <w:rPr>
          <w:sz w:val="24"/>
          <w:szCs w:val="24"/>
          <w:lang w:val="uk-UA"/>
        </w:rPr>
        <w:t xml:space="preserve"> (</w:t>
      </w:r>
      <w:r w:rsidR="005A761E" w:rsidRPr="005A761E">
        <w:rPr>
          <w:i/>
          <w:iCs/>
          <w:sz w:val="24"/>
          <w:szCs w:val="24"/>
          <w:u w:val="single"/>
          <w:lang w:val="uk-UA"/>
        </w:rPr>
        <w:t>прописом</w:t>
      </w:r>
      <w:r w:rsidR="005A761E" w:rsidRPr="005A761E">
        <w:rPr>
          <w:sz w:val="24"/>
          <w:szCs w:val="24"/>
          <w:lang w:val="uk-UA"/>
        </w:rPr>
        <w:t xml:space="preserve">), в </w:t>
      </w:r>
      <w:proofErr w:type="spellStart"/>
      <w:r w:rsidR="005A761E" w:rsidRPr="005A761E">
        <w:rPr>
          <w:sz w:val="24"/>
          <w:szCs w:val="24"/>
          <w:lang w:val="uk-UA"/>
        </w:rPr>
        <w:t>т.ч</w:t>
      </w:r>
      <w:proofErr w:type="spellEnd"/>
      <w:r w:rsidR="005A761E" w:rsidRPr="005A761E">
        <w:rPr>
          <w:sz w:val="24"/>
          <w:szCs w:val="24"/>
          <w:lang w:val="uk-UA"/>
        </w:rPr>
        <w:t xml:space="preserve">.  </w:t>
      </w:r>
      <w:r w:rsidR="005A761E" w:rsidRPr="005A761E">
        <w:rPr>
          <w:b/>
          <w:bCs/>
          <w:sz w:val="24"/>
          <w:szCs w:val="24"/>
          <w:u w:val="single"/>
          <w:lang w:val="uk-UA"/>
        </w:rPr>
        <w:t xml:space="preserve">ПДВ _-  грн. </w:t>
      </w:r>
      <w:r w:rsidR="005A761E" w:rsidRPr="005A761E">
        <w:rPr>
          <w:i/>
          <w:iCs/>
          <w:sz w:val="24"/>
          <w:szCs w:val="24"/>
          <w:lang w:val="uk-UA"/>
        </w:rPr>
        <w:t>(прописом.).</w:t>
      </w:r>
    </w:p>
    <w:p w14:paraId="6E7EA4B6" w14:textId="4D108BAA" w:rsidR="00345228" w:rsidRPr="005A761E" w:rsidRDefault="00345228" w:rsidP="005A761E">
      <w:pPr>
        <w:spacing w:after="0" w:line="240" w:lineRule="auto"/>
        <w:ind w:left="284" w:firstLine="709"/>
        <w:jc w:val="both"/>
        <w:rPr>
          <w:rFonts w:ascii="Times New Roman" w:hAnsi="Times New Roman"/>
          <w:sz w:val="24"/>
          <w:szCs w:val="24"/>
          <w:lang w:val="uk-UA"/>
        </w:rPr>
      </w:pPr>
    </w:p>
    <w:p w14:paraId="0A643639"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tbl>
      <w:tblPr>
        <w:tblW w:w="14475" w:type="dxa"/>
        <w:tblLayout w:type="fixed"/>
        <w:tblLook w:val="0000" w:firstRow="0" w:lastRow="0" w:firstColumn="0" w:lastColumn="0" w:noHBand="0" w:noVBand="0"/>
      </w:tblPr>
      <w:tblGrid>
        <w:gridCol w:w="5103"/>
        <w:gridCol w:w="5245"/>
        <w:gridCol w:w="4127"/>
      </w:tblGrid>
      <w:tr w:rsidR="005A761E" w:rsidRPr="005A761E" w14:paraId="1DDD6F3F" w14:textId="77777777" w:rsidTr="00A87AD1">
        <w:trPr>
          <w:trHeight w:val="2986"/>
        </w:trPr>
        <w:tc>
          <w:tcPr>
            <w:tcW w:w="5103" w:type="dxa"/>
            <w:shd w:val="clear" w:color="auto" w:fill="auto"/>
          </w:tcPr>
          <w:p w14:paraId="6A65FB99"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65721B6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6591EF1F"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04E12D8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tc>
        <w:tc>
          <w:tcPr>
            <w:tcW w:w="5245" w:type="dxa"/>
          </w:tcPr>
          <w:p w14:paraId="2A8F54A6"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57AF3CB8"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8B94591"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6AECD00"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B0CF264" w14:textId="720C356A" w:rsidR="005A761E" w:rsidRPr="005A761E" w:rsidRDefault="005A761E" w:rsidP="005A761E">
            <w:pPr>
              <w:widowControl w:val="0"/>
              <w:spacing w:after="0" w:line="240" w:lineRule="auto"/>
              <w:ind w:left="284" w:firstLine="709"/>
              <w:rPr>
                <w:rFonts w:ascii="Times New Roman" w:hAnsi="Times New Roman"/>
                <w:b/>
                <w:sz w:val="24"/>
                <w:szCs w:val="24"/>
                <w:lang w:val="uk-UA"/>
              </w:rPr>
            </w:pPr>
          </w:p>
        </w:tc>
        <w:tc>
          <w:tcPr>
            <w:tcW w:w="4127" w:type="dxa"/>
            <w:shd w:val="clear" w:color="auto" w:fill="auto"/>
          </w:tcPr>
          <w:p w14:paraId="4ABBD5E5" w14:textId="77777777" w:rsidR="005A761E" w:rsidRPr="005A761E" w:rsidRDefault="005A761E"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23099DCA"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p w14:paraId="42F721EE"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tc>
      </w:tr>
    </w:tbl>
    <w:p w14:paraId="1132D816" w14:textId="55C0E7B2" w:rsidR="00525F44" w:rsidRPr="005A761E" w:rsidRDefault="00525F44" w:rsidP="005A761E">
      <w:pPr>
        <w:spacing w:after="0" w:line="240" w:lineRule="auto"/>
        <w:ind w:left="284" w:firstLine="709"/>
        <w:rPr>
          <w:rFonts w:ascii="Times New Roman" w:hAnsi="Times New Roman"/>
          <w:sz w:val="24"/>
          <w:szCs w:val="24"/>
          <w:lang w:val="uk-UA"/>
        </w:rPr>
      </w:pPr>
    </w:p>
    <w:p w14:paraId="648569A2" w14:textId="79B9633C" w:rsidR="0010565F" w:rsidRPr="005A761E" w:rsidRDefault="0010565F" w:rsidP="005A761E">
      <w:pPr>
        <w:spacing w:after="0" w:line="240" w:lineRule="auto"/>
        <w:ind w:left="284" w:firstLine="709"/>
        <w:rPr>
          <w:rFonts w:ascii="Times New Roman" w:hAnsi="Times New Roman"/>
          <w:sz w:val="24"/>
          <w:szCs w:val="24"/>
          <w:lang w:val="uk-UA"/>
        </w:rPr>
      </w:pPr>
    </w:p>
    <w:p w14:paraId="582100B0" w14:textId="05243E93" w:rsidR="002948CC" w:rsidRPr="005A761E" w:rsidRDefault="002948CC" w:rsidP="005A761E">
      <w:pPr>
        <w:spacing w:after="0" w:line="240" w:lineRule="auto"/>
        <w:ind w:left="284" w:firstLine="709"/>
        <w:rPr>
          <w:rFonts w:ascii="Times New Roman" w:hAnsi="Times New Roman"/>
          <w:sz w:val="24"/>
          <w:szCs w:val="24"/>
          <w:lang w:val="uk-UA"/>
        </w:rPr>
      </w:pPr>
    </w:p>
    <w:p w14:paraId="5A8150B0" w14:textId="2E014E20" w:rsidR="002948CC" w:rsidRPr="005A761E" w:rsidRDefault="002948CC" w:rsidP="005A761E">
      <w:pPr>
        <w:spacing w:after="0" w:line="240" w:lineRule="auto"/>
        <w:ind w:left="284" w:firstLine="709"/>
        <w:rPr>
          <w:rFonts w:ascii="Times New Roman" w:hAnsi="Times New Roman"/>
          <w:sz w:val="24"/>
          <w:szCs w:val="24"/>
          <w:lang w:val="uk-UA"/>
        </w:rPr>
      </w:pPr>
    </w:p>
    <w:sectPr w:rsidR="002948CC" w:rsidRPr="005A761E" w:rsidSect="000049A0">
      <w:footerReference w:type="default" r:id="rId9"/>
      <w:pgSz w:w="11906" w:h="16838"/>
      <w:pgMar w:top="737" w:right="849" w:bottom="993" w:left="737" w:header="56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CFB3" w14:textId="77777777" w:rsidR="001A5D9F" w:rsidRDefault="001A5D9F" w:rsidP="001F5311">
      <w:pPr>
        <w:spacing w:after="0" w:line="240" w:lineRule="auto"/>
      </w:pPr>
      <w:r>
        <w:separator/>
      </w:r>
    </w:p>
  </w:endnote>
  <w:endnote w:type="continuationSeparator" w:id="0">
    <w:p w14:paraId="10461C7C" w14:textId="77777777" w:rsidR="001A5D9F" w:rsidRDefault="001A5D9F" w:rsidP="001F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C57" w14:textId="77777777" w:rsidR="00D916BD" w:rsidRDefault="00D916BD">
    <w:pPr>
      <w:pStyle w:val="af6"/>
      <w:jc w:val="right"/>
    </w:pPr>
  </w:p>
  <w:p w14:paraId="79DC9565" w14:textId="77777777" w:rsidR="00D916BD" w:rsidRDefault="00D916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813EE" w14:textId="77777777" w:rsidR="001A5D9F" w:rsidRDefault="001A5D9F" w:rsidP="001F5311">
      <w:pPr>
        <w:spacing w:after="0" w:line="240" w:lineRule="auto"/>
      </w:pPr>
      <w:r>
        <w:separator/>
      </w:r>
    </w:p>
  </w:footnote>
  <w:footnote w:type="continuationSeparator" w:id="0">
    <w:p w14:paraId="77CF1871" w14:textId="77777777" w:rsidR="001A5D9F" w:rsidRDefault="001A5D9F" w:rsidP="001F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923"/>
    <w:multiLevelType w:val="hybridMultilevel"/>
    <w:tmpl w:val="267E341E"/>
    <w:lvl w:ilvl="0" w:tplc="84F42956">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C8A"/>
    <w:multiLevelType w:val="multilevel"/>
    <w:tmpl w:val="855CC48E"/>
    <w:lvl w:ilvl="0">
      <w:start w:val="10"/>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 w15:restartNumberingAfterBreak="0">
    <w:nsid w:val="10722557"/>
    <w:multiLevelType w:val="multilevel"/>
    <w:tmpl w:val="615ED60A"/>
    <w:lvl w:ilvl="0">
      <w:start w:val="3"/>
      <w:numFmt w:val="decimal"/>
      <w:lvlText w:val="%1."/>
      <w:lvlJc w:val="left"/>
      <w:pPr>
        <w:ind w:left="360" w:hanging="360"/>
      </w:pPr>
      <w:rPr>
        <w:rFonts w:hint="default"/>
        <w:color w:val="000000"/>
      </w:rPr>
    </w:lvl>
    <w:lvl w:ilvl="1">
      <w:start w:val="5"/>
      <w:numFmt w:val="decimal"/>
      <w:lvlText w:val="%1.%2."/>
      <w:lvlJc w:val="left"/>
      <w:pPr>
        <w:ind w:left="760" w:hanging="36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080" w:hanging="108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240" w:hanging="1440"/>
      </w:pPr>
      <w:rPr>
        <w:rFonts w:hint="default"/>
        <w:color w:val="000000"/>
      </w:rPr>
    </w:lvl>
    <w:lvl w:ilvl="8">
      <w:start w:val="1"/>
      <w:numFmt w:val="decimal"/>
      <w:lvlText w:val="%1.%2.%3.%4.%5.%6.%7.%8.%9."/>
      <w:lvlJc w:val="left"/>
      <w:pPr>
        <w:ind w:left="5000" w:hanging="1800"/>
      </w:pPr>
      <w:rPr>
        <w:rFonts w:hint="default"/>
        <w:color w:val="000000"/>
      </w:rPr>
    </w:lvl>
  </w:abstractNum>
  <w:abstractNum w:abstractNumId="3" w15:restartNumberingAfterBreak="0">
    <w:nsid w:val="10A415CA"/>
    <w:multiLevelType w:val="hybridMultilevel"/>
    <w:tmpl w:val="BAA84294"/>
    <w:lvl w:ilvl="0" w:tplc="C376F8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34C6CE5"/>
    <w:multiLevelType w:val="hybridMultilevel"/>
    <w:tmpl w:val="32AA2170"/>
    <w:lvl w:ilvl="0" w:tplc="684EC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73CD4"/>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21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45482D"/>
    <w:multiLevelType w:val="hybridMultilevel"/>
    <w:tmpl w:val="D8F4B3BE"/>
    <w:lvl w:ilvl="0" w:tplc="19AC2B42">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F55A5"/>
    <w:multiLevelType w:val="multilevel"/>
    <w:tmpl w:val="EBDC038E"/>
    <w:lvl w:ilvl="0">
      <w:start w:val="13"/>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840AD2"/>
    <w:multiLevelType w:val="multilevel"/>
    <w:tmpl w:val="81B8E10C"/>
    <w:lvl w:ilvl="0">
      <w:start w:val="12"/>
      <w:numFmt w:val="decimal"/>
      <w:lvlText w:val="%1"/>
      <w:lvlJc w:val="left"/>
      <w:pPr>
        <w:ind w:left="420" w:hanging="420"/>
      </w:pPr>
      <w:rPr>
        <w:rFonts w:hint="default"/>
        <w:color w:val="000000"/>
      </w:rPr>
    </w:lvl>
    <w:lvl w:ilvl="1">
      <w:start w:val="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8E6D64"/>
    <w:multiLevelType w:val="multilevel"/>
    <w:tmpl w:val="D5B2AECE"/>
    <w:lvl w:ilvl="0">
      <w:start w:val="12"/>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3" w15:restartNumberingAfterBreak="0">
    <w:nsid w:val="578606B0"/>
    <w:multiLevelType w:val="hybridMultilevel"/>
    <w:tmpl w:val="73DC5842"/>
    <w:lvl w:ilvl="0" w:tplc="5B485BDC">
      <w:start w:val="12"/>
      <w:numFmt w:val="decimal"/>
      <w:lvlText w:val="%1."/>
      <w:lvlJc w:val="left"/>
      <w:pPr>
        <w:ind w:left="760" w:hanging="360"/>
      </w:pPr>
      <w:rPr>
        <w:rFonts w:hint="default"/>
        <w:b/>
        <w:color w:val="000000"/>
      </w:rPr>
    </w:lvl>
    <w:lvl w:ilvl="1" w:tplc="04220019">
      <w:start w:val="1"/>
      <w:numFmt w:val="lowerLetter"/>
      <w:lvlText w:val="%2."/>
      <w:lvlJc w:val="left"/>
      <w:pPr>
        <w:ind w:left="1210" w:hanging="360"/>
      </w:pPr>
    </w:lvl>
    <w:lvl w:ilvl="2" w:tplc="0422001B">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15:restartNumberingAfterBreak="0">
    <w:nsid w:val="60514C37"/>
    <w:multiLevelType w:val="hybridMultilevel"/>
    <w:tmpl w:val="3D7E7834"/>
    <w:lvl w:ilvl="0" w:tplc="2CB8072A">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9FA6D28"/>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6" w15:restartNumberingAfterBreak="0">
    <w:nsid w:val="6BBC58B7"/>
    <w:multiLevelType w:val="hybridMultilevel"/>
    <w:tmpl w:val="74CAFF14"/>
    <w:lvl w:ilvl="0" w:tplc="C34E27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A2E8D"/>
    <w:multiLevelType w:val="multilevel"/>
    <w:tmpl w:val="1068C322"/>
    <w:lvl w:ilvl="0">
      <w:start w:val="14"/>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E05992"/>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0" w15:restartNumberingAfterBreak="0">
    <w:nsid w:val="7C8E2EA3"/>
    <w:multiLevelType w:val="multilevel"/>
    <w:tmpl w:val="B742050A"/>
    <w:lvl w:ilvl="0">
      <w:start w:val="12"/>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420" w:hanging="720"/>
      </w:pPr>
      <w:rPr>
        <w:rFonts w:hint="default"/>
        <w:color w:val="000000"/>
      </w:rPr>
    </w:lvl>
    <w:lvl w:ilvl="3">
      <w:start w:val="1"/>
      <w:numFmt w:val="decimal"/>
      <w:lvlText w:val="%1.%2.%3.%4."/>
      <w:lvlJc w:val="left"/>
      <w:pPr>
        <w:ind w:left="3270" w:hanging="72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330" w:hanging="1080"/>
      </w:pPr>
      <w:rPr>
        <w:rFonts w:hint="default"/>
        <w:color w:val="000000"/>
      </w:rPr>
    </w:lvl>
    <w:lvl w:ilvl="6">
      <w:start w:val="1"/>
      <w:numFmt w:val="decimal"/>
      <w:lvlText w:val="%1.%2.%3.%4.%5.%6.%7."/>
      <w:lvlJc w:val="left"/>
      <w:pPr>
        <w:ind w:left="6540" w:hanging="1440"/>
      </w:pPr>
      <w:rPr>
        <w:rFonts w:hint="default"/>
        <w:color w:val="000000"/>
      </w:rPr>
    </w:lvl>
    <w:lvl w:ilvl="7">
      <w:start w:val="1"/>
      <w:numFmt w:val="decimal"/>
      <w:lvlText w:val="%1.%2.%3.%4.%5.%6.%7.%8."/>
      <w:lvlJc w:val="left"/>
      <w:pPr>
        <w:ind w:left="7390" w:hanging="1440"/>
      </w:pPr>
      <w:rPr>
        <w:rFonts w:hint="default"/>
        <w:color w:val="000000"/>
      </w:rPr>
    </w:lvl>
    <w:lvl w:ilvl="8">
      <w:start w:val="1"/>
      <w:numFmt w:val="decimal"/>
      <w:lvlText w:val="%1.%2.%3.%4.%5.%6.%7.%8.%9."/>
      <w:lvlJc w:val="left"/>
      <w:pPr>
        <w:ind w:left="8600" w:hanging="1800"/>
      </w:pPr>
      <w:rPr>
        <w:rFonts w:hint="default"/>
        <w:color w:val="000000"/>
      </w:rPr>
    </w:lvl>
  </w:abstractNum>
  <w:num w:numId="1">
    <w:abstractNumId w:val="0"/>
  </w:num>
  <w:num w:numId="2">
    <w:abstractNumId w:val="7"/>
  </w:num>
  <w:num w:numId="3">
    <w:abstractNumId w:val="5"/>
  </w:num>
  <w:num w:numId="4">
    <w:abstractNumId w:val="14"/>
  </w:num>
  <w:num w:numId="5">
    <w:abstractNumId w:val="8"/>
  </w:num>
  <w:num w:numId="6">
    <w:abstractNumId w:val="16"/>
  </w:num>
  <w:num w:numId="7">
    <w:abstractNumId w:val="3"/>
  </w:num>
  <w:num w:numId="8">
    <w:abstractNumId w:val="10"/>
  </w:num>
  <w:num w:numId="9">
    <w:abstractNumId w:val="4"/>
  </w:num>
  <w:num w:numId="10">
    <w:abstractNumId w:val="18"/>
  </w:num>
  <w:num w:numId="11">
    <w:abstractNumId w:val="19"/>
  </w:num>
  <w:num w:numId="12">
    <w:abstractNumId w:val="6"/>
  </w:num>
  <w:num w:numId="13">
    <w:abstractNumId w:val="2"/>
  </w:num>
  <w:num w:numId="14">
    <w:abstractNumId w:val="12"/>
  </w:num>
  <w:num w:numId="15">
    <w:abstractNumId w:val="11"/>
  </w:num>
  <w:num w:numId="16">
    <w:abstractNumId w:val="13"/>
  </w:num>
  <w:num w:numId="17">
    <w:abstractNumId w:val="1"/>
  </w:num>
  <w:num w:numId="18">
    <w:abstractNumId w:val="20"/>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D6"/>
    <w:rsid w:val="0000099A"/>
    <w:rsid w:val="000049A0"/>
    <w:rsid w:val="00005E08"/>
    <w:rsid w:val="00005E3B"/>
    <w:rsid w:val="000604EC"/>
    <w:rsid w:val="00061226"/>
    <w:rsid w:val="00080064"/>
    <w:rsid w:val="00082FD6"/>
    <w:rsid w:val="000874A7"/>
    <w:rsid w:val="0008761C"/>
    <w:rsid w:val="000977E3"/>
    <w:rsid w:val="000A3ADC"/>
    <w:rsid w:val="000B0AB5"/>
    <w:rsid w:val="000B1616"/>
    <w:rsid w:val="000B1B7F"/>
    <w:rsid w:val="000C6E87"/>
    <w:rsid w:val="000E1DE1"/>
    <w:rsid w:val="000F04CB"/>
    <w:rsid w:val="001000BE"/>
    <w:rsid w:val="0010565F"/>
    <w:rsid w:val="00115728"/>
    <w:rsid w:val="00134A4E"/>
    <w:rsid w:val="00134C37"/>
    <w:rsid w:val="00156D2D"/>
    <w:rsid w:val="00161D21"/>
    <w:rsid w:val="00166F4B"/>
    <w:rsid w:val="00192E23"/>
    <w:rsid w:val="001978DC"/>
    <w:rsid w:val="001979E2"/>
    <w:rsid w:val="001A5D9F"/>
    <w:rsid w:val="001C2A9E"/>
    <w:rsid w:val="001C3024"/>
    <w:rsid w:val="001C4B20"/>
    <w:rsid w:val="001C5C23"/>
    <w:rsid w:val="001D5141"/>
    <w:rsid w:val="001E335E"/>
    <w:rsid w:val="001E362D"/>
    <w:rsid w:val="001E5F19"/>
    <w:rsid w:val="001F5311"/>
    <w:rsid w:val="00234CA1"/>
    <w:rsid w:val="002412DA"/>
    <w:rsid w:val="002741C7"/>
    <w:rsid w:val="00284446"/>
    <w:rsid w:val="002909F8"/>
    <w:rsid w:val="002948CC"/>
    <w:rsid w:val="002C0B44"/>
    <w:rsid w:val="002C34E8"/>
    <w:rsid w:val="002D622E"/>
    <w:rsid w:val="003009BD"/>
    <w:rsid w:val="00304B0F"/>
    <w:rsid w:val="003311F4"/>
    <w:rsid w:val="0033339E"/>
    <w:rsid w:val="00337D5A"/>
    <w:rsid w:val="00345228"/>
    <w:rsid w:val="003602FB"/>
    <w:rsid w:val="0037708A"/>
    <w:rsid w:val="00397001"/>
    <w:rsid w:val="003A07D4"/>
    <w:rsid w:val="003A65B1"/>
    <w:rsid w:val="003B1DDD"/>
    <w:rsid w:val="003C2926"/>
    <w:rsid w:val="003C35D2"/>
    <w:rsid w:val="003C585A"/>
    <w:rsid w:val="003D7F83"/>
    <w:rsid w:val="00401D2E"/>
    <w:rsid w:val="004176C5"/>
    <w:rsid w:val="00431992"/>
    <w:rsid w:val="00434842"/>
    <w:rsid w:val="00453803"/>
    <w:rsid w:val="0045538F"/>
    <w:rsid w:val="00455C15"/>
    <w:rsid w:val="004669AC"/>
    <w:rsid w:val="004910B1"/>
    <w:rsid w:val="004926D0"/>
    <w:rsid w:val="00497D00"/>
    <w:rsid w:val="004A070A"/>
    <w:rsid w:val="004A1D04"/>
    <w:rsid w:val="004A4BAF"/>
    <w:rsid w:val="004A5F67"/>
    <w:rsid w:val="004B4D50"/>
    <w:rsid w:val="004C66AA"/>
    <w:rsid w:val="004F0618"/>
    <w:rsid w:val="004F73E2"/>
    <w:rsid w:val="00501A97"/>
    <w:rsid w:val="00505E9C"/>
    <w:rsid w:val="00507D3F"/>
    <w:rsid w:val="005164A2"/>
    <w:rsid w:val="00525F44"/>
    <w:rsid w:val="00533BD6"/>
    <w:rsid w:val="005955B7"/>
    <w:rsid w:val="005A761E"/>
    <w:rsid w:val="005B56A0"/>
    <w:rsid w:val="005C0924"/>
    <w:rsid w:val="005C2BBB"/>
    <w:rsid w:val="005C2C5F"/>
    <w:rsid w:val="005D1519"/>
    <w:rsid w:val="005E683D"/>
    <w:rsid w:val="006035A0"/>
    <w:rsid w:val="00605416"/>
    <w:rsid w:val="00610293"/>
    <w:rsid w:val="00616346"/>
    <w:rsid w:val="00630822"/>
    <w:rsid w:val="0063110B"/>
    <w:rsid w:val="00651B34"/>
    <w:rsid w:val="00657EA2"/>
    <w:rsid w:val="00661602"/>
    <w:rsid w:val="0067137D"/>
    <w:rsid w:val="00684FCF"/>
    <w:rsid w:val="006B138F"/>
    <w:rsid w:val="006C0E6C"/>
    <w:rsid w:val="006F05A1"/>
    <w:rsid w:val="006F4990"/>
    <w:rsid w:val="006F6399"/>
    <w:rsid w:val="00706238"/>
    <w:rsid w:val="00711ADA"/>
    <w:rsid w:val="0071390F"/>
    <w:rsid w:val="00724392"/>
    <w:rsid w:val="00727564"/>
    <w:rsid w:val="007328AC"/>
    <w:rsid w:val="007342E0"/>
    <w:rsid w:val="00752474"/>
    <w:rsid w:val="0076271C"/>
    <w:rsid w:val="00771CCB"/>
    <w:rsid w:val="00774911"/>
    <w:rsid w:val="0078596D"/>
    <w:rsid w:val="00785C76"/>
    <w:rsid w:val="007A17AE"/>
    <w:rsid w:val="007D49E6"/>
    <w:rsid w:val="007E3E26"/>
    <w:rsid w:val="007E59A1"/>
    <w:rsid w:val="00801E34"/>
    <w:rsid w:val="00804AE0"/>
    <w:rsid w:val="00810CBA"/>
    <w:rsid w:val="00815311"/>
    <w:rsid w:val="00831317"/>
    <w:rsid w:val="008369D3"/>
    <w:rsid w:val="00872BA8"/>
    <w:rsid w:val="00873340"/>
    <w:rsid w:val="0088321B"/>
    <w:rsid w:val="00884F2D"/>
    <w:rsid w:val="008918F2"/>
    <w:rsid w:val="008A0024"/>
    <w:rsid w:val="008A05A8"/>
    <w:rsid w:val="008A1C08"/>
    <w:rsid w:val="008A54DE"/>
    <w:rsid w:val="008B5162"/>
    <w:rsid w:val="008B6959"/>
    <w:rsid w:val="008C4956"/>
    <w:rsid w:val="008C6465"/>
    <w:rsid w:val="008D2B4B"/>
    <w:rsid w:val="008D5F00"/>
    <w:rsid w:val="008F0A4E"/>
    <w:rsid w:val="008F4CFE"/>
    <w:rsid w:val="00904516"/>
    <w:rsid w:val="00922639"/>
    <w:rsid w:val="00924626"/>
    <w:rsid w:val="0093275A"/>
    <w:rsid w:val="009335ED"/>
    <w:rsid w:val="009404B8"/>
    <w:rsid w:val="00941227"/>
    <w:rsid w:val="0094238A"/>
    <w:rsid w:val="0094475E"/>
    <w:rsid w:val="009463E3"/>
    <w:rsid w:val="00956066"/>
    <w:rsid w:val="00956554"/>
    <w:rsid w:val="00961AE4"/>
    <w:rsid w:val="0096461C"/>
    <w:rsid w:val="00965BB3"/>
    <w:rsid w:val="00992755"/>
    <w:rsid w:val="009949E7"/>
    <w:rsid w:val="0099547E"/>
    <w:rsid w:val="009A0543"/>
    <w:rsid w:val="009A27C4"/>
    <w:rsid w:val="009C2E2D"/>
    <w:rsid w:val="009D6FC9"/>
    <w:rsid w:val="00A33752"/>
    <w:rsid w:val="00A40ED1"/>
    <w:rsid w:val="00A41E7C"/>
    <w:rsid w:val="00A53C24"/>
    <w:rsid w:val="00A569FB"/>
    <w:rsid w:val="00A6040A"/>
    <w:rsid w:val="00A60D50"/>
    <w:rsid w:val="00A6110E"/>
    <w:rsid w:val="00A61850"/>
    <w:rsid w:val="00A6359C"/>
    <w:rsid w:val="00A71B2F"/>
    <w:rsid w:val="00A87AD1"/>
    <w:rsid w:val="00A96E07"/>
    <w:rsid w:val="00AA626A"/>
    <w:rsid w:val="00AB1CFB"/>
    <w:rsid w:val="00AB7288"/>
    <w:rsid w:val="00AC13AD"/>
    <w:rsid w:val="00AC32D1"/>
    <w:rsid w:val="00AE0384"/>
    <w:rsid w:val="00AE1006"/>
    <w:rsid w:val="00AE4A47"/>
    <w:rsid w:val="00B170DE"/>
    <w:rsid w:val="00B34D09"/>
    <w:rsid w:val="00B36540"/>
    <w:rsid w:val="00B4642B"/>
    <w:rsid w:val="00B512BD"/>
    <w:rsid w:val="00B53790"/>
    <w:rsid w:val="00B54413"/>
    <w:rsid w:val="00B54DC3"/>
    <w:rsid w:val="00B62D58"/>
    <w:rsid w:val="00B66809"/>
    <w:rsid w:val="00BA264A"/>
    <w:rsid w:val="00BE5530"/>
    <w:rsid w:val="00BF0050"/>
    <w:rsid w:val="00BF5F0F"/>
    <w:rsid w:val="00BF7937"/>
    <w:rsid w:val="00C01453"/>
    <w:rsid w:val="00C01C29"/>
    <w:rsid w:val="00C201F8"/>
    <w:rsid w:val="00C244DC"/>
    <w:rsid w:val="00C2564F"/>
    <w:rsid w:val="00C25B7A"/>
    <w:rsid w:val="00C3096F"/>
    <w:rsid w:val="00C37E25"/>
    <w:rsid w:val="00C44AF1"/>
    <w:rsid w:val="00C5523A"/>
    <w:rsid w:val="00C63B24"/>
    <w:rsid w:val="00C821DD"/>
    <w:rsid w:val="00C84882"/>
    <w:rsid w:val="00CD11D5"/>
    <w:rsid w:val="00CE2DA8"/>
    <w:rsid w:val="00CE49B0"/>
    <w:rsid w:val="00CE606A"/>
    <w:rsid w:val="00D014E4"/>
    <w:rsid w:val="00D038EA"/>
    <w:rsid w:val="00D03F3B"/>
    <w:rsid w:val="00D24652"/>
    <w:rsid w:val="00D319A7"/>
    <w:rsid w:val="00D351D9"/>
    <w:rsid w:val="00D36EE3"/>
    <w:rsid w:val="00D672F4"/>
    <w:rsid w:val="00D71C82"/>
    <w:rsid w:val="00D7531B"/>
    <w:rsid w:val="00D80CC9"/>
    <w:rsid w:val="00D84CC5"/>
    <w:rsid w:val="00D916BD"/>
    <w:rsid w:val="00D91F7D"/>
    <w:rsid w:val="00D9728D"/>
    <w:rsid w:val="00DA0FFD"/>
    <w:rsid w:val="00DA6513"/>
    <w:rsid w:val="00DB173E"/>
    <w:rsid w:val="00DC6C8A"/>
    <w:rsid w:val="00DC77BD"/>
    <w:rsid w:val="00DD49E3"/>
    <w:rsid w:val="00DE11B6"/>
    <w:rsid w:val="00DF45BD"/>
    <w:rsid w:val="00E04142"/>
    <w:rsid w:val="00E30EE5"/>
    <w:rsid w:val="00E43143"/>
    <w:rsid w:val="00E53D51"/>
    <w:rsid w:val="00E65618"/>
    <w:rsid w:val="00E65D9B"/>
    <w:rsid w:val="00E66177"/>
    <w:rsid w:val="00E71C74"/>
    <w:rsid w:val="00E94286"/>
    <w:rsid w:val="00EA004A"/>
    <w:rsid w:val="00EA1A91"/>
    <w:rsid w:val="00EA63A1"/>
    <w:rsid w:val="00EB3205"/>
    <w:rsid w:val="00EC30DE"/>
    <w:rsid w:val="00ED3A65"/>
    <w:rsid w:val="00EE08F6"/>
    <w:rsid w:val="00EE60C1"/>
    <w:rsid w:val="00F00A17"/>
    <w:rsid w:val="00F04364"/>
    <w:rsid w:val="00F13DA1"/>
    <w:rsid w:val="00F152F7"/>
    <w:rsid w:val="00F22E50"/>
    <w:rsid w:val="00F23EC5"/>
    <w:rsid w:val="00F320C8"/>
    <w:rsid w:val="00F40FDD"/>
    <w:rsid w:val="00F46E84"/>
    <w:rsid w:val="00F47692"/>
    <w:rsid w:val="00F53554"/>
    <w:rsid w:val="00F55F1F"/>
    <w:rsid w:val="00F65D9A"/>
    <w:rsid w:val="00F74324"/>
    <w:rsid w:val="00F76B3F"/>
    <w:rsid w:val="00F86C3F"/>
    <w:rsid w:val="00F91954"/>
    <w:rsid w:val="00F971B1"/>
    <w:rsid w:val="00F97698"/>
    <w:rsid w:val="00FD4610"/>
    <w:rsid w:val="00FE600A"/>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8D56"/>
  <w15:chartTrackingRefBased/>
  <w15:docId w15:val="{7D08C226-99B8-4CB6-8163-EF292EE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BD"/>
    <w:pPr>
      <w:spacing w:after="120" w:line="264" w:lineRule="auto"/>
    </w:pPr>
    <w:rPr>
      <w:sz w:val="21"/>
      <w:szCs w:val="21"/>
      <w:lang w:eastAsia="en-US"/>
    </w:rPr>
  </w:style>
  <w:style w:type="paragraph" w:styleId="1">
    <w:name w:val="heading 1"/>
    <w:basedOn w:val="a"/>
    <w:next w:val="a"/>
    <w:link w:val="10"/>
    <w:uiPriority w:val="9"/>
    <w:qFormat/>
    <w:rsid w:val="00B512B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B512B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
    <w:semiHidden/>
    <w:unhideWhenUsed/>
    <w:qFormat/>
    <w:rsid w:val="00B512B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B512BD"/>
    <w:pPr>
      <w:keepNext/>
      <w:keepLines/>
      <w:spacing w:before="80" w:after="0"/>
      <w:outlineLvl w:val="3"/>
    </w:pPr>
    <w:rPr>
      <w:rFonts w:ascii="Calibri Light" w:hAnsi="Calibri Light"/>
      <w:sz w:val="24"/>
      <w:szCs w:val="24"/>
    </w:rPr>
  </w:style>
  <w:style w:type="paragraph" w:styleId="5">
    <w:name w:val="heading 5"/>
    <w:basedOn w:val="a"/>
    <w:next w:val="a"/>
    <w:link w:val="50"/>
    <w:uiPriority w:val="9"/>
    <w:semiHidden/>
    <w:unhideWhenUsed/>
    <w:qFormat/>
    <w:rsid w:val="00B512B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B512BD"/>
    <w:pPr>
      <w:keepNext/>
      <w:keepLines/>
      <w:spacing w:before="80" w:after="0"/>
      <w:outlineLvl w:val="5"/>
    </w:pPr>
    <w:rPr>
      <w:rFonts w:ascii="Calibri Light" w:hAnsi="Calibri Light"/>
      <w:color w:val="595959"/>
    </w:rPr>
  </w:style>
  <w:style w:type="paragraph" w:styleId="7">
    <w:name w:val="heading 7"/>
    <w:basedOn w:val="a"/>
    <w:next w:val="a"/>
    <w:link w:val="70"/>
    <w:uiPriority w:val="9"/>
    <w:semiHidden/>
    <w:unhideWhenUsed/>
    <w:qFormat/>
    <w:rsid w:val="00B512BD"/>
    <w:pPr>
      <w:keepNext/>
      <w:keepLines/>
      <w:spacing w:before="80" w:after="0"/>
      <w:outlineLvl w:val="6"/>
    </w:pPr>
    <w:rPr>
      <w:rFonts w:ascii="Calibri Light" w:hAnsi="Calibri Light"/>
      <w:i/>
      <w:iCs/>
      <w:color w:val="595959"/>
    </w:rPr>
  </w:style>
  <w:style w:type="paragraph" w:styleId="8">
    <w:name w:val="heading 8"/>
    <w:basedOn w:val="a"/>
    <w:next w:val="a"/>
    <w:link w:val="80"/>
    <w:uiPriority w:val="9"/>
    <w:semiHidden/>
    <w:unhideWhenUsed/>
    <w:qFormat/>
    <w:rsid w:val="00B512B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
    <w:semiHidden/>
    <w:unhideWhenUsed/>
    <w:qFormat/>
    <w:rsid w:val="00B512B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2BD"/>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B512BD"/>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B512BD"/>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B512BD"/>
    <w:rPr>
      <w:rFonts w:ascii="Calibri Light" w:eastAsia="Times New Roman" w:hAnsi="Calibri Light" w:cs="Times New Roman"/>
      <w:sz w:val="24"/>
      <w:szCs w:val="24"/>
    </w:rPr>
  </w:style>
  <w:style w:type="character" w:customStyle="1" w:styleId="50">
    <w:name w:val="Заголовок 5 Знак"/>
    <w:link w:val="5"/>
    <w:uiPriority w:val="9"/>
    <w:semiHidden/>
    <w:rsid w:val="00B512BD"/>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B512BD"/>
    <w:rPr>
      <w:rFonts w:ascii="Calibri Light" w:eastAsia="Times New Roman" w:hAnsi="Calibri Light" w:cs="Times New Roman"/>
      <w:color w:val="595959"/>
    </w:rPr>
  </w:style>
  <w:style w:type="character" w:customStyle="1" w:styleId="70">
    <w:name w:val="Заголовок 7 Знак"/>
    <w:link w:val="7"/>
    <w:uiPriority w:val="9"/>
    <w:semiHidden/>
    <w:rsid w:val="00B512BD"/>
    <w:rPr>
      <w:rFonts w:ascii="Calibri Light" w:eastAsia="Times New Roman" w:hAnsi="Calibri Light" w:cs="Times New Roman"/>
      <w:i/>
      <w:iCs/>
      <w:color w:val="595959"/>
    </w:rPr>
  </w:style>
  <w:style w:type="character" w:customStyle="1" w:styleId="80">
    <w:name w:val="Заголовок 8 Знак"/>
    <w:link w:val="8"/>
    <w:uiPriority w:val="9"/>
    <w:semiHidden/>
    <w:rsid w:val="00B512BD"/>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B512BD"/>
    <w:rPr>
      <w:rFonts w:ascii="Calibri Light" w:eastAsia="Times New Roman" w:hAnsi="Calibri Light" w:cs="Times New Roman"/>
      <w:i/>
      <w:iCs/>
      <w:smallCaps/>
      <w:color w:val="595959"/>
    </w:rPr>
  </w:style>
  <w:style w:type="paragraph" w:styleId="a3">
    <w:name w:val="caption"/>
    <w:basedOn w:val="a"/>
    <w:next w:val="a"/>
    <w:uiPriority w:val="35"/>
    <w:semiHidden/>
    <w:unhideWhenUsed/>
    <w:qFormat/>
    <w:rsid w:val="00B512BD"/>
    <w:pPr>
      <w:spacing w:line="240" w:lineRule="auto"/>
    </w:pPr>
    <w:rPr>
      <w:b/>
      <w:bCs/>
      <w:color w:val="404040"/>
      <w:sz w:val="20"/>
      <w:szCs w:val="20"/>
    </w:rPr>
  </w:style>
  <w:style w:type="paragraph" w:styleId="a4">
    <w:name w:val="Title"/>
    <w:basedOn w:val="a"/>
    <w:next w:val="a"/>
    <w:link w:val="a5"/>
    <w:uiPriority w:val="10"/>
    <w:qFormat/>
    <w:rsid w:val="00B512B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10"/>
    <w:rsid w:val="00B512BD"/>
    <w:rPr>
      <w:rFonts w:ascii="Calibri Light" w:eastAsia="Times New Roman" w:hAnsi="Calibri Light" w:cs="Times New Roman"/>
      <w:color w:val="2E74B5"/>
      <w:spacing w:val="-7"/>
      <w:sz w:val="80"/>
      <w:szCs w:val="80"/>
    </w:rPr>
  </w:style>
  <w:style w:type="paragraph" w:styleId="a6">
    <w:name w:val="Subtitle"/>
    <w:basedOn w:val="a"/>
    <w:next w:val="a"/>
    <w:link w:val="a7"/>
    <w:uiPriority w:val="11"/>
    <w:qFormat/>
    <w:rsid w:val="00B512B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11"/>
    <w:rsid w:val="00B512BD"/>
    <w:rPr>
      <w:rFonts w:ascii="Calibri Light" w:eastAsia="Times New Roman" w:hAnsi="Calibri Light" w:cs="Times New Roman"/>
      <w:color w:val="404040"/>
      <w:sz w:val="30"/>
      <w:szCs w:val="30"/>
    </w:rPr>
  </w:style>
  <w:style w:type="character" w:styleId="a8">
    <w:name w:val="Strong"/>
    <w:uiPriority w:val="22"/>
    <w:qFormat/>
    <w:rsid w:val="00B512BD"/>
    <w:rPr>
      <w:b/>
      <w:bCs/>
    </w:rPr>
  </w:style>
  <w:style w:type="character" w:styleId="a9">
    <w:name w:val="Emphasis"/>
    <w:uiPriority w:val="20"/>
    <w:qFormat/>
    <w:rsid w:val="00B512BD"/>
    <w:rPr>
      <w:i/>
      <w:iCs/>
    </w:rPr>
  </w:style>
  <w:style w:type="paragraph" w:styleId="aa">
    <w:name w:val="No Spacing"/>
    <w:link w:val="ab"/>
    <w:qFormat/>
    <w:rsid w:val="00B512BD"/>
    <w:rPr>
      <w:sz w:val="21"/>
      <w:szCs w:val="21"/>
      <w:lang w:eastAsia="en-US"/>
    </w:rPr>
  </w:style>
  <w:style w:type="paragraph" w:styleId="21">
    <w:name w:val="Quote"/>
    <w:basedOn w:val="a"/>
    <w:next w:val="a"/>
    <w:link w:val="22"/>
    <w:uiPriority w:val="29"/>
    <w:qFormat/>
    <w:rsid w:val="00B512BD"/>
    <w:pPr>
      <w:spacing w:before="240" w:after="240" w:line="252" w:lineRule="auto"/>
      <w:ind w:left="864" w:right="864"/>
      <w:jc w:val="center"/>
    </w:pPr>
    <w:rPr>
      <w:i/>
      <w:iCs/>
    </w:rPr>
  </w:style>
  <w:style w:type="character" w:customStyle="1" w:styleId="22">
    <w:name w:val="Цитата 2 Знак"/>
    <w:link w:val="21"/>
    <w:uiPriority w:val="29"/>
    <w:rsid w:val="00B512BD"/>
    <w:rPr>
      <w:i/>
      <w:iCs/>
    </w:rPr>
  </w:style>
  <w:style w:type="paragraph" w:styleId="ac">
    <w:name w:val="Intense Quote"/>
    <w:basedOn w:val="a"/>
    <w:next w:val="a"/>
    <w:link w:val="ad"/>
    <w:uiPriority w:val="30"/>
    <w:qFormat/>
    <w:rsid w:val="00B512BD"/>
    <w:pPr>
      <w:spacing w:before="100" w:beforeAutospacing="1" w:after="240"/>
      <w:ind w:left="864" w:right="864"/>
      <w:jc w:val="center"/>
    </w:pPr>
    <w:rPr>
      <w:rFonts w:ascii="Calibri Light" w:hAnsi="Calibri Light"/>
      <w:color w:val="5B9BD5"/>
      <w:sz w:val="28"/>
      <w:szCs w:val="28"/>
    </w:rPr>
  </w:style>
  <w:style w:type="character" w:customStyle="1" w:styleId="ad">
    <w:name w:val="Выделенная цитата Знак"/>
    <w:link w:val="ac"/>
    <w:uiPriority w:val="30"/>
    <w:rsid w:val="00B512BD"/>
    <w:rPr>
      <w:rFonts w:ascii="Calibri Light" w:eastAsia="Times New Roman" w:hAnsi="Calibri Light" w:cs="Times New Roman"/>
      <w:color w:val="5B9BD5"/>
      <w:sz w:val="28"/>
      <w:szCs w:val="28"/>
    </w:rPr>
  </w:style>
  <w:style w:type="character" w:styleId="ae">
    <w:name w:val="Subtle Emphasis"/>
    <w:uiPriority w:val="19"/>
    <w:qFormat/>
    <w:rsid w:val="00B512BD"/>
    <w:rPr>
      <w:i/>
      <w:iCs/>
      <w:color w:val="595959"/>
    </w:rPr>
  </w:style>
  <w:style w:type="character" w:styleId="af">
    <w:name w:val="Intense Emphasis"/>
    <w:uiPriority w:val="21"/>
    <w:qFormat/>
    <w:rsid w:val="00B512BD"/>
    <w:rPr>
      <w:b/>
      <w:bCs/>
      <w:i/>
      <w:iCs/>
    </w:rPr>
  </w:style>
  <w:style w:type="character" w:styleId="af0">
    <w:name w:val="Subtle Reference"/>
    <w:uiPriority w:val="31"/>
    <w:qFormat/>
    <w:rsid w:val="00B512BD"/>
    <w:rPr>
      <w:smallCaps/>
      <w:color w:val="404040"/>
    </w:rPr>
  </w:style>
  <w:style w:type="character" w:styleId="af1">
    <w:name w:val="Intense Reference"/>
    <w:uiPriority w:val="32"/>
    <w:qFormat/>
    <w:rsid w:val="00B512BD"/>
    <w:rPr>
      <w:b/>
      <w:bCs/>
      <w:smallCaps/>
      <w:u w:val="single"/>
    </w:rPr>
  </w:style>
  <w:style w:type="character" w:styleId="af2">
    <w:name w:val="Book Title"/>
    <w:uiPriority w:val="33"/>
    <w:qFormat/>
    <w:rsid w:val="00B512BD"/>
    <w:rPr>
      <w:b/>
      <w:bCs/>
      <w:smallCaps/>
    </w:rPr>
  </w:style>
  <w:style w:type="paragraph" w:styleId="af3">
    <w:name w:val="TOC Heading"/>
    <w:basedOn w:val="1"/>
    <w:next w:val="a"/>
    <w:uiPriority w:val="39"/>
    <w:semiHidden/>
    <w:unhideWhenUsed/>
    <w:qFormat/>
    <w:rsid w:val="00B512BD"/>
    <w:pPr>
      <w:outlineLvl w:val="9"/>
    </w:pPr>
  </w:style>
  <w:style w:type="paragraph" w:styleId="af4">
    <w:name w:val="header"/>
    <w:basedOn w:val="a"/>
    <w:link w:val="af5"/>
    <w:uiPriority w:val="99"/>
    <w:unhideWhenUsed/>
    <w:rsid w:val="001F53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5311"/>
  </w:style>
  <w:style w:type="paragraph" w:styleId="af6">
    <w:name w:val="footer"/>
    <w:basedOn w:val="a"/>
    <w:link w:val="af7"/>
    <w:uiPriority w:val="99"/>
    <w:unhideWhenUsed/>
    <w:rsid w:val="001F531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5311"/>
  </w:style>
  <w:style w:type="paragraph" w:styleId="af8">
    <w:name w:val="List Paragraph"/>
    <w:aliases w:val="AC List 01,EBRD List,CA bullets,Details,Заголовок 1.1,List Paragraph"/>
    <w:basedOn w:val="a"/>
    <w:link w:val="af9"/>
    <w:uiPriority w:val="34"/>
    <w:qFormat/>
    <w:rsid w:val="00134C37"/>
    <w:pPr>
      <w:ind w:left="720"/>
      <w:contextualSpacing/>
    </w:pPr>
  </w:style>
  <w:style w:type="paragraph" w:styleId="afa">
    <w:name w:val="Balloon Text"/>
    <w:basedOn w:val="a"/>
    <w:link w:val="afb"/>
    <w:uiPriority w:val="99"/>
    <w:semiHidden/>
    <w:unhideWhenUsed/>
    <w:rsid w:val="00A41E7C"/>
    <w:pPr>
      <w:spacing w:after="0" w:line="240" w:lineRule="auto"/>
    </w:pPr>
    <w:rPr>
      <w:rFonts w:ascii="Segoe UI" w:hAnsi="Segoe UI" w:cs="Segoe UI"/>
      <w:sz w:val="18"/>
      <w:szCs w:val="18"/>
    </w:rPr>
  </w:style>
  <w:style w:type="character" w:customStyle="1" w:styleId="afb">
    <w:name w:val="Текст выноски Знак"/>
    <w:link w:val="afa"/>
    <w:uiPriority w:val="99"/>
    <w:semiHidden/>
    <w:rsid w:val="00A41E7C"/>
    <w:rPr>
      <w:rFonts w:ascii="Segoe UI" w:hAnsi="Segoe UI" w:cs="Segoe UI"/>
      <w:sz w:val="18"/>
      <w:szCs w:val="18"/>
    </w:rPr>
  </w:style>
  <w:style w:type="table" w:styleId="afc">
    <w:name w:val="Table Grid"/>
    <w:basedOn w:val="a1"/>
    <w:uiPriority w:val="59"/>
    <w:rsid w:val="00D672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c"/>
    <w:uiPriority w:val="59"/>
    <w:rsid w:val="00337D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A40ED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c"/>
    <w:uiPriority w:val="39"/>
    <w:rsid w:val="009A27C4"/>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AC List 01 Знак,EBRD List Знак,CA bullets Знак,Details Знак,Заголовок 1.1 Знак,List Paragraph Знак"/>
    <w:link w:val="af8"/>
    <w:uiPriority w:val="34"/>
    <w:locked/>
    <w:rsid w:val="00D91F7D"/>
    <w:rPr>
      <w:sz w:val="21"/>
      <w:szCs w:val="21"/>
      <w:lang w:eastAsia="en-US"/>
    </w:rPr>
  </w:style>
  <w:style w:type="paragraph" w:styleId="afd">
    <w:name w:val="Normal (Web)"/>
    <w:basedOn w:val="a"/>
    <w:uiPriority w:val="99"/>
    <w:unhideWhenUsed/>
    <w:rsid w:val="00507D3F"/>
    <w:pPr>
      <w:spacing w:before="100" w:beforeAutospacing="1" w:after="100" w:afterAutospacing="1" w:line="240" w:lineRule="auto"/>
    </w:pPr>
    <w:rPr>
      <w:rFonts w:ascii="Times New Roman" w:hAnsi="Times New Roman"/>
      <w:sz w:val="24"/>
      <w:szCs w:val="24"/>
      <w:lang w:eastAsia="ru-RU"/>
    </w:rPr>
  </w:style>
  <w:style w:type="character" w:customStyle="1" w:styleId="ab">
    <w:name w:val="Без интервала Знак"/>
    <w:link w:val="aa"/>
    <w:rsid w:val="00D014E4"/>
    <w:rPr>
      <w:sz w:val="21"/>
      <w:szCs w:val="21"/>
      <w:lang w:eastAsia="en-US"/>
    </w:rPr>
  </w:style>
  <w:style w:type="paragraph" w:customStyle="1" w:styleId="xfmc4">
    <w:name w:val="xfmc4"/>
    <w:basedOn w:val="a"/>
    <w:rsid w:val="00D014E4"/>
    <w:pPr>
      <w:spacing w:before="100" w:beforeAutospacing="1" w:after="100" w:afterAutospacing="1" w:line="240" w:lineRule="auto"/>
    </w:pPr>
    <w:rPr>
      <w:rFonts w:ascii="Times New Roman" w:hAnsi="Times New Roman"/>
      <w:sz w:val="24"/>
      <w:szCs w:val="24"/>
      <w:lang w:eastAsia="ru-RU"/>
    </w:rPr>
  </w:style>
  <w:style w:type="character" w:styleId="afe">
    <w:name w:val="Hyperlink"/>
    <w:rsid w:val="00D84CC5"/>
    <w:rPr>
      <w:color w:val="0000FF"/>
      <w:u w:val="single"/>
    </w:rPr>
  </w:style>
  <w:style w:type="character" w:customStyle="1" w:styleId="rvts23">
    <w:name w:val="rvts23"/>
    <w:rsid w:val="00D84CC5"/>
  </w:style>
  <w:style w:type="character" w:customStyle="1" w:styleId="rvts9">
    <w:name w:val="rvts9"/>
    <w:rsid w:val="00D84CC5"/>
  </w:style>
  <w:style w:type="character" w:customStyle="1" w:styleId="aff">
    <w:name w:val="Основной текст_"/>
    <w:link w:val="12"/>
    <w:rsid w:val="00D84CC5"/>
    <w:rPr>
      <w:rFonts w:ascii="Times New Roman" w:hAnsi="Times New Roman"/>
    </w:rPr>
  </w:style>
  <w:style w:type="paragraph" w:customStyle="1" w:styleId="12">
    <w:name w:val="Основной текст1"/>
    <w:basedOn w:val="a"/>
    <w:link w:val="aff"/>
    <w:rsid w:val="00D84CC5"/>
    <w:pPr>
      <w:widowControl w:val="0"/>
      <w:spacing w:after="0" w:line="252" w:lineRule="auto"/>
      <w:ind w:firstLine="400"/>
    </w:pPr>
    <w:rPr>
      <w:rFonts w:ascii="Times New Roman" w:hAnsi="Times New Roman"/>
      <w:sz w:val="20"/>
      <w:szCs w:val="20"/>
      <w:lang w:eastAsia="ru-RU"/>
    </w:rPr>
  </w:style>
  <w:style w:type="character" w:customStyle="1" w:styleId="13">
    <w:name w:val="Заголовок №1_"/>
    <w:link w:val="14"/>
    <w:rsid w:val="00B54413"/>
    <w:rPr>
      <w:rFonts w:ascii="Times New Roman" w:hAnsi="Times New Roman"/>
      <w:b/>
      <w:bCs/>
    </w:rPr>
  </w:style>
  <w:style w:type="paragraph" w:customStyle="1" w:styleId="14">
    <w:name w:val="Заголовок №1"/>
    <w:basedOn w:val="a"/>
    <w:link w:val="13"/>
    <w:rsid w:val="00B54413"/>
    <w:pPr>
      <w:widowControl w:val="0"/>
      <w:spacing w:after="0" w:line="240" w:lineRule="auto"/>
      <w:jc w:val="center"/>
      <w:outlineLvl w:val="0"/>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4662">
      <w:bodyDiv w:val="1"/>
      <w:marLeft w:val="0"/>
      <w:marRight w:val="0"/>
      <w:marTop w:val="0"/>
      <w:marBottom w:val="0"/>
      <w:divBdr>
        <w:top w:val="none" w:sz="0" w:space="0" w:color="auto"/>
        <w:left w:val="none" w:sz="0" w:space="0" w:color="auto"/>
        <w:bottom w:val="none" w:sz="0" w:space="0" w:color="auto"/>
        <w:right w:val="none" w:sz="0" w:space="0" w:color="auto"/>
      </w:divBdr>
    </w:div>
    <w:div w:id="630289641">
      <w:bodyDiv w:val="1"/>
      <w:marLeft w:val="0"/>
      <w:marRight w:val="0"/>
      <w:marTop w:val="0"/>
      <w:marBottom w:val="0"/>
      <w:divBdr>
        <w:top w:val="none" w:sz="0" w:space="0" w:color="auto"/>
        <w:left w:val="none" w:sz="0" w:space="0" w:color="auto"/>
        <w:bottom w:val="none" w:sz="0" w:space="0" w:color="auto"/>
        <w:right w:val="none" w:sz="0" w:space="0" w:color="auto"/>
      </w:divBdr>
    </w:div>
    <w:div w:id="756708707">
      <w:bodyDiv w:val="1"/>
      <w:marLeft w:val="0"/>
      <w:marRight w:val="0"/>
      <w:marTop w:val="0"/>
      <w:marBottom w:val="0"/>
      <w:divBdr>
        <w:top w:val="none" w:sz="0" w:space="0" w:color="auto"/>
        <w:left w:val="none" w:sz="0" w:space="0" w:color="auto"/>
        <w:bottom w:val="none" w:sz="0" w:space="0" w:color="auto"/>
        <w:right w:val="none" w:sz="0" w:space="0" w:color="auto"/>
      </w:divBdr>
    </w:div>
    <w:div w:id="1025640260">
      <w:bodyDiv w:val="1"/>
      <w:marLeft w:val="0"/>
      <w:marRight w:val="0"/>
      <w:marTop w:val="0"/>
      <w:marBottom w:val="0"/>
      <w:divBdr>
        <w:top w:val="none" w:sz="0" w:space="0" w:color="auto"/>
        <w:left w:val="none" w:sz="0" w:space="0" w:color="auto"/>
        <w:bottom w:val="none" w:sz="0" w:space="0" w:color="auto"/>
        <w:right w:val="none" w:sz="0" w:space="0" w:color="auto"/>
      </w:divBdr>
    </w:div>
    <w:div w:id="1483158873">
      <w:bodyDiv w:val="1"/>
      <w:marLeft w:val="0"/>
      <w:marRight w:val="0"/>
      <w:marTop w:val="0"/>
      <w:marBottom w:val="0"/>
      <w:divBdr>
        <w:top w:val="none" w:sz="0" w:space="0" w:color="auto"/>
        <w:left w:val="none" w:sz="0" w:space="0" w:color="auto"/>
        <w:bottom w:val="none" w:sz="0" w:space="0" w:color="auto"/>
        <w:right w:val="none" w:sz="0" w:space="0" w:color="auto"/>
      </w:divBdr>
    </w:div>
    <w:div w:id="1582249793">
      <w:bodyDiv w:val="1"/>
      <w:marLeft w:val="0"/>
      <w:marRight w:val="0"/>
      <w:marTop w:val="0"/>
      <w:marBottom w:val="0"/>
      <w:divBdr>
        <w:top w:val="none" w:sz="0" w:space="0" w:color="auto"/>
        <w:left w:val="none" w:sz="0" w:space="0" w:color="auto"/>
        <w:bottom w:val="none" w:sz="0" w:space="0" w:color="auto"/>
        <w:right w:val="none" w:sz="0" w:space="0" w:color="auto"/>
      </w:divBdr>
    </w:div>
    <w:div w:id="1807309537">
      <w:bodyDiv w:val="1"/>
      <w:marLeft w:val="0"/>
      <w:marRight w:val="0"/>
      <w:marTop w:val="0"/>
      <w:marBottom w:val="0"/>
      <w:divBdr>
        <w:top w:val="none" w:sz="0" w:space="0" w:color="auto"/>
        <w:left w:val="none" w:sz="0" w:space="0" w:color="auto"/>
        <w:bottom w:val="none" w:sz="0" w:space="0" w:color="auto"/>
        <w:right w:val="none" w:sz="0" w:space="0" w:color="auto"/>
      </w:divBdr>
    </w:div>
    <w:div w:id="18258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Documents\&#1053;&#1072;&#1089;&#1090;&#1088;&#1072;&#1080;&#1074;&#1072;&#1077;&#1084;&#1099;&#1077;%20&#1096;&#1072;&#1073;&#1083;&#1086;&#1085;&#1099;%20Office\&#1043;&#1077;&#1085;.&#1076;&#1086;&#1074;&#1077;&#1088;%20&#1030;&#1053;&#1042;&#1045;&#1057;&#1058;&#1050;&#1054;&#1052;%20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0D3A-5CD3-4409-ADFA-55F3F687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Ген.довер ІНВЕСТКОМ 2018</Template>
  <TotalTime>127</TotalTime>
  <Pages>1</Pages>
  <Words>8208</Words>
  <Characters>4679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Kurukina</dc:creator>
  <cp:keywords/>
  <dc:description/>
  <cp:lastModifiedBy>Artline</cp:lastModifiedBy>
  <cp:revision>17</cp:revision>
  <cp:lastPrinted>2024-03-18T12:40:00Z</cp:lastPrinted>
  <dcterms:created xsi:type="dcterms:W3CDTF">2024-02-08T12:21:00Z</dcterms:created>
  <dcterms:modified xsi:type="dcterms:W3CDTF">2024-03-27T09:55:00Z</dcterms:modified>
</cp:coreProperties>
</file>