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B5" w:rsidRPr="008A77D0" w:rsidRDefault="003D4EB5" w:rsidP="003D4EB5">
      <w:pPr>
        <w:pStyle w:val="a3"/>
        <w:jc w:val="right"/>
        <w:rPr>
          <w:rFonts w:ascii="Times New Roman" w:hAnsi="Times New Roman" w:cs="Times New Roman"/>
          <w:b/>
        </w:rPr>
      </w:pPr>
      <w:bookmarkStart w:id="0" w:name="_Hlk93568947"/>
      <w:bookmarkStart w:id="1" w:name="_Hlk95139770"/>
      <w:r w:rsidRPr="008A77D0">
        <w:rPr>
          <w:rFonts w:ascii="Times New Roman" w:hAnsi="Times New Roman" w:cs="Times New Roman"/>
          <w:b/>
        </w:rPr>
        <w:t>Додаток  №5</w:t>
      </w:r>
    </w:p>
    <w:p w:rsidR="003D4EB5" w:rsidRPr="008A77D0" w:rsidRDefault="003D4EB5" w:rsidP="003D4EB5">
      <w:pPr>
        <w:pStyle w:val="a3"/>
        <w:jc w:val="right"/>
        <w:rPr>
          <w:rFonts w:ascii="Times New Roman" w:hAnsi="Times New Roman" w:cs="Times New Roman"/>
          <w:b/>
        </w:rPr>
      </w:pPr>
      <w:r w:rsidRPr="008A77D0">
        <w:rPr>
          <w:rFonts w:ascii="Times New Roman" w:hAnsi="Times New Roman" w:cs="Times New Roman"/>
          <w:b/>
        </w:rPr>
        <w:t>до  тендерної документації</w:t>
      </w:r>
    </w:p>
    <w:p w:rsidR="003D4EB5" w:rsidRPr="008A77D0" w:rsidRDefault="003D4EB5" w:rsidP="003D4EB5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8A77D0">
        <w:rPr>
          <w:rFonts w:ascii="Times New Roman" w:hAnsi="Times New Roman" w:cs="Times New Roman"/>
          <w:b/>
          <w:bCs/>
        </w:rPr>
        <w:t>(ПРОЕКТ ДОГОВОРУ)</w:t>
      </w:r>
    </w:p>
    <w:p w:rsidR="003D4EB5" w:rsidRPr="0011212C" w:rsidRDefault="003D4EB5" w:rsidP="003D4EB5">
      <w:pPr>
        <w:pStyle w:val="a3"/>
        <w:jc w:val="center"/>
        <w:rPr>
          <w:rFonts w:ascii="Times New Roman" w:hAnsi="Times New Roman"/>
          <w:b/>
          <w:bCs/>
        </w:rPr>
      </w:pPr>
    </w:p>
    <w:p w:rsidR="003D4EB5" w:rsidRPr="00635DFC" w:rsidRDefault="003D4EB5" w:rsidP="003D4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5" w:rsidRPr="00635DFC" w:rsidRDefault="003D4EB5" w:rsidP="003D4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FC">
        <w:rPr>
          <w:rFonts w:ascii="Times New Roman" w:hAnsi="Times New Roman" w:cs="Times New Roman"/>
          <w:b/>
          <w:sz w:val="24"/>
          <w:szCs w:val="24"/>
        </w:rPr>
        <w:t>ДОГОВІР</w:t>
      </w:r>
    </w:p>
    <w:p w:rsidR="003D4EB5" w:rsidRPr="00635DFC" w:rsidRDefault="003D4EB5" w:rsidP="003D4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FC">
        <w:rPr>
          <w:rFonts w:ascii="Times New Roman" w:hAnsi="Times New Roman" w:cs="Times New Roman"/>
          <w:b/>
          <w:sz w:val="24"/>
          <w:szCs w:val="24"/>
        </w:rPr>
        <w:t>про закупівлю товарів №_____</w:t>
      </w:r>
    </w:p>
    <w:p w:rsidR="003D4EB5" w:rsidRPr="00635DFC" w:rsidRDefault="003D4EB5" w:rsidP="003D4EB5">
      <w:pPr>
        <w:pStyle w:val="a3"/>
        <w:jc w:val="center"/>
        <w:rPr>
          <w:rFonts w:ascii="Times New Roman" w:hAnsi="Times New Roman" w:cs="Times New Roman"/>
        </w:rPr>
      </w:pPr>
      <w:r w:rsidRPr="00635DFC">
        <w:rPr>
          <w:rFonts w:ascii="Times New Roman" w:hAnsi="Times New Roman" w:cs="Times New Roman"/>
          <w:b/>
          <w:sz w:val="24"/>
          <w:szCs w:val="24"/>
        </w:rPr>
        <w:br/>
      </w:r>
      <w:r w:rsidRPr="00635DFC">
        <w:rPr>
          <w:rFonts w:ascii="Times New Roman" w:hAnsi="Times New Roman" w:cs="Times New Roman"/>
        </w:rPr>
        <w:t>м. Рівне</w:t>
      </w:r>
      <w:r w:rsidRPr="00635DFC">
        <w:rPr>
          <w:rFonts w:ascii="Times New Roman" w:hAnsi="Times New Roman" w:cs="Times New Roman"/>
        </w:rPr>
        <w:tab/>
      </w:r>
      <w:r w:rsidRPr="00635DFC">
        <w:rPr>
          <w:rFonts w:ascii="Times New Roman" w:hAnsi="Times New Roman" w:cs="Times New Roman"/>
        </w:rPr>
        <w:tab/>
      </w:r>
      <w:r w:rsidRPr="00635DFC">
        <w:rPr>
          <w:rFonts w:ascii="Times New Roman" w:hAnsi="Times New Roman" w:cs="Times New Roman"/>
        </w:rPr>
        <w:tab/>
      </w:r>
      <w:r w:rsidRPr="00635DFC">
        <w:rPr>
          <w:rFonts w:ascii="Times New Roman" w:hAnsi="Times New Roman" w:cs="Times New Roman"/>
        </w:rPr>
        <w:tab/>
      </w:r>
      <w:r w:rsidRPr="00635DFC">
        <w:rPr>
          <w:rFonts w:ascii="Times New Roman" w:hAnsi="Times New Roman" w:cs="Times New Roman"/>
        </w:rPr>
        <w:tab/>
        <w:t xml:space="preserve">                                                     «___» ___________ 2023 р.</w:t>
      </w:r>
    </w:p>
    <w:p w:rsidR="003D4EB5" w:rsidRPr="00CA6B24" w:rsidRDefault="003D4EB5" w:rsidP="003D4EB5">
      <w:pPr>
        <w:spacing w:line="240" w:lineRule="auto"/>
        <w:jc w:val="both"/>
        <w:rPr>
          <w:rFonts w:ascii="Times New Roman" w:hAnsi="Times New Roman" w:cs="Times New Roman"/>
        </w:rPr>
      </w:pPr>
    </w:p>
    <w:p w:rsidR="003D4EB5" w:rsidRPr="00B30EEE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11212C">
        <w:rPr>
          <w:rFonts w:ascii="Times New Roman" w:hAnsi="Times New Roman" w:cs="Times New Roman"/>
          <w:b/>
          <w:bCs/>
        </w:rPr>
        <w:t xml:space="preserve"> </w:t>
      </w:r>
      <w:r w:rsidRPr="0011212C">
        <w:rPr>
          <w:rFonts w:ascii="Times New Roman" w:hAnsi="Times New Roman" w:cs="Times New Roman"/>
          <w:b/>
          <w:bCs/>
        </w:rPr>
        <w:tab/>
        <w:t xml:space="preserve">Комунальне некомерційне підприємство «Центральна міська лікарня» Рівненської міської ради (КНП «ЦМЛ» РМР), </w:t>
      </w:r>
      <w:r w:rsidRPr="0011212C">
        <w:rPr>
          <w:rFonts w:ascii="Times New Roman" w:hAnsi="Times New Roman" w:cs="Times New Roman"/>
        </w:rPr>
        <w:t>надалі - Замовник</w:t>
      </w:r>
      <w:r>
        <w:rPr>
          <w:rFonts w:ascii="Times New Roman" w:hAnsi="Times New Roman" w:cs="Times New Roman"/>
        </w:rPr>
        <w:t>, в особі_________________________________________</w:t>
      </w:r>
      <w:r w:rsidRPr="0011212C">
        <w:rPr>
          <w:rFonts w:ascii="Times New Roman" w:hAnsi="Times New Roman" w:cs="Times New Roman"/>
        </w:rPr>
        <w:t xml:space="preserve">,  що діє на підставі Статуту, з однієї сторони, і </w:t>
      </w:r>
      <w:r w:rsidRPr="0011212C">
        <w:rPr>
          <w:rFonts w:ascii="Times New Roman" w:hAnsi="Times New Roman" w:cs="Times New Roman"/>
          <w:b/>
        </w:rPr>
        <w:t xml:space="preserve">________________________________________________, </w:t>
      </w:r>
      <w:r w:rsidRPr="0011212C">
        <w:rPr>
          <w:rFonts w:ascii="Times New Roman" w:hAnsi="Times New Roman" w:cs="Times New Roman"/>
        </w:rPr>
        <w:t>надалі –</w:t>
      </w:r>
      <w:r w:rsidRPr="0011212C">
        <w:rPr>
          <w:rFonts w:ascii="Times New Roman" w:hAnsi="Times New Roman" w:cs="Times New Roman"/>
          <w:b/>
        </w:rPr>
        <w:t xml:space="preserve"> Постачальник,</w:t>
      </w:r>
      <w:r w:rsidRPr="0011212C">
        <w:rPr>
          <w:rFonts w:ascii="Times New Roman" w:hAnsi="Times New Roman" w:cs="Times New Roman"/>
        </w:rPr>
        <w:t xml:space="preserve"> в особі _________________________________________________________, що діє на підставі __________________, з іншої сторони, разом - Сторони, відповідно до Постанови КМУ №1178 від 12.10.2022 “Про затвердження особливостей здійснення публічних </w:t>
      </w:r>
      <w:proofErr w:type="spellStart"/>
      <w:r w:rsidRPr="0011212C">
        <w:rPr>
          <w:rFonts w:ascii="Times New Roman" w:hAnsi="Times New Roman" w:cs="Times New Roman"/>
        </w:rPr>
        <w:t>закупівель</w:t>
      </w:r>
      <w:proofErr w:type="spellEnd"/>
      <w:r w:rsidRPr="0011212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</w:t>
      </w:r>
      <w:r>
        <w:rPr>
          <w:rFonts w:ascii="Times New Roman" w:hAnsi="Times New Roman" w:cs="Times New Roman"/>
        </w:rPr>
        <w:t xml:space="preserve">із змінами </w:t>
      </w:r>
      <w:r w:rsidRPr="0011212C">
        <w:rPr>
          <w:rFonts w:ascii="Times New Roman" w:hAnsi="Times New Roman" w:cs="Times New Roman"/>
        </w:rPr>
        <w:t>(далі- Постанова), </w:t>
      </w:r>
      <w:r>
        <w:rPr>
          <w:rFonts w:ascii="Times New Roman" w:hAnsi="Times New Roman" w:cs="Times New Roman"/>
        </w:rPr>
        <w:t xml:space="preserve">за результатами проведеної </w:t>
      </w:r>
      <w:proofErr w:type="spellStart"/>
      <w:r>
        <w:rPr>
          <w:rFonts w:ascii="Times New Roman" w:hAnsi="Times New Roman" w:cs="Times New Roman"/>
        </w:rPr>
        <w:t>пероцедури</w:t>
      </w:r>
      <w:proofErr w:type="spellEnd"/>
      <w:r>
        <w:rPr>
          <w:rFonts w:ascii="Times New Roman" w:hAnsi="Times New Roman" w:cs="Times New Roman"/>
        </w:rPr>
        <w:t xml:space="preserve"> закупівлі, </w:t>
      </w:r>
      <w:r w:rsidRPr="0011212C">
        <w:rPr>
          <w:rFonts w:ascii="Times New Roman" w:hAnsi="Times New Roman" w:cs="Times New Roman"/>
        </w:rPr>
        <w:t>уклали цей договір (далі - Договір) про таке:</w:t>
      </w:r>
    </w:p>
    <w:p w:rsidR="003D4EB5" w:rsidRPr="0011212C" w:rsidRDefault="003D4EB5" w:rsidP="003D4EB5">
      <w:pPr>
        <w:pStyle w:val="a3"/>
        <w:rPr>
          <w:rFonts w:ascii="Times New Roman" w:hAnsi="Times New Roman" w:cs="Times New Roman"/>
          <w:b/>
        </w:rPr>
      </w:pPr>
    </w:p>
    <w:p w:rsidR="003D4EB5" w:rsidRPr="00977F20" w:rsidRDefault="003D4EB5" w:rsidP="003D4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20">
        <w:rPr>
          <w:rFonts w:ascii="Times New Roman" w:hAnsi="Times New Roman" w:cs="Times New Roman"/>
          <w:b/>
          <w:sz w:val="24"/>
          <w:szCs w:val="24"/>
        </w:rPr>
        <w:t>І. Предмет договору</w:t>
      </w:r>
    </w:p>
    <w:p w:rsidR="003D4EB5" w:rsidRPr="00977F20" w:rsidRDefault="003D4EB5" w:rsidP="003D4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F20">
        <w:rPr>
          <w:rFonts w:ascii="Times New Roman" w:hAnsi="Times New Roman" w:cs="Times New Roman"/>
          <w:sz w:val="24"/>
          <w:szCs w:val="24"/>
        </w:rPr>
        <w:t>1.1. Постачальник передає у власність Замовника</w:t>
      </w:r>
      <w:r w:rsidRPr="00977F2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77F20">
        <w:rPr>
          <w:rFonts w:ascii="Times New Roman" w:hAnsi="Times New Roman" w:cs="Times New Roman"/>
          <w:sz w:val="24"/>
          <w:szCs w:val="24"/>
        </w:rPr>
        <w:t xml:space="preserve"> а Замовник оплачує вартість товару, що визначений в асортименті та за ціною (далі – «товар»), яка зазначена у специфікації.</w:t>
      </w:r>
    </w:p>
    <w:p w:rsidR="003D4EB5" w:rsidRPr="00977F20" w:rsidRDefault="003D4EB5" w:rsidP="003D4EB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F20">
        <w:rPr>
          <w:rFonts w:ascii="Times New Roman" w:hAnsi="Times New Roman" w:cs="Times New Roman"/>
          <w:sz w:val="24"/>
          <w:szCs w:val="24"/>
        </w:rPr>
        <w:t xml:space="preserve">1.2. Найменування товару: </w:t>
      </w:r>
      <w:r w:rsidRPr="00977F20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«</w:t>
      </w:r>
      <w:r w:rsidRPr="00BE6A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Живильні середовища для бактеріології згідно коду ДК 021:2015: 24930000-2 </w:t>
      </w:r>
      <w:proofErr w:type="spellStart"/>
      <w:r w:rsidRPr="00BE6A19">
        <w:rPr>
          <w:rFonts w:ascii="Times New Roman" w:hAnsi="Times New Roman" w:cs="Times New Roman"/>
          <w:b/>
          <w:bCs/>
          <w:i/>
          <w:sz w:val="24"/>
          <w:szCs w:val="24"/>
        </w:rPr>
        <w:t>Фотохімікати</w:t>
      </w:r>
      <w:proofErr w:type="spellEnd"/>
      <w:r w:rsidRPr="00BE6A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(24931250-6 Живильні середовища) – 27 найменувань</w:t>
      </w:r>
      <w:r w:rsidRPr="00977F20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»</w:t>
      </w:r>
      <w:r w:rsidRPr="00977F20">
        <w:rPr>
          <w:rFonts w:ascii="Times New Roman" w:hAnsi="Times New Roman" w:cs="Times New Roman"/>
          <w:sz w:val="24"/>
          <w:szCs w:val="24"/>
        </w:rPr>
        <w:t>.</w:t>
      </w:r>
    </w:p>
    <w:p w:rsidR="003D4EB5" w:rsidRPr="00977F20" w:rsidRDefault="003D4EB5" w:rsidP="003D4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F20">
        <w:rPr>
          <w:rFonts w:ascii="Times New Roman" w:hAnsi="Times New Roman" w:cs="Times New Roman"/>
          <w:sz w:val="24"/>
          <w:szCs w:val="24"/>
        </w:rPr>
        <w:t>1.3. Кількість товару зазначено у Додатку №1 (Специфікації), що є невід’ємною частиною цього Договору.</w:t>
      </w:r>
    </w:p>
    <w:p w:rsidR="003D4EB5" w:rsidRPr="00635DFC" w:rsidRDefault="003D4EB5" w:rsidP="003D4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FC">
        <w:rPr>
          <w:rFonts w:ascii="Times New Roman" w:hAnsi="Times New Roman" w:cs="Times New Roman"/>
          <w:b/>
          <w:sz w:val="24"/>
          <w:szCs w:val="24"/>
        </w:rPr>
        <w:t>II. Якість товару</w:t>
      </w:r>
    </w:p>
    <w:p w:rsidR="003D4EB5" w:rsidRPr="00635DFC" w:rsidRDefault="003D4EB5" w:rsidP="003D4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DFC">
        <w:rPr>
          <w:rFonts w:ascii="Times New Roman" w:hAnsi="Times New Roman" w:cs="Times New Roman"/>
          <w:sz w:val="24"/>
          <w:szCs w:val="24"/>
        </w:rPr>
        <w:t>2.1. Постачальник гарантує якість Товару, що постачається. Товар, що постачається, повинен відповідати рівню, нормам і стандартам, законодавчо встановленим на території  України, а також вимогам встановленим в документації по закупівлі.</w:t>
      </w:r>
    </w:p>
    <w:p w:rsidR="003D4EB5" w:rsidRPr="00635DFC" w:rsidRDefault="003D4EB5" w:rsidP="003D4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DFC">
        <w:rPr>
          <w:rFonts w:ascii="Times New Roman" w:hAnsi="Times New Roman" w:cs="Times New Roman"/>
          <w:sz w:val="24"/>
          <w:szCs w:val="24"/>
        </w:rPr>
        <w:t>2.2. Товар повинен бути належним чином зареєстрований в Україні, відповідати медико-технічним та якісним характеристикам.</w:t>
      </w:r>
    </w:p>
    <w:p w:rsidR="003D4EB5" w:rsidRPr="00635DFC" w:rsidRDefault="003D4EB5" w:rsidP="003D4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DFC">
        <w:rPr>
          <w:rFonts w:ascii="Times New Roman" w:hAnsi="Times New Roman" w:cs="Times New Roman"/>
          <w:sz w:val="24"/>
          <w:szCs w:val="24"/>
        </w:rPr>
        <w:t xml:space="preserve">2.3. Товар, що постачається, повинен супроводжуватися документами щодо кількості, терміну придатності, що становить не менше 80% від загального терміну </w:t>
      </w:r>
      <w:r w:rsidRPr="00635DFC">
        <w:rPr>
          <w:rFonts w:ascii="Times New Roman" w:eastAsia="Times New Roman" w:hAnsi="Times New Roman" w:cs="Times New Roman"/>
          <w:sz w:val="24"/>
          <w:szCs w:val="24"/>
        </w:rPr>
        <w:t>або з іншим строком придатності за згодою сторін</w:t>
      </w:r>
      <w:r w:rsidRPr="00635DFC">
        <w:rPr>
          <w:rFonts w:ascii="Times New Roman" w:hAnsi="Times New Roman" w:cs="Times New Roman"/>
          <w:sz w:val="24"/>
          <w:szCs w:val="24"/>
        </w:rPr>
        <w:t xml:space="preserve">, найменування, виробника. Кожна серія повинна супроводжуватися сертифікатом якості або </w:t>
      </w:r>
      <w:proofErr w:type="spellStart"/>
      <w:r w:rsidRPr="00635DFC">
        <w:rPr>
          <w:rFonts w:ascii="Times New Roman" w:hAnsi="Times New Roman" w:cs="Times New Roman"/>
          <w:sz w:val="24"/>
          <w:szCs w:val="24"/>
        </w:rPr>
        <w:t>ін.документом</w:t>
      </w:r>
      <w:proofErr w:type="spellEnd"/>
      <w:r w:rsidRPr="00635DFC">
        <w:rPr>
          <w:rFonts w:ascii="Times New Roman" w:hAnsi="Times New Roman" w:cs="Times New Roman"/>
          <w:sz w:val="24"/>
          <w:szCs w:val="24"/>
        </w:rPr>
        <w:t xml:space="preserve">, виданим виробником. </w:t>
      </w:r>
      <w:r w:rsidRPr="00635DFC">
        <w:rPr>
          <w:rFonts w:ascii="Times New Roman" w:eastAsia="Calibri" w:hAnsi="Times New Roman" w:cs="Times New Roman"/>
          <w:sz w:val="24"/>
          <w:szCs w:val="24"/>
        </w:rPr>
        <w:t xml:space="preserve">Проведення доставки </w:t>
      </w:r>
      <w:r w:rsidRPr="00635DFC">
        <w:rPr>
          <w:rFonts w:ascii="Times New Roman" w:hAnsi="Times New Roman" w:cs="Times New Roman"/>
          <w:sz w:val="24"/>
          <w:szCs w:val="24"/>
        </w:rPr>
        <w:t>здійснюється за рахунок Учасника.</w:t>
      </w:r>
    </w:p>
    <w:p w:rsidR="003D4EB5" w:rsidRPr="00635DFC" w:rsidRDefault="003D4EB5" w:rsidP="003D4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DFC">
        <w:rPr>
          <w:rFonts w:ascii="Times New Roman" w:hAnsi="Times New Roman" w:cs="Times New Roman"/>
          <w:sz w:val="24"/>
          <w:szCs w:val="24"/>
        </w:rPr>
        <w:t>2.4.  Пакування та маркування повинно бути у відповідності до стандартів та бути таким що забезпечує можливість  завантаження, розвантаження,  приймання та зберігання.</w:t>
      </w:r>
    </w:p>
    <w:p w:rsidR="003D4EB5" w:rsidRDefault="003D4EB5" w:rsidP="003D4E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4EB5" w:rsidRPr="0011212C" w:rsidRDefault="003D4EB5" w:rsidP="003D4E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1212C">
        <w:rPr>
          <w:rFonts w:ascii="Times New Roman" w:hAnsi="Times New Roman" w:cs="Times New Roman"/>
          <w:b/>
        </w:rPr>
        <w:t>ІІІ. Ціна договору</w:t>
      </w:r>
    </w:p>
    <w:p w:rsidR="003D4EB5" w:rsidRPr="006F3606" w:rsidRDefault="003D4EB5" w:rsidP="003D4EB5">
      <w:pPr>
        <w:pStyle w:val="a3"/>
        <w:jc w:val="both"/>
        <w:rPr>
          <w:rFonts w:ascii="Times New Roman" w:eastAsia="Times New Roman" w:hAnsi="Times New Roman" w:cs="Times New Roman"/>
          <w:bCs/>
        </w:rPr>
      </w:pPr>
      <w:r w:rsidRPr="006F3606">
        <w:rPr>
          <w:rFonts w:ascii="Times New Roman" w:hAnsi="Times New Roman" w:cs="Times New Roman"/>
        </w:rPr>
        <w:t>3.1. Ціна договору складає ____________ грн. (_________) з ПДВ, в тому числі ПДВ ___________________.</w:t>
      </w:r>
      <w:r w:rsidRPr="006F3606">
        <w:rPr>
          <w:rFonts w:ascii="Times New Roman" w:eastAsia="Times New Roman" w:hAnsi="Times New Roman" w:cs="Times New Roman"/>
          <w:bCs/>
        </w:rPr>
        <w:t xml:space="preserve"> 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3.2. Ціни на товар встановлюються в національній валюті України. 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3.3. Вартість кожної партії товару обчислюється виходячи з кількості одиниць асортименту   товару у відповідній партії та вартості кожної одиниці асортименту товару та вказується в  видатковій накладній на кожну окрему поставку.</w:t>
      </w:r>
    </w:p>
    <w:p w:rsidR="003D4EB5" w:rsidRPr="006F3606" w:rsidRDefault="003D4EB5" w:rsidP="003D4EB5">
      <w:pPr>
        <w:pStyle w:val="a3"/>
        <w:jc w:val="both"/>
        <w:rPr>
          <w:rFonts w:ascii="Times New Roman" w:eastAsia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3.4. </w:t>
      </w:r>
      <w:r w:rsidRPr="006F3606">
        <w:rPr>
          <w:rFonts w:ascii="Times New Roman" w:eastAsia="Times New Roman" w:hAnsi="Times New Roman" w:cs="Times New Roman"/>
        </w:rPr>
        <w:t>Ціна товару згідно Договору включає в себе вартість тари та упаковки, всі обов’язкові платежі, що сплачуються Постачальником, вартість доставки товару до місця поставки, вартість  страхування, навантаження, розвантаження та всі інші витрати Постачальника пов’язані з виконанням цього Договору.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lastRenderedPageBreak/>
        <w:t>3.5. Ціна цього Договору може бути зменшена за взаємною згодою Сторін.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3.6. Ціна за одиницю товару може бути змінена лише у випадках передбачених Постановою.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ab/>
      </w:r>
    </w:p>
    <w:p w:rsidR="003D4EB5" w:rsidRPr="00813C77" w:rsidRDefault="003D4EB5" w:rsidP="003D4EB5">
      <w:pPr>
        <w:pStyle w:val="a3"/>
        <w:jc w:val="center"/>
        <w:rPr>
          <w:rFonts w:ascii="Times New Roman" w:hAnsi="Times New Roman" w:cs="Times New Roman"/>
          <w:b/>
        </w:rPr>
      </w:pPr>
      <w:r w:rsidRPr="00813C77">
        <w:rPr>
          <w:rFonts w:ascii="Times New Roman" w:hAnsi="Times New Roman" w:cs="Times New Roman"/>
          <w:b/>
        </w:rPr>
        <w:t>ІV. Порядок здійснення оплати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4.1. Розрахунки за Товар здійснюються шляхом перерахування грошових коштів на рахунок Постачальника, наведений в реквізитах Постачальника, </w:t>
      </w:r>
      <w:r w:rsidRPr="00E65993">
        <w:rPr>
          <w:rFonts w:ascii="Times New Roman" w:hAnsi="Times New Roman" w:cs="Times New Roman"/>
          <w:b/>
        </w:rPr>
        <w:t>протягом 10 календарних днів</w:t>
      </w:r>
      <w:r w:rsidRPr="006F3606">
        <w:rPr>
          <w:rFonts w:ascii="Times New Roman" w:hAnsi="Times New Roman" w:cs="Times New Roman"/>
        </w:rPr>
        <w:t xml:space="preserve"> на підставі видаткової накладної за умови своєчасного надходження коштів на розрахунковий рахунок замовника.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4.2. Оплата здійснюється Замовником протягом десяти календарних днів після поставки Товару.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6F3606">
        <w:rPr>
          <w:rFonts w:ascii="Times New Roman" w:hAnsi="Times New Roman" w:cs="Times New Roman"/>
        </w:rPr>
        <w:t xml:space="preserve">4.3. </w:t>
      </w:r>
      <w:r w:rsidRPr="006F3606">
        <w:rPr>
          <w:rFonts w:ascii="Times New Roman" w:hAnsi="Times New Roman" w:cs="Times New Roman"/>
          <w:color w:val="000000"/>
        </w:rPr>
        <w:t>Форма розрахунків: безготівкова.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6F3606">
        <w:rPr>
          <w:rFonts w:ascii="Times New Roman" w:hAnsi="Times New Roman" w:cs="Times New Roman"/>
          <w:color w:val="000000"/>
        </w:rPr>
        <w:t>4.4. Усі розрахунки між Сторонами здійснюються в національній валюті України.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6F3606">
        <w:rPr>
          <w:rFonts w:ascii="Times New Roman" w:hAnsi="Times New Roman" w:cs="Times New Roman"/>
          <w:color w:val="000000"/>
        </w:rPr>
        <w:t>4.5.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</w:p>
    <w:p w:rsidR="003D4EB5" w:rsidRPr="00813C77" w:rsidRDefault="003D4EB5" w:rsidP="003D4EB5">
      <w:pPr>
        <w:pStyle w:val="a3"/>
        <w:jc w:val="center"/>
        <w:rPr>
          <w:rFonts w:ascii="Times New Roman" w:hAnsi="Times New Roman" w:cs="Times New Roman"/>
          <w:b/>
        </w:rPr>
      </w:pPr>
      <w:r w:rsidRPr="00813C77">
        <w:rPr>
          <w:rFonts w:ascii="Times New Roman" w:hAnsi="Times New Roman" w:cs="Times New Roman"/>
          <w:b/>
        </w:rPr>
        <w:t>V. Поставка товару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5.1. Поставка товару здійснюється </w:t>
      </w:r>
      <w:r w:rsidRPr="00E65993">
        <w:rPr>
          <w:rFonts w:ascii="Times New Roman" w:hAnsi="Times New Roman" w:cs="Times New Roman"/>
          <w:b/>
        </w:rPr>
        <w:t>окремими партіями протягом 5-ти календарних днів</w:t>
      </w:r>
      <w:r w:rsidRPr="006F3606">
        <w:rPr>
          <w:rFonts w:ascii="Times New Roman" w:hAnsi="Times New Roman" w:cs="Times New Roman"/>
        </w:rPr>
        <w:t xml:space="preserve"> згідно замовлення. 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5.2. Заявка на поставку відповідної партії Товару подається Постачальником за допомогою електронних, факсимільних засобів зв’язку, або телефоном.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5.3. Поставка Товару здійснюється силами та транспортом Постачальника, який відповідає вимогам щодо зберігання та транспортування лікарських засобів та виробів медичного призначення.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5.4. Датою поставки Товару є дата відвантаження партії Товару Замовнику . 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5.5. Місце поставки Товару: 33018, м. Рівне, вул. Миколи </w:t>
      </w:r>
      <w:proofErr w:type="spellStart"/>
      <w:r w:rsidRPr="006F3606">
        <w:rPr>
          <w:rFonts w:ascii="Times New Roman" w:hAnsi="Times New Roman" w:cs="Times New Roman"/>
        </w:rPr>
        <w:t>Карнаухова</w:t>
      </w:r>
      <w:proofErr w:type="spellEnd"/>
      <w:r w:rsidRPr="006F3606">
        <w:rPr>
          <w:rFonts w:ascii="Times New Roman" w:hAnsi="Times New Roman" w:cs="Times New Roman"/>
        </w:rPr>
        <w:t xml:space="preserve">, 25А. 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5.6. Доказом передачі Товару Постачальнику є видаткова накладна з відміткою  Замовника про його отримання та  довіреність на отримання Товару, з посиланням на номер і дату даного Договору.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5.7. Право власності на Товар переходить від Постачальника до Замовника в момент передачі Товару Замовнику.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5.8. Претензії на </w:t>
      </w:r>
      <w:proofErr w:type="spellStart"/>
      <w:r w:rsidRPr="006F3606">
        <w:rPr>
          <w:rFonts w:ascii="Times New Roman" w:hAnsi="Times New Roman" w:cs="Times New Roman"/>
        </w:rPr>
        <w:t>внутрішньотарну</w:t>
      </w:r>
      <w:proofErr w:type="spellEnd"/>
      <w:r w:rsidRPr="006F3606">
        <w:rPr>
          <w:rFonts w:ascii="Times New Roman" w:hAnsi="Times New Roman" w:cs="Times New Roman"/>
        </w:rPr>
        <w:t xml:space="preserve"> недостачу Товару приймаються і розглядаються Постачальником тільки у випадку, якщо вони заявлені Замовником протягом 2-х днів від дати отримання Товару та належного документального оформлення такої недостачі. У випадку визнання претензії Постачальник </w:t>
      </w:r>
      <w:proofErr w:type="spellStart"/>
      <w:r w:rsidRPr="006F3606">
        <w:rPr>
          <w:rFonts w:ascii="Times New Roman" w:hAnsi="Times New Roman" w:cs="Times New Roman"/>
        </w:rPr>
        <w:t>допоставляє</w:t>
      </w:r>
      <w:proofErr w:type="spellEnd"/>
      <w:r w:rsidRPr="006F3606">
        <w:rPr>
          <w:rFonts w:ascii="Times New Roman" w:hAnsi="Times New Roman" w:cs="Times New Roman"/>
        </w:rPr>
        <w:t xml:space="preserve"> або замінює такий Товар протягом 3- х днів на умовах, зазначених цим Договором. 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5.9. Постачальник має право не прийняти Товар, що повертається Замовником або підлягає заміні, якщо такий Товар має зовнішні ушкодження, у тому числі бруд, бой, будь-яке додаткове маркування (у тому числі надписи, цінники, інше), що не мав Товар на момент вручення його, інші ушкодження. Індивідуальна оригінальна упаковка при поверненні Товару не повинна бути порушеною. </w:t>
      </w:r>
    </w:p>
    <w:p w:rsidR="003D4EB5" w:rsidRDefault="003D4EB5" w:rsidP="003D4EB5">
      <w:pPr>
        <w:pStyle w:val="a3"/>
        <w:jc w:val="center"/>
        <w:rPr>
          <w:rFonts w:ascii="Times New Roman" w:hAnsi="Times New Roman" w:cs="Times New Roman"/>
          <w:b/>
        </w:rPr>
      </w:pPr>
    </w:p>
    <w:p w:rsidR="003D4EB5" w:rsidRPr="00813C77" w:rsidRDefault="003D4EB5" w:rsidP="003D4EB5">
      <w:pPr>
        <w:pStyle w:val="a3"/>
        <w:jc w:val="center"/>
        <w:rPr>
          <w:rFonts w:ascii="Times New Roman" w:hAnsi="Times New Roman" w:cs="Times New Roman"/>
          <w:b/>
        </w:rPr>
      </w:pPr>
      <w:r w:rsidRPr="00813C77">
        <w:rPr>
          <w:rFonts w:ascii="Times New Roman" w:hAnsi="Times New Roman" w:cs="Times New Roman"/>
          <w:b/>
        </w:rPr>
        <w:t>VІ. Права та обов'язки сторін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6.1. Замовник зобов'язаний: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6.1.1. Своєчасно та в повному обсязі сплачувати за поставлений товар;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6.1.2. Приймати поставлений товар.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6.2. Замовник має право: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6.2.1. </w:t>
      </w:r>
      <w:r w:rsidRPr="006F3606">
        <w:rPr>
          <w:rFonts w:ascii="Times New Roman" w:eastAsia="Times New Roman" w:hAnsi="Times New Roman" w:cs="Times New Roman"/>
        </w:rPr>
        <w:t>Достроково розірвати цей Договір у разі невиконання або неналежного виконання взятих на себе зобов’язань Постачальником в односторонньому порядку без укладання додаткової угоди, письмово повідомивши про це Постачальника за 15 днів до дати розірвання Договору з зазначенням дати припинення договору у повідомленні.</w:t>
      </w:r>
      <w:r w:rsidRPr="006F3606">
        <w:rPr>
          <w:rFonts w:ascii="Times New Roman" w:hAnsi="Times New Roman" w:cs="Times New Roman"/>
        </w:rPr>
        <w:t>;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6.2.2. Контролювати поставку товару у строки, встановлені цим Договором;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6.3. Постачальник зобов'язаний: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6.3.1. Забезпечити поставку товару у строки, встановлені цим Договором;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6.3.2. Забезпечити поставку товару, якість та термін використання  якого відповідає умовам, установленим розділом II цього Договору;</w:t>
      </w:r>
    </w:p>
    <w:p w:rsidR="003D4EB5" w:rsidRPr="006F3606" w:rsidRDefault="003D4EB5" w:rsidP="003D4EB5">
      <w:pPr>
        <w:pStyle w:val="a3"/>
        <w:jc w:val="both"/>
        <w:rPr>
          <w:rFonts w:ascii="Times New Roman" w:eastAsia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6.3.3. </w:t>
      </w:r>
      <w:r w:rsidRPr="006F3606">
        <w:rPr>
          <w:rFonts w:ascii="Times New Roman" w:eastAsia="Times New Roman" w:hAnsi="Times New Roman" w:cs="Times New Roman"/>
        </w:rPr>
        <w:t>Належним чином виконувати умови цього Договору.</w:t>
      </w:r>
    </w:p>
    <w:p w:rsidR="003D4EB5" w:rsidRPr="006F3606" w:rsidRDefault="003D4EB5" w:rsidP="003D4EB5">
      <w:pPr>
        <w:pStyle w:val="a3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F3606">
        <w:rPr>
          <w:rFonts w:ascii="Times New Roman" w:eastAsia="Times New Roman" w:hAnsi="Times New Roman" w:cs="Times New Roman"/>
          <w:shd w:val="clear" w:color="auto" w:fill="FFFFFF"/>
        </w:rPr>
        <w:t>6.3.4. 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6.4. Постачальник має право: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6.4.1. Своєчасно та в повному обсязі отримувати плату за поставлений товар;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6.4.2. На дострокову поставку товару за письмовим погодженням Замовника;</w:t>
      </w:r>
    </w:p>
    <w:p w:rsidR="003D4EB5" w:rsidRPr="00813C77" w:rsidRDefault="003D4EB5" w:rsidP="003D4EB5">
      <w:pPr>
        <w:pStyle w:val="a3"/>
        <w:jc w:val="center"/>
        <w:rPr>
          <w:rFonts w:ascii="Times New Roman" w:hAnsi="Times New Roman" w:cs="Times New Roman"/>
          <w:b/>
        </w:rPr>
      </w:pPr>
      <w:r w:rsidRPr="00813C77">
        <w:rPr>
          <w:rFonts w:ascii="Times New Roman" w:hAnsi="Times New Roman" w:cs="Times New Roman"/>
          <w:b/>
        </w:rPr>
        <w:t>VІІ. Відповідальність сторін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lastRenderedPageBreak/>
        <w:t xml:space="preserve">7.1. 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 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7.2. У випадку затримки поставки Товару понад термін, встановлений пунктом 5.1. Договору, Постачальник сплачує Замовнику пеню у розмірі 10 (десяти) % від вартості непоставленого Товару за кожний день прострочення поставки Товару, а за прострочення понад 10 (десять) календарних днів з Постачальника додатково стягується штраф у розмірі 7 (семи) % від вартості непоставленого Товару.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7.3. У разі порушення Постачальником графіку поставки більше ніж на 20 (двадцять) календарних днів Замовник має право в односторонньому порядку розірвати Договір, повідомивши про це Постачальника. У такому разі Постачальник крім штрафних санкцій, зазначених у пункті 7.2. Договору, сплачує штраф у розмірі 25 (двадцять п’ять) %  вартості непоставленого Товару.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7.4. За порушення умов зобов’язання щодо якості та/або комплектності Товару з Постачальника стягується штраф у розмірі 20 % вартості неякісного (некомплектного) Товару.  </w:t>
      </w:r>
    </w:p>
    <w:p w:rsidR="003D4EB5" w:rsidRPr="006F3606" w:rsidRDefault="003D4EB5" w:rsidP="003D4EB5">
      <w:pPr>
        <w:pStyle w:val="a3"/>
        <w:jc w:val="both"/>
        <w:rPr>
          <w:rFonts w:ascii="Times New Roman" w:eastAsia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7.5. </w:t>
      </w:r>
      <w:r w:rsidRPr="006F3606">
        <w:rPr>
          <w:rFonts w:ascii="Times New Roman" w:eastAsia="Times New Roman" w:hAnsi="Times New Roman" w:cs="Times New Roman"/>
        </w:rPr>
        <w:t>За прострочення оплати Замовник сплачує Постачальнику пеню у розмірі 0,1 % від суми простроченого платежу за кожний банківський день прострочення, але не більше подвійної облікової ставки Національного банку України, що діяла у період, за який сплачується пеня.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7.6. Сплата штрафних санкцій, штрафу не звільняє Постачальника від обов’язку поставити Товар відповідно до умов Договору.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7.7. Закінчення строку дії Договору не звільняє Сторони від відповідальності за цим Договором.</w:t>
      </w:r>
    </w:p>
    <w:p w:rsidR="003D4EB5" w:rsidRPr="0009427E" w:rsidRDefault="003D4EB5" w:rsidP="003D4EB5">
      <w:pPr>
        <w:pStyle w:val="a3"/>
        <w:jc w:val="center"/>
        <w:rPr>
          <w:rFonts w:ascii="Times New Roman" w:hAnsi="Times New Roman" w:cs="Times New Roman"/>
          <w:b/>
        </w:rPr>
      </w:pPr>
      <w:r w:rsidRPr="0009427E">
        <w:rPr>
          <w:rFonts w:ascii="Times New Roman" w:hAnsi="Times New Roman" w:cs="Times New Roman"/>
          <w:b/>
        </w:rPr>
        <w:t>VІІІ. Обставини непереборної сили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8.1.Сторони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 тощо).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8.2. Сторона, що не може виконувати зобов'язання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та інших відповідних державних органів, які наділені відповідною компетенцією.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8.5. У разі здійснення Замовником  попередньої оплати за Товар та неможливості його поставки Постачальником через настання обставин непереборної сили, Постачальник повертає Замовнику кошти протягом трьох днів з дня розірвання Договору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</w:p>
    <w:p w:rsidR="003D4EB5" w:rsidRPr="00813C77" w:rsidRDefault="003D4EB5" w:rsidP="003D4EB5">
      <w:pPr>
        <w:pStyle w:val="a3"/>
        <w:jc w:val="center"/>
        <w:rPr>
          <w:rFonts w:ascii="Times New Roman" w:hAnsi="Times New Roman" w:cs="Times New Roman"/>
          <w:b/>
        </w:rPr>
      </w:pPr>
      <w:r w:rsidRPr="00813C77">
        <w:rPr>
          <w:rFonts w:ascii="Times New Roman" w:hAnsi="Times New Roman" w:cs="Times New Roman"/>
          <w:b/>
        </w:rPr>
        <w:t>IX. Вирішення спорів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6F3606">
        <w:rPr>
          <w:rFonts w:ascii="Times New Roman" w:hAnsi="Times New Roman" w:cs="Times New Roman"/>
        </w:rPr>
        <w:t xml:space="preserve">9.2. </w:t>
      </w:r>
      <w:r w:rsidRPr="006F3606">
        <w:rPr>
          <w:rFonts w:ascii="Times New Roman" w:hAnsi="Times New Roman" w:cs="Times New Roman"/>
          <w:shd w:val="clear" w:color="auto" w:fill="FFFFFF"/>
        </w:rPr>
        <w:t>У разі необхідності відшкодування збитків або застосування інших санкцій Сторони  з метою безпосереднього врегулювання спору з порушником своїх прав або інтересів мають право звернутися один до одного з</w:t>
      </w:r>
      <w:r w:rsidRPr="006F360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6F3606">
        <w:rPr>
          <w:rFonts w:ascii="Times New Roman" w:hAnsi="Times New Roman" w:cs="Times New Roman"/>
          <w:bCs/>
          <w:shd w:val="clear" w:color="auto" w:fill="FFFFFF"/>
        </w:rPr>
        <w:t>письмовою претензією</w:t>
      </w:r>
      <w:r w:rsidRPr="006F3606">
        <w:rPr>
          <w:rFonts w:ascii="Times New Roman" w:hAnsi="Times New Roman" w:cs="Times New Roman"/>
          <w:shd w:val="clear" w:color="auto" w:fill="FFFFFF"/>
        </w:rPr>
        <w:t>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6F3606">
        <w:rPr>
          <w:rFonts w:ascii="Times New Roman" w:hAnsi="Times New Roman" w:cs="Times New Roman"/>
          <w:shd w:val="clear" w:color="auto" w:fill="FFFFFF"/>
        </w:rPr>
        <w:t>9.3. Термін розгляду претензії становить 10 календарних днів з дня її одержання.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6F3606">
        <w:rPr>
          <w:rFonts w:ascii="Times New Roman" w:hAnsi="Times New Roman" w:cs="Times New Roman"/>
          <w:shd w:val="clear" w:color="auto" w:fill="FFFFFF"/>
        </w:rPr>
        <w:t>9.4. Про результати розгляду претензії Сторона, що її заявила, повинна бути повідомлена в письмовому вигляді.</w:t>
      </w:r>
    </w:p>
    <w:p w:rsidR="003D4EB5" w:rsidRPr="006F3606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6F3606">
        <w:rPr>
          <w:rFonts w:ascii="Times New Roman" w:hAnsi="Times New Roman" w:cs="Times New Roman"/>
        </w:rPr>
        <w:t>9.5. У разі недосягнення Сторонами згоди спори (розбіжності) вирішуються у судовому порядку за місцем знаходження Замовника.</w:t>
      </w:r>
    </w:p>
    <w:p w:rsidR="003D4EB5" w:rsidRPr="007238BF" w:rsidRDefault="003D4EB5" w:rsidP="003D4EB5">
      <w:pPr>
        <w:pStyle w:val="a3"/>
        <w:jc w:val="center"/>
        <w:rPr>
          <w:rFonts w:ascii="Times New Roman" w:hAnsi="Times New Roman" w:cs="Times New Roman"/>
          <w:b/>
        </w:rPr>
      </w:pPr>
      <w:r w:rsidRPr="007238BF">
        <w:rPr>
          <w:rFonts w:ascii="Times New Roman" w:hAnsi="Times New Roman" w:cs="Times New Roman"/>
          <w:b/>
        </w:rPr>
        <w:t>X. Строк дії договору.</w:t>
      </w:r>
    </w:p>
    <w:p w:rsidR="003D4EB5" w:rsidRPr="007238BF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7238BF">
        <w:rPr>
          <w:rFonts w:ascii="Times New Roman" w:hAnsi="Times New Roman" w:cs="Times New Roman"/>
        </w:rPr>
        <w:t xml:space="preserve">10.1. Цей договір набирає чинності з дня його підписання та діє до 31.12.2023 року, а в частині оплати за поставлений товар — до повного виконання сторонами узятих на себе зобов’язань. </w:t>
      </w:r>
    </w:p>
    <w:p w:rsidR="003D4EB5" w:rsidRPr="007238BF" w:rsidRDefault="003D4EB5" w:rsidP="003D4EB5">
      <w:pPr>
        <w:pStyle w:val="a3"/>
        <w:jc w:val="center"/>
        <w:rPr>
          <w:rFonts w:ascii="Times New Roman" w:hAnsi="Times New Roman" w:cs="Times New Roman"/>
          <w:b/>
        </w:rPr>
      </w:pPr>
      <w:r w:rsidRPr="007238BF">
        <w:rPr>
          <w:rFonts w:ascii="Times New Roman" w:hAnsi="Times New Roman" w:cs="Times New Roman"/>
          <w:b/>
        </w:rPr>
        <w:t>XІ. Інші умови</w:t>
      </w:r>
    </w:p>
    <w:p w:rsidR="003D4EB5" w:rsidRPr="007238BF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7238BF">
        <w:rPr>
          <w:rFonts w:ascii="Times New Roman" w:hAnsi="Times New Roman" w:cs="Times New Roman"/>
        </w:rPr>
        <w:t>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Постановою:</w:t>
      </w:r>
    </w:p>
    <w:p w:rsidR="003D4EB5" w:rsidRPr="007238BF" w:rsidRDefault="003D4EB5" w:rsidP="003D4EB5">
      <w:pPr>
        <w:pStyle w:val="a3"/>
        <w:jc w:val="both"/>
        <w:rPr>
          <w:rFonts w:ascii="Times New Roman" w:hAnsi="Times New Roman" w:cs="Times New Roman"/>
        </w:rPr>
      </w:pPr>
      <w:bookmarkStart w:id="2" w:name="n74"/>
      <w:bookmarkEnd w:id="2"/>
      <w:r w:rsidRPr="007238BF">
        <w:rPr>
          <w:rFonts w:ascii="Times New Roman" w:hAnsi="Times New Roman" w:cs="Times New Roman"/>
        </w:rPr>
        <w:t>1) зменшення обсягів закупівлі, зокрема з урахуванням фактичного обсягу видатків замовника;</w:t>
      </w:r>
    </w:p>
    <w:p w:rsidR="003D4EB5" w:rsidRPr="0011212C" w:rsidRDefault="003D4EB5" w:rsidP="003D4EB5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3" w:name="n75"/>
      <w:bookmarkEnd w:id="3"/>
      <w:r w:rsidRPr="0011212C">
        <w:rPr>
          <w:rFonts w:ascii="Times New Roman" w:hAnsi="Times New Roman" w:cs="Times New Roman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11212C">
        <w:rPr>
          <w:rFonts w:ascii="Times New Roman" w:hAnsi="Times New Roman" w:cs="Times New Roman"/>
        </w:rPr>
        <w:t>пропорційно</w:t>
      </w:r>
      <w:proofErr w:type="spellEnd"/>
      <w:r w:rsidRPr="0011212C">
        <w:rPr>
          <w:rFonts w:ascii="Times New Roman" w:hAnsi="Times New Roman" w:cs="Times New Roman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</w:t>
      </w:r>
      <w:r w:rsidRPr="0011212C">
        <w:rPr>
          <w:rFonts w:ascii="Times New Roman" w:hAnsi="Times New Roman" w:cs="Times New Roman"/>
        </w:rPr>
        <w:lastRenderedPageBreak/>
        <w:t>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3D4EB5" w:rsidRPr="0011212C" w:rsidRDefault="003D4EB5" w:rsidP="003D4EB5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4" w:name="n76"/>
      <w:bookmarkEnd w:id="4"/>
      <w:r w:rsidRPr="0011212C">
        <w:rPr>
          <w:rFonts w:ascii="Times New Roman" w:hAnsi="Times New Roman" w:cs="Times New Roman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3D4EB5" w:rsidRPr="0011212C" w:rsidRDefault="003D4EB5" w:rsidP="003D4EB5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5" w:name="n77"/>
      <w:bookmarkEnd w:id="5"/>
      <w:r w:rsidRPr="0011212C">
        <w:rPr>
          <w:rFonts w:ascii="Times New Roman" w:hAnsi="Times New Roman" w:cs="Times New Roman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3D4EB5" w:rsidRPr="0011212C" w:rsidRDefault="003D4EB5" w:rsidP="003D4EB5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6" w:name="n78"/>
      <w:bookmarkEnd w:id="6"/>
      <w:r w:rsidRPr="0011212C">
        <w:rPr>
          <w:rFonts w:ascii="Times New Roman" w:hAnsi="Times New Roman" w:cs="Times New Roman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3D4EB5" w:rsidRPr="0011212C" w:rsidRDefault="003D4EB5" w:rsidP="003D4EB5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7" w:name="n79"/>
      <w:bookmarkEnd w:id="7"/>
      <w:r w:rsidRPr="0011212C">
        <w:rPr>
          <w:rFonts w:ascii="Times New Roman" w:hAnsi="Times New Roman" w:cs="Times New Roman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11212C">
        <w:rPr>
          <w:rFonts w:ascii="Times New Roman" w:hAnsi="Times New Roman" w:cs="Times New Roman"/>
        </w:rPr>
        <w:t>пропорційно</w:t>
      </w:r>
      <w:proofErr w:type="spellEnd"/>
      <w:r w:rsidRPr="0011212C">
        <w:rPr>
          <w:rFonts w:ascii="Times New Roman" w:hAnsi="Times New Roman" w:cs="Times New Roman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11212C">
        <w:rPr>
          <w:rFonts w:ascii="Times New Roman" w:hAnsi="Times New Roman" w:cs="Times New Roman"/>
        </w:rPr>
        <w:t>пропорційно</w:t>
      </w:r>
      <w:proofErr w:type="spellEnd"/>
      <w:r w:rsidRPr="0011212C">
        <w:rPr>
          <w:rFonts w:ascii="Times New Roman" w:hAnsi="Times New Roman" w:cs="Times New Roman"/>
        </w:rPr>
        <w:t xml:space="preserve"> до зміни податкового навантаження внаслідок зміни системи оподаткування;</w:t>
      </w:r>
    </w:p>
    <w:p w:rsidR="003D4EB5" w:rsidRPr="0011212C" w:rsidRDefault="003D4EB5" w:rsidP="003D4EB5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8" w:name="n80"/>
      <w:bookmarkEnd w:id="8"/>
      <w:r w:rsidRPr="0011212C">
        <w:rPr>
          <w:rFonts w:ascii="Times New Roman" w:hAnsi="Times New Roman" w:cs="Times New Roman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1212C">
        <w:rPr>
          <w:rFonts w:ascii="Times New Roman" w:hAnsi="Times New Roman" w:cs="Times New Roman"/>
        </w:rPr>
        <w:t>Platts</w:t>
      </w:r>
      <w:proofErr w:type="spellEnd"/>
      <w:r w:rsidRPr="0011212C">
        <w:rPr>
          <w:rFonts w:ascii="Times New Roman" w:hAnsi="Times New Roman" w:cs="Times New Roman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3D4EB5" w:rsidRPr="0011212C" w:rsidRDefault="003D4EB5" w:rsidP="003D4EB5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9" w:name="n81"/>
      <w:bookmarkEnd w:id="9"/>
      <w:r w:rsidRPr="0011212C">
        <w:rPr>
          <w:rFonts w:ascii="Times New Roman" w:hAnsi="Times New Roman" w:cs="Times New Roman"/>
        </w:rPr>
        <w:t>8) зміни умов у зв’язку із застосуванням положень </w:t>
      </w:r>
      <w:hyperlink r:id="rId4" w:anchor="n1778" w:tgtFrame="_blank" w:history="1">
        <w:r w:rsidRPr="0011212C">
          <w:rPr>
            <w:rFonts w:ascii="Times New Roman" w:hAnsi="Times New Roman" w:cs="Times New Roman"/>
            <w:u w:val="single"/>
          </w:rPr>
          <w:t>частини шостої</w:t>
        </w:r>
      </w:hyperlink>
      <w:r w:rsidRPr="0011212C">
        <w:rPr>
          <w:rFonts w:ascii="Times New Roman" w:hAnsi="Times New Roman" w:cs="Times New Roman"/>
        </w:rPr>
        <w:t> статті 41 Закону</w:t>
      </w:r>
      <w:r>
        <w:rPr>
          <w:rFonts w:ascii="Times New Roman" w:hAnsi="Times New Roman" w:cs="Times New Roman"/>
        </w:rPr>
        <w:t xml:space="preserve"> України «Про публічні закупівлі»</w:t>
      </w:r>
      <w:r w:rsidRPr="0011212C">
        <w:rPr>
          <w:rFonts w:ascii="Times New Roman" w:hAnsi="Times New Roman" w:cs="Times New Roman"/>
        </w:rPr>
        <w:t>.</w:t>
      </w:r>
    </w:p>
    <w:p w:rsidR="003D4EB5" w:rsidRPr="007238BF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7238BF">
        <w:rPr>
          <w:rFonts w:ascii="Times New Roman" w:hAnsi="Times New Roman" w:cs="Times New Roman"/>
        </w:rPr>
        <w:t xml:space="preserve">11.3. Після укладання договір про закупівлю набуває обов'язкової сили для сторін і має виконуватись ними відповідно до його умов. </w:t>
      </w:r>
    </w:p>
    <w:p w:rsidR="003D4EB5" w:rsidRPr="007238BF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7238BF">
        <w:rPr>
          <w:rFonts w:ascii="Times New Roman" w:hAnsi="Times New Roman" w:cs="Times New Roman"/>
        </w:rPr>
        <w:t>11.4. Жодна із Сторін не має права передавати свої зобов’язання за цим Договором іншій особі  без отримання письмової згоди інших Сторін.</w:t>
      </w:r>
    </w:p>
    <w:p w:rsidR="003D4EB5" w:rsidRPr="007238BF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7238BF">
        <w:rPr>
          <w:rFonts w:ascii="Times New Roman" w:hAnsi="Times New Roman" w:cs="Times New Roman"/>
        </w:rPr>
        <w:t>11.5. Цей Договір укладається і підписується у 2 (двох) примірниках, що мають однакову юридичну силу. </w:t>
      </w:r>
    </w:p>
    <w:p w:rsidR="003D4EB5" w:rsidRPr="007238BF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7238BF">
        <w:rPr>
          <w:rFonts w:ascii="Times New Roman" w:hAnsi="Times New Roman" w:cs="Times New Roman"/>
        </w:rPr>
        <w:t>11.6.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персональними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Сторонами. Підпис на цьому Договору представників Сторін означає однозначну згоду з вищевикладеним і підтвердженням того, що представник ознайомлений зі змістом ст.8 Закону України «Про захист персональних даних».</w:t>
      </w:r>
    </w:p>
    <w:p w:rsidR="003D4EB5" w:rsidRPr="007238BF" w:rsidRDefault="003D4EB5" w:rsidP="003D4EB5">
      <w:pPr>
        <w:pStyle w:val="a3"/>
        <w:jc w:val="both"/>
        <w:rPr>
          <w:rFonts w:ascii="Times New Roman" w:hAnsi="Times New Roman" w:cs="Times New Roman"/>
        </w:rPr>
      </w:pPr>
      <w:r w:rsidRPr="007238BF">
        <w:rPr>
          <w:rFonts w:ascii="Times New Roman" w:hAnsi="Times New Roman" w:cs="Times New Roman"/>
        </w:rPr>
        <w:t>11.7. Всі зміни до Договору оформлюються у письмовій формі шляхом укладення додаткових угод.</w:t>
      </w:r>
    </w:p>
    <w:p w:rsidR="003D4EB5" w:rsidRPr="0011212C" w:rsidRDefault="003D4EB5" w:rsidP="003D4EB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11212C">
        <w:rPr>
          <w:rFonts w:ascii="Times New Roman" w:hAnsi="Times New Roman" w:cs="Times New Roman"/>
          <w:b/>
        </w:rPr>
        <w:t>XІІ. Додатки до договору</w:t>
      </w:r>
    </w:p>
    <w:p w:rsidR="003D4EB5" w:rsidRPr="007029F3" w:rsidRDefault="003D4EB5" w:rsidP="003D4EB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11212C">
        <w:rPr>
          <w:rFonts w:ascii="Times New Roman" w:hAnsi="Times New Roman" w:cs="Times New Roman"/>
        </w:rPr>
        <w:t>12.1. Специфікація (Додаток</w:t>
      </w:r>
      <w:r>
        <w:rPr>
          <w:rFonts w:ascii="Times New Roman" w:hAnsi="Times New Roman" w:cs="Times New Roman"/>
        </w:rPr>
        <w:t xml:space="preserve"> №</w:t>
      </w:r>
      <w:r w:rsidRPr="0011212C">
        <w:rPr>
          <w:rFonts w:ascii="Times New Roman" w:hAnsi="Times New Roman" w:cs="Times New Roman"/>
        </w:rPr>
        <w:t xml:space="preserve"> 1).</w:t>
      </w:r>
    </w:p>
    <w:p w:rsidR="003D4EB5" w:rsidRPr="0011212C" w:rsidRDefault="003D4EB5" w:rsidP="003D4E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1212C">
        <w:rPr>
          <w:rFonts w:ascii="Times New Roman" w:hAnsi="Times New Roman" w:cs="Times New Roman"/>
          <w:b/>
        </w:rPr>
        <w:t>XІ</w:t>
      </w:r>
      <w:r w:rsidRPr="0011212C">
        <w:rPr>
          <w:rFonts w:ascii="Times New Roman" w:hAnsi="Times New Roman" w:cs="Times New Roman"/>
          <w:b/>
          <w:lang w:val="en-US"/>
        </w:rPr>
        <w:t>II</w:t>
      </w:r>
      <w:r w:rsidRPr="0011212C">
        <w:rPr>
          <w:rFonts w:ascii="Times New Roman" w:hAnsi="Times New Roman" w:cs="Times New Roman"/>
          <w:b/>
        </w:rPr>
        <w:t>. Місцезнаходження та банківські реквізити сторін.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3D4EB5" w:rsidRPr="007029F3" w:rsidTr="006354CA">
        <w:trPr>
          <w:trHeight w:val="560"/>
        </w:trPr>
        <w:tc>
          <w:tcPr>
            <w:tcW w:w="4928" w:type="dxa"/>
          </w:tcPr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ЗАМОВНИК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b/>
                <w:spacing w:val="8"/>
              </w:rPr>
            </w:pPr>
            <w:r w:rsidRPr="007029F3">
              <w:rPr>
                <w:rFonts w:ascii="Times New Roman" w:hAnsi="Times New Roman" w:cs="Times New Roman"/>
                <w:b/>
                <w:bCs/>
              </w:rPr>
              <w:t>Комунальне некомерційне підприємство «Центральна міська лікарня» Рівненської міської ради</w:t>
            </w:r>
            <w:r w:rsidRPr="007029F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 xml:space="preserve">33018, </w:t>
            </w:r>
            <w:proofErr w:type="spellStart"/>
            <w:r w:rsidRPr="007029F3">
              <w:rPr>
                <w:rFonts w:ascii="Times New Roman" w:hAnsi="Times New Roman" w:cs="Times New Roman"/>
                <w:spacing w:val="8"/>
              </w:rPr>
              <w:t>м.Рівне</w:t>
            </w:r>
            <w:proofErr w:type="spellEnd"/>
            <w:r w:rsidRPr="007029F3">
              <w:rPr>
                <w:rFonts w:ascii="Times New Roman" w:hAnsi="Times New Roman" w:cs="Times New Roman"/>
                <w:spacing w:val="8"/>
              </w:rPr>
              <w:t xml:space="preserve">, вул. Миколи </w:t>
            </w:r>
            <w:proofErr w:type="spellStart"/>
            <w:r w:rsidRPr="007029F3">
              <w:rPr>
                <w:rFonts w:ascii="Times New Roman" w:hAnsi="Times New Roman" w:cs="Times New Roman"/>
                <w:spacing w:val="8"/>
              </w:rPr>
              <w:t>Карнаухова</w:t>
            </w:r>
            <w:proofErr w:type="spellEnd"/>
            <w:r w:rsidRPr="007029F3">
              <w:rPr>
                <w:rFonts w:ascii="Times New Roman" w:hAnsi="Times New Roman" w:cs="Times New Roman"/>
                <w:spacing w:val="8"/>
              </w:rPr>
              <w:t>,  25А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  <w:lang w:val="en-US"/>
              </w:rPr>
              <w:t>IBAN</w:t>
            </w:r>
            <w:r w:rsidRPr="007029F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029F3">
              <w:rPr>
                <w:rFonts w:ascii="Times New Roman" w:hAnsi="Times New Roman" w:cs="Times New Roman"/>
                <w:spacing w:val="8"/>
                <w:lang w:val="en-US"/>
              </w:rPr>
              <w:t>UA</w:t>
            </w:r>
            <w:r w:rsidRPr="007029F3">
              <w:rPr>
                <w:rFonts w:ascii="Times New Roman" w:hAnsi="Times New Roman" w:cs="Times New Roman"/>
                <w:spacing w:val="8"/>
              </w:rPr>
              <w:t xml:space="preserve"> 413052990000026005020703170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  <w:lang w:val="en-US"/>
              </w:rPr>
              <w:t>UA</w:t>
            </w:r>
            <w:r w:rsidRPr="007029F3">
              <w:rPr>
                <w:rFonts w:ascii="Times New Roman" w:hAnsi="Times New Roman" w:cs="Times New Roman"/>
                <w:spacing w:val="8"/>
              </w:rPr>
              <w:t xml:space="preserve"> 103052990000026003000705112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>в АТ КБ «Приватбанк»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>МФО 305299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>код ЄДРПОУ 02000085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7029F3">
              <w:rPr>
                <w:rFonts w:ascii="Times New Roman" w:hAnsi="Times New Roman" w:cs="Times New Roman"/>
                <w:spacing w:val="8"/>
              </w:rPr>
              <w:t>тел</w:t>
            </w:r>
            <w:proofErr w:type="spellEnd"/>
            <w:r w:rsidRPr="007029F3">
              <w:rPr>
                <w:rFonts w:ascii="Times New Roman" w:hAnsi="Times New Roman" w:cs="Times New Roman"/>
                <w:spacing w:val="8"/>
              </w:rPr>
              <w:t>./факс (0362) 63-79-41, (0362) 64-40-87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 xml:space="preserve">_____________ 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>М.П.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ПОСТАЧАЛЬНИК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029F3">
              <w:rPr>
                <w:rFonts w:ascii="Times New Roman" w:hAnsi="Times New Roman" w:cs="Times New Roman"/>
                <w:bCs/>
              </w:rPr>
              <w:t>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</w:rPr>
            </w:pPr>
            <w:r w:rsidRPr="007029F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D4EB5" w:rsidRDefault="003D4EB5" w:rsidP="003D4EB5">
      <w:pPr>
        <w:spacing w:line="240" w:lineRule="auto"/>
        <w:rPr>
          <w:rFonts w:ascii="Times New Roman" w:hAnsi="Times New Roman" w:cs="Times New Roman"/>
          <w:b/>
        </w:rPr>
      </w:pPr>
    </w:p>
    <w:p w:rsidR="003D4EB5" w:rsidRPr="0011212C" w:rsidRDefault="003D4EB5" w:rsidP="003D4EB5">
      <w:pPr>
        <w:spacing w:line="240" w:lineRule="auto"/>
        <w:ind w:left="6237"/>
        <w:rPr>
          <w:rFonts w:ascii="Times New Roman" w:hAnsi="Times New Roman" w:cs="Times New Roman"/>
          <w:b/>
        </w:rPr>
      </w:pPr>
      <w:r w:rsidRPr="0011212C">
        <w:rPr>
          <w:rFonts w:ascii="Times New Roman" w:hAnsi="Times New Roman" w:cs="Times New Roman"/>
          <w:b/>
        </w:rPr>
        <w:lastRenderedPageBreak/>
        <w:t xml:space="preserve">Додаток №1 </w:t>
      </w:r>
    </w:p>
    <w:p w:rsidR="003D4EB5" w:rsidRPr="0011212C" w:rsidRDefault="003D4EB5" w:rsidP="003D4EB5">
      <w:pPr>
        <w:spacing w:line="240" w:lineRule="auto"/>
        <w:ind w:left="6237"/>
        <w:rPr>
          <w:rFonts w:ascii="Times New Roman" w:hAnsi="Times New Roman" w:cs="Times New Roman"/>
          <w:b/>
        </w:rPr>
      </w:pPr>
      <w:r w:rsidRPr="0011212C">
        <w:rPr>
          <w:rFonts w:ascii="Times New Roman" w:hAnsi="Times New Roman" w:cs="Times New Roman"/>
          <w:b/>
        </w:rPr>
        <w:t xml:space="preserve">до Договору № ___ </w:t>
      </w:r>
    </w:p>
    <w:p w:rsidR="003D4EB5" w:rsidRPr="0011212C" w:rsidRDefault="003D4EB5" w:rsidP="003D4EB5">
      <w:pPr>
        <w:spacing w:line="240" w:lineRule="auto"/>
        <w:ind w:left="6237"/>
        <w:rPr>
          <w:rFonts w:ascii="Times New Roman" w:hAnsi="Times New Roman" w:cs="Times New Roman"/>
          <w:b/>
        </w:rPr>
      </w:pPr>
      <w:r w:rsidRPr="0011212C">
        <w:rPr>
          <w:rFonts w:ascii="Times New Roman" w:hAnsi="Times New Roman" w:cs="Times New Roman"/>
          <w:b/>
        </w:rPr>
        <w:t>від ______________202</w:t>
      </w:r>
      <w:r>
        <w:rPr>
          <w:rFonts w:ascii="Times New Roman" w:hAnsi="Times New Roman" w:cs="Times New Roman"/>
          <w:b/>
        </w:rPr>
        <w:t>3</w:t>
      </w:r>
      <w:r w:rsidRPr="0011212C">
        <w:rPr>
          <w:rFonts w:ascii="Times New Roman" w:hAnsi="Times New Roman" w:cs="Times New Roman"/>
          <w:b/>
        </w:rPr>
        <w:t xml:space="preserve"> р.</w:t>
      </w:r>
    </w:p>
    <w:p w:rsidR="003D4EB5" w:rsidRPr="0011212C" w:rsidRDefault="003D4EB5" w:rsidP="003D4EB5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3D4EB5" w:rsidRPr="0011212C" w:rsidRDefault="003D4EB5" w:rsidP="003D4EB5">
      <w:pPr>
        <w:spacing w:line="240" w:lineRule="auto"/>
        <w:jc w:val="center"/>
        <w:rPr>
          <w:rFonts w:ascii="Times New Roman" w:hAnsi="Times New Roman" w:cs="Times New Roman"/>
        </w:rPr>
      </w:pPr>
      <w:r w:rsidRPr="0011212C">
        <w:rPr>
          <w:rFonts w:ascii="Times New Roman" w:hAnsi="Times New Roman" w:cs="Times New Roman"/>
        </w:rPr>
        <w:t xml:space="preserve">СПЕЦИФІКАЦІЯ </w:t>
      </w:r>
    </w:p>
    <w:tbl>
      <w:tblPr>
        <w:tblW w:w="1009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33"/>
        <w:gridCol w:w="1955"/>
        <w:gridCol w:w="1305"/>
        <w:gridCol w:w="993"/>
        <w:gridCol w:w="992"/>
        <w:gridCol w:w="1559"/>
        <w:gridCol w:w="1276"/>
        <w:gridCol w:w="1558"/>
        <w:gridCol w:w="19"/>
      </w:tblGrid>
      <w:tr w:rsidR="003D4EB5" w:rsidRPr="0011212C" w:rsidTr="006354CA">
        <w:trPr>
          <w:gridAfter w:val="1"/>
          <w:wAfter w:w="19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11212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ind w:left="132" w:right="-284"/>
              <w:rPr>
                <w:rFonts w:ascii="Times New Roman" w:hAnsi="Times New Roman" w:cs="Times New Roman"/>
                <w:b/>
                <w:bCs/>
              </w:rPr>
            </w:pPr>
            <w:r w:rsidRPr="0011212C">
              <w:rPr>
                <w:rFonts w:ascii="Times New Roman" w:hAnsi="Times New Roman" w:cs="Times New Roman"/>
                <w:b/>
                <w:bCs/>
              </w:rPr>
              <w:t>Найменування товару</w:t>
            </w:r>
          </w:p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Країна виробника товару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212C">
              <w:rPr>
                <w:rFonts w:ascii="Times New Roman" w:hAnsi="Times New Roman" w:cs="Times New Roman"/>
                <w:b/>
                <w:bCs/>
              </w:rPr>
              <w:t>Од.вим</w:t>
            </w:r>
            <w:proofErr w:type="spellEnd"/>
            <w:r w:rsidRPr="0011212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11212C">
              <w:rPr>
                <w:rFonts w:ascii="Times New Roman" w:hAnsi="Times New Roman" w:cs="Times New Roman"/>
                <w:b/>
                <w:bCs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11212C">
              <w:rPr>
                <w:rFonts w:ascii="Times New Roman" w:hAnsi="Times New Roman" w:cs="Times New Roman"/>
                <w:b/>
                <w:bCs/>
              </w:rPr>
              <w:t>Ціна за од.,</w:t>
            </w:r>
          </w:p>
          <w:p w:rsidR="003D4EB5" w:rsidRPr="0011212C" w:rsidRDefault="003D4EB5" w:rsidP="006354CA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11212C">
              <w:rPr>
                <w:rFonts w:ascii="Times New Roman" w:hAnsi="Times New Roman" w:cs="Times New Roman"/>
                <w:b/>
                <w:bCs/>
              </w:rPr>
              <w:t>грн, без ПДВ*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11212C">
              <w:rPr>
                <w:rFonts w:ascii="Times New Roman" w:hAnsi="Times New Roman" w:cs="Times New Roman"/>
                <w:b/>
                <w:bCs/>
              </w:rPr>
              <w:t>Ціна за од.,</w:t>
            </w:r>
          </w:p>
          <w:p w:rsidR="003D4EB5" w:rsidRPr="0011212C" w:rsidRDefault="003D4EB5" w:rsidP="006354CA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11212C">
              <w:rPr>
                <w:rFonts w:ascii="Times New Roman" w:hAnsi="Times New Roman" w:cs="Times New Roman"/>
                <w:b/>
                <w:bCs/>
              </w:rPr>
              <w:t>грн, з ПДВ*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12C">
              <w:rPr>
                <w:rFonts w:ascii="Times New Roman" w:hAnsi="Times New Roman" w:cs="Times New Roman"/>
                <w:b/>
                <w:bCs/>
              </w:rPr>
              <w:t>Загальна вартість, грн, з ПДВ*</w:t>
            </w:r>
          </w:p>
        </w:tc>
      </w:tr>
      <w:tr w:rsidR="003D4EB5" w:rsidRPr="0011212C" w:rsidTr="006354CA">
        <w:trPr>
          <w:gridAfter w:val="1"/>
          <w:wAfter w:w="19" w:type="dxa"/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2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EB5" w:rsidRPr="0011212C" w:rsidTr="006354CA">
        <w:trPr>
          <w:gridAfter w:val="1"/>
          <w:wAfter w:w="19" w:type="dxa"/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EB5" w:rsidRPr="0011212C" w:rsidRDefault="003D4EB5" w:rsidP="006354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EB5" w:rsidRPr="0011212C" w:rsidTr="006354CA">
        <w:trPr>
          <w:trHeight w:val="71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B5" w:rsidRPr="0011212C" w:rsidRDefault="003D4EB5" w:rsidP="006354CA">
            <w:pPr>
              <w:snapToGrid w:val="0"/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11212C">
              <w:rPr>
                <w:rFonts w:ascii="Times New Roman" w:hAnsi="Times New Roman" w:cs="Times New Roman"/>
                <w:b/>
                <w:bCs/>
              </w:rPr>
              <w:t xml:space="preserve">Загальна вартість: _____________________________________________________________ </w:t>
            </w:r>
          </w:p>
          <w:p w:rsidR="003D4EB5" w:rsidRPr="0011212C" w:rsidRDefault="003D4EB5" w:rsidP="006354CA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11212C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11212C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11212C">
              <w:rPr>
                <w:rFonts w:ascii="Times New Roman" w:hAnsi="Times New Roman" w:cs="Times New Roman"/>
                <w:b/>
                <w:bCs/>
              </w:rPr>
              <w:t>. ПДВ* - ___________________________________________________________________</w:t>
            </w:r>
          </w:p>
        </w:tc>
      </w:tr>
    </w:tbl>
    <w:p w:rsidR="003D4EB5" w:rsidRPr="0011212C" w:rsidRDefault="003D4EB5" w:rsidP="003D4EB5">
      <w:pPr>
        <w:spacing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3D4EB5" w:rsidRPr="0011212C" w:rsidTr="006354CA">
        <w:trPr>
          <w:trHeight w:val="560"/>
        </w:trPr>
        <w:tc>
          <w:tcPr>
            <w:tcW w:w="4928" w:type="dxa"/>
          </w:tcPr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ЗАМОВНИК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b/>
                <w:spacing w:val="8"/>
              </w:rPr>
            </w:pPr>
            <w:r w:rsidRPr="007029F3">
              <w:rPr>
                <w:rFonts w:ascii="Times New Roman" w:hAnsi="Times New Roman" w:cs="Times New Roman"/>
                <w:b/>
                <w:bCs/>
              </w:rPr>
              <w:t>Комунальне некомерційне підприємство «Центральна міська лікарня» Рівненської міської ради</w:t>
            </w:r>
            <w:r w:rsidRPr="007029F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 xml:space="preserve">33018, </w:t>
            </w:r>
            <w:proofErr w:type="spellStart"/>
            <w:r w:rsidRPr="007029F3">
              <w:rPr>
                <w:rFonts w:ascii="Times New Roman" w:hAnsi="Times New Roman" w:cs="Times New Roman"/>
                <w:spacing w:val="8"/>
              </w:rPr>
              <w:t>м.Рівне</w:t>
            </w:r>
            <w:proofErr w:type="spellEnd"/>
            <w:r w:rsidRPr="007029F3">
              <w:rPr>
                <w:rFonts w:ascii="Times New Roman" w:hAnsi="Times New Roman" w:cs="Times New Roman"/>
                <w:spacing w:val="8"/>
              </w:rPr>
              <w:t xml:space="preserve">, вул. Миколи </w:t>
            </w:r>
            <w:proofErr w:type="spellStart"/>
            <w:r w:rsidRPr="007029F3">
              <w:rPr>
                <w:rFonts w:ascii="Times New Roman" w:hAnsi="Times New Roman" w:cs="Times New Roman"/>
                <w:spacing w:val="8"/>
              </w:rPr>
              <w:t>Карнаухова</w:t>
            </w:r>
            <w:proofErr w:type="spellEnd"/>
            <w:r w:rsidRPr="007029F3">
              <w:rPr>
                <w:rFonts w:ascii="Times New Roman" w:hAnsi="Times New Roman" w:cs="Times New Roman"/>
                <w:spacing w:val="8"/>
              </w:rPr>
              <w:t>,  25А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  <w:lang w:val="en-US"/>
              </w:rPr>
              <w:t>IBAN</w:t>
            </w:r>
            <w:r w:rsidRPr="007029F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029F3">
              <w:rPr>
                <w:rFonts w:ascii="Times New Roman" w:hAnsi="Times New Roman" w:cs="Times New Roman"/>
                <w:spacing w:val="8"/>
                <w:lang w:val="en-US"/>
              </w:rPr>
              <w:t>UA</w:t>
            </w:r>
            <w:r w:rsidRPr="007029F3">
              <w:rPr>
                <w:rFonts w:ascii="Times New Roman" w:hAnsi="Times New Roman" w:cs="Times New Roman"/>
                <w:spacing w:val="8"/>
              </w:rPr>
              <w:t xml:space="preserve"> 413052990000026005020703170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  <w:lang w:val="en-US"/>
              </w:rPr>
              <w:t>UA</w:t>
            </w:r>
            <w:r w:rsidRPr="007029F3">
              <w:rPr>
                <w:rFonts w:ascii="Times New Roman" w:hAnsi="Times New Roman" w:cs="Times New Roman"/>
                <w:spacing w:val="8"/>
              </w:rPr>
              <w:t xml:space="preserve"> 103052990000026003000705112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>в АТ КБ «Приватбанк»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>МФО 305299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>код ЄДРПОУ 02000085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7029F3">
              <w:rPr>
                <w:rFonts w:ascii="Times New Roman" w:hAnsi="Times New Roman" w:cs="Times New Roman"/>
                <w:spacing w:val="8"/>
              </w:rPr>
              <w:t>тел</w:t>
            </w:r>
            <w:proofErr w:type="spellEnd"/>
            <w:r w:rsidRPr="007029F3">
              <w:rPr>
                <w:rFonts w:ascii="Times New Roman" w:hAnsi="Times New Roman" w:cs="Times New Roman"/>
                <w:spacing w:val="8"/>
              </w:rPr>
              <w:t>./факс (0362) 63-79-41, (0362) 64-40-87</w:t>
            </w:r>
          </w:p>
          <w:p w:rsidR="003D4EB5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3D4EB5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3D4EB5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 xml:space="preserve">_____________ 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7029F3">
              <w:rPr>
                <w:rFonts w:ascii="Times New Roman" w:hAnsi="Times New Roman" w:cs="Times New Roman"/>
                <w:spacing w:val="8"/>
              </w:rPr>
              <w:t>М.П.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ПОСТАЧАЛЬНИК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029F3">
              <w:rPr>
                <w:rFonts w:ascii="Times New Roman" w:hAnsi="Times New Roman" w:cs="Times New Roman"/>
                <w:shd w:val="clear" w:color="auto" w:fill="FFFFFF"/>
              </w:rPr>
              <w:t>________________________________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029F3">
              <w:rPr>
                <w:rFonts w:ascii="Times New Roman" w:hAnsi="Times New Roman" w:cs="Times New Roman"/>
                <w:bCs/>
              </w:rPr>
              <w:t>___________________</w:t>
            </w:r>
          </w:p>
          <w:p w:rsidR="003D4EB5" w:rsidRPr="007029F3" w:rsidRDefault="003D4EB5" w:rsidP="006354CA">
            <w:pPr>
              <w:pStyle w:val="a3"/>
              <w:rPr>
                <w:rFonts w:ascii="Times New Roman" w:hAnsi="Times New Roman" w:cs="Times New Roman"/>
              </w:rPr>
            </w:pPr>
            <w:r w:rsidRPr="007029F3">
              <w:rPr>
                <w:rFonts w:ascii="Times New Roman" w:hAnsi="Times New Roman" w:cs="Times New Roman"/>
              </w:rPr>
              <w:t>М.П.</w:t>
            </w:r>
          </w:p>
        </w:tc>
      </w:tr>
      <w:bookmarkEnd w:id="0"/>
      <w:bookmarkEnd w:id="1"/>
    </w:tbl>
    <w:p w:rsidR="003D4EB5" w:rsidRDefault="003D4EB5" w:rsidP="003D4EB5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772A22" w:rsidRDefault="00772A22">
      <w:bookmarkStart w:id="10" w:name="_GoBack"/>
      <w:bookmarkEnd w:id="10"/>
    </w:p>
    <w:sectPr w:rsidR="00772A22" w:rsidSect="005212D1">
      <w:footerReference w:type="default" r:id="rId5"/>
      <w:footerReference w:type="first" r:id="rId6"/>
      <w:pgSz w:w="11905" w:h="16837"/>
      <w:pgMar w:top="709" w:right="850" w:bottom="851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8C" w:rsidRDefault="003D4EB5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0E128C" w:rsidRDefault="003D4E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8C" w:rsidRDefault="003D4EB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2"/>
    <w:rsid w:val="003D4EB5"/>
    <w:rsid w:val="00772A22"/>
    <w:rsid w:val="009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B13A-9E89-4FC5-B5BA-04C7671F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EB5"/>
    <w:pPr>
      <w:spacing w:after="0" w:line="240" w:lineRule="auto"/>
    </w:pPr>
  </w:style>
  <w:style w:type="paragraph" w:styleId="a4">
    <w:name w:val="footer"/>
    <w:basedOn w:val="a"/>
    <w:link w:val="a5"/>
    <w:rsid w:val="003D4EB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3D4EB5"/>
    <w:rPr>
      <w:rFonts w:cs="Times New Roman"/>
      <w:sz w:val="20"/>
      <w:szCs w:val="20"/>
    </w:rPr>
  </w:style>
  <w:style w:type="character" w:customStyle="1" w:styleId="apple-converted-space">
    <w:name w:val="apple-converted-space"/>
    <w:rsid w:val="003D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10182</Words>
  <Characters>5805</Characters>
  <Application>Microsoft Office Word</Application>
  <DocSecurity>0</DocSecurity>
  <Lines>48</Lines>
  <Paragraphs>31</Paragraphs>
  <ScaleCrop>false</ScaleCrop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2023-02-24T10:47:00Z</dcterms:created>
  <dcterms:modified xsi:type="dcterms:W3CDTF">2023-02-24T10:47:00Z</dcterms:modified>
</cp:coreProperties>
</file>