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C379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5EAE0B32" w14:textId="77777777" w:rsidR="00410182" w:rsidRPr="00CD7D62" w:rsidRDefault="00410182" w:rsidP="004101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  <w:r w:rsidRPr="00CD7D6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ДОГОВІР № _____</w:t>
      </w:r>
    </w:p>
    <w:p w14:paraId="55F0659D" w14:textId="4D821EFB" w:rsidR="00410182" w:rsidRPr="00CD7D62" w:rsidRDefault="00410182" w:rsidP="00410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D7D6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</w:t>
      </w:r>
      <w:r w:rsidRPr="00CD7D6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постачання товару</w:t>
      </w:r>
    </w:p>
    <w:p w14:paraId="027719D2" w14:textId="1C5DB881" w:rsidR="00410182" w:rsidRPr="00CD7D62" w:rsidRDefault="00410182" w:rsidP="00410182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Київ</w:t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</w:t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“___” ___________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D7D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р.</w:t>
      </w:r>
    </w:p>
    <w:p w14:paraId="2E264257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D7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Центр комплексної реабілітації для осіб з інвалідністю Дніпровського району міста Києва </w:t>
      </w:r>
      <w:r w:rsidRPr="00CD7D6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(надалі - Замовник), в особі  директора  Корявої Марини Леонідівні, що діє на підставі Положення, з однієї сторони, та </w:t>
      </w:r>
      <w:r w:rsidRPr="00CD7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______________________________</w:t>
      </w:r>
      <w:r w:rsidRPr="00CD7D6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 особі ____________________, що діє на підставі ____________, (далі - Постачальник),  з іншої сторони,  разом - Сторони,  уклали цей договір про наступне (далі - Договір): </w:t>
      </w:r>
    </w:p>
    <w:p w14:paraId="0CCBCE2A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01B0E17A" w14:textId="77777777" w:rsidR="00410182" w:rsidRPr="00C51EDD" w:rsidRDefault="00410182" w:rsidP="00410182">
      <w:pPr>
        <w:numPr>
          <w:ilvl w:val="0"/>
          <w:numId w:val="1"/>
        </w:numPr>
        <w:tabs>
          <w:tab w:val="left" w:pos="567"/>
          <w:tab w:val="left" w:pos="851"/>
          <w:tab w:val="left" w:pos="935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договору.</w:t>
      </w:r>
    </w:p>
    <w:p w14:paraId="79C6ABFB" w14:textId="77777777" w:rsidR="00410182" w:rsidRPr="00C51EDD" w:rsidRDefault="00410182" w:rsidP="00410182">
      <w:pPr>
        <w:numPr>
          <w:ilvl w:val="1"/>
          <w:numId w:val="1"/>
        </w:numPr>
        <w:tabs>
          <w:tab w:val="left" w:pos="567"/>
          <w:tab w:val="left" w:pos="851"/>
          <w:tab w:val="left" w:pos="935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Постачальник зобов'язується передати у власність Покупця у визначені цим договором строки - </w:t>
      </w:r>
      <w:r w:rsidRPr="00CF5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Папір офісний формату А4 (для лазерних принтерів та копіювальних пристроїв) 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(код ДК 021:2015: </w:t>
      </w:r>
      <w:r w:rsidRPr="00C51ED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DFEFD"/>
          <w:lang w:val="uk-UA"/>
        </w:rPr>
        <w:t>30197630-1 - Папір для друку)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зазначене у Специфікації (надалі - Товар), а Покупець, зобов'язується прийняти Товар та оплатити його на умовах, визначених цим договором. </w:t>
      </w:r>
    </w:p>
    <w:p w14:paraId="55C0B1E6" w14:textId="77777777" w:rsidR="00410182" w:rsidRPr="00C51EDD" w:rsidRDefault="00410182" w:rsidP="00410182">
      <w:pPr>
        <w:numPr>
          <w:ilvl w:val="1"/>
          <w:numId w:val="1"/>
        </w:numPr>
        <w:tabs>
          <w:tab w:val="left" w:pos="567"/>
          <w:tab w:val="left" w:pos="851"/>
          <w:tab w:val="left" w:pos="935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У Специфікації зазначається найменування Товару, його кількість, ціна, загальна вартість Товару. Специфікація є невід'ємною частиною цього договору.</w:t>
      </w:r>
    </w:p>
    <w:p w14:paraId="5C759CBE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0B1D36" w14:textId="77777777" w:rsidR="00410182" w:rsidRPr="00C51EDD" w:rsidRDefault="00410182" w:rsidP="00410182">
      <w:pPr>
        <w:numPr>
          <w:ilvl w:val="0"/>
          <w:numId w:val="1"/>
        </w:numPr>
        <w:tabs>
          <w:tab w:val="left" w:pos="567"/>
          <w:tab w:val="left" w:pos="851"/>
          <w:tab w:val="left" w:pos="935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Строк і умови поставки. Порядок здачі-приймання Товару.</w:t>
      </w:r>
    </w:p>
    <w:p w14:paraId="706C6194" w14:textId="77777777" w:rsidR="00410182" w:rsidRPr="00C51EDD" w:rsidRDefault="00410182" w:rsidP="00410182">
      <w:pPr>
        <w:numPr>
          <w:ilvl w:val="1"/>
          <w:numId w:val="1"/>
        </w:numPr>
        <w:tabs>
          <w:tab w:val="left" w:pos="567"/>
          <w:tab w:val="left" w:pos="851"/>
          <w:tab w:val="left" w:pos="935"/>
          <w:tab w:val="left" w:pos="1496"/>
        </w:tabs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Строк поставки Товару </w:t>
      </w:r>
      <w:bookmarkStart w:id="0" w:name="_Hlk79487599"/>
      <w:r w:rsidRPr="00C51EDD">
        <w:rPr>
          <w:rFonts w:ascii="Times New Roman" w:eastAsia="Calibri" w:hAnsi="Times New Roman" w:cs="Times New Roman"/>
          <w:sz w:val="28"/>
          <w:szCs w:val="28"/>
        </w:rPr>
        <w:t>2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(два) робочі дні з дати підписання договору.</w:t>
      </w:r>
      <w:bookmarkEnd w:id="0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08E8571E" w14:textId="77777777" w:rsidR="00410182" w:rsidRPr="00C51EDD" w:rsidRDefault="00410182" w:rsidP="00410182">
      <w:pPr>
        <w:numPr>
          <w:ilvl w:val="1"/>
          <w:numId w:val="1"/>
        </w:numPr>
        <w:tabs>
          <w:tab w:val="left" w:pos="567"/>
          <w:tab w:val="left" w:pos="851"/>
          <w:tab w:val="left" w:pos="935"/>
          <w:tab w:val="left" w:pos="1496"/>
        </w:tabs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Постачальник має право здійснити дострокову поставку Товару, а Покупець зобов’язаний прийняти дострокову поставку. </w:t>
      </w:r>
    </w:p>
    <w:p w14:paraId="5462C030" w14:textId="77777777" w:rsidR="00410182" w:rsidRPr="00C51EDD" w:rsidRDefault="00410182" w:rsidP="0041018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2.3.Базисні умови поставки: місце поставки: 02125, м. Київ, вул. Остафія Дашкевича, 7-А. Товар поставляється Покупцю Постачальником.</w:t>
      </w:r>
    </w:p>
    <w:p w14:paraId="6B73C44E" w14:textId="77777777" w:rsidR="00410182" w:rsidRPr="00C51EDD" w:rsidRDefault="00410182" w:rsidP="0041018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2.4. При прийманні Товару Покупець перевіряє його відповідність даним, які вказані в специфікації, рахунку-фактурі, накладній, по найменуванню, кількості та комплектності.  </w:t>
      </w:r>
    </w:p>
    <w:p w14:paraId="533EE07E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2.5. Датою поставки Товару є дата вказана, у видатковій накладній.  </w:t>
      </w:r>
    </w:p>
    <w:p w14:paraId="2E371ADD" w14:textId="77777777" w:rsidR="00410182" w:rsidRPr="00C51EDD" w:rsidRDefault="00410182" w:rsidP="0041018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2.6. Одночасно з прийманням-передачею Товару Постачальник зобов’язаний передати, а Покупець прийняти необхідні документи, пов’язані з поставкою Товару, згідно діючого Законодавства України.</w:t>
      </w:r>
    </w:p>
    <w:p w14:paraId="130E6901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ADF013D" w14:textId="77777777" w:rsidR="00410182" w:rsidRPr="00C51EDD" w:rsidRDefault="00410182" w:rsidP="00410182">
      <w:pPr>
        <w:numPr>
          <w:ilvl w:val="0"/>
          <w:numId w:val="1"/>
        </w:numPr>
        <w:tabs>
          <w:tab w:val="left" w:pos="567"/>
          <w:tab w:val="left" w:pos="851"/>
          <w:tab w:val="left" w:pos="935"/>
          <w:tab w:val="left" w:pos="2968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Сума договору і порядок розрахунків</w:t>
      </w:r>
      <w:r w:rsidRPr="00C51E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83F4BA4" w14:textId="77777777" w:rsidR="00410182" w:rsidRPr="00C51EDD" w:rsidRDefault="00410182" w:rsidP="00410182">
      <w:pPr>
        <w:tabs>
          <w:tab w:val="left" w:pos="567"/>
          <w:tab w:val="left" w:pos="851"/>
          <w:tab w:val="left" w:pos="1080"/>
          <w:tab w:val="left" w:pos="1122"/>
          <w:tab w:val="left" w:pos="2057"/>
          <w:tab w:val="left" w:pos="4114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3.1. Ціна кожної одиниці Товару вказана в Специфікації і виражається в гривні</w:t>
      </w:r>
      <w:r w:rsidRPr="00C51E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F459B2F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  <w:tab w:val="left" w:pos="1683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3.2. Загальна сума договору складає</w:t>
      </w:r>
      <w:r w:rsidRPr="00C51EDD">
        <w:rPr>
          <w:rFonts w:ascii="Times New Roman" w:eastAsia="Calibri" w:hAnsi="Times New Roman" w:cs="Times New Roman"/>
          <w:sz w:val="28"/>
          <w:szCs w:val="28"/>
        </w:rPr>
        <w:t xml:space="preserve">: ________ 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</w:rPr>
        <w:t>прописом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51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. ПДВ _______ (прописом).</w:t>
      </w:r>
    </w:p>
    <w:p w14:paraId="6C5F3449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  <w:tab w:val="left" w:pos="1683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3.3. Розрахунок за цим Договором між Постачальником і Покупцем проводиться шляхом перерахування коштів на банківський рахунок Постачальника в наступному порядку,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 інше не зазначено у Специфікації</w:t>
      </w:r>
      <w:r w:rsidRPr="00C51ED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:</w:t>
      </w:r>
    </w:p>
    <w:p w14:paraId="1B65C909" w14:textId="77777777" w:rsidR="00410182" w:rsidRPr="00C51EDD" w:rsidRDefault="00410182" w:rsidP="00410182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3.4. 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Оплата здійснюється на підставі частини 1 ст. 49 Бюджетного кодексу України після постачання товару за рахунок коштів бюджету міста Києва.</w:t>
      </w:r>
    </w:p>
    <w:p w14:paraId="2ADE2321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  <w:tab w:val="left" w:pos="1683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3.5.Оплата в розмірі 100% (сто відсотків) вартості сплачується Покупцем протягом                     30 (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тридцяти</w:t>
      </w:r>
      <w:r w:rsidRPr="00C51ED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) банківських днів з моменту отримання від </w:t>
      </w:r>
      <w:r w:rsidRPr="00C51ED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lastRenderedPageBreak/>
        <w:t xml:space="preserve">Постачальника товару згідно з наданими рахунками-фактури та видатковими накладними, 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після перевірки якості товару.</w:t>
      </w:r>
    </w:p>
    <w:p w14:paraId="26F6800F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  <w:tab w:val="left" w:pos="1683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3.6. Оплата Товару здійснюється в грошовій одиниці України – гривні. Оплата здійснюється Покупцем безготівковим розрахунком шляхом перерахування платіжним дорученням на поточний рахунок Постачальника.  </w:t>
      </w:r>
    </w:p>
    <w:p w14:paraId="599B7579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3.7.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 разі затримки фінансування, оплата за переданий товар здійснюється протягом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 (</w:t>
      </w:r>
      <w:bookmarkStart w:id="1" w:name="_Hlk110933609"/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двад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цяти</w:t>
      </w:r>
      <w:bookmarkEnd w:id="1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) банківських днів з моменту отримання Замовником відповідних коштів на свій рахунок.</w:t>
      </w:r>
    </w:p>
    <w:p w14:paraId="3BF67B5F" w14:textId="77777777" w:rsidR="00410182" w:rsidRDefault="00410182" w:rsidP="00410182">
      <w:pPr>
        <w:tabs>
          <w:tab w:val="left" w:pos="567"/>
          <w:tab w:val="left" w:pos="851"/>
          <w:tab w:val="left" w:pos="935"/>
          <w:tab w:val="left" w:pos="1683"/>
          <w:tab w:val="left" w:pos="2968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3.8.Постачальник несе ризик випадкової гибелі або пошкодження Товару до моменту передачі Товару Покупцю</w:t>
      </w:r>
      <w:r w:rsidRPr="00C51E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BCECA5" w14:textId="77777777" w:rsidR="00410182" w:rsidRPr="00CC4BD5" w:rsidRDefault="00410182" w:rsidP="00410182">
      <w:pPr>
        <w:tabs>
          <w:tab w:val="left" w:pos="567"/>
          <w:tab w:val="left" w:pos="851"/>
          <w:tab w:val="left" w:pos="935"/>
          <w:tab w:val="left" w:pos="1683"/>
          <w:tab w:val="left" w:pos="2968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CF2B37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  <w:tab w:val="left" w:pos="1683"/>
          <w:tab w:val="left" w:pos="2968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B9BC70" w14:textId="77777777" w:rsidR="00410182" w:rsidRPr="00C51EDD" w:rsidRDefault="00410182" w:rsidP="00410182">
      <w:pPr>
        <w:numPr>
          <w:ilvl w:val="0"/>
          <w:numId w:val="2"/>
        </w:numPr>
        <w:tabs>
          <w:tab w:val="left" w:pos="567"/>
          <w:tab w:val="left" w:pos="851"/>
          <w:tab w:val="left" w:pos="935"/>
        </w:tabs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Якість Товару. Гарантії.</w:t>
      </w:r>
    </w:p>
    <w:p w14:paraId="0C7EFE44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Товар, що поставляється за цим договором, повинен бути придатним для мети, з якою Товар такого роду звичайно використовується.  </w:t>
      </w:r>
    </w:p>
    <w:p w14:paraId="7EED278E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Відповідність Товару вимогам законодавства підтверджується способом та в порядку, встановленими законом та іншими нормативно-правовими актами.</w:t>
      </w:r>
    </w:p>
    <w:p w14:paraId="6B135CE8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Товар має відповідати вимогам щодо його якості в момент його передання Покупцеві.</w:t>
      </w:r>
    </w:p>
    <w:p w14:paraId="60E026E4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Заміна неякісного Товару здійснюється Постачальником по визнаним претензіям протягом погодженого з Покупцем терміну, що не може бути меншим терміну поставки даного виду Товару, встановленого виробником Товару та не перевищує 30 календарних днів.</w:t>
      </w:r>
    </w:p>
    <w:p w14:paraId="1240E75A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F81819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Права та обов’язки сторін</w:t>
      </w:r>
    </w:p>
    <w:p w14:paraId="6EC15DF5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5.1.  Постачальник зобов’язаний:</w:t>
      </w:r>
    </w:p>
    <w:p w14:paraId="0B3E68E8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5.1.1. Поставити товар належної якості, відповідно до вимог Замовника та умов цього Договору.</w:t>
      </w:r>
    </w:p>
    <w:p w14:paraId="744B4B25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5.1.2. Надати документи, які підтверджують якість товару.</w:t>
      </w:r>
    </w:p>
    <w:p w14:paraId="078EB37F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5.1.3. При виникненні обставин, що перешкоджають належному виконанню своїх зобов’язань, згідно з цим Договором, терміново повідомити про це Замовника, але не пізніше ніж за 14 календарних днів до дня постачання товару.</w:t>
      </w:r>
    </w:p>
    <w:p w14:paraId="0888B5BA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5.2. Постачальник має право:</w:t>
      </w:r>
    </w:p>
    <w:p w14:paraId="7FB068F3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5.2.1. Своєчасно та в повному обсязі отримувати плату за поставлений товар, в порядку встановленому Договором.</w:t>
      </w:r>
    </w:p>
    <w:p w14:paraId="2DB71DF3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5.2.2. На дострокове постачання товару, що не призведе до зменшення загальної ціни Договору.</w:t>
      </w:r>
    </w:p>
    <w:p w14:paraId="6504CDDD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5.3. Замовник зобов’язаний:</w:t>
      </w:r>
    </w:p>
    <w:p w14:paraId="045A8848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5.3.1. Прийняти товар в терміни й у порядку, що передбачені цим Договором.</w:t>
      </w:r>
    </w:p>
    <w:p w14:paraId="202AE256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5.3.2. Оплатити Постачальнику за товар відповідно до умов, установлених цим Договором. </w:t>
      </w:r>
    </w:p>
    <w:p w14:paraId="2839CF37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5.4. Замовник має право:</w:t>
      </w:r>
    </w:p>
    <w:p w14:paraId="4CCF3FE1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5.4.1. Достроково розірвати в односторонньому порядку цей Договір у разі невиконання зобов’язань Постачальником, повідомивши про це його у 20 денний строк.</w:t>
      </w:r>
    </w:p>
    <w:p w14:paraId="45D27ED8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758F1B8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Відповідальність сторін</w:t>
      </w:r>
      <w:r w:rsidRPr="00C51E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A3E0418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 порушення Покупцем умов оплати Товару, за наявності відповідного бюджетного фінансування, Покупець повинен сплатити Постачальнику пеню у розмірі 0,</w:t>
      </w:r>
      <w:r w:rsidRPr="00C51EDD">
        <w:rPr>
          <w:rFonts w:ascii="Times New Roman" w:eastAsia="Calibri" w:hAnsi="Times New Roman" w:cs="Times New Roman"/>
          <w:sz w:val="28"/>
          <w:szCs w:val="28"/>
        </w:rPr>
        <w:t>1</w:t>
      </w: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% від суми неоплаченого в строк Товару за кожний день прострочення платежу.</w:t>
      </w:r>
    </w:p>
    <w:p w14:paraId="68300E45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За порушення Постачальником строків поставки Товару Постачальник повинен сплатити Покупцеві пеню у розмірі 5,0 % від вартості непоставленого в строк Товару за кожний день прострочення поставки.</w:t>
      </w:r>
    </w:p>
    <w:p w14:paraId="16A04915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Сплата неустойки не звільняє Сторони від виконання зобов'язань за цим договором.  </w:t>
      </w:r>
    </w:p>
    <w:p w14:paraId="1E206034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Сторона, яка порушила зобов'язання, має відшкодувати іншій стороні завдані цим збитки.</w:t>
      </w:r>
    </w:p>
    <w:p w14:paraId="5B177FDC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90F403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  <w:tab w:val="left" w:pos="935"/>
        </w:tabs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Форс-мажор.</w:t>
      </w:r>
    </w:p>
    <w:p w14:paraId="66EDEFCE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Сторони погодилися, що в разі виникнення форс-мажорних обставин (випадку, дії непереборної сили, яка не залежить від волі Сторін), а саме: війни, воєнних дій, блокади, ембарго, інших міжнародних санкцій, валютних обмежень, інших дій держав, які унеможливлюють виконання Сторонами своїх зобов'язань, пожеж,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повенів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іншого стихійного лиха чи сезонних природних явищ, зокрема таких як замерзання моря,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проток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портів тощо, закриття шляхів,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проток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, каналів, перевалів, Сторони звільняються від виконання своїх зобов'язань на час дії зазначених обставин. У разі коли дія зазначених обставин триває більш як 30 днів, кожна із Сторін має право на розірвання договору і не несе відповідальності  за таке розірвання за умови,  що вона повідомить про це іншу Сторону не пізніш як за 10 днів до розірвання.</w:t>
      </w:r>
    </w:p>
    <w:p w14:paraId="51158E12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Достатнім доказом дії форс-мажорних обставин є документ, виданий Торгово-промисловою палатою України або іншим компетентним органом.</w:t>
      </w:r>
    </w:p>
    <w:p w14:paraId="42F83962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Виникнення зазначених обставин не є підставою для відмови Покупця від плати за Товар,  поставлений до їх виникнення.</w:t>
      </w:r>
    </w:p>
    <w:p w14:paraId="47BE2D35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D92477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Строк дії договору.</w:t>
      </w:r>
    </w:p>
    <w:p w14:paraId="5658DDBE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Строк дії договору – з моменту підписання договору обома Сторонами до 31.12.2022 р.</w:t>
      </w:r>
    </w:p>
    <w:p w14:paraId="2A3FAD2C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Договір складений у 2-х примірниках, що мають однакову юридичну силу, по одному для кожної із Сторін.</w:t>
      </w:r>
    </w:p>
    <w:p w14:paraId="67E34115" w14:textId="77777777" w:rsidR="00410182" w:rsidRPr="00C51EDD" w:rsidRDefault="00410182" w:rsidP="00410182">
      <w:pPr>
        <w:numPr>
          <w:ilvl w:val="1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Сторони підтверджують, що вони є належним чином уповноваженими особами Сторін і правомочні підписувати даний договір та не мають будь-яких обмежень щодо його підписання, що цей договір відповідає намірам Сторін і не носить характеру мнимої та удаваної угоди, а також не є зловмисною угодою. Дійсність підписів уповноважених представників скріплюються печаткою.</w:t>
      </w:r>
    </w:p>
    <w:p w14:paraId="1444A324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Жодна із Сторін не може передавати свої права та обов’язки за цим договором третій стороні.</w:t>
      </w:r>
    </w:p>
    <w:p w14:paraId="28334DC2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  <w:tab w:val="left" w:pos="296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Зміна, доповнення, розірвання цього договору здійснюються за згодою сторін, а також у  випадках, передбачених законом та договором.</w:t>
      </w:r>
    </w:p>
    <w:p w14:paraId="533ACF5C" w14:textId="77777777" w:rsidR="00410182" w:rsidRPr="00C51EDD" w:rsidRDefault="00410182" w:rsidP="00410182">
      <w:pPr>
        <w:tabs>
          <w:tab w:val="left" w:pos="567"/>
          <w:tab w:val="left" w:pos="851"/>
          <w:tab w:val="left" w:pos="935"/>
          <w:tab w:val="left" w:pos="296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31EBFE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Внесення змін</w:t>
      </w:r>
    </w:p>
    <w:p w14:paraId="20373482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 xml:space="preserve">9.1. Договір укладається відповідно до норм </w:t>
      </w:r>
      <w:hyperlink r:id="rId5" w:tgtFrame="_blank" w:history="1">
        <w:r w:rsidRPr="00C51EDD">
          <w:rPr>
            <w:rFonts w:ascii="Times New Roman" w:eastAsia="Calibri" w:hAnsi="Times New Roman" w:cs="Times New Roman"/>
            <w:sz w:val="28"/>
            <w:szCs w:val="28"/>
            <w:lang w:val="uk-UA" w:eastAsia="zh-CN"/>
          </w:rPr>
          <w:t>Цивільного</w:t>
        </w:r>
      </w:hyperlink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та </w:t>
      </w:r>
      <w:hyperlink r:id="rId6" w:tgtFrame="_blank" w:history="1">
        <w:r w:rsidRPr="00C51EDD">
          <w:rPr>
            <w:rFonts w:ascii="Times New Roman" w:eastAsia="Calibri" w:hAnsi="Times New Roman" w:cs="Times New Roman"/>
            <w:sz w:val="28"/>
            <w:szCs w:val="28"/>
            <w:lang w:val="uk-UA" w:eastAsia="zh-CN"/>
          </w:rPr>
          <w:t>Господарського кодексів України</w:t>
        </w:r>
      </w:hyperlink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 урахуванням особливостей, визначених Законом України «Про публічні закупівлі»</w:t>
      </w:r>
      <w:bookmarkStart w:id="2" w:name="n577"/>
      <w:bookmarkEnd w:id="2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14:paraId="00E632C7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9.2. 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14:paraId="1A369DB7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1) зменшення обсягів закупівлі, зокрема з урахуванням фактичного обсягу видатків Замовника (Сторони можуть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зміни до Договору у разі зменшення обсягів закупівлі, зокрема з урахуванням фактичного обсягу видатків Замовника тощо. В такому випадку сума Договору зменшується в залежності від зміни таких обсягів). </w:t>
      </w:r>
    </w:p>
    <w:p w14:paraId="3C4D2968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2) покращення якості предмета закупівлі за умови, що таке покращення не призведе до збільшення суми, визначеної у Договорі (Сторони можуть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зміни до Договору у випадку покращення якості предмету закупівлі за умови, що така зміна не призведе до зміни предмету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предмету закупівлі).</w:t>
      </w:r>
    </w:p>
    <w:p w14:paraId="773A5B66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3)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(строк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 Форма документального підтвердження об’єктивних обставин визначатиметься Замовником в кожному конкретному випадку (виходячи з їх особливостей) з дотриманням вимог чинного законодавства). </w:t>
      </w:r>
    </w:p>
    <w:p w14:paraId="14D14DB2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4) погодження зміни ціни в Договорі в бік зменшення (без зміни кількості  та якості товару) (Сторони можуть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зміни до Договору у разі погодження зміни ціни в бік зменшення (без зміни кількості (обсягу) та якості товару. При цьому, сума Договору зменшується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погодженому зменшенню ціни товару).</w:t>
      </w:r>
    </w:p>
    <w:p w14:paraId="3C9E6009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5)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до зміни таких ставок та/або пільг з оподаткування (Сторони можуть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акти).</w:t>
      </w:r>
    </w:p>
    <w:p w14:paraId="22D6FFDB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Platts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, ARGUS регульованих цін (тарифів) і нормативів, що застосовуються в Договорі, у разі встановлення в Договорі порядку зміни ціни (Сторони можуть </w:t>
      </w:r>
      <w:proofErr w:type="spellStart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відповідні зміни до Договору у разі зміни регульованих цін (тарифів), при цьому, підтвердженням можливості внесення таких змін будуть чинні (введені в дію) нормативно-правові акти  щодо  встановлення регульованих цін). </w:t>
      </w:r>
    </w:p>
    <w:p w14:paraId="2D222C15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14:paraId="1301EBF6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Порядок вирішення спорів</w:t>
      </w:r>
    </w:p>
    <w:p w14:paraId="4BC5F709" w14:textId="77777777" w:rsidR="00410182" w:rsidRPr="00C51EDD" w:rsidRDefault="00410182" w:rsidP="0041018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10.1. Усі спори або розбіжності, що виникають між Сторонами за цим Договором або у зв’язку з ним, вирішуються шляхом переговорів між Сторонами. </w:t>
      </w:r>
    </w:p>
    <w:p w14:paraId="04A2F6BB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10.2. У випадку неможливості вирішення спору шляхом переговорів він підлягає розгляду у судовому порядку відповідно до чинного законодавства.</w:t>
      </w:r>
    </w:p>
    <w:p w14:paraId="7AE00AF8" w14:textId="77777777" w:rsidR="00410182" w:rsidRPr="00C51EDD" w:rsidRDefault="00410182" w:rsidP="00410182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0011BE4A" w14:textId="77777777" w:rsidR="00410182" w:rsidRPr="00C51EDD" w:rsidRDefault="00410182" w:rsidP="00410182">
      <w:pPr>
        <w:numPr>
          <w:ilvl w:val="0"/>
          <w:numId w:val="3"/>
        </w:numPr>
        <w:tabs>
          <w:tab w:val="left" w:pos="567"/>
          <w:tab w:val="left" w:pos="851"/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Інші умови.</w:t>
      </w:r>
    </w:p>
    <w:p w14:paraId="43BDC977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Всі листи, повідомлення, доповнення та інші документи, що направляються відповідно до цього договору або у зв’язку з ним, здійснюються у письмовій формі та направляються іншій Стороні з  повідомленням про вручення або вручаються представнику іншої сторони особисто, з відміткою про вручення, за винятком випадків, встановлених цим договором та законами України.</w:t>
      </w:r>
      <w:r w:rsidRPr="00C51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Документи, передані факсимільним зв'язком, мають силу оригіналу та діють до обміну відповідними оригіналами екземпляру документу. </w:t>
      </w:r>
    </w:p>
    <w:p w14:paraId="62E6B6FE" w14:textId="77777777" w:rsidR="00410182" w:rsidRPr="00C51EDD" w:rsidRDefault="00410182" w:rsidP="00410182">
      <w:pPr>
        <w:numPr>
          <w:ilvl w:val="1"/>
          <w:numId w:val="3"/>
        </w:numPr>
        <w:tabs>
          <w:tab w:val="left" w:pos="567"/>
          <w:tab w:val="left" w:pos="851"/>
          <w:tab w:val="left" w:pos="93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EDD">
        <w:rPr>
          <w:rFonts w:ascii="Times New Roman" w:eastAsia="Calibri" w:hAnsi="Times New Roman" w:cs="Times New Roman"/>
          <w:sz w:val="28"/>
          <w:szCs w:val="28"/>
          <w:lang w:val="uk-UA"/>
        </w:rPr>
        <w:t>Сторони зобов’язуються негайно повідомляти одна одну про зміну свого місцезнаходження і банківських реквізитів.</w:t>
      </w:r>
    </w:p>
    <w:p w14:paraId="480710CE" w14:textId="77777777" w:rsidR="00410182" w:rsidRPr="00CD7D62" w:rsidRDefault="00410182" w:rsidP="00410182">
      <w:pPr>
        <w:spacing w:after="160" w:line="259" w:lineRule="auto"/>
        <w:rPr>
          <w:rFonts w:ascii="Calibri" w:eastAsia="Calibri" w:hAnsi="Calibri" w:cs="Times New Roman"/>
          <w:lang w:val="ru-UA" w:eastAsia="en-US"/>
        </w:rPr>
      </w:pPr>
    </w:p>
    <w:p w14:paraId="521C8334" w14:textId="77777777" w:rsidR="00410182" w:rsidRPr="00CD7D62" w:rsidRDefault="00410182" w:rsidP="004101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D7D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CD7D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Додатки до договору</w:t>
      </w:r>
    </w:p>
    <w:p w14:paraId="2AE24FF6" w14:textId="77777777" w:rsidR="00410182" w:rsidRPr="00CD7D62" w:rsidRDefault="00410182" w:rsidP="004101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D62">
        <w:rPr>
          <w:rFonts w:ascii="Times New Roman" w:eastAsia="Times New Roman" w:hAnsi="Times New Roman" w:cs="Times New Roman"/>
          <w:sz w:val="28"/>
          <w:szCs w:val="28"/>
          <w:lang w:val="uk-UA"/>
        </w:rPr>
        <w:t>10.1. Невід’ємною частиною цього Договору є:</w:t>
      </w:r>
    </w:p>
    <w:p w14:paraId="472263B0" w14:textId="77777777" w:rsidR="00410182" w:rsidRDefault="00410182" w:rsidP="004101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D62">
        <w:rPr>
          <w:rFonts w:ascii="Times New Roman" w:eastAsia="Times New Roman" w:hAnsi="Times New Roman" w:cs="Times New Roman"/>
          <w:sz w:val="28"/>
          <w:szCs w:val="28"/>
          <w:lang w:val="uk-UA"/>
        </w:rPr>
        <w:t>10.1.1. Додаток 1 – Специфікація.</w:t>
      </w:r>
    </w:p>
    <w:p w14:paraId="0D57302E" w14:textId="77777777" w:rsidR="00410182" w:rsidRPr="00CD7D62" w:rsidRDefault="00410182" w:rsidP="004101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E014FF" w14:textId="77777777" w:rsidR="00410182" w:rsidRPr="00CD7D62" w:rsidRDefault="00410182" w:rsidP="00410182">
      <w:pPr>
        <w:keepNext/>
        <w:tabs>
          <w:tab w:val="left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14:paraId="03927500" w14:textId="77777777" w:rsidR="00410182" w:rsidRDefault="00410182" w:rsidP="00410182">
      <w:pPr>
        <w:keepNext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CD7D6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РЕКВІЗИТИ СТОРІН</w:t>
      </w:r>
    </w:p>
    <w:p w14:paraId="249F25DE" w14:textId="77777777" w:rsidR="00410182" w:rsidRPr="00CD7D62" w:rsidRDefault="00410182" w:rsidP="00410182">
      <w:pPr>
        <w:keepNext/>
        <w:tabs>
          <w:tab w:val="left" w:pos="360"/>
        </w:tabs>
        <w:snapToGrid w:val="0"/>
        <w:spacing w:after="0" w:line="240" w:lineRule="auto"/>
        <w:ind w:left="433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2"/>
        <w:gridCol w:w="4982"/>
      </w:tblGrid>
      <w:tr w:rsidR="00410182" w:rsidRPr="00CD7D62" w14:paraId="39A81CA0" w14:textId="77777777" w:rsidTr="00D720EA">
        <w:trPr>
          <w:trHeight w:val="3427"/>
        </w:trPr>
        <w:tc>
          <w:tcPr>
            <w:tcW w:w="5140" w:type="dxa"/>
          </w:tcPr>
          <w:p w14:paraId="087C7737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7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Замовник:</w:t>
            </w:r>
          </w:p>
          <w:p w14:paraId="29F629FC" w14:textId="77777777" w:rsidR="00410182" w:rsidRPr="00CD7D62" w:rsidRDefault="00410182" w:rsidP="00D720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3" w:name="_Hlk32836361"/>
            <w:r w:rsidRPr="00CD7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Центр комплексної реабілітації для осіб з інвалідністю Дніпровського району міста Києва</w:t>
            </w:r>
          </w:p>
          <w:bookmarkEnd w:id="3"/>
          <w:p w14:paraId="63B57A71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0221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Київ</w:t>
            </w:r>
          </w:p>
          <w:p w14:paraId="44272F58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Остафія Дашкевича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7-А (корпус ІІ)</w:t>
            </w:r>
          </w:p>
          <w:p w14:paraId="2E502B32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78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820172034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2800010000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95185</w:t>
            </w:r>
          </w:p>
          <w:p w14:paraId="5495EA0A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 УДКСУ у Дніпровському районі м. Києва                 </w:t>
            </w:r>
          </w:p>
          <w:p w14:paraId="16406969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МФО 820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  <w:p w14:paraId="4018AA93" w14:textId="77777777" w:rsidR="0041018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ЄДРПОУ</w:t>
            </w: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42683656</w:t>
            </w:r>
          </w:p>
          <w:p w14:paraId="0D54A38B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0312D2AF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7D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Директор                              М. Л. Корява</w:t>
            </w:r>
          </w:p>
        </w:tc>
        <w:tc>
          <w:tcPr>
            <w:tcW w:w="5141" w:type="dxa"/>
          </w:tcPr>
          <w:p w14:paraId="0429261F" w14:textId="77777777" w:rsidR="00410182" w:rsidRPr="00CD7D62" w:rsidRDefault="00410182" w:rsidP="00D7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7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Постачальник :</w:t>
            </w:r>
          </w:p>
        </w:tc>
      </w:tr>
    </w:tbl>
    <w:p w14:paraId="015EFACA" w14:textId="77777777" w:rsidR="00410182" w:rsidRPr="00CD7D62" w:rsidRDefault="00410182" w:rsidP="00410182">
      <w:pPr>
        <w:spacing w:after="160" w:line="259" w:lineRule="auto"/>
        <w:rPr>
          <w:rFonts w:ascii="Calibri" w:eastAsia="Calibri" w:hAnsi="Calibri" w:cs="Times New Roman"/>
          <w:lang w:val="ru-UA" w:eastAsia="en-US"/>
        </w:rPr>
      </w:pPr>
    </w:p>
    <w:p w14:paraId="33C7C551" w14:textId="77777777" w:rsidR="00410182" w:rsidRPr="00CD7D62" w:rsidRDefault="00410182" w:rsidP="00410182">
      <w:pPr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11E9752B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lastRenderedPageBreak/>
        <w:t xml:space="preserve">                                                                      </w:t>
      </w:r>
    </w:p>
    <w:p w14:paraId="4440AF33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008E1F0C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6749AD2E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1085A2CB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71C305F5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61C87B64" w14:textId="77777777" w:rsidR="0041018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6332A10A" w14:textId="77777777" w:rsidR="00410182" w:rsidRPr="00CD7D62" w:rsidRDefault="00410182" w:rsidP="00410182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                                                                     </w:t>
      </w:r>
      <w:r w:rsidRPr="00CD7D62"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  <w:t>Додаток №1</w:t>
      </w:r>
    </w:p>
    <w:p w14:paraId="2858E42F" w14:textId="77777777" w:rsidR="00410182" w:rsidRPr="00CD7D62" w:rsidRDefault="00410182" w:rsidP="00410182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</w:pPr>
      <w:r w:rsidRPr="00CD7D62"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  <w:t xml:space="preserve"> </w:t>
      </w:r>
      <w:r w:rsidRPr="00CD7D62"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  <w:t xml:space="preserve">до Договору №______  </w:t>
      </w:r>
    </w:p>
    <w:p w14:paraId="7536B9F6" w14:textId="77777777" w:rsidR="00410182" w:rsidRPr="00CD7D62" w:rsidRDefault="00410182" w:rsidP="00410182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</w:pPr>
      <w:r w:rsidRPr="00CD7D62">
        <w:rPr>
          <w:rFonts w:ascii="Times New Roman" w:eastAsia="Times New Roman" w:hAnsi="Times New Roman" w:cs="Times New Roman"/>
          <w:bCs/>
          <w:sz w:val="26"/>
          <w:szCs w:val="26"/>
          <w:lang w:val="uk-UA" w:eastAsia="en-US"/>
        </w:rPr>
        <w:t xml:space="preserve">                                                                                         від__________ 2021 року</w:t>
      </w:r>
    </w:p>
    <w:p w14:paraId="4F88F8DE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14:paraId="54C04912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С П Е Ц И Ф І К А Ц І 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12"/>
        <w:gridCol w:w="1396"/>
        <w:gridCol w:w="1274"/>
        <w:gridCol w:w="1478"/>
        <w:gridCol w:w="1610"/>
      </w:tblGrid>
      <w:tr w:rsidR="00410182" w:rsidRPr="00CD7D62" w14:paraId="0D38318E" w14:textId="77777777" w:rsidTr="00D720EA">
        <w:trPr>
          <w:trHeight w:val="708"/>
        </w:trPr>
        <w:tc>
          <w:tcPr>
            <w:tcW w:w="506" w:type="dxa"/>
          </w:tcPr>
          <w:p w14:paraId="6FC00B02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№</w:t>
            </w:r>
          </w:p>
          <w:p w14:paraId="357332E7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144" w:type="dxa"/>
            <w:vAlign w:val="center"/>
          </w:tcPr>
          <w:p w14:paraId="1F74A668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14:paraId="59209921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529F6D6A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1559" w:type="dxa"/>
            <w:vAlign w:val="center"/>
          </w:tcPr>
          <w:p w14:paraId="493560F6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Ціна за од.</w:t>
            </w:r>
          </w:p>
          <w:p w14:paraId="1FD594F6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без ПДВ</w:t>
            </w:r>
          </w:p>
        </w:tc>
        <w:tc>
          <w:tcPr>
            <w:tcW w:w="1701" w:type="dxa"/>
            <w:vAlign w:val="center"/>
          </w:tcPr>
          <w:p w14:paraId="5FC061CE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Сума</w:t>
            </w:r>
          </w:p>
          <w:p w14:paraId="7274FDC4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без ПДВ</w:t>
            </w:r>
          </w:p>
        </w:tc>
      </w:tr>
      <w:tr w:rsidR="00410182" w:rsidRPr="00CD7D62" w14:paraId="35AF00E7" w14:textId="77777777" w:rsidTr="00D720EA">
        <w:tc>
          <w:tcPr>
            <w:tcW w:w="506" w:type="dxa"/>
            <w:tcBorders>
              <w:bottom w:val="single" w:sz="4" w:space="0" w:color="auto"/>
            </w:tcBorders>
          </w:tcPr>
          <w:p w14:paraId="3FD1D70C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7033C59E" w14:textId="77777777" w:rsidR="00410182" w:rsidRPr="00CF5DF4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F5D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Папір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312B93" w14:textId="77777777" w:rsidR="00410182" w:rsidRPr="00CF5DF4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CF5D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пач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14C8B" w14:textId="77777777" w:rsidR="00410182" w:rsidRPr="00CF5DF4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F5D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2356E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89B00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410182" w:rsidRPr="00CD7D62" w14:paraId="61C5D807" w14:textId="77777777" w:rsidTr="00D720EA">
        <w:tc>
          <w:tcPr>
            <w:tcW w:w="506" w:type="dxa"/>
            <w:tcBorders>
              <w:bottom w:val="single" w:sz="4" w:space="0" w:color="auto"/>
            </w:tcBorders>
          </w:tcPr>
          <w:p w14:paraId="15C276B6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E0F5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303BA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42BF8D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BB5AEA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9BA2EC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410182" w:rsidRPr="00CD7D62" w14:paraId="77FECFD2" w14:textId="77777777" w:rsidTr="00D720EA">
        <w:tc>
          <w:tcPr>
            <w:tcW w:w="8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FD6965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  <w:t>разом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C13442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</w:pPr>
          </w:p>
        </w:tc>
      </w:tr>
      <w:tr w:rsidR="00410182" w:rsidRPr="00CD7D62" w14:paraId="1F2652F2" w14:textId="77777777" w:rsidTr="00D720EA"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9145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  <w:t>в тому числі ПДВ: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0CBFC8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410182" w:rsidRPr="00CD7D62" w14:paraId="678B9EC4" w14:textId="77777777" w:rsidTr="00D720EA"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8C7FC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D7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en-US"/>
              </w:rPr>
              <w:t xml:space="preserve">всього з ПДВ: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2CDF9F" w14:textId="77777777" w:rsidR="00410182" w:rsidRPr="00CD7D62" w:rsidRDefault="00410182" w:rsidP="00D7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</w:p>
        </w:tc>
      </w:tr>
    </w:tbl>
    <w:p w14:paraId="7256B465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</w:p>
    <w:p w14:paraId="035375D0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  <w:t xml:space="preserve">Всього на суму: </w:t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>_____ грн. (</w:t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  <w:t xml:space="preserve"> </w:t>
      </w:r>
      <w:r w:rsidRPr="00CD7D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en-US"/>
        </w:rPr>
        <w:softHyphen/>
        <w:t xml:space="preserve">сума прописом </w:t>
      </w:r>
      <w:r w:rsidRPr="00CD7D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en-US"/>
        </w:rPr>
        <w:softHyphen/>
        <w:t>гривень копійок</w:t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 xml:space="preserve">), в т. ч ПДВ – 20%: </w:t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</w:r>
      <w:r w:rsidRPr="00CD7D62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softHyphen/>
        <w:t xml:space="preserve">––––––– грн. </w:t>
      </w:r>
    </w:p>
    <w:p w14:paraId="33DB6E6D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</w:p>
    <w:p w14:paraId="0428187B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</w:p>
    <w:p w14:paraId="113FD8BD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</w:p>
    <w:p w14:paraId="596A8B06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>Замовник</w:t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  <w:t xml:space="preserve">Постачальник </w:t>
      </w:r>
    </w:p>
    <w:p w14:paraId="67644024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</w:p>
    <w:p w14:paraId="0BFD928D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 xml:space="preserve">Центр комплексної реабілітації </w:t>
      </w:r>
    </w:p>
    <w:p w14:paraId="19EBED2A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>для осіб з інвалідністю Дніпровського</w:t>
      </w:r>
    </w:p>
    <w:p w14:paraId="0AF611BE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uk-UA" w:eastAsia="ar-SA"/>
        </w:rPr>
      </w:pP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>району міста Києва</w:t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ab/>
      </w:r>
    </w:p>
    <w:p w14:paraId="1D136351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14:paraId="0BD5E43C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14:paraId="27A1820D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D7D62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Директор_____________</w:t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Корява М.Л.</w:t>
      </w:r>
      <w:r w:rsidRPr="00CD7D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D7D62">
        <w:rPr>
          <w:rFonts w:ascii="Times New Roman" w:eastAsia="Times New Roman" w:hAnsi="Times New Roman" w:cs="Times New Roman"/>
          <w:color w:val="0000FF"/>
          <w:sz w:val="26"/>
          <w:szCs w:val="26"/>
          <w:lang w:val="uk-UA" w:eastAsia="ar-SA"/>
        </w:rPr>
        <w:t>______________________</w:t>
      </w:r>
    </w:p>
    <w:p w14:paraId="7A0705A9" w14:textId="77777777" w:rsidR="00410182" w:rsidRPr="00CD7D62" w:rsidRDefault="00410182" w:rsidP="0041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val="uk-UA" w:eastAsia="ar-SA"/>
        </w:rPr>
      </w:pPr>
      <w:proofErr w:type="spellStart"/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м.п</w:t>
      </w:r>
      <w:proofErr w:type="spellEnd"/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CD7D6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proofErr w:type="spellStart"/>
      <w:r w:rsidRPr="00CD7D62">
        <w:rPr>
          <w:rFonts w:ascii="Times New Roman" w:eastAsia="Times New Roman" w:hAnsi="Times New Roman" w:cs="Times New Roman"/>
          <w:color w:val="0000FF"/>
          <w:sz w:val="26"/>
          <w:szCs w:val="26"/>
          <w:lang w:val="uk-UA" w:eastAsia="ar-SA"/>
        </w:rPr>
        <w:t>м.п</w:t>
      </w:r>
      <w:proofErr w:type="spellEnd"/>
      <w:r w:rsidRPr="00CD7D62">
        <w:rPr>
          <w:rFonts w:ascii="Times New Roman" w:eastAsia="Times New Roman" w:hAnsi="Times New Roman" w:cs="Times New Roman"/>
          <w:color w:val="0000FF"/>
          <w:sz w:val="26"/>
          <w:szCs w:val="26"/>
          <w:lang w:val="uk-UA" w:eastAsia="ar-SA"/>
        </w:rPr>
        <w:t>.</w:t>
      </w:r>
    </w:p>
    <w:p w14:paraId="7A711588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5F540D66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3692D9CC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3ABA357C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14A2AFBD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403CA965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723B6952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6C4462A0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16888D70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0FA6B82A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09F3D8C3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6ACF587A" w14:textId="77777777" w:rsidR="00410182" w:rsidRDefault="00410182" w:rsidP="0041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Calibri" w:hAnsi="Calibri" w:cs="Calibri"/>
          <w:sz w:val="28"/>
          <w:szCs w:val="28"/>
          <w:lang w:val="uk-UA" w:eastAsia="uk-UA"/>
        </w:rPr>
      </w:pPr>
    </w:p>
    <w:p w14:paraId="6FF0AC0C" w14:textId="128E41FA" w:rsidR="00141E1E" w:rsidRPr="00410182" w:rsidRDefault="00141E1E" w:rsidP="00410182"/>
    <w:sectPr w:rsidR="00141E1E" w:rsidRPr="00410182" w:rsidSect="00410182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4A82"/>
    <w:multiLevelType w:val="multilevel"/>
    <w:tmpl w:val="D6E21AB6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4"/>
        </w:tabs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2"/>
        </w:tabs>
        <w:ind w:left="7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8"/>
        </w:tabs>
        <w:ind w:left="9288" w:hanging="1800"/>
      </w:pPr>
      <w:rPr>
        <w:rFonts w:hint="default"/>
      </w:rPr>
    </w:lvl>
  </w:abstractNum>
  <w:abstractNum w:abstractNumId="1" w15:restartNumberingAfterBreak="0">
    <w:nsid w:val="109A0B38"/>
    <w:multiLevelType w:val="multilevel"/>
    <w:tmpl w:val="5B8435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654" w:firstLine="108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854"/>
        </w:tabs>
        <w:ind w:left="0" w:firstLine="113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6B2BAC"/>
    <w:multiLevelType w:val="hybridMultilevel"/>
    <w:tmpl w:val="41D4F55A"/>
    <w:lvl w:ilvl="0" w:tplc="E79015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11A55"/>
    <w:multiLevelType w:val="hybridMultilevel"/>
    <w:tmpl w:val="0470B448"/>
    <w:lvl w:ilvl="0" w:tplc="25CEB4D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8"/>
    <w:rsid w:val="00076908"/>
    <w:rsid w:val="00141E1E"/>
    <w:rsid w:val="00410182"/>
    <w:rsid w:val="00B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37F7"/>
  <w15:chartTrackingRefBased/>
  <w15:docId w15:val="{DFC11DE6-D4A0-468D-B4D6-723B4F0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82"/>
    <w:pPr>
      <w:spacing w:after="200" w:line="276" w:lineRule="auto"/>
    </w:pPr>
    <w:rPr>
      <w:rFonts w:ascii="Helvetica" w:eastAsia="Cambria" w:hAnsi="Helvetica" w:cs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436-15" TargetMode="External"/><Relationship Id="rId5" Type="http://schemas.openxmlformats.org/officeDocument/2006/relationships/hyperlink" Target="http://zakon5.rada.gov.ua/laws/show/43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Светлана</dc:creator>
  <cp:keywords/>
  <dc:description/>
  <cp:lastModifiedBy>Соколова Светлана</cp:lastModifiedBy>
  <cp:revision>3</cp:revision>
  <dcterms:created xsi:type="dcterms:W3CDTF">2022-11-21T08:36:00Z</dcterms:created>
  <dcterms:modified xsi:type="dcterms:W3CDTF">2022-11-21T08:46:00Z</dcterms:modified>
</cp:coreProperties>
</file>