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96" w:rsidRDefault="002D3696" w:rsidP="004F366A">
      <w:pPr>
        <w:jc w:val="center"/>
        <w:outlineLvl w:val="0"/>
        <w:rPr>
          <w:rFonts w:ascii="Times New Roman" w:hAnsi="Times New Roman" w:cs="Times New Roman"/>
          <w:b/>
          <w:sz w:val="24"/>
          <w:szCs w:val="24"/>
          <w:lang w:val="en-US"/>
        </w:rPr>
      </w:pPr>
    </w:p>
    <w:p w:rsidR="002D3696" w:rsidRDefault="002D3696" w:rsidP="004F366A">
      <w:pPr>
        <w:jc w:val="center"/>
        <w:outlineLvl w:val="0"/>
        <w:rPr>
          <w:rFonts w:ascii="Times New Roman" w:hAnsi="Times New Roman" w:cs="Times New Roman"/>
          <w:b/>
          <w:sz w:val="24"/>
          <w:szCs w:val="24"/>
          <w:lang w:val="en-US"/>
        </w:rPr>
      </w:pPr>
    </w:p>
    <w:p w:rsidR="002D3696" w:rsidRDefault="002D3696" w:rsidP="004F366A">
      <w:pPr>
        <w:jc w:val="center"/>
        <w:outlineLvl w:val="0"/>
        <w:rPr>
          <w:rFonts w:ascii="Times New Roman" w:hAnsi="Times New Roman" w:cs="Times New Roman"/>
          <w:b/>
          <w:sz w:val="24"/>
          <w:szCs w:val="24"/>
          <w:lang w:val="en-US"/>
        </w:rPr>
      </w:pPr>
    </w:p>
    <w:p w:rsidR="002D3696" w:rsidRDefault="002D3696" w:rsidP="004F366A">
      <w:pPr>
        <w:jc w:val="center"/>
        <w:outlineLvl w:val="0"/>
        <w:rPr>
          <w:rFonts w:ascii="Times New Roman" w:hAnsi="Times New Roman" w:cs="Times New Roman"/>
          <w:b/>
          <w:sz w:val="24"/>
          <w:szCs w:val="24"/>
          <w:lang w:val="en-US"/>
        </w:rPr>
      </w:pPr>
    </w:p>
    <w:p w:rsidR="004F366A" w:rsidRPr="00702554" w:rsidRDefault="004F366A" w:rsidP="004F366A">
      <w:pPr>
        <w:jc w:val="center"/>
        <w:outlineLvl w:val="0"/>
        <w:rPr>
          <w:rFonts w:ascii="Times New Roman" w:hAnsi="Times New Roman" w:cs="Times New Roman"/>
          <w:b/>
          <w:sz w:val="24"/>
          <w:szCs w:val="24"/>
          <w:lang w:val="uk-UA"/>
        </w:rPr>
      </w:pPr>
      <w:r w:rsidRPr="00702554">
        <w:rPr>
          <w:rFonts w:ascii="Times New Roman" w:hAnsi="Times New Roman" w:cs="Times New Roman"/>
          <w:b/>
          <w:sz w:val="24"/>
          <w:szCs w:val="24"/>
          <w:lang w:val="uk-UA"/>
        </w:rPr>
        <w:t xml:space="preserve">КОМУНАЛЬНЕ НЕКОМЕРЦІЙНЕ ПІДПРИЄМСТВО </w:t>
      </w:r>
    </w:p>
    <w:p w:rsidR="004F366A" w:rsidRPr="00702554" w:rsidRDefault="004F366A" w:rsidP="004F366A">
      <w:pPr>
        <w:jc w:val="center"/>
        <w:rPr>
          <w:rFonts w:ascii="Times New Roman" w:hAnsi="Times New Roman" w:cs="Times New Roman"/>
          <w:b/>
          <w:sz w:val="24"/>
          <w:szCs w:val="24"/>
          <w:lang w:val="uk-UA"/>
        </w:rPr>
      </w:pPr>
      <w:r w:rsidRPr="00702554">
        <w:rPr>
          <w:rFonts w:ascii="Times New Roman" w:hAnsi="Times New Roman" w:cs="Times New Roman"/>
          <w:b/>
          <w:sz w:val="24"/>
          <w:szCs w:val="24"/>
          <w:lang w:val="uk-UA"/>
        </w:rPr>
        <w:t>«ЦЕНТРАЛЬНА МІСЬКА ЛІКАРНЯ м. БОРИСЛАВА»</w:t>
      </w:r>
    </w:p>
    <w:p w:rsidR="00B321DF" w:rsidRPr="00702554" w:rsidRDefault="004F366A" w:rsidP="004F366A">
      <w:pPr>
        <w:tabs>
          <w:tab w:val="left" w:pos="2200"/>
        </w:tabs>
        <w:spacing w:after="0" w:line="240" w:lineRule="auto"/>
        <w:rPr>
          <w:rFonts w:ascii="Times New Roman" w:eastAsia="Times New Roman" w:hAnsi="Times New Roman" w:cs="Times New Roman"/>
          <w:b/>
          <w:sz w:val="24"/>
          <w:szCs w:val="24"/>
          <w:lang w:val="uk-UA"/>
        </w:rPr>
      </w:pPr>
      <w:r w:rsidRPr="00702554">
        <w:rPr>
          <w:rFonts w:ascii="Times New Roman" w:hAnsi="Times New Roman" w:cs="Times New Roman"/>
          <w:b/>
          <w:sz w:val="24"/>
          <w:szCs w:val="24"/>
          <w:lang w:val="uk-UA"/>
        </w:rPr>
        <w:t xml:space="preserve">                                             БОРИСЛАВСЬКОЇ МІСЬКОЇ РАДИ</w:t>
      </w:r>
    </w:p>
    <w:p w:rsidR="002D5BE8" w:rsidRPr="00702554" w:rsidRDefault="002D5BE8" w:rsidP="00B321DF">
      <w:pPr>
        <w:tabs>
          <w:tab w:val="left" w:pos="2200"/>
        </w:tabs>
        <w:spacing w:after="0" w:line="240" w:lineRule="auto"/>
        <w:rPr>
          <w:rFonts w:ascii="Times New Roman" w:eastAsia="Times New Roman" w:hAnsi="Times New Roman" w:cs="Times New Roman"/>
          <w:b/>
          <w:sz w:val="24"/>
          <w:szCs w:val="24"/>
          <w:lang w:val="uk-UA"/>
        </w:rPr>
      </w:pPr>
    </w:p>
    <w:p w:rsidR="002D5BE8" w:rsidRPr="00702554" w:rsidRDefault="002D5BE8" w:rsidP="00B321DF">
      <w:pPr>
        <w:tabs>
          <w:tab w:val="left" w:pos="2200"/>
        </w:tabs>
        <w:spacing w:after="0" w:line="240" w:lineRule="auto"/>
        <w:rPr>
          <w:rFonts w:ascii="Times New Roman" w:eastAsia="Times New Roman" w:hAnsi="Times New Roman" w:cs="Times New Roman"/>
          <w:b/>
          <w:sz w:val="24"/>
          <w:szCs w:val="24"/>
          <w:lang w:val="uk-UA"/>
        </w:rPr>
      </w:pPr>
    </w:p>
    <w:p w:rsidR="002D5BE8" w:rsidRPr="00702554" w:rsidRDefault="002D5BE8" w:rsidP="00B321DF">
      <w:pPr>
        <w:tabs>
          <w:tab w:val="left" w:pos="2200"/>
        </w:tabs>
        <w:spacing w:after="0" w:line="240" w:lineRule="auto"/>
        <w:rPr>
          <w:rFonts w:ascii="Times New Roman" w:eastAsia="Times New Roman" w:hAnsi="Times New Roman" w:cs="Times New Roman"/>
          <w:b/>
          <w:sz w:val="24"/>
          <w:szCs w:val="24"/>
          <w:lang w:val="uk-UA"/>
        </w:rPr>
      </w:pPr>
    </w:p>
    <w:p w:rsidR="002D5BE8" w:rsidRPr="00702554" w:rsidRDefault="002D5BE8" w:rsidP="00B321DF">
      <w:pPr>
        <w:tabs>
          <w:tab w:val="left" w:pos="2200"/>
        </w:tabs>
        <w:spacing w:after="0" w:line="240" w:lineRule="auto"/>
        <w:rPr>
          <w:rFonts w:ascii="Times New Roman" w:eastAsia="Times New Roman" w:hAnsi="Times New Roman" w:cs="Times New Roman"/>
          <w:b/>
          <w:sz w:val="24"/>
          <w:szCs w:val="24"/>
          <w:lang w:val="uk-UA"/>
        </w:rPr>
      </w:pPr>
    </w:p>
    <w:p w:rsidR="007B7624" w:rsidRDefault="007B7624" w:rsidP="007B7624">
      <w:pPr>
        <w:spacing w:before="100" w:beforeAutospacing="1"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eastAsia="uk-UA"/>
        </w:rPr>
        <w:t>Затверджено</w:t>
      </w:r>
    </w:p>
    <w:p w:rsidR="007B7624" w:rsidRDefault="007B7624" w:rsidP="007B7624">
      <w:pPr>
        <w:spacing w:before="100" w:beforeAutospacing="1"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eastAsia="uk-UA"/>
        </w:rPr>
        <w:t xml:space="preserve"> Протокольним</w:t>
      </w:r>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eastAsia="uk-UA"/>
        </w:rPr>
        <w:t>рішенням(протоколом)</w:t>
      </w:r>
    </w:p>
    <w:p w:rsidR="007B7624" w:rsidRDefault="007B7624" w:rsidP="007B7624">
      <w:pPr>
        <w:spacing w:before="100" w:beforeAutospacing="1"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eastAsia="uk-UA"/>
        </w:rPr>
        <w:t xml:space="preserve">                                                                                      уповноваженої особи  </w:t>
      </w:r>
    </w:p>
    <w:p w:rsidR="007B7624" w:rsidRDefault="007B7624" w:rsidP="007B7624">
      <w:pPr>
        <w:spacing w:before="100" w:beforeAutospacing="1"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eastAsia="uk-UA"/>
        </w:rPr>
        <w:t xml:space="preserve">КНП «ЦМЛ </w:t>
      </w:r>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eastAsia="uk-UA"/>
        </w:rPr>
        <w:t>м.Борислава»</w:t>
      </w:r>
    </w:p>
    <w:p w:rsidR="007B7624" w:rsidRDefault="007B7624" w:rsidP="007B7624">
      <w:pPr>
        <w:spacing w:before="100" w:beforeAutospacing="1"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від 2</w:t>
      </w:r>
      <w:r>
        <w:rPr>
          <w:rFonts w:ascii="Times New Roman" w:eastAsia="Times New Roman" w:hAnsi="Times New Roman" w:cs="Times New Roman"/>
          <w:b/>
          <w:bCs/>
          <w:color w:val="000000"/>
          <w:sz w:val="24"/>
          <w:szCs w:val="24"/>
          <w:lang w:val="uk-UA" w:eastAsia="uk-UA"/>
        </w:rPr>
        <w:t>2</w:t>
      </w: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val="uk-UA" w:eastAsia="uk-UA"/>
        </w:rPr>
        <w:t>верес</w:t>
      </w:r>
      <w:r>
        <w:rPr>
          <w:rFonts w:ascii="Times New Roman" w:eastAsia="Times New Roman" w:hAnsi="Times New Roman" w:cs="Times New Roman"/>
          <w:b/>
          <w:bCs/>
          <w:color w:val="000000"/>
          <w:sz w:val="24"/>
          <w:szCs w:val="24"/>
          <w:lang w:eastAsia="uk-UA"/>
        </w:rPr>
        <w:t>ня 2022р.</w:t>
      </w:r>
    </w:p>
    <w:p w:rsidR="00B321DF" w:rsidRPr="007B7624" w:rsidRDefault="00B321DF" w:rsidP="00B321DF">
      <w:pPr>
        <w:tabs>
          <w:tab w:val="left" w:pos="2200"/>
        </w:tabs>
        <w:spacing w:after="0" w:line="240" w:lineRule="auto"/>
        <w:rPr>
          <w:rFonts w:ascii="Times New Roman" w:eastAsia="Times New Roman" w:hAnsi="Times New Roman" w:cs="Times New Roman"/>
          <w:b/>
          <w:sz w:val="24"/>
          <w:szCs w:val="24"/>
        </w:rPr>
      </w:pPr>
    </w:p>
    <w:p w:rsidR="00B321DF"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702554" w:rsidRDefault="00702554" w:rsidP="00B321DF">
      <w:pPr>
        <w:tabs>
          <w:tab w:val="left" w:pos="2200"/>
        </w:tabs>
        <w:spacing w:after="0" w:line="240" w:lineRule="auto"/>
        <w:rPr>
          <w:rFonts w:ascii="Times New Roman" w:eastAsia="Times New Roman" w:hAnsi="Times New Roman" w:cs="Times New Roman"/>
          <w:b/>
          <w:sz w:val="24"/>
          <w:szCs w:val="24"/>
          <w:lang w:val="uk-UA"/>
        </w:rPr>
      </w:pPr>
    </w:p>
    <w:p w:rsidR="00702554" w:rsidRDefault="00702554" w:rsidP="00B321DF">
      <w:pPr>
        <w:tabs>
          <w:tab w:val="left" w:pos="2200"/>
        </w:tabs>
        <w:spacing w:after="0" w:line="240" w:lineRule="auto"/>
        <w:rPr>
          <w:rFonts w:ascii="Times New Roman" w:eastAsia="Times New Roman" w:hAnsi="Times New Roman" w:cs="Times New Roman"/>
          <w:b/>
          <w:sz w:val="24"/>
          <w:szCs w:val="24"/>
          <w:lang w:val="uk-UA"/>
        </w:rPr>
      </w:pPr>
    </w:p>
    <w:p w:rsidR="00702554" w:rsidRDefault="00702554" w:rsidP="00B321DF">
      <w:pPr>
        <w:tabs>
          <w:tab w:val="left" w:pos="2200"/>
        </w:tabs>
        <w:spacing w:after="0" w:line="240" w:lineRule="auto"/>
        <w:rPr>
          <w:rFonts w:ascii="Times New Roman" w:eastAsia="Times New Roman" w:hAnsi="Times New Roman" w:cs="Times New Roman"/>
          <w:b/>
          <w:sz w:val="24"/>
          <w:szCs w:val="24"/>
          <w:lang w:val="uk-UA"/>
        </w:rPr>
      </w:pPr>
    </w:p>
    <w:p w:rsidR="00702554" w:rsidRPr="00702554" w:rsidRDefault="00702554"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702554"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702554" w:rsidRDefault="002914FF" w:rsidP="00B321DF">
      <w:pPr>
        <w:tabs>
          <w:tab w:val="left" w:pos="2200"/>
        </w:tabs>
        <w:spacing w:after="0" w:line="240" w:lineRule="auto"/>
        <w:jc w:val="center"/>
        <w:rPr>
          <w:rFonts w:ascii="Times New Roman" w:eastAsia="Times New Roman" w:hAnsi="Times New Roman" w:cs="Times New Roman"/>
          <w:b/>
          <w:sz w:val="28"/>
          <w:szCs w:val="28"/>
          <w:lang w:val="uk-UA"/>
        </w:rPr>
      </w:pPr>
      <w:r w:rsidRPr="00702554">
        <w:rPr>
          <w:rFonts w:ascii="Times New Roman" w:eastAsia="Times New Roman" w:hAnsi="Times New Roman" w:cs="Times New Roman"/>
          <w:b/>
          <w:sz w:val="28"/>
          <w:szCs w:val="28"/>
          <w:lang w:val="uk-UA"/>
        </w:rPr>
        <w:t>Оголошення</w:t>
      </w:r>
    </w:p>
    <w:p w:rsidR="00A90505" w:rsidRPr="00702554" w:rsidRDefault="00A90505" w:rsidP="00B321DF">
      <w:pPr>
        <w:tabs>
          <w:tab w:val="left" w:pos="2200"/>
        </w:tabs>
        <w:spacing w:after="0" w:line="240" w:lineRule="auto"/>
        <w:jc w:val="center"/>
        <w:rPr>
          <w:rFonts w:ascii="Times New Roman" w:eastAsia="Times New Roman" w:hAnsi="Times New Roman" w:cs="Times New Roman"/>
          <w:b/>
          <w:sz w:val="28"/>
          <w:szCs w:val="28"/>
          <w:lang w:val="uk-UA"/>
        </w:rPr>
      </w:pPr>
      <w:r w:rsidRPr="00702554">
        <w:rPr>
          <w:rFonts w:ascii="Times New Roman" w:eastAsia="Times New Roman" w:hAnsi="Times New Roman" w:cs="Times New Roman"/>
          <w:b/>
          <w:sz w:val="28"/>
          <w:szCs w:val="28"/>
          <w:lang w:val="uk-UA"/>
        </w:rPr>
        <w:t>на закупівлю:</w:t>
      </w:r>
    </w:p>
    <w:p w:rsidR="00B321DF" w:rsidRPr="00702554" w:rsidRDefault="005B6776" w:rsidP="00B321DF">
      <w:pPr>
        <w:tabs>
          <w:tab w:val="left" w:pos="2200"/>
        </w:tabs>
        <w:spacing w:after="0" w:line="240" w:lineRule="auto"/>
        <w:jc w:val="center"/>
        <w:rPr>
          <w:rFonts w:ascii="Times New Roman" w:eastAsia="Times New Roman" w:hAnsi="Times New Roman" w:cs="Times New Roman"/>
          <w:b/>
          <w:bCs/>
          <w:sz w:val="28"/>
          <w:szCs w:val="28"/>
          <w:lang w:val="uk-UA"/>
        </w:rPr>
      </w:pPr>
      <w:r w:rsidRPr="00702554">
        <w:rPr>
          <w:rFonts w:ascii="Times New Roman" w:eastAsia="Times New Roman" w:hAnsi="Times New Roman" w:cs="Times New Roman"/>
          <w:b/>
          <w:sz w:val="28"/>
          <w:szCs w:val="28"/>
          <w:lang w:val="uk-UA" w:eastAsia="uk-UA"/>
        </w:rPr>
        <w:t xml:space="preserve">«ДК 021:2015 код </w:t>
      </w:r>
      <w:r w:rsidR="004F366A" w:rsidRPr="00702554">
        <w:rPr>
          <w:rFonts w:ascii="Times New Roman" w:hAnsi="Times New Roman" w:cs="Times New Roman"/>
          <w:b/>
          <w:color w:val="000000"/>
          <w:sz w:val="28"/>
          <w:szCs w:val="28"/>
          <w:bdr w:val="none" w:sz="0" w:space="0" w:color="auto" w:frame="1"/>
          <w:shd w:val="clear" w:color="auto" w:fill="FDFEFD"/>
        </w:rPr>
        <w:t>48180000-3</w:t>
      </w:r>
      <w:r w:rsidR="004F366A" w:rsidRPr="00702554">
        <w:rPr>
          <w:rFonts w:ascii="Times New Roman" w:hAnsi="Times New Roman" w:cs="Times New Roman"/>
          <w:b/>
          <w:color w:val="777777"/>
          <w:sz w:val="28"/>
          <w:szCs w:val="28"/>
          <w:shd w:val="clear" w:color="auto" w:fill="FDFEFD"/>
        </w:rPr>
        <w:t> - </w:t>
      </w:r>
      <w:r w:rsidR="004F366A" w:rsidRPr="00702554">
        <w:rPr>
          <w:rFonts w:ascii="Times New Roman" w:hAnsi="Times New Roman" w:cs="Times New Roman"/>
          <w:b/>
          <w:color w:val="000000"/>
          <w:sz w:val="28"/>
          <w:szCs w:val="28"/>
          <w:bdr w:val="none" w:sz="0" w:space="0" w:color="auto" w:frame="1"/>
          <w:shd w:val="clear" w:color="auto" w:fill="FDFEFD"/>
        </w:rPr>
        <w:t>Пакети медичного програмного забезпечення</w:t>
      </w:r>
      <w:r w:rsidR="004F366A" w:rsidRPr="00702554">
        <w:rPr>
          <w:rFonts w:ascii="Times New Roman" w:eastAsia="Times New Roman" w:hAnsi="Times New Roman" w:cs="Times New Roman"/>
          <w:b/>
          <w:sz w:val="28"/>
          <w:szCs w:val="28"/>
          <w:lang w:val="uk-UA" w:eastAsia="uk-UA"/>
        </w:rPr>
        <w:t xml:space="preserve"> </w:t>
      </w:r>
      <w:r w:rsidRPr="00702554">
        <w:rPr>
          <w:rFonts w:ascii="Times New Roman" w:eastAsia="Times New Roman" w:hAnsi="Times New Roman" w:cs="Times New Roman"/>
          <w:b/>
          <w:sz w:val="28"/>
          <w:szCs w:val="28"/>
          <w:lang w:val="uk-UA" w:eastAsia="uk-UA"/>
        </w:rPr>
        <w:t>(</w:t>
      </w:r>
      <w:r w:rsidR="00944251" w:rsidRPr="00702554">
        <w:rPr>
          <w:rFonts w:ascii="Times New Roman" w:eastAsia="Times New Roman" w:hAnsi="Times New Roman" w:cs="Times New Roman"/>
          <w:b/>
          <w:sz w:val="28"/>
          <w:szCs w:val="28"/>
          <w:lang w:val="uk-UA" w:eastAsia="uk-UA"/>
        </w:rPr>
        <w:t>Програмний комплекс Медична інформаційна система «Health24»</w:t>
      </w:r>
      <w:r w:rsidRPr="00702554">
        <w:rPr>
          <w:rFonts w:ascii="Times New Roman" w:eastAsia="Times New Roman" w:hAnsi="Times New Roman" w:cs="Times New Roman"/>
          <w:b/>
          <w:sz w:val="28"/>
          <w:szCs w:val="28"/>
          <w:lang w:val="uk-UA" w:eastAsia="uk-UA"/>
        </w:rPr>
        <w:t>)»</w:t>
      </w:r>
    </w:p>
    <w:p w:rsidR="00205E73" w:rsidRPr="00702554"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702554"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702554"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702554" w:rsidRDefault="00A90505" w:rsidP="00B321DF">
      <w:pPr>
        <w:tabs>
          <w:tab w:val="left" w:pos="2200"/>
        </w:tabs>
        <w:spacing w:after="0" w:line="240" w:lineRule="auto"/>
        <w:jc w:val="center"/>
        <w:rPr>
          <w:rFonts w:ascii="Times New Roman" w:eastAsia="Times New Roman" w:hAnsi="Times New Roman" w:cs="Times New Roman"/>
          <w:b/>
          <w:bCs/>
          <w:sz w:val="28"/>
          <w:szCs w:val="28"/>
          <w:lang w:val="uk-UA"/>
        </w:rPr>
      </w:pPr>
      <w:r w:rsidRPr="00702554">
        <w:rPr>
          <w:rFonts w:ascii="Times New Roman" w:eastAsia="Times New Roman" w:hAnsi="Times New Roman" w:cs="Times New Roman"/>
          <w:b/>
          <w:bCs/>
          <w:sz w:val="28"/>
          <w:szCs w:val="28"/>
          <w:lang w:val="uk-UA"/>
        </w:rPr>
        <w:t>Спрощена</w:t>
      </w:r>
      <w:r w:rsidR="00B321DF" w:rsidRPr="00702554">
        <w:rPr>
          <w:rFonts w:ascii="Times New Roman" w:eastAsia="Times New Roman" w:hAnsi="Times New Roman" w:cs="Times New Roman"/>
          <w:b/>
          <w:bCs/>
          <w:sz w:val="28"/>
          <w:szCs w:val="28"/>
          <w:lang w:val="uk-UA"/>
        </w:rPr>
        <w:t xml:space="preserve"> закупівля</w:t>
      </w:r>
    </w:p>
    <w:p w:rsidR="00B321DF" w:rsidRPr="00702554"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rsidR="00B321DF" w:rsidRPr="00702554"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2D3696" w:rsidRDefault="00B321DF" w:rsidP="00B321DF">
      <w:pPr>
        <w:tabs>
          <w:tab w:val="left" w:pos="2200"/>
        </w:tabs>
        <w:spacing w:after="0" w:line="240" w:lineRule="auto"/>
        <w:rPr>
          <w:rFonts w:ascii="Times New Roman" w:eastAsia="Times New Roman" w:hAnsi="Times New Roman" w:cs="Times New Roman"/>
          <w:b/>
          <w:sz w:val="24"/>
          <w:szCs w:val="24"/>
          <w:lang w:val="en-US"/>
        </w:rPr>
      </w:pPr>
    </w:p>
    <w:p w:rsidR="00B321DF" w:rsidRPr="00702554" w:rsidRDefault="00B321DF" w:rsidP="00B321DF">
      <w:pPr>
        <w:tabs>
          <w:tab w:val="left" w:pos="2200"/>
        </w:tabs>
        <w:spacing w:after="0" w:line="240" w:lineRule="auto"/>
        <w:rPr>
          <w:rFonts w:ascii="Times New Roman" w:eastAsia="Times New Roman" w:hAnsi="Times New Roman" w:cs="Times New Roman"/>
          <w:b/>
          <w:sz w:val="24"/>
          <w:szCs w:val="24"/>
          <w:lang w:val="uk-UA"/>
        </w:rPr>
      </w:pPr>
    </w:p>
    <w:p w:rsidR="00B321DF" w:rsidRPr="00702554" w:rsidRDefault="00457415" w:rsidP="00B321DF">
      <w:pPr>
        <w:tabs>
          <w:tab w:val="left" w:pos="2200"/>
        </w:tabs>
        <w:spacing w:after="0" w:line="240" w:lineRule="auto"/>
        <w:jc w:val="center"/>
        <w:rPr>
          <w:rFonts w:ascii="Times New Roman" w:eastAsia="Times New Roman" w:hAnsi="Times New Roman" w:cs="Times New Roman"/>
          <w:b/>
          <w:sz w:val="28"/>
          <w:szCs w:val="28"/>
          <w:lang w:val="uk-UA"/>
        </w:rPr>
      </w:pPr>
      <w:r w:rsidRPr="00702554">
        <w:rPr>
          <w:rFonts w:ascii="Times New Roman" w:eastAsia="Times New Roman" w:hAnsi="Times New Roman" w:cs="Times New Roman"/>
          <w:b/>
          <w:sz w:val="28"/>
          <w:szCs w:val="28"/>
          <w:lang w:val="uk-UA"/>
        </w:rPr>
        <w:t xml:space="preserve">м. Борислав </w:t>
      </w:r>
      <w:r w:rsidR="00702554" w:rsidRPr="00702554">
        <w:rPr>
          <w:rFonts w:ascii="Times New Roman" w:eastAsia="Times New Roman" w:hAnsi="Times New Roman" w:cs="Times New Roman"/>
          <w:b/>
          <w:sz w:val="28"/>
          <w:szCs w:val="28"/>
          <w:lang w:val="uk-UA"/>
        </w:rPr>
        <w:t>–</w:t>
      </w:r>
      <w:r w:rsidR="00B321DF" w:rsidRPr="00702554">
        <w:rPr>
          <w:rFonts w:ascii="Times New Roman" w:eastAsia="Times New Roman" w:hAnsi="Times New Roman" w:cs="Times New Roman"/>
          <w:b/>
          <w:sz w:val="28"/>
          <w:szCs w:val="28"/>
          <w:lang w:val="uk-UA"/>
        </w:rPr>
        <w:t xml:space="preserve"> 202</w:t>
      </w:r>
      <w:r w:rsidR="00944251" w:rsidRPr="00702554">
        <w:rPr>
          <w:rFonts w:ascii="Times New Roman" w:eastAsia="Times New Roman" w:hAnsi="Times New Roman" w:cs="Times New Roman"/>
          <w:b/>
          <w:sz w:val="28"/>
          <w:szCs w:val="28"/>
          <w:lang w:val="uk-UA"/>
        </w:rPr>
        <w:t>2</w:t>
      </w:r>
    </w:p>
    <w:p w:rsidR="00702554" w:rsidRPr="00702554" w:rsidRDefault="00702554" w:rsidP="00B321DF">
      <w:pPr>
        <w:tabs>
          <w:tab w:val="left" w:pos="2200"/>
        </w:tabs>
        <w:spacing w:after="0" w:line="240" w:lineRule="auto"/>
        <w:jc w:val="center"/>
        <w:rPr>
          <w:rFonts w:ascii="Times New Roman" w:eastAsia="Times New Roman" w:hAnsi="Times New Roman" w:cs="Times New Roman"/>
          <w:b/>
          <w:sz w:val="28"/>
          <w:szCs w:val="28"/>
          <w:lang w:val="uk-UA"/>
        </w:rPr>
      </w:pPr>
    </w:p>
    <w:p w:rsidR="00B321DF" w:rsidRPr="00702554" w:rsidRDefault="00B321DF" w:rsidP="00B321DF">
      <w:pPr>
        <w:tabs>
          <w:tab w:val="left" w:pos="2200"/>
        </w:tabs>
        <w:spacing w:after="0" w:line="240" w:lineRule="auto"/>
        <w:jc w:val="center"/>
        <w:rPr>
          <w:rFonts w:ascii="Times New Roman" w:eastAsia="Times New Roman" w:hAnsi="Times New Roman" w:cs="Times New Roman"/>
          <w:b/>
          <w:sz w:val="24"/>
          <w:szCs w:val="24"/>
          <w:lang w:val="uk-UA"/>
        </w:rPr>
      </w:pPr>
    </w:p>
    <w:p w:rsidR="00B321DF" w:rsidRDefault="00B321DF" w:rsidP="00B321DF">
      <w:pPr>
        <w:tabs>
          <w:tab w:val="left" w:pos="2200"/>
        </w:tabs>
        <w:spacing w:after="0" w:line="240" w:lineRule="auto"/>
        <w:jc w:val="center"/>
        <w:rPr>
          <w:rFonts w:ascii="Times New Roman" w:eastAsia="Times New Roman" w:hAnsi="Times New Roman" w:cs="Times New Roman"/>
          <w:b/>
          <w:sz w:val="24"/>
          <w:szCs w:val="24"/>
          <w:lang w:val="en-US"/>
        </w:rPr>
      </w:pPr>
    </w:p>
    <w:p w:rsidR="002D3696" w:rsidRDefault="002D3696" w:rsidP="00B321DF">
      <w:pPr>
        <w:tabs>
          <w:tab w:val="left" w:pos="2200"/>
        </w:tabs>
        <w:spacing w:after="0" w:line="240" w:lineRule="auto"/>
        <w:jc w:val="center"/>
        <w:rPr>
          <w:rFonts w:ascii="Times New Roman" w:eastAsia="Times New Roman" w:hAnsi="Times New Roman" w:cs="Times New Roman"/>
          <w:b/>
          <w:sz w:val="24"/>
          <w:szCs w:val="24"/>
          <w:lang w:val="en-US"/>
        </w:rPr>
      </w:pPr>
    </w:p>
    <w:p w:rsidR="002D3696" w:rsidRDefault="002D3696" w:rsidP="00B321DF">
      <w:pPr>
        <w:tabs>
          <w:tab w:val="left" w:pos="2200"/>
        </w:tabs>
        <w:spacing w:after="0" w:line="240" w:lineRule="auto"/>
        <w:jc w:val="center"/>
        <w:rPr>
          <w:rFonts w:ascii="Times New Roman" w:eastAsia="Times New Roman" w:hAnsi="Times New Roman" w:cs="Times New Roman"/>
          <w:b/>
          <w:sz w:val="24"/>
          <w:szCs w:val="24"/>
          <w:lang w:val="en-US"/>
        </w:rPr>
      </w:pPr>
    </w:p>
    <w:p w:rsidR="002D3696" w:rsidRPr="002D3696" w:rsidRDefault="002D3696" w:rsidP="00B321DF">
      <w:pPr>
        <w:tabs>
          <w:tab w:val="left" w:pos="2200"/>
        </w:tabs>
        <w:spacing w:after="0" w:line="240" w:lineRule="auto"/>
        <w:jc w:val="center"/>
        <w:rPr>
          <w:rFonts w:ascii="Times New Roman" w:eastAsia="Times New Roman" w:hAnsi="Times New Roman" w:cs="Times New Roman"/>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218"/>
        <w:gridCol w:w="10"/>
      </w:tblGrid>
      <w:tr w:rsidR="00B321DF" w:rsidRPr="00702554" w:rsidTr="009A6DFD">
        <w:trPr>
          <w:gridAfter w:val="1"/>
          <w:wAfter w:w="10" w:type="dxa"/>
          <w:trHeight w:val="327"/>
        </w:trPr>
        <w:tc>
          <w:tcPr>
            <w:tcW w:w="9885" w:type="dxa"/>
            <w:gridSpan w:val="2"/>
            <w:hideMark/>
          </w:tcPr>
          <w:p w:rsidR="00B321DF" w:rsidRPr="00702554" w:rsidRDefault="00B321DF" w:rsidP="00B321DF">
            <w:pPr>
              <w:spacing w:after="0" w:line="240" w:lineRule="auto"/>
              <w:jc w:val="center"/>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br w:type="page"/>
              <w:t xml:space="preserve">1. </w:t>
            </w:r>
            <w:r w:rsidR="00507093" w:rsidRPr="00702554">
              <w:rPr>
                <w:rFonts w:ascii="Times New Roman" w:eastAsia="Times New Roman" w:hAnsi="Times New Roman" w:cs="Times New Roman"/>
                <w:b/>
                <w:sz w:val="24"/>
                <w:szCs w:val="24"/>
                <w:lang w:val="uk-UA"/>
              </w:rPr>
              <w:t>Загальні положення</w:t>
            </w:r>
          </w:p>
        </w:tc>
      </w:tr>
      <w:tr w:rsidR="00507093" w:rsidRPr="002D3696" w:rsidTr="00507093">
        <w:trPr>
          <w:gridAfter w:val="1"/>
          <w:wAfter w:w="10" w:type="dxa"/>
          <w:trHeight w:val="540"/>
        </w:trPr>
        <w:tc>
          <w:tcPr>
            <w:tcW w:w="3667" w:type="dxa"/>
            <w:hideMark/>
          </w:tcPr>
          <w:p w:rsidR="00507093" w:rsidRPr="00702554" w:rsidRDefault="00507093" w:rsidP="00507093">
            <w:pPr>
              <w:spacing w:after="0" w:line="240" w:lineRule="auto"/>
              <w:rPr>
                <w:rFonts w:ascii="Times New Roman" w:eastAsia="Times New Roman" w:hAnsi="Times New Roman" w:cs="Times New Roman"/>
                <w:sz w:val="24"/>
                <w:szCs w:val="24"/>
                <w:lang w:val="uk-UA"/>
              </w:rPr>
            </w:pPr>
            <w:r w:rsidRPr="00702554">
              <w:rPr>
                <w:rFonts w:ascii="Times New Roman" w:hAnsi="Times New Roman" w:cs="Times New Roman"/>
                <w:sz w:val="24"/>
                <w:szCs w:val="24"/>
                <w:lang w:val="uk-UA"/>
              </w:rPr>
              <w:t xml:space="preserve">1.1. Терміни, які вживаються в </w:t>
            </w:r>
            <w:r w:rsidR="006A4AD8" w:rsidRPr="00702554">
              <w:rPr>
                <w:rFonts w:ascii="Times New Roman" w:hAnsi="Times New Roman" w:cs="Times New Roman"/>
                <w:sz w:val="24"/>
                <w:szCs w:val="24"/>
                <w:lang w:val="uk-UA"/>
              </w:rPr>
              <w:t>оголошені</w:t>
            </w:r>
          </w:p>
        </w:tc>
        <w:tc>
          <w:tcPr>
            <w:tcW w:w="6218" w:type="dxa"/>
            <w:hideMark/>
          </w:tcPr>
          <w:p w:rsidR="00507093" w:rsidRPr="00702554" w:rsidRDefault="002914FF" w:rsidP="00944251">
            <w:pPr>
              <w:spacing w:after="0" w:line="240" w:lineRule="auto"/>
              <w:jc w:val="both"/>
              <w:rPr>
                <w:rFonts w:ascii="Times New Roman" w:eastAsia="Times New Roman" w:hAnsi="Times New Roman" w:cs="Times New Roman"/>
                <w:color w:val="121212"/>
                <w:sz w:val="24"/>
                <w:szCs w:val="24"/>
                <w:lang w:val="uk-UA"/>
              </w:rPr>
            </w:pPr>
            <w:r w:rsidRPr="00702554">
              <w:rPr>
                <w:rFonts w:ascii="Times New Roman" w:hAnsi="Times New Roman" w:cs="Times New Roman"/>
                <w:sz w:val="24"/>
                <w:szCs w:val="24"/>
                <w:lang w:val="uk-UA"/>
              </w:rPr>
              <w:t>О</w:t>
            </w:r>
            <w:r w:rsidR="00507093" w:rsidRPr="00702554">
              <w:rPr>
                <w:rFonts w:ascii="Times New Roman" w:hAnsi="Times New Roman" w:cs="Times New Roman"/>
                <w:sz w:val="24"/>
                <w:szCs w:val="24"/>
                <w:lang w:val="uk-UA"/>
              </w:rPr>
              <w:t>голошення про проведення спрощеної закупівлі розроблен</w:t>
            </w:r>
            <w:r w:rsidR="009D59DD" w:rsidRPr="00702554">
              <w:rPr>
                <w:rFonts w:ascii="Times New Roman" w:hAnsi="Times New Roman" w:cs="Times New Roman"/>
                <w:sz w:val="24"/>
                <w:szCs w:val="24"/>
                <w:lang w:val="uk-UA"/>
              </w:rPr>
              <w:t>е</w:t>
            </w:r>
            <w:r w:rsidR="00507093" w:rsidRPr="00702554">
              <w:rPr>
                <w:rFonts w:ascii="Times New Roman" w:hAnsi="Times New Roman" w:cs="Times New Roman"/>
                <w:sz w:val="24"/>
                <w:szCs w:val="24"/>
                <w:lang w:val="uk-UA"/>
              </w:rPr>
              <w:t xml:space="preserve"> на виконання вимог Закону України «Про публічні закупівлі» </w:t>
            </w:r>
            <w:r w:rsidR="009A45D3" w:rsidRPr="00702554">
              <w:rPr>
                <w:rFonts w:ascii="Times New Roman" w:hAnsi="Times New Roman" w:cs="Times New Roman"/>
                <w:sz w:val="24"/>
                <w:szCs w:val="24"/>
                <w:lang w:val="uk-UA"/>
              </w:rPr>
              <w:t xml:space="preserve">№ 922-VIII від 25.12.2015 р. </w:t>
            </w:r>
            <w:r w:rsidR="00944251" w:rsidRPr="00702554">
              <w:rPr>
                <w:rFonts w:ascii="Times New Roman" w:hAnsi="Times New Roman" w:cs="Times New Roman"/>
                <w:sz w:val="24"/>
                <w:szCs w:val="24"/>
                <w:lang w:val="uk-UA"/>
              </w:rPr>
              <w:t>(зі змінами)</w:t>
            </w:r>
            <w:r w:rsidR="00507093" w:rsidRPr="00702554">
              <w:rPr>
                <w:rFonts w:ascii="Times New Roman" w:hAnsi="Times New Roman" w:cs="Times New Roman"/>
                <w:sz w:val="24"/>
                <w:szCs w:val="24"/>
                <w:lang w:val="uk-UA"/>
              </w:rPr>
              <w:t>(далі – Закон).</w:t>
            </w:r>
            <w:r w:rsidR="002D3696" w:rsidRPr="002D3696">
              <w:rPr>
                <w:rFonts w:ascii="Times New Roman" w:hAnsi="Times New Roman" w:cs="Times New Roman"/>
                <w:sz w:val="24"/>
                <w:szCs w:val="24"/>
              </w:rPr>
              <w:t xml:space="preserve"> </w:t>
            </w:r>
            <w:r w:rsidR="00507093" w:rsidRPr="00702554">
              <w:rPr>
                <w:rFonts w:ascii="Times New Roman" w:hAnsi="Times New Roman" w:cs="Times New Roman"/>
                <w:sz w:val="24"/>
                <w:szCs w:val="24"/>
                <w:lang w:val="uk-UA"/>
              </w:rPr>
              <w:t>Терміни, які використовуються в ц</w:t>
            </w:r>
            <w:r w:rsidR="00C004C0" w:rsidRPr="00702554">
              <w:rPr>
                <w:rFonts w:ascii="Times New Roman" w:hAnsi="Times New Roman" w:cs="Times New Roman"/>
                <w:sz w:val="24"/>
                <w:szCs w:val="24"/>
                <w:lang w:val="uk-UA"/>
              </w:rPr>
              <w:t>ьому</w:t>
            </w:r>
            <w:r w:rsidR="002D3696" w:rsidRPr="002D3696">
              <w:rPr>
                <w:rFonts w:ascii="Times New Roman" w:hAnsi="Times New Roman" w:cs="Times New Roman"/>
                <w:sz w:val="24"/>
                <w:szCs w:val="24"/>
                <w:lang w:val="uk-UA"/>
              </w:rPr>
              <w:t xml:space="preserve"> </w:t>
            </w:r>
            <w:r w:rsidR="00C004C0" w:rsidRPr="00702554">
              <w:rPr>
                <w:rFonts w:ascii="Times New Roman" w:hAnsi="Times New Roman" w:cs="Times New Roman"/>
                <w:sz w:val="24"/>
                <w:szCs w:val="24"/>
                <w:lang w:val="uk-UA"/>
              </w:rPr>
              <w:t>оголошені</w:t>
            </w:r>
            <w:r w:rsidR="00507093" w:rsidRPr="00702554">
              <w:rPr>
                <w:rFonts w:ascii="Times New Roman" w:hAnsi="Times New Roman" w:cs="Times New Roman"/>
                <w:sz w:val="24"/>
                <w:szCs w:val="24"/>
                <w:lang w:val="uk-UA"/>
              </w:rPr>
              <w:t xml:space="preserve">, вживаються в значеннях, визначених </w:t>
            </w:r>
            <w:r w:rsidR="00156D4D" w:rsidRPr="00702554">
              <w:rPr>
                <w:rFonts w:ascii="Times New Roman" w:hAnsi="Times New Roman" w:cs="Times New Roman"/>
                <w:sz w:val="24"/>
                <w:szCs w:val="24"/>
                <w:lang w:val="uk-UA"/>
              </w:rPr>
              <w:t xml:space="preserve">цим </w:t>
            </w:r>
            <w:r w:rsidR="00507093" w:rsidRPr="00702554">
              <w:rPr>
                <w:rFonts w:ascii="Times New Roman" w:hAnsi="Times New Roman" w:cs="Times New Roman"/>
                <w:sz w:val="24"/>
                <w:szCs w:val="24"/>
                <w:lang w:val="uk-UA"/>
              </w:rPr>
              <w:t>Законом.</w:t>
            </w:r>
          </w:p>
        </w:tc>
      </w:tr>
      <w:tr w:rsidR="002D5BE8" w:rsidRPr="00702554" w:rsidTr="009A6DFD">
        <w:trPr>
          <w:gridAfter w:val="1"/>
          <w:wAfter w:w="10" w:type="dxa"/>
          <w:trHeight w:val="273"/>
        </w:trPr>
        <w:tc>
          <w:tcPr>
            <w:tcW w:w="3667" w:type="dxa"/>
          </w:tcPr>
          <w:p w:rsidR="002D5BE8" w:rsidRPr="00702554" w:rsidRDefault="002D5BE8" w:rsidP="002D5BE8">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en-US"/>
              </w:rPr>
              <w:t>1</w:t>
            </w:r>
            <w:r w:rsidRPr="00702554">
              <w:rPr>
                <w:rFonts w:ascii="Times New Roman" w:eastAsia="Times New Roman" w:hAnsi="Times New Roman" w:cs="Times New Roman"/>
                <w:sz w:val="24"/>
                <w:szCs w:val="24"/>
                <w:lang w:val="uk-UA"/>
              </w:rPr>
              <w:t>.2. Найменування Замовника:</w:t>
            </w:r>
          </w:p>
        </w:tc>
        <w:tc>
          <w:tcPr>
            <w:tcW w:w="6218" w:type="dxa"/>
            <w:tcBorders>
              <w:top w:val="nil"/>
              <w:bottom w:val="dashed" w:sz="8" w:space="0" w:color="auto"/>
            </w:tcBorders>
          </w:tcPr>
          <w:p w:rsidR="006D3BAF" w:rsidRPr="00702554" w:rsidRDefault="006D3BAF" w:rsidP="006D3BAF">
            <w:pPr>
              <w:widowControl w:val="0"/>
              <w:contextualSpacing/>
              <w:jc w:val="both"/>
              <w:rPr>
                <w:rFonts w:ascii="Times New Roman" w:eastAsia="Calibri" w:hAnsi="Times New Roman" w:cs="Times New Roman"/>
                <w:b/>
                <w:sz w:val="24"/>
                <w:szCs w:val="24"/>
              </w:rPr>
            </w:pPr>
            <w:r w:rsidRPr="00702554">
              <w:rPr>
                <w:rFonts w:ascii="Times New Roman" w:eastAsia="Calibri" w:hAnsi="Times New Roman" w:cs="Times New Roman"/>
                <w:b/>
                <w:sz w:val="24"/>
                <w:szCs w:val="24"/>
              </w:rPr>
              <w:t>Комунальне некомерційне підприємство</w:t>
            </w:r>
          </w:p>
          <w:p w:rsidR="002D5BE8" w:rsidRPr="00702554" w:rsidRDefault="006D3BAF" w:rsidP="00702554">
            <w:pPr>
              <w:tabs>
                <w:tab w:val="left" w:pos="2200"/>
              </w:tabs>
              <w:spacing w:after="0" w:line="240" w:lineRule="auto"/>
              <w:rPr>
                <w:rFonts w:ascii="Times New Roman" w:eastAsia="Times New Roman" w:hAnsi="Times New Roman" w:cs="Times New Roman"/>
                <w:b/>
                <w:sz w:val="24"/>
                <w:szCs w:val="24"/>
                <w:lang w:val="uk-UA"/>
              </w:rPr>
            </w:pPr>
            <w:r w:rsidRPr="00702554">
              <w:rPr>
                <w:rFonts w:ascii="Times New Roman" w:eastAsia="Calibri" w:hAnsi="Times New Roman" w:cs="Times New Roman"/>
                <w:b/>
                <w:sz w:val="24"/>
                <w:szCs w:val="24"/>
              </w:rPr>
              <w:t>«Центральна міська лікарня м. Борислава»</w:t>
            </w:r>
            <w:r w:rsidR="00457415" w:rsidRPr="00702554">
              <w:rPr>
                <w:rFonts w:ascii="Times New Roman" w:hAnsi="Times New Roman" w:cs="Times New Roman"/>
                <w:b/>
                <w:sz w:val="24"/>
                <w:szCs w:val="24"/>
                <w:lang w:val="uk-UA"/>
              </w:rPr>
              <w:t xml:space="preserve">                                       </w:t>
            </w:r>
            <w:r w:rsidR="00702554">
              <w:rPr>
                <w:rFonts w:ascii="Times New Roman" w:hAnsi="Times New Roman" w:cs="Times New Roman"/>
                <w:b/>
                <w:sz w:val="24"/>
                <w:szCs w:val="24"/>
                <w:lang w:val="uk-UA"/>
              </w:rPr>
              <w:t xml:space="preserve">    Бориславської міської ради</w:t>
            </w:r>
          </w:p>
        </w:tc>
      </w:tr>
      <w:tr w:rsidR="002D5BE8" w:rsidRPr="00702554" w:rsidTr="009A6DFD">
        <w:trPr>
          <w:gridAfter w:val="1"/>
          <w:wAfter w:w="10" w:type="dxa"/>
          <w:trHeight w:val="338"/>
        </w:trPr>
        <w:tc>
          <w:tcPr>
            <w:tcW w:w="3667" w:type="dxa"/>
            <w:hideMark/>
          </w:tcPr>
          <w:p w:rsidR="002D5BE8" w:rsidRPr="00702554" w:rsidRDefault="002D5BE8" w:rsidP="002D5BE8">
            <w:pPr>
              <w:pStyle w:val="a6"/>
              <w:numPr>
                <w:ilvl w:val="1"/>
                <w:numId w:val="10"/>
              </w:num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Місцезнаходження:</w:t>
            </w:r>
          </w:p>
        </w:tc>
        <w:tc>
          <w:tcPr>
            <w:tcW w:w="6218" w:type="dxa"/>
            <w:tcBorders>
              <w:top w:val="dashed" w:sz="8" w:space="0" w:color="auto"/>
              <w:bottom w:val="dashed" w:sz="8" w:space="0" w:color="auto"/>
            </w:tcBorders>
            <w:hideMark/>
          </w:tcPr>
          <w:p w:rsidR="002D5BE8" w:rsidRPr="00702554" w:rsidRDefault="006D3BAF" w:rsidP="007066A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702554">
              <w:rPr>
                <w:rFonts w:ascii="Times New Roman" w:eastAsia="Calibri" w:hAnsi="Times New Roman" w:cs="Times New Roman"/>
                <w:b/>
                <w:bCs/>
                <w:sz w:val="24"/>
                <w:szCs w:val="24"/>
              </w:rPr>
              <w:t>вул.</w:t>
            </w:r>
            <w:r w:rsidR="002D3696" w:rsidRPr="002D3696">
              <w:rPr>
                <w:rFonts w:ascii="Times New Roman" w:eastAsia="Calibri" w:hAnsi="Times New Roman" w:cs="Times New Roman"/>
                <w:b/>
                <w:bCs/>
                <w:sz w:val="24"/>
                <w:szCs w:val="24"/>
              </w:rPr>
              <w:t xml:space="preserve"> </w:t>
            </w:r>
            <w:r w:rsidRPr="00702554">
              <w:rPr>
                <w:rFonts w:ascii="Times New Roman" w:eastAsia="Calibri" w:hAnsi="Times New Roman" w:cs="Times New Roman"/>
                <w:b/>
                <w:bCs/>
                <w:sz w:val="24"/>
                <w:szCs w:val="24"/>
                <w:lang w:val="uk-UA"/>
              </w:rPr>
              <w:t>Куліша</w:t>
            </w:r>
            <w:r w:rsidRPr="00702554">
              <w:rPr>
                <w:rFonts w:ascii="Times New Roman" w:eastAsia="Calibri" w:hAnsi="Times New Roman" w:cs="Times New Roman"/>
                <w:b/>
                <w:bCs/>
                <w:sz w:val="24"/>
                <w:szCs w:val="24"/>
              </w:rPr>
              <w:t xml:space="preserve">, </w:t>
            </w:r>
            <w:r w:rsidRPr="00702554">
              <w:rPr>
                <w:rFonts w:ascii="Times New Roman" w:eastAsia="Calibri" w:hAnsi="Times New Roman" w:cs="Times New Roman"/>
                <w:b/>
                <w:bCs/>
                <w:sz w:val="24"/>
                <w:szCs w:val="24"/>
                <w:lang w:val="uk-UA"/>
              </w:rPr>
              <w:t>41</w:t>
            </w:r>
            <w:r w:rsidRPr="00702554">
              <w:rPr>
                <w:rFonts w:ascii="Times New Roman" w:eastAsia="Calibri" w:hAnsi="Times New Roman" w:cs="Times New Roman"/>
                <w:b/>
                <w:bCs/>
                <w:sz w:val="24"/>
                <w:szCs w:val="24"/>
              </w:rPr>
              <w:t>, м.</w:t>
            </w:r>
            <w:r w:rsidRPr="00702554">
              <w:rPr>
                <w:rFonts w:ascii="Times New Roman" w:eastAsia="Calibri" w:hAnsi="Times New Roman" w:cs="Times New Roman"/>
                <w:b/>
                <w:bCs/>
                <w:sz w:val="24"/>
                <w:szCs w:val="24"/>
                <w:lang w:val="uk-UA"/>
              </w:rPr>
              <w:t>Борислав</w:t>
            </w:r>
            <w:r w:rsidRPr="00702554">
              <w:rPr>
                <w:rFonts w:ascii="Times New Roman" w:eastAsia="Calibri" w:hAnsi="Times New Roman" w:cs="Times New Roman"/>
                <w:b/>
                <w:bCs/>
                <w:sz w:val="24"/>
                <w:szCs w:val="24"/>
              </w:rPr>
              <w:t>, Львівська обл., 82</w:t>
            </w:r>
            <w:r w:rsidR="002D3696" w:rsidRPr="002D3696">
              <w:rPr>
                <w:rFonts w:ascii="Times New Roman" w:eastAsia="Calibri" w:hAnsi="Times New Roman" w:cs="Times New Roman"/>
                <w:b/>
                <w:bCs/>
                <w:sz w:val="24"/>
                <w:szCs w:val="24"/>
              </w:rPr>
              <w:t>3</w:t>
            </w:r>
            <w:r w:rsidRPr="00702554">
              <w:rPr>
                <w:rFonts w:ascii="Times New Roman" w:eastAsia="Calibri" w:hAnsi="Times New Roman" w:cs="Times New Roman"/>
                <w:b/>
                <w:bCs/>
                <w:sz w:val="24"/>
                <w:szCs w:val="24"/>
                <w:lang w:val="uk-UA"/>
              </w:rPr>
              <w:t>00</w:t>
            </w:r>
          </w:p>
        </w:tc>
      </w:tr>
      <w:tr w:rsidR="002D5BE8" w:rsidRPr="00702554" w:rsidTr="00306F16">
        <w:trPr>
          <w:gridAfter w:val="1"/>
          <w:wAfter w:w="10" w:type="dxa"/>
          <w:trHeight w:val="372"/>
        </w:trPr>
        <w:tc>
          <w:tcPr>
            <w:tcW w:w="3667" w:type="dxa"/>
          </w:tcPr>
          <w:p w:rsidR="002D5BE8" w:rsidRPr="00702554" w:rsidRDefault="002D5BE8" w:rsidP="002D5BE8">
            <w:pPr>
              <w:pStyle w:val="a6"/>
              <w:numPr>
                <w:ilvl w:val="1"/>
                <w:numId w:val="10"/>
              </w:num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Код за ЄДРПОУ</w:t>
            </w:r>
          </w:p>
        </w:tc>
        <w:tc>
          <w:tcPr>
            <w:tcW w:w="6218" w:type="dxa"/>
          </w:tcPr>
          <w:p w:rsidR="002D5BE8" w:rsidRPr="00702554" w:rsidRDefault="00944251" w:rsidP="002D5BE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702554">
              <w:rPr>
                <w:rFonts w:ascii="Times New Roman" w:eastAsia="Times New Roman" w:hAnsi="Times New Roman" w:cs="Times New Roman"/>
                <w:b/>
                <w:sz w:val="24"/>
                <w:szCs w:val="24"/>
                <w:lang w:val="uk-UA"/>
              </w:rPr>
              <w:t>2</w:t>
            </w:r>
            <w:r w:rsidR="006D3BAF" w:rsidRPr="00702554">
              <w:rPr>
                <w:rFonts w:ascii="Times New Roman" w:eastAsia="Times New Roman" w:hAnsi="Times New Roman" w:cs="Times New Roman"/>
                <w:b/>
                <w:sz w:val="24"/>
                <w:szCs w:val="24"/>
                <w:lang w:val="uk-UA"/>
              </w:rPr>
              <w:t>0763591</w:t>
            </w:r>
          </w:p>
        </w:tc>
      </w:tr>
      <w:tr w:rsidR="00306F16" w:rsidRPr="00702554" w:rsidTr="002D5BE8">
        <w:trPr>
          <w:gridAfter w:val="1"/>
          <w:wAfter w:w="10" w:type="dxa"/>
          <w:trHeight w:val="350"/>
        </w:trPr>
        <w:tc>
          <w:tcPr>
            <w:tcW w:w="3667" w:type="dxa"/>
          </w:tcPr>
          <w:p w:rsidR="00306F16" w:rsidRPr="00702554" w:rsidRDefault="00306F16" w:rsidP="00302403">
            <w:pPr>
              <w:pStyle w:val="a6"/>
              <w:numPr>
                <w:ilvl w:val="1"/>
                <w:numId w:val="10"/>
              </w:num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Категорія</w:t>
            </w:r>
          </w:p>
        </w:tc>
        <w:tc>
          <w:tcPr>
            <w:tcW w:w="6218" w:type="dxa"/>
          </w:tcPr>
          <w:p w:rsidR="00306F16" w:rsidRPr="00702554" w:rsidRDefault="00D7140F" w:rsidP="0094425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7B7624">
              <w:rPr>
                <w:rFonts w:ascii="Times New Roman" w:eastAsia="Times New Roman" w:hAnsi="Times New Roman" w:cs="Times New Roman"/>
                <w:color w:val="000000"/>
                <w:sz w:val="24"/>
                <w:szCs w:val="24"/>
                <w:lang w:val="uk-UA"/>
              </w:rPr>
              <w:t>З</w:t>
            </w:r>
            <w:r w:rsidR="005D0612" w:rsidRPr="007B7624">
              <w:rPr>
                <w:rFonts w:ascii="Times New Roman" w:eastAsia="Times New Roman" w:hAnsi="Times New Roman" w:cs="Times New Roman"/>
                <w:color w:val="000000"/>
                <w:sz w:val="24"/>
                <w:szCs w:val="24"/>
                <w:lang w:val="uk-UA"/>
              </w:rPr>
              <w:t>гідно</w:t>
            </w:r>
            <w:r w:rsidRPr="007B7624">
              <w:rPr>
                <w:rFonts w:ascii="Times New Roman" w:eastAsia="Times New Roman" w:hAnsi="Times New Roman" w:cs="Times New Roman"/>
                <w:color w:val="000000"/>
                <w:sz w:val="24"/>
                <w:szCs w:val="24"/>
                <w:lang w:val="uk-UA"/>
              </w:rPr>
              <w:t xml:space="preserve"> п.</w:t>
            </w:r>
            <w:r w:rsidR="00944251" w:rsidRPr="007B7624">
              <w:rPr>
                <w:rFonts w:ascii="Times New Roman" w:eastAsia="Times New Roman" w:hAnsi="Times New Roman" w:cs="Times New Roman"/>
                <w:color w:val="000000"/>
                <w:sz w:val="24"/>
                <w:szCs w:val="24"/>
                <w:lang w:val="uk-UA"/>
              </w:rPr>
              <w:t>3</w:t>
            </w:r>
            <w:r w:rsidRPr="007B7624">
              <w:rPr>
                <w:rFonts w:ascii="Times New Roman" w:eastAsia="Times New Roman" w:hAnsi="Times New Roman" w:cs="Times New Roman"/>
                <w:color w:val="000000"/>
                <w:sz w:val="24"/>
                <w:szCs w:val="24"/>
                <w:lang w:val="uk-UA"/>
              </w:rPr>
              <w:t xml:space="preserve"> ч.4 ст. 2 Закон</w:t>
            </w:r>
            <w:r w:rsidRPr="00702554">
              <w:rPr>
                <w:rFonts w:ascii="Times New Roman" w:eastAsia="Times New Roman" w:hAnsi="Times New Roman" w:cs="Times New Roman"/>
                <w:b/>
                <w:color w:val="000000"/>
                <w:sz w:val="24"/>
                <w:szCs w:val="24"/>
                <w:lang w:val="uk-UA"/>
              </w:rPr>
              <w:t>у</w:t>
            </w:r>
          </w:p>
        </w:tc>
      </w:tr>
      <w:tr w:rsidR="002D5BE8" w:rsidRPr="002D3696" w:rsidTr="002D5BE8">
        <w:trPr>
          <w:gridAfter w:val="1"/>
          <w:wAfter w:w="10" w:type="dxa"/>
          <w:trHeight w:val="219"/>
        </w:trPr>
        <w:tc>
          <w:tcPr>
            <w:tcW w:w="3667" w:type="dxa"/>
          </w:tcPr>
          <w:p w:rsidR="002D5BE8" w:rsidRPr="00702554" w:rsidRDefault="002D5BE8" w:rsidP="002D5BE8">
            <w:pPr>
              <w:pStyle w:val="a6"/>
              <w:numPr>
                <w:ilvl w:val="1"/>
                <w:numId w:val="10"/>
              </w:num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Уповноважена особа</w:t>
            </w:r>
          </w:p>
        </w:tc>
        <w:tc>
          <w:tcPr>
            <w:tcW w:w="6218" w:type="dxa"/>
          </w:tcPr>
          <w:p w:rsidR="002D5BE8" w:rsidRPr="00702554" w:rsidRDefault="006D3BAF" w:rsidP="006D3BAF">
            <w:pPr>
              <w:spacing w:line="240" w:lineRule="auto"/>
              <w:jc w:val="both"/>
              <w:rPr>
                <w:rFonts w:ascii="Times New Roman" w:hAnsi="Times New Roman" w:cs="Times New Roman"/>
                <w:b/>
                <w:spacing w:val="-4"/>
                <w:sz w:val="24"/>
                <w:szCs w:val="24"/>
                <w:lang w:val="uk-UA"/>
              </w:rPr>
            </w:pPr>
            <w:r w:rsidRPr="00702554">
              <w:rPr>
                <w:rFonts w:ascii="Times New Roman" w:eastAsia="Lucida Sans Unicode" w:hAnsi="Times New Roman" w:cs="Times New Roman"/>
                <w:sz w:val="24"/>
                <w:szCs w:val="24"/>
                <w:shd w:val="clear" w:color="auto" w:fill="FFFFFF"/>
                <w:lang w:val="uk-UA" w:bidi="en-US"/>
              </w:rPr>
              <w:t xml:space="preserve">Дуб Наталія Юріївна, провідний фахівець з публічних закупівель,уповноважена особа, </w:t>
            </w:r>
            <w:r w:rsidRPr="007B7624">
              <w:rPr>
                <w:rFonts w:ascii="Times New Roman" w:eastAsia="Lucida Sans Unicode" w:hAnsi="Times New Roman" w:cs="Times New Roman"/>
                <w:sz w:val="24"/>
                <w:szCs w:val="24"/>
                <w:lang w:val="uk-UA" w:bidi="en-US"/>
              </w:rPr>
              <w:t>тел.(03248)5-09-74, +380667533029</w:t>
            </w:r>
            <w:r w:rsidRPr="00702554">
              <w:rPr>
                <w:rFonts w:ascii="Times New Roman" w:eastAsia="Lucida Sans Unicode" w:hAnsi="Times New Roman" w:cs="Times New Roman"/>
                <w:b/>
                <w:i/>
                <w:sz w:val="24"/>
                <w:szCs w:val="24"/>
                <w:lang w:val="uk-UA" w:bidi="en-US"/>
              </w:rPr>
              <w:t xml:space="preserve">, </w:t>
            </w:r>
            <w:r w:rsidRPr="00702554">
              <w:rPr>
                <w:rFonts w:ascii="Times New Roman" w:eastAsia="Calibri" w:hAnsi="Times New Roman" w:cs="Times New Roman"/>
                <w:spacing w:val="-20"/>
                <w:sz w:val="24"/>
                <w:szCs w:val="24"/>
                <w:lang w:val="uk-UA" w:eastAsia="ru-RU"/>
              </w:rPr>
              <w:t xml:space="preserve">конт. </w:t>
            </w:r>
            <w:r w:rsidRPr="00702554">
              <w:rPr>
                <w:rFonts w:ascii="Times New Roman" w:eastAsia="Calibri" w:hAnsi="Times New Roman" w:cs="Times New Roman"/>
                <w:spacing w:val="-20"/>
                <w:sz w:val="24"/>
                <w:szCs w:val="24"/>
                <w:lang w:val="en-US" w:eastAsia="ru-RU"/>
              </w:rPr>
              <w:t>email</w:t>
            </w:r>
            <w:r w:rsidRPr="00702554">
              <w:rPr>
                <w:rFonts w:ascii="Times New Roman" w:eastAsia="Calibri" w:hAnsi="Times New Roman" w:cs="Times New Roman"/>
                <w:spacing w:val="-20"/>
                <w:sz w:val="24"/>
                <w:szCs w:val="24"/>
                <w:lang w:val="uk-UA" w:eastAsia="ru-RU"/>
              </w:rPr>
              <w:t xml:space="preserve">: </w:t>
            </w:r>
            <w:r w:rsidRPr="00702554">
              <w:rPr>
                <w:rFonts w:ascii="Times New Roman" w:eastAsia="Calibri" w:hAnsi="Times New Roman" w:cs="Times New Roman"/>
                <w:spacing w:val="-20"/>
                <w:sz w:val="24"/>
                <w:szCs w:val="24"/>
                <w:lang w:val="en-US" w:eastAsia="ru-RU"/>
              </w:rPr>
              <w:t>nata</w:t>
            </w:r>
            <w:r w:rsidRPr="00702554">
              <w:rPr>
                <w:rFonts w:ascii="Times New Roman" w:eastAsia="Calibri" w:hAnsi="Times New Roman" w:cs="Times New Roman"/>
                <w:spacing w:val="-20"/>
                <w:sz w:val="24"/>
                <w:szCs w:val="24"/>
                <w:lang w:val="uk-UA" w:eastAsia="ru-RU"/>
              </w:rPr>
              <w:t>.</w:t>
            </w:r>
            <w:r w:rsidRPr="00702554">
              <w:rPr>
                <w:rFonts w:ascii="Times New Roman" w:eastAsia="Calibri" w:hAnsi="Times New Roman" w:cs="Times New Roman"/>
                <w:spacing w:val="-20"/>
                <w:sz w:val="24"/>
                <w:szCs w:val="24"/>
                <w:lang w:val="en-US" w:eastAsia="ru-RU"/>
              </w:rPr>
              <w:t>dub</w:t>
            </w:r>
            <w:r w:rsidRPr="00702554">
              <w:rPr>
                <w:rFonts w:ascii="Times New Roman" w:eastAsia="Calibri" w:hAnsi="Times New Roman" w:cs="Times New Roman"/>
                <w:spacing w:val="-20"/>
                <w:sz w:val="24"/>
                <w:szCs w:val="24"/>
                <w:lang w:val="uk-UA" w:eastAsia="ru-RU"/>
              </w:rPr>
              <w:t xml:space="preserve"> @</w:t>
            </w:r>
            <w:r w:rsidRPr="00702554">
              <w:rPr>
                <w:rFonts w:ascii="Times New Roman" w:eastAsia="Calibri" w:hAnsi="Times New Roman" w:cs="Times New Roman"/>
                <w:spacing w:val="-20"/>
                <w:sz w:val="24"/>
                <w:szCs w:val="24"/>
                <w:lang w:val="en-US" w:eastAsia="ru-RU"/>
              </w:rPr>
              <w:t>ukr</w:t>
            </w:r>
            <w:r w:rsidRPr="00702554">
              <w:rPr>
                <w:rFonts w:ascii="Times New Roman" w:eastAsia="Calibri" w:hAnsi="Times New Roman" w:cs="Times New Roman"/>
                <w:spacing w:val="-20"/>
                <w:sz w:val="24"/>
                <w:szCs w:val="24"/>
                <w:lang w:val="uk-UA" w:eastAsia="ru-RU"/>
              </w:rPr>
              <w:t>.</w:t>
            </w:r>
            <w:r w:rsidRPr="00702554">
              <w:rPr>
                <w:rFonts w:ascii="Times New Roman" w:eastAsia="Calibri" w:hAnsi="Times New Roman" w:cs="Times New Roman"/>
                <w:spacing w:val="-20"/>
                <w:sz w:val="24"/>
                <w:szCs w:val="24"/>
                <w:lang w:val="en-US" w:eastAsia="ru-RU"/>
              </w:rPr>
              <w:t>net</w:t>
            </w:r>
          </w:p>
        </w:tc>
      </w:tr>
      <w:tr w:rsidR="00B321DF" w:rsidRPr="00702554" w:rsidTr="009A6DFD">
        <w:trPr>
          <w:gridAfter w:val="1"/>
          <w:wAfter w:w="10" w:type="dxa"/>
          <w:trHeight w:val="96"/>
        </w:trPr>
        <w:tc>
          <w:tcPr>
            <w:tcW w:w="9885" w:type="dxa"/>
            <w:gridSpan w:val="2"/>
            <w:hideMark/>
          </w:tcPr>
          <w:p w:rsidR="00B321DF" w:rsidRPr="00702554" w:rsidRDefault="00B321DF" w:rsidP="00B321DF">
            <w:pPr>
              <w:spacing w:after="0" w:line="240" w:lineRule="auto"/>
              <w:jc w:val="center"/>
              <w:rPr>
                <w:rFonts w:ascii="Times New Roman" w:eastAsia="Times New Roman" w:hAnsi="Times New Roman" w:cs="Times New Roman"/>
                <w:sz w:val="24"/>
                <w:szCs w:val="24"/>
                <w:lang w:val="uk-UA"/>
              </w:rPr>
            </w:pPr>
            <w:r w:rsidRPr="00702554">
              <w:rPr>
                <w:rFonts w:ascii="Times New Roman" w:eastAsia="Times New Roman" w:hAnsi="Times New Roman" w:cs="Times New Roman"/>
                <w:b/>
                <w:sz w:val="24"/>
                <w:szCs w:val="24"/>
                <w:lang w:val="uk-UA"/>
              </w:rPr>
              <w:t>2. Інформація про предмет закупівлі</w:t>
            </w:r>
          </w:p>
        </w:tc>
      </w:tr>
      <w:tr w:rsidR="00B321DF" w:rsidRPr="00702554" w:rsidTr="009A6DFD">
        <w:trPr>
          <w:gridAfter w:val="1"/>
          <w:wAfter w:w="10" w:type="dxa"/>
          <w:trHeight w:val="693"/>
        </w:trPr>
        <w:tc>
          <w:tcPr>
            <w:tcW w:w="3667" w:type="dxa"/>
            <w:hideMark/>
          </w:tcPr>
          <w:p w:rsidR="00B321DF" w:rsidRPr="00702554" w:rsidRDefault="000777BC" w:rsidP="00944251">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2.1.</w:t>
            </w:r>
            <w:r w:rsidR="0062574F" w:rsidRPr="00702554">
              <w:rPr>
                <w:rFonts w:ascii="Times New Roman" w:eastAsia="Times New Roman" w:hAnsi="Times New Roman" w:cs="Times New Roman"/>
                <w:sz w:val="24"/>
                <w:szCs w:val="24"/>
                <w:lang w:val="uk-UA"/>
              </w:rPr>
              <w:t>1</w:t>
            </w:r>
            <w:r w:rsidRPr="00702554">
              <w:rPr>
                <w:rFonts w:ascii="Times New Roman" w:eastAsia="Times New Roman" w:hAnsi="Times New Roman" w:cs="Times New Roman"/>
                <w:sz w:val="24"/>
                <w:szCs w:val="24"/>
                <w:lang w:val="uk-UA"/>
              </w:rPr>
              <w:t xml:space="preserve"> Н</w:t>
            </w:r>
            <w:r w:rsidR="00B321DF" w:rsidRPr="00702554">
              <w:rPr>
                <w:rFonts w:ascii="Times New Roman" w:eastAsia="Times New Roman" w:hAnsi="Times New Roman" w:cs="Times New Roman"/>
                <w:sz w:val="24"/>
                <w:szCs w:val="24"/>
                <w:lang w:val="uk-UA"/>
              </w:rPr>
              <w:t>айменування предмета закупівлі</w:t>
            </w:r>
          </w:p>
        </w:tc>
        <w:tc>
          <w:tcPr>
            <w:tcW w:w="6218" w:type="dxa"/>
            <w:hideMark/>
          </w:tcPr>
          <w:p w:rsidR="00B321DF" w:rsidRPr="00702554" w:rsidRDefault="00944251" w:rsidP="00702554">
            <w:pPr>
              <w:tabs>
                <w:tab w:val="left" w:pos="2200"/>
              </w:tabs>
              <w:spacing w:after="0" w:line="240" w:lineRule="auto"/>
              <w:jc w:val="both"/>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sz w:val="24"/>
                <w:szCs w:val="24"/>
                <w:lang w:val="uk-UA" w:eastAsia="uk-UA"/>
              </w:rPr>
              <w:t xml:space="preserve">«ДК 021:2015 код </w:t>
            </w:r>
            <w:r w:rsidR="00141E1B" w:rsidRPr="00702554">
              <w:rPr>
                <w:rFonts w:ascii="Times New Roman" w:hAnsi="Times New Roman" w:cs="Times New Roman"/>
                <w:b/>
                <w:color w:val="000000"/>
                <w:sz w:val="24"/>
                <w:szCs w:val="24"/>
                <w:bdr w:val="none" w:sz="0" w:space="0" w:color="auto" w:frame="1"/>
                <w:shd w:val="clear" w:color="auto" w:fill="FDFEFD"/>
              </w:rPr>
              <w:t>48180000-3</w:t>
            </w:r>
            <w:r w:rsidR="00141E1B" w:rsidRPr="00702554">
              <w:rPr>
                <w:rFonts w:ascii="Times New Roman" w:hAnsi="Times New Roman" w:cs="Times New Roman"/>
                <w:b/>
                <w:color w:val="777777"/>
                <w:sz w:val="24"/>
                <w:szCs w:val="24"/>
                <w:shd w:val="clear" w:color="auto" w:fill="FDFEFD"/>
              </w:rPr>
              <w:t> - </w:t>
            </w:r>
            <w:r w:rsidR="00141E1B" w:rsidRPr="00702554">
              <w:rPr>
                <w:rFonts w:ascii="Times New Roman" w:hAnsi="Times New Roman" w:cs="Times New Roman"/>
                <w:b/>
                <w:color w:val="000000"/>
                <w:sz w:val="24"/>
                <w:szCs w:val="24"/>
                <w:bdr w:val="none" w:sz="0" w:space="0" w:color="auto" w:frame="1"/>
                <w:shd w:val="clear" w:color="auto" w:fill="FDFEFD"/>
              </w:rPr>
              <w:t>Пакети медичного програмного забезпечення</w:t>
            </w:r>
            <w:r w:rsidR="00141E1B" w:rsidRPr="00702554">
              <w:rPr>
                <w:rFonts w:ascii="Times New Roman" w:eastAsia="Times New Roman" w:hAnsi="Times New Roman" w:cs="Times New Roman"/>
                <w:b/>
                <w:sz w:val="24"/>
                <w:szCs w:val="24"/>
                <w:lang w:val="uk-UA" w:eastAsia="uk-UA"/>
              </w:rPr>
              <w:t xml:space="preserve"> </w:t>
            </w:r>
            <w:r w:rsidRPr="00702554">
              <w:rPr>
                <w:rFonts w:ascii="Times New Roman" w:eastAsia="Times New Roman" w:hAnsi="Times New Roman" w:cs="Times New Roman"/>
                <w:b/>
                <w:sz w:val="24"/>
                <w:szCs w:val="24"/>
                <w:lang w:val="uk-UA" w:eastAsia="uk-UA"/>
              </w:rPr>
              <w:t>(Програмний комплекс Медична інформаційна система «Health24»)»</w:t>
            </w:r>
          </w:p>
        </w:tc>
      </w:tr>
      <w:tr w:rsidR="003B4613" w:rsidRPr="00702554" w:rsidTr="009A6DFD">
        <w:trPr>
          <w:gridAfter w:val="1"/>
          <w:wAfter w:w="10" w:type="dxa"/>
          <w:trHeight w:val="693"/>
        </w:trPr>
        <w:tc>
          <w:tcPr>
            <w:tcW w:w="3667" w:type="dxa"/>
          </w:tcPr>
          <w:p w:rsidR="003B4613" w:rsidRPr="00702554" w:rsidRDefault="003B4613" w:rsidP="0062574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2.1.</w:t>
            </w:r>
            <w:r w:rsidR="0062574F" w:rsidRPr="00702554">
              <w:rPr>
                <w:rFonts w:ascii="Times New Roman" w:eastAsia="Times New Roman" w:hAnsi="Times New Roman" w:cs="Times New Roman"/>
                <w:sz w:val="24"/>
                <w:szCs w:val="24"/>
                <w:lang w:val="uk-UA"/>
              </w:rPr>
              <w:t>2</w:t>
            </w:r>
            <w:r w:rsidRPr="00702554">
              <w:rPr>
                <w:rFonts w:ascii="Times New Roman" w:eastAsia="Times New Roman" w:hAnsi="Times New Roman" w:cs="Times New Roman"/>
                <w:sz w:val="24"/>
                <w:szCs w:val="24"/>
                <w:lang w:val="uk-UA"/>
              </w:rPr>
              <w:t>. Поділ предмета закупівлі на лоти (найменування лотів)</w:t>
            </w:r>
          </w:p>
        </w:tc>
        <w:tc>
          <w:tcPr>
            <w:tcW w:w="6218" w:type="dxa"/>
          </w:tcPr>
          <w:p w:rsidR="003B4613" w:rsidRPr="00702554" w:rsidRDefault="002D5BE8" w:rsidP="00B321DF">
            <w:pPr>
              <w:spacing w:after="0" w:line="240" w:lineRule="auto"/>
              <w:jc w:val="both"/>
              <w:rPr>
                <w:rFonts w:ascii="Times New Roman" w:eastAsia="Times New Roman" w:hAnsi="Times New Roman" w:cs="Times New Roman"/>
                <w:bCs/>
                <w:color w:val="000000"/>
                <w:sz w:val="24"/>
                <w:szCs w:val="24"/>
                <w:lang w:val="uk-UA"/>
              </w:rPr>
            </w:pPr>
            <w:r w:rsidRPr="00702554">
              <w:rPr>
                <w:rFonts w:ascii="Times New Roman" w:eastAsia="Times New Roman" w:hAnsi="Times New Roman" w:cs="Times New Roman"/>
                <w:bCs/>
                <w:color w:val="000000"/>
                <w:sz w:val="24"/>
                <w:szCs w:val="24"/>
                <w:lang w:val="uk-UA"/>
              </w:rPr>
              <w:t>Не передбачено</w:t>
            </w:r>
          </w:p>
        </w:tc>
      </w:tr>
      <w:tr w:rsidR="00B321DF" w:rsidRPr="00702554" w:rsidTr="009A6DFD">
        <w:trPr>
          <w:gridAfter w:val="1"/>
          <w:wAfter w:w="10" w:type="dxa"/>
          <w:trHeight w:val="161"/>
        </w:trPr>
        <w:tc>
          <w:tcPr>
            <w:tcW w:w="3667" w:type="dxa"/>
            <w:hideMark/>
          </w:tcPr>
          <w:p w:rsidR="00B321DF" w:rsidRPr="00702554" w:rsidRDefault="000777BC" w:rsidP="00D902DB">
            <w:pPr>
              <w:pStyle w:val="a8"/>
              <w:rPr>
                <w:rFonts w:ascii="Times New Roman" w:hAnsi="Times New Roman" w:cs="Times New Roman"/>
                <w:b/>
                <w:sz w:val="24"/>
                <w:szCs w:val="24"/>
                <w:lang w:val="uk-UA"/>
              </w:rPr>
            </w:pPr>
            <w:r w:rsidRPr="00702554">
              <w:rPr>
                <w:rFonts w:ascii="Times New Roman" w:hAnsi="Times New Roman" w:cs="Times New Roman"/>
                <w:b/>
                <w:sz w:val="24"/>
                <w:szCs w:val="24"/>
                <w:lang w:val="uk-UA"/>
              </w:rPr>
              <w:t>2.2. В</w:t>
            </w:r>
            <w:r w:rsidR="00B321DF" w:rsidRPr="00702554">
              <w:rPr>
                <w:rFonts w:ascii="Times New Roman" w:hAnsi="Times New Roman" w:cs="Times New Roman"/>
                <w:b/>
                <w:sz w:val="24"/>
                <w:szCs w:val="24"/>
                <w:lang w:val="uk-UA"/>
              </w:rPr>
              <w:t>ид предмета закупівлі:</w:t>
            </w:r>
          </w:p>
        </w:tc>
        <w:tc>
          <w:tcPr>
            <w:tcW w:w="6218" w:type="dxa"/>
            <w:hideMark/>
          </w:tcPr>
          <w:p w:rsidR="00B321DF" w:rsidRPr="00702554" w:rsidRDefault="00786C86" w:rsidP="00D902DB">
            <w:pPr>
              <w:pStyle w:val="a8"/>
              <w:rPr>
                <w:rFonts w:ascii="Times New Roman" w:hAnsi="Times New Roman" w:cs="Times New Roman"/>
                <w:sz w:val="24"/>
                <w:szCs w:val="24"/>
                <w:lang w:val="uk-UA"/>
              </w:rPr>
            </w:pPr>
            <w:r w:rsidRPr="00702554">
              <w:rPr>
                <w:rFonts w:ascii="Times New Roman" w:hAnsi="Times New Roman" w:cs="Times New Roman"/>
                <w:sz w:val="24"/>
                <w:szCs w:val="24"/>
                <w:lang w:val="uk-UA"/>
              </w:rPr>
              <w:t>послуга</w:t>
            </w:r>
          </w:p>
        </w:tc>
      </w:tr>
      <w:tr w:rsidR="003B4613" w:rsidRPr="00702554" w:rsidTr="009A6DFD">
        <w:trPr>
          <w:gridAfter w:val="1"/>
          <w:wAfter w:w="10" w:type="dxa"/>
          <w:trHeight w:val="161"/>
        </w:trPr>
        <w:tc>
          <w:tcPr>
            <w:tcW w:w="3667" w:type="dxa"/>
          </w:tcPr>
          <w:p w:rsidR="003B4613" w:rsidRPr="00702554" w:rsidRDefault="003B4613" w:rsidP="00D902DB">
            <w:pPr>
              <w:pStyle w:val="a8"/>
              <w:rPr>
                <w:rFonts w:ascii="Times New Roman" w:hAnsi="Times New Roman" w:cs="Times New Roman"/>
                <w:b/>
                <w:sz w:val="24"/>
                <w:szCs w:val="24"/>
                <w:lang w:val="uk-UA"/>
              </w:rPr>
            </w:pPr>
            <w:r w:rsidRPr="00702554">
              <w:rPr>
                <w:rFonts w:ascii="Times New Roman" w:hAnsi="Times New Roman" w:cs="Times New Roman"/>
                <w:b/>
                <w:color w:val="000000"/>
                <w:sz w:val="24"/>
                <w:szCs w:val="24"/>
                <w:shd w:val="clear" w:color="auto" w:fill="FFFFFF"/>
                <w:lang w:val="uk-UA"/>
              </w:rPr>
              <w:t>2.3. І</w:t>
            </w:r>
            <w:r w:rsidRPr="00702554">
              <w:rPr>
                <w:rFonts w:ascii="Times New Roman" w:hAnsi="Times New Roman" w:cs="Times New Roman"/>
                <w:b/>
                <w:color w:val="000000"/>
                <w:sz w:val="24"/>
                <w:szCs w:val="24"/>
                <w:shd w:val="clear" w:color="auto" w:fill="FFFFFF"/>
              </w:rPr>
              <w:t>нформація про технічні, якісні та інші характеристики предмета закупівлі</w:t>
            </w:r>
          </w:p>
        </w:tc>
        <w:tc>
          <w:tcPr>
            <w:tcW w:w="6218" w:type="dxa"/>
          </w:tcPr>
          <w:p w:rsidR="003B4613" w:rsidRPr="00702554" w:rsidRDefault="00C972DD" w:rsidP="00D902DB">
            <w:pPr>
              <w:pStyle w:val="a8"/>
              <w:rPr>
                <w:rFonts w:ascii="Times New Roman" w:hAnsi="Times New Roman" w:cs="Times New Roman"/>
                <w:sz w:val="24"/>
                <w:szCs w:val="24"/>
                <w:lang w:val="uk-UA"/>
              </w:rPr>
            </w:pPr>
            <w:r w:rsidRPr="00702554">
              <w:rPr>
                <w:rFonts w:ascii="Times New Roman" w:hAnsi="Times New Roman" w:cs="Times New Roman"/>
                <w:sz w:val="24"/>
                <w:szCs w:val="24"/>
                <w:lang w:val="uk-UA"/>
              </w:rPr>
              <w:t>Визначена у додатку 2 Оголошення</w:t>
            </w:r>
          </w:p>
        </w:tc>
      </w:tr>
      <w:tr w:rsidR="00B321DF" w:rsidRPr="00702554" w:rsidTr="009A6DFD">
        <w:trPr>
          <w:gridAfter w:val="1"/>
          <w:wAfter w:w="10" w:type="dxa"/>
          <w:trHeight w:val="811"/>
        </w:trPr>
        <w:tc>
          <w:tcPr>
            <w:tcW w:w="3667" w:type="dxa"/>
            <w:hideMark/>
          </w:tcPr>
          <w:p w:rsidR="00B321DF" w:rsidRPr="00702554" w:rsidRDefault="000777BC" w:rsidP="00D902DB">
            <w:pPr>
              <w:pStyle w:val="a8"/>
              <w:rPr>
                <w:rFonts w:ascii="Times New Roman" w:hAnsi="Times New Roman" w:cs="Times New Roman"/>
                <w:b/>
                <w:sz w:val="24"/>
                <w:szCs w:val="24"/>
                <w:lang w:val="uk-UA"/>
              </w:rPr>
            </w:pPr>
            <w:r w:rsidRPr="00702554">
              <w:rPr>
                <w:rFonts w:ascii="Times New Roman" w:hAnsi="Times New Roman" w:cs="Times New Roman"/>
                <w:b/>
                <w:sz w:val="24"/>
                <w:szCs w:val="24"/>
                <w:lang w:val="uk-UA"/>
              </w:rPr>
              <w:t>2.</w:t>
            </w:r>
            <w:r w:rsidR="003B4613" w:rsidRPr="00702554">
              <w:rPr>
                <w:rFonts w:ascii="Times New Roman" w:hAnsi="Times New Roman" w:cs="Times New Roman"/>
                <w:b/>
                <w:sz w:val="24"/>
                <w:szCs w:val="24"/>
                <w:lang w:val="uk-UA"/>
              </w:rPr>
              <w:t>4</w:t>
            </w:r>
            <w:r w:rsidRPr="00702554">
              <w:rPr>
                <w:rFonts w:ascii="Times New Roman" w:hAnsi="Times New Roman" w:cs="Times New Roman"/>
                <w:b/>
                <w:sz w:val="24"/>
                <w:szCs w:val="24"/>
                <w:lang w:val="uk-UA"/>
              </w:rPr>
              <w:t xml:space="preserve">. </w:t>
            </w:r>
            <w:r w:rsidR="003B4613" w:rsidRPr="00702554">
              <w:rPr>
                <w:rFonts w:ascii="Times New Roman" w:hAnsi="Times New Roman" w:cs="Times New Roman"/>
                <w:b/>
                <w:color w:val="000000"/>
                <w:sz w:val="24"/>
                <w:szCs w:val="24"/>
                <w:shd w:val="clear" w:color="auto" w:fill="FFFFFF"/>
                <w:lang w:val="uk-UA"/>
              </w:rPr>
              <w:t>К</w:t>
            </w:r>
            <w:r w:rsidR="003B4613" w:rsidRPr="00702554">
              <w:rPr>
                <w:rFonts w:ascii="Times New Roman" w:hAnsi="Times New Roman" w:cs="Times New Roman"/>
                <w:b/>
                <w:color w:val="000000"/>
                <w:sz w:val="24"/>
                <w:szCs w:val="24"/>
                <w:shd w:val="clear" w:color="auto" w:fill="FFFFFF"/>
              </w:rPr>
              <w:t>ількість та місце поставки товарів або обсяг і місце виконання робіт чи надання послуг</w:t>
            </w:r>
          </w:p>
        </w:tc>
        <w:tc>
          <w:tcPr>
            <w:tcW w:w="6218" w:type="dxa"/>
            <w:hideMark/>
          </w:tcPr>
          <w:p w:rsidR="00B321DF" w:rsidRPr="00702554" w:rsidRDefault="008B75D7" w:rsidP="00D902DB">
            <w:pPr>
              <w:pStyle w:val="a8"/>
              <w:rPr>
                <w:rFonts w:ascii="Times New Roman" w:hAnsi="Times New Roman" w:cs="Times New Roman"/>
                <w:bCs/>
                <w:sz w:val="24"/>
                <w:szCs w:val="24"/>
                <w:lang w:val="uk-UA" w:eastAsia="ru-RU"/>
              </w:rPr>
            </w:pPr>
            <w:r w:rsidRPr="00702554">
              <w:rPr>
                <w:rFonts w:ascii="Times New Roman" w:hAnsi="Times New Roman" w:cs="Times New Roman"/>
                <w:bCs/>
                <w:sz w:val="24"/>
                <w:szCs w:val="24"/>
                <w:lang w:val="uk-UA" w:eastAsia="ru-RU"/>
              </w:rPr>
              <w:t>кількість</w:t>
            </w:r>
            <w:r w:rsidR="00B321DF" w:rsidRPr="00702554">
              <w:rPr>
                <w:rFonts w:ascii="Times New Roman" w:hAnsi="Times New Roman" w:cs="Times New Roman"/>
                <w:bCs/>
                <w:sz w:val="24"/>
                <w:szCs w:val="24"/>
                <w:lang w:val="uk-UA" w:eastAsia="ru-RU"/>
              </w:rPr>
              <w:t xml:space="preserve">: </w:t>
            </w:r>
            <w:r w:rsidR="005B6776" w:rsidRPr="00702554">
              <w:rPr>
                <w:rFonts w:ascii="Times New Roman" w:hAnsi="Times New Roman" w:cs="Times New Roman"/>
                <w:bCs/>
                <w:sz w:val="24"/>
                <w:szCs w:val="24"/>
                <w:lang w:val="uk-UA" w:eastAsia="ru-RU"/>
              </w:rPr>
              <w:t>1 послуга</w:t>
            </w:r>
            <w:r w:rsidR="00563DC2" w:rsidRPr="00702554">
              <w:rPr>
                <w:rFonts w:ascii="Times New Roman" w:hAnsi="Times New Roman" w:cs="Times New Roman"/>
                <w:bCs/>
                <w:sz w:val="24"/>
                <w:szCs w:val="24"/>
                <w:lang w:val="uk-UA" w:eastAsia="ru-RU"/>
              </w:rPr>
              <w:t xml:space="preserve"> (</w:t>
            </w:r>
            <w:r w:rsidR="006D3BAF" w:rsidRPr="00702554">
              <w:rPr>
                <w:rFonts w:ascii="Times New Roman" w:hAnsi="Times New Roman" w:cs="Times New Roman"/>
                <w:bCs/>
                <w:sz w:val="24"/>
                <w:szCs w:val="24"/>
                <w:lang w:val="uk-UA" w:eastAsia="ru-RU"/>
              </w:rPr>
              <w:t xml:space="preserve">76 </w:t>
            </w:r>
            <w:r w:rsidR="00141E1B" w:rsidRPr="00702554">
              <w:rPr>
                <w:rFonts w:ascii="Times New Roman" w:hAnsi="Times New Roman" w:cs="Times New Roman"/>
                <w:bCs/>
                <w:sz w:val="24"/>
                <w:szCs w:val="24"/>
                <w:lang w:val="uk-UA" w:eastAsia="ru-RU"/>
              </w:rPr>
              <w:t xml:space="preserve">користувачів в </w:t>
            </w:r>
            <w:r w:rsidR="00141E1B" w:rsidRPr="00702554">
              <w:rPr>
                <w:rStyle w:val="docdata"/>
                <w:rFonts w:ascii="Times New Roman" w:hAnsi="Times New Roman" w:cs="Times New Roman"/>
                <w:color w:val="000000"/>
                <w:sz w:val="24"/>
                <w:szCs w:val="24"/>
                <w:lang w:val="uk-UA"/>
              </w:rPr>
              <w:t>формі онлайн-доступу</w:t>
            </w:r>
            <w:r w:rsidR="00C55B2B" w:rsidRPr="00702554">
              <w:rPr>
                <w:rFonts w:ascii="Times New Roman" w:hAnsi="Times New Roman" w:cs="Times New Roman"/>
                <w:bCs/>
                <w:sz w:val="24"/>
                <w:szCs w:val="24"/>
                <w:lang w:val="uk-UA" w:eastAsia="ru-RU"/>
              </w:rPr>
              <w:t xml:space="preserve"> </w:t>
            </w:r>
            <w:r w:rsidR="00141E1B" w:rsidRPr="00702554">
              <w:rPr>
                <w:rFonts w:ascii="Times New Roman" w:hAnsi="Times New Roman" w:cs="Times New Roman"/>
                <w:bCs/>
                <w:sz w:val="24"/>
                <w:szCs w:val="24"/>
                <w:lang w:val="uk-UA" w:eastAsia="ru-RU"/>
              </w:rPr>
              <w:t>до</w:t>
            </w:r>
            <w:r w:rsidR="00E83388" w:rsidRPr="00702554">
              <w:rPr>
                <w:rFonts w:ascii="Times New Roman" w:hAnsi="Times New Roman" w:cs="Times New Roman"/>
                <w:bCs/>
                <w:sz w:val="24"/>
                <w:szCs w:val="24"/>
                <w:lang w:val="uk-UA" w:eastAsia="ru-RU"/>
              </w:rPr>
              <w:t xml:space="preserve"> сервісів</w:t>
            </w:r>
            <w:r w:rsidR="00563DC2" w:rsidRPr="00702554">
              <w:rPr>
                <w:rFonts w:ascii="Times New Roman" w:hAnsi="Times New Roman" w:cs="Times New Roman"/>
                <w:bCs/>
                <w:sz w:val="24"/>
                <w:szCs w:val="24"/>
                <w:lang w:val="uk-UA" w:eastAsia="ru-RU"/>
              </w:rPr>
              <w:t>)</w:t>
            </w:r>
            <w:r w:rsidR="00F80224" w:rsidRPr="00702554">
              <w:rPr>
                <w:rFonts w:ascii="Times New Roman" w:hAnsi="Times New Roman" w:cs="Times New Roman"/>
                <w:bCs/>
                <w:sz w:val="24"/>
                <w:szCs w:val="24"/>
                <w:lang w:val="uk-UA" w:eastAsia="ru-RU"/>
              </w:rPr>
              <w:t>відповідно до ТС</w:t>
            </w:r>
          </w:p>
          <w:p w:rsidR="00B321DF" w:rsidRPr="00702554" w:rsidRDefault="003B4613" w:rsidP="007066AF">
            <w:pPr>
              <w:pStyle w:val="a8"/>
              <w:rPr>
                <w:rFonts w:ascii="Times New Roman" w:hAnsi="Times New Roman" w:cs="Times New Roman"/>
                <w:sz w:val="24"/>
                <w:szCs w:val="24"/>
                <w:shd w:val="clear" w:color="auto" w:fill="FFFFFF"/>
                <w:lang w:val="uk-UA" w:eastAsia="ru-RU"/>
              </w:rPr>
            </w:pPr>
            <w:r w:rsidRPr="00702554">
              <w:rPr>
                <w:rFonts w:ascii="Times New Roman" w:hAnsi="Times New Roman" w:cs="Times New Roman"/>
                <w:sz w:val="24"/>
                <w:szCs w:val="24"/>
                <w:lang w:val="uk-UA"/>
              </w:rPr>
              <w:t xml:space="preserve">Місце: </w:t>
            </w:r>
            <w:r w:rsidR="00141E1B" w:rsidRPr="007B7624">
              <w:rPr>
                <w:rFonts w:ascii="Times New Roman" w:eastAsia="Calibri" w:hAnsi="Times New Roman" w:cs="Times New Roman"/>
                <w:bCs/>
                <w:sz w:val="24"/>
                <w:szCs w:val="24"/>
              </w:rPr>
              <w:t>вул.</w:t>
            </w:r>
            <w:r w:rsidR="002D3696" w:rsidRPr="002D3696">
              <w:rPr>
                <w:rFonts w:ascii="Times New Roman" w:eastAsia="Calibri" w:hAnsi="Times New Roman" w:cs="Times New Roman"/>
                <w:bCs/>
                <w:sz w:val="24"/>
                <w:szCs w:val="24"/>
              </w:rPr>
              <w:t xml:space="preserve"> </w:t>
            </w:r>
            <w:r w:rsidR="00141E1B" w:rsidRPr="007B7624">
              <w:rPr>
                <w:rFonts w:ascii="Times New Roman" w:eastAsia="Calibri" w:hAnsi="Times New Roman" w:cs="Times New Roman"/>
                <w:bCs/>
                <w:sz w:val="24"/>
                <w:szCs w:val="24"/>
                <w:lang w:val="uk-UA"/>
              </w:rPr>
              <w:t>Куліша</w:t>
            </w:r>
            <w:r w:rsidR="00141E1B" w:rsidRPr="007B7624">
              <w:rPr>
                <w:rFonts w:ascii="Times New Roman" w:eastAsia="Calibri" w:hAnsi="Times New Roman" w:cs="Times New Roman"/>
                <w:bCs/>
                <w:sz w:val="24"/>
                <w:szCs w:val="24"/>
              </w:rPr>
              <w:t xml:space="preserve">, </w:t>
            </w:r>
            <w:r w:rsidR="00141E1B" w:rsidRPr="007B7624">
              <w:rPr>
                <w:rFonts w:ascii="Times New Roman" w:eastAsia="Calibri" w:hAnsi="Times New Roman" w:cs="Times New Roman"/>
                <w:bCs/>
                <w:sz w:val="24"/>
                <w:szCs w:val="24"/>
                <w:lang w:val="uk-UA"/>
              </w:rPr>
              <w:t>41</w:t>
            </w:r>
            <w:r w:rsidR="00141E1B" w:rsidRPr="007B7624">
              <w:rPr>
                <w:rFonts w:ascii="Times New Roman" w:eastAsia="Calibri" w:hAnsi="Times New Roman" w:cs="Times New Roman"/>
                <w:bCs/>
                <w:sz w:val="24"/>
                <w:szCs w:val="24"/>
              </w:rPr>
              <w:t>, м.</w:t>
            </w:r>
            <w:r w:rsidR="00141E1B" w:rsidRPr="007B7624">
              <w:rPr>
                <w:rFonts w:ascii="Times New Roman" w:eastAsia="Calibri" w:hAnsi="Times New Roman" w:cs="Times New Roman"/>
                <w:bCs/>
                <w:sz w:val="24"/>
                <w:szCs w:val="24"/>
                <w:lang w:val="uk-UA"/>
              </w:rPr>
              <w:t>Борислав</w:t>
            </w:r>
            <w:r w:rsidR="00141E1B" w:rsidRPr="007B7624">
              <w:rPr>
                <w:rFonts w:ascii="Times New Roman" w:eastAsia="Calibri" w:hAnsi="Times New Roman" w:cs="Times New Roman"/>
                <w:bCs/>
                <w:sz w:val="24"/>
                <w:szCs w:val="24"/>
              </w:rPr>
              <w:t>, Львівська обл., 82</w:t>
            </w:r>
            <w:r w:rsidR="002D3696" w:rsidRPr="002D3696">
              <w:rPr>
                <w:rFonts w:ascii="Times New Roman" w:eastAsia="Calibri" w:hAnsi="Times New Roman" w:cs="Times New Roman"/>
                <w:bCs/>
                <w:sz w:val="24"/>
                <w:szCs w:val="24"/>
              </w:rPr>
              <w:t>3</w:t>
            </w:r>
            <w:r w:rsidR="00141E1B" w:rsidRPr="007B7624">
              <w:rPr>
                <w:rFonts w:ascii="Times New Roman" w:eastAsia="Calibri" w:hAnsi="Times New Roman" w:cs="Times New Roman"/>
                <w:bCs/>
                <w:sz w:val="24"/>
                <w:szCs w:val="24"/>
                <w:lang w:val="uk-UA"/>
              </w:rPr>
              <w:t>00</w:t>
            </w:r>
          </w:p>
        </w:tc>
      </w:tr>
      <w:tr w:rsidR="003B4613" w:rsidRPr="00702554" w:rsidTr="009A6DFD">
        <w:trPr>
          <w:gridAfter w:val="1"/>
          <w:wAfter w:w="10" w:type="dxa"/>
          <w:trHeight w:val="811"/>
        </w:trPr>
        <w:tc>
          <w:tcPr>
            <w:tcW w:w="3667" w:type="dxa"/>
          </w:tcPr>
          <w:p w:rsidR="003B4613" w:rsidRPr="00702554" w:rsidRDefault="003B4613" w:rsidP="00D902DB">
            <w:pPr>
              <w:pStyle w:val="a8"/>
              <w:rPr>
                <w:rFonts w:ascii="Times New Roman" w:hAnsi="Times New Roman" w:cs="Times New Roman"/>
                <w:b/>
                <w:sz w:val="24"/>
                <w:szCs w:val="24"/>
                <w:lang w:val="uk-UA"/>
              </w:rPr>
            </w:pPr>
            <w:r w:rsidRPr="00702554">
              <w:rPr>
                <w:rFonts w:ascii="Times New Roman" w:hAnsi="Times New Roman" w:cs="Times New Roman"/>
                <w:b/>
                <w:sz w:val="24"/>
                <w:szCs w:val="24"/>
                <w:lang w:val="uk-UA"/>
              </w:rPr>
              <w:t xml:space="preserve">2.5. </w:t>
            </w:r>
            <w:r w:rsidRPr="00702554">
              <w:rPr>
                <w:rFonts w:ascii="Times New Roman" w:hAnsi="Times New Roman" w:cs="Times New Roman"/>
                <w:b/>
                <w:color w:val="000000"/>
                <w:sz w:val="24"/>
                <w:szCs w:val="24"/>
                <w:shd w:val="clear" w:color="auto" w:fill="FFFFFF"/>
                <w:lang w:val="uk-UA"/>
              </w:rPr>
              <w:t>С</w:t>
            </w:r>
            <w:r w:rsidRPr="00702554">
              <w:rPr>
                <w:rFonts w:ascii="Times New Roman" w:hAnsi="Times New Roman" w:cs="Times New Roman"/>
                <w:b/>
                <w:color w:val="000000"/>
                <w:sz w:val="24"/>
                <w:szCs w:val="24"/>
                <w:shd w:val="clear" w:color="auto" w:fill="FFFFFF"/>
              </w:rPr>
              <w:t>трок поставки товарів, виконання робіт, надання послуг</w:t>
            </w:r>
          </w:p>
        </w:tc>
        <w:tc>
          <w:tcPr>
            <w:tcW w:w="6218" w:type="dxa"/>
          </w:tcPr>
          <w:p w:rsidR="003B4613" w:rsidRPr="00702554" w:rsidRDefault="003B4613" w:rsidP="00D902DB">
            <w:pPr>
              <w:pStyle w:val="a8"/>
              <w:rPr>
                <w:rFonts w:ascii="Times New Roman" w:hAnsi="Times New Roman" w:cs="Times New Roman"/>
                <w:sz w:val="24"/>
                <w:szCs w:val="24"/>
                <w:lang w:val="uk-UA"/>
              </w:rPr>
            </w:pPr>
            <w:r w:rsidRPr="00702554">
              <w:rPr>
                <w:rFonts w:ascii="Times New Roman" w:hAnsi="Times New Roman" w:cs="Times New Roman"/>
                <w:sz w:val="24"/>
                <w:szCs w:val="24"/>
                <w:lang w:val="uk-UA"/>
              </w:rPr>
              <w:t>До 31.12.202</w:t>
            </w:r>
            <w:r w:rsidR="006D7729" w:rsidRPr="00702554">
              <w:rPr>
                <w:rFonts w:ascii="Times New Roman" w:hAnsi="Times New Roman" w:cs="Times New Roman"/>
                <w:sz w:val="24"/>
                <w:szCs w:val="24"/>
                <w:lang w:val="uk-UA"/>
              </w:rPr>
              <w:t>2</w:t>
            </w:r>
            <w:r w:rsidRPr="00702554">
              <w:rPr>
                <w:rFonts w:ascii="Times New Roman" w:hAnsi="Times New Roman" w:cs="Times New Roman"/>
                <w:sz w:val="24"/>
                <w:szCs w:val="24"/>
                <w:lang w:val="uk-UA"/>
              </w:rPr>
              <w:t xml:space="preserve"> року</w:t>
            </w:r>
          </w:p>
        </w:tc>
      </w:tr>
      <w:tr w:rsidR="003B4613" w:rsidRPr="00702554" w:rsidTr="009A6DFD">
        <w:trPr>
          <w:gridAfter w:val="1"/>
          <w:wAfter w:w="10" w:type="dxa"/>
          <w:trHeight w:val="811"/>
        </w:trPr>
        <w:tc>
          <w:tcPr>
            <w:tcW w:w="3667" w:type="dxa"/>
          </w:tcPr>
          <w:p w:rsidR="003B4613" w:rsidRPr="00702554" w:rsidRDefault="003B4613" w:rsidP="00D902DB">
            <w:pPr>
              <w:pStyle w:val="a8"/>
              <w:rPr>
                <w:rFonts w:ascii="Times New Roman" w:hAnsi="Times New Roman" w:cs="Times New Roman"/>
                <w:b/>
                <w:sz w:val="24"/>
                <w:szCs w:val="24"/>
                <w:lang w:val="uk-UA"/>
              </w:rPr>
            </w:pPr>
            <w:r w:rsidRPr="00702554">
              <w:rPr>
                <w:rFonts w:ascii="Times New Roman" w:hAnsi="Times New Roman" w:cs="Times New Roman"/>
                <w:b/>
                <w:color w:val="000000"/>
                <w:sz w:val="24"/>
                <w:szCs w:val="24"/>
                <w:shd w:val="clear" w:color="auto" w:fill="FFFFFF"/>
                <w:lang w:val="uk-UA"/>
              </w:rPr>
              <w:t>2.6. У</w:t>
            </w:r>
            <w:r w:rsidRPr="00702554">
              <w:rPr>
                <w:rFonts w:ascii="Times New Roman" w:hAnsi="Times New Roman" w:cs="Times New Roman"/>
                <w:b/>
                <w:color w:val="000000"/>
                <w:sz w:val="24"/>
                <w:szCs w:val="24"/>
                <w:shd w:val="clear" w:color="auto" w:fill="FFFFFF"/>
              </w:rPr>
              <w:t>мови оплати</w:t>
            </w:r>
          </w:p>
        </w:tc>
        <w:tc>
          <w:tcPr>
            <w:tcW w:w="6218" w:type="dxa"/>
          </w:tcPr>
          <w:p w:rsidR="003B4613" w:rsidRPr="00702554" w:rsidRDefault="00113116" w:rsidP="00944251">
            <w:pPr>
              <w:pStyle w:val="a8"/>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Детально в</w:t>
            </w:r>
            <w:r w:rsidR="003B4613" w:rsidRPr="00702554">
              <w:rPr>
                <w:rFonts w:ascii="Times New Roman" w:hAnsi="Times New Roman" w:cs="Times New Roman"/>
                <w:sz w:val="24"/>
                <w:szCs w:val="24"/>
                <w:lang w:val="uk-UA"/>
              </w:rPr>
              <w:t>изначені в проекті договору про закупівлю.</w:t>
            </w:r>
          </w:p>
        </w:tc>
      </w:tr>
      <w:tr w:rsidR="00B321DF" w:rsidRPr="00702554" w:rsidTr="009A6DFD">
        <w:trPr>
          <w:gridAfter w:val="1"/>
          <w:wAfter w:w="10" w:type="dxa"/>
          <w:trHeight w:val="736"/>
        </w:trPr>
        <w:tc>
          <w:tcPr>
            <w:tcW w:w="3667" w:type="dxa"/>
            <w:hideMark/>
          </w:tcPr>
          <w:p w:rsidR="00B321DF" w:rsidRPr="00702554" w:rsidRDefault="000777BC" w:rsidP="00D902DB">
            <w:pPr>
              <w:pStyle w:val="a8"/>
              <w:rPr>
                <w:rFonts w:ascii="Times New Roman" w:hAnsi="Times New Roman" w:cs="Times New Roman"/>
                <w:b/>
                <w:sz w:val="24"/>
                <w:szCs w:val="24"/>
                <w:lang w:val="uk-UA"/>
              </w:rPr>
            </w:pPr>
            <w:r w:rsidRPr="00702554">
              <w:rPr>
                <w:rFonts w:ascii="Times New Roman" w:hAnsi="Times New Roman" w:cs="Times New Roman"/>
                <w:b/>
                <w:sz w:val="24"/>
                <w:szCs w:val="24"/>
                <w:lang w:val="uk-UA"/>
              </w:rPr>
              <w:t>2.</w:t>
            </w:r>
            <w:r w:rsidR="00C972DD" w:rsidRPr="00702554">
              <w:rPr>
                <w:rFonts w:ascii="Times New Roman" w:hAnsi="Times New Roman" w:cs="Times New Roman"/>
                <w:b/>
                <w:sz w:val="24"/>
                <w:szCs w:val="24"/>
                <w:lang w:val="uk-UA"/>
              </w:rPr>
              <w:t>7</w:t>
            </w:r>
            <w:r w:rsidRPr="00702554">
              <w:rPr>
                <w:rFonts w:ascii="Times New Roman" w:hAnsi="Times New Roman" w:cs="Times New Roman"/>
                <w:b/>
                <w:sz w:val="24"/>
                <w:szCs w:val="24"/>
                <w:lang w:val="uk-UA"/>
              </w:rPr>
              <w:t xml:space="preserve">. </w:t>
            </w:r>
            <w:r w:rsidR="00C972DD" w:rsidRPr="00702554">
              <w:rPr>
                <w:rFonts w:ascii="Times New Roman" w:hAnsi="Times New Roman" w:cs="Times New Roman"/>
                <w:b/>
                <w:color w:val="000000"/>
                <w:sz w:val="24"/>
                <w:szCs w:val="24"/>
                <w:shd w:val="clear" w:color="auto" w:fill="FFFFFF"/>
                <w:lang w:val="uk-UA"/>
              </w:rPr>
              <w:t>О</w:t>
            </w:r>
            <w:r w:rsidR="00C972DD" w:rsidRPr="00702554">
              <w:rPr>
                <w:rFonts w:ascii="Times New Roman" w:hAnsi="Times New Roman" w:cs="Times New Roman"/>
                <w:b/>
                <w:color w:val="000000"/>
                <w:sz w:val="24"/>
                <w:szCs w:val="24"/>
                <w:shd w:val="clear" w:color="auto" w:fill="FFFFFF"/>
              </w:rPr>
              <w:t>чікувана вартість предмета закупівлі</w:t>
            </w:r>
          </w:p>
        </w:tc>
        <w:tc>
          <w:tcPr>
            <w:tcW w:w="6218" w:type="dxa"/>
            <w:hideMark/>
          </w:tcPr>
          <w:p w:rsidR="00B321DF" w:rsidRPr="00702554" w:rsidRDefault="00C972DD" w:rsidP="00944251">
            <w:pPr>
              <w:pStyle w:val="a8"/>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Визначена в річному плані проведення спрощеної процедури та в оголошенні, що оприлюднене в електронній системі за</w:t>
            </w:r>
            <w:r w:rsidR="005055B2" w:rsidRPr="00702554">
              <w:rPr>
                <w:rFonts w:ascii="Times New Roman" w:hAnsi="Times New Roman" w:cs="Times New Roman"/>
                <w:sz w:val="24"/>
                <w:szCs w:val="24"/>
                <w:lang w:val="uk-UA"/>
              </w:rPr>
              <w:t>к</w:t>
            </w:r>
            <w:r w:rsidRPr="00702554">
              <w:rPr>
                <w:rFonts w:ascii="Times New Roman" w:hAnsi="Times New Roman" w:cs="Times New Roman"/>
                <w:sz w:val="24"/>
                <w:szCs w:val="24"/>
                <w:lang w:val="uk-UA"/>
              </w:rPr>
              <w:t>упівель</w:t>
            </w:r>
            <w:r w:rsidR="00FF7698" w:rsidRPr="00702554">
              <w:rPr>
                <w:rFonts w:ascii="Times New Roman" w:hAnsi="Times New Roman" w:cs="Times New Roman"/>
                <w:sz w:val="24"/>
                <w:szCs w:val="24"/>
                <w:lang w:val="uk-UA"/>
              </w:rPr>
              <w:t xml:space="preserve">, та становить </w:t>
            </w:r>
            <w:r w:rsidR="009A6DFD" w:rsidRPr="00702554">
              <w:rPr>
                <w:rFonts w:ascii="Times New Roman" w:hAnsi="Times New Roman" w:cs="Times New Roman"/>
                <w:b/>
                <w:sz w:val="24"/>
                <w:szCs w:val="24"/>
                <w:lang w:val="uk-UA"/>
              </w:rPr>
              <w:t>71820,00</w:t>
            </w:r>
            <w:r w:rsidR="00FF7698" w:rsidRPr="00702554">
              <w:rPr>
                <w:rFonts w:ascii="Times New Roman" w:hAnsi="Times New Roman" w:cs="Times New Roman"/>
                <w:b/>
                <w:sz w:val="24"/>
                <w:szCs w:val="24"/>
                <w:lang w:val="uk-UA"/>
              </w:rPr>
              <w:t>грн</w:t>
            </w:r>
            <w:r w:rsidR="009A6DFD" w:rsidRPr="00702554">
              <w:rPr>
                <w:rFonts w:ascii="Times New Roman" w:hAnsi="Times New Roman" w:cs="Times New Roman"/>
                <w:sz w:val="24"/>
                <w:szCs w:val="24"/>
                <w:lang w:val="uk-UA"/>
              </w:rPr>
              <w:t xml:space="preserve">.без </w:t>
            </w:r>
            <w:r w:rsidR="00FF7698" w:rsidRPr="00702554">
              <w:rPr>
                <w:rFonts w:ascii="Times New Roman" w:hAnsi="Times New Roman" w:cs="Times New Roman"/>
                <w:sz w:val="24"/>
                <w:szCs w:val="24"/>
                <w:lang w:val="uk-UA"/>
              </w:rPr>
              <w:t xml:space="preserve"> ПДВ.</w:t>
            </w:r>
          </w:p>
        </w:tc>
      </w:tr>
      <w:tr w:rsidR="00C972DD" w:rsidRPr="00702554" w:rsidTr="009A6DFD">
        <w:trPr>
          <w:gridAfter w:val="1"/>
          <w:wAfter w:w="10" w:type="dxa"/>
          <w:trHeight w:val="736"/>
        </w:trPr>
        <w:tc>
          <w:tcPr>
            <w:tcW w:w="3667" w:type="dxa"/>
          </w:tcPr>
          <w:p w:rsidR="00C972DD" w:rsidRPr="00702554" w:rsidRDefault="00C972DD" w:rsidP="00D902DB">
            <w:pPr>
              <w:pStyle w:val="a8"/>
              <w:rPr>
                <w:rFonts w:ascii="Times New Roman" w:hAnsi="Times New Roman" w:cs="Times New Roman"/>
                <w:b/>
                <w:sz w:val="24"/>
                <w:szCs w:val="24"/>
                <w:lang w:val="uk-UA"/>
              </w:rPr>
            </w:pPr>
            <w:r w:rsidRPr="00702554">
              <w:rPr>
                <w:rFonts w:ascii="Times New Roman" w:hAnsi="Times New Roman" w:cs="Times New Roman"/>
                <w:b/>
                <w:sz w:val="24"/>
                <w:szCs w:val="24"/>
                <w:lang w:val="uk-UA"/>
              </w:rPr>
              <w:t xml:space="preserve">2.8. </w:t>
            </w:r>
            <w:r w:rsidR="0080299E" w:rsidRPr="00702554">
              <w:rPr>
                <w:rFonts w:ascii="Times New Roman" w:hAnsi="Times New Roman" w:cs="Times New Roman"/>
                <w:b/>
                <w:color w:val="000000"/>
                <w:sz w:val="24"/>
                <w:szCs w:val="24"/>
                <w:shd w:val="clear" w:color="auto" w:fill="FFFFFF"/>
                <w:lang w:val="uk-UA"/>
              </w:rPr>
              <w:t>П</w:t>
            </w:r>
            <w:r w:rsidRPr="00702554">
              <w:rPr>
                <w:rFonts w:ascii="Times New Roman" w:hAnsi="Times New Roman" w:cs="Times New Roman"/>
                <w:b/>
                <w:color w:val="000000"/>
                <w:sz w:val="24"/>
                <w:szCs w:val="24"/>
                <w:shd w:val="clear" w:color="auto" w:fill="FFFFFF"/>
              </w:rPr>
              <w:t>еріод уточнення інформації про закупівлю</w:t>
            </w:r>
          </w:p>
        </w:tc>
        <w:tc>
          <w:tcPr>
            <w:tcW w:w="6218" w:type="dxa"/>
          </w:tcPr>
          <w:p w:rsidR="00C972DD" w:rsidRPr="00702554" w:rsidRDefault="00944251" w:rsidP="00944251">
            <w:pPr>
              <w:pStyle w:val="a8"/>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w:t>
            </w:r>
          </w:p>
        </w:tc>
      </w:tr>
      <w:tr w:rsidR="00C972DD" w:rsidRPr="00702554" w:rsidTr="009A6DFD">
        <w:trPr>
          <w:gridAfter w:val="1"/>
          <w:wAfter w:w="10" w:type="dxa"/>
          <w:trHeight w:val="736"/>
        </w:trPr>
        <w:tc>
          <w:tcPr>
            <w:tcW w:w="3667" w:type="dxa"/>
          </w:tcPr>
          <w:p w:rsidR="00C972DD" w:rsidRPr="00702554" w:rsidRDefault="00C972DD" w:rsidP="00D902DB">
            <w:pPr>
              <w:pStyle w:val="a8"/>
              <w:rPr>
                <w:rFonts w:ascii="Times New Roman" w:hAnsi="Times New Roman" w:cs="Times New Roman"/>
                <w:b/>
                <w:sz w:val="24"/>
                <w:szCs w:val="24"/>
                <w:lang w:val="uk-UA"/>
              </w:rPr>
            </w:pPr>
            <w:r w:rsidRPr="00702554">
              <w:rPr>
                <w:rFonts w:ascii="Times New Roman" w:hAnsi="Times New Roman" w:cs="Times New Roman"/>
                <w:b/>
                <w:sz w:val="24"/>
                <w:szCs w:val="24"/>
                <w:lang w:val="uk-UA"/>
              </w:rPr>
              <w:t xml:space="preserve">2.9. </w:t>
            </w:r>
            <w:r w:rsidR="0080299E" w:rsidRPr="00702554">
              <w:rPr>
                <w:rFonts w:ascii="Times New Roman" w:hAnsi="Times New Roman" w:cs="Times New Roman"/>
                <w:b/>
                <w:color w:val="000000"/>
                <w:sz w:val="24"/>
                <w:szCs w:val="24"/>
                <w:shd w:val="clear" w:color="auto" w:fill="FFFFFF"/>
                <w:lang w:val="uk-UA"/>
              </w:rPr>
              <w:t>К</w:t>
            </w:r>
            <w:r w:rsidRPr="00702554">
              <w:rPr>
                <w:rFonts w:ascii="Times New Roman" w:hAnsi="Times New Roman" w:cs="Times New Roman"/>
                <w:b/>
                <w:color w:val="000000"/>
                <w:sz w:val="24"/>
                <w:szCs w:val="24"/>
                <w:shd w:val="clear" w:color="auto" w:fill="FFFFFF"/>
              </w:rPr>
              <w:t>інцевий строк подання пропозицій </w:t>
            </w:r>
          </w:p>
        </w:tc>
        <w:tc>
          <w:tcPr>
            <w:tcW w:w="6218" w:type="dxa"/>
          </w:tcPr>
          <w:p w:rsidR="00F208C6" w:rsidRPr="00702554" w:rsidRDefault="00944251" w:rsidP="00944251">
            <w:pPr>
              <w:pStyle w:val="a8"/>
              <w:jc w:val="both"/>
              <w:rPr>
                <w:rFonts w:ascii="Times New Roman" w:hAnsi="Times New Roman" w:cs="Times New Roman"/>
                <w:b/>
                <w:bCs/>
                <w:sz w:val="24"/>
                <w:szCs w:val="24"/>
                <w:lang w:val="uk-UA"/>
              </w:rPr>
            </w:pPr>
            <w:r w:rsidRPr="00702554">
              <w:rPr>
                <w:rFonts w:ascii="Times New Roman" w:hAnsi="Times New Roman" w:cs="Times New Roman"/>
                <w:color w:val="000000"/>
                <w:sz w:val="24"/>
                <w:szCs w:val="24"/>
                <w:shd w:val="clear" w:color="auto" w:fill="FFFFFF"/>
                <w:lang w:val="uk-UA"/>
              </w:rPr>
              <w:t>С</w:t>
            </w:r>
            <w:r w:rsidRPr="00702554">
              <w:rPr>
                <w:rFonts w:ascii="Times New Roman" w:hAnsi="Times New Roman" w:cs="Times New Roman"/>
                <w:color w:val="000000"/>
                <w:sz w:val="24"/>
                <w:szCs w:val="24"/>
                <w:shd w:val="clear" w:color="auto" w:fill="FFFFFF"/>
              </w:rPr>
              <w:t>трок для подання пропозицій не може бути менше ніж два робочі дні з дня закінчення періоду уточнення інформації про закупівлю</w:t>
            </w:r>
          </w:p>
        </w:tc>
      </w:tr>
      <w:tr w:rsidR="0080299E" w:rsidRPr="00702554" w:rsidTr="009A6DFD">
        <w:trPr>
          <w:gridAfter w:val="1"/>
          <w:wAfter w:w="10" w:type="dxa"/>
          <w:trHeight w:val="736"/>
        </w:trPr>
        <w:tc>
          <w:tcPr>
            <w:tcW w:w="3667" w:type="dxa"/>
          </w:tcPr>
          <w:p w:rsidR="0080299E" w:rsidRPr="00702554" w:rsidRDefault="0080299E" w:rsidP="00653434">
            <w:pPr>
              <w:pStyle w:val="rvps2"/>
              <w:shd w:val="clear" w:color="auto" w:fill="FFFFFF"/>
              <w:spacing w:before="0" w:beforeAutospacing="0" w:after="150" w:afterAutospacing="0"/>
              <w:jc w:val="both"/>
              <w:rPr>
                <w:b/>
              </w:rPr>
            </w:pPr>
            <w:r w:rsidRPr="00702554">
              <w:rPr>
                <w:b/>
                <w:color w:val="000000"/>
              </w:rPr>
              <w:t xml:space="preserve">2.10. Перелік критеріїв та методика оцінки пропозицій із зазначенням питомої ваги </w:t>
            </w:r>
            <w:r w:rsidRPr="00702554">
              <w:rPr>
                <w:b/>
                <w:color w:val="000000"/>
              </w:rPr>
              <w:lastRenderedPageBreak/>
              <w:t>критеріїв;</w:t>
            </w:r>
          </w:p>
        </w:tc>
        <w:tc>
          <w:tcPr>
            <w:tcW w:w="6218" w:type="dxa"/>
          </w:tcPr>
          <w:p w:rsidR="0080299E" w:rsidRPr="00702554" w:rsidRDefault="0080299E" w:rsidP="00D902DB">
            <w:pPr>
              <w:spacing w:after="0" w:line="240" w:lineRule="auto"/>
              <w:rPr>
                <w:rFonts w:ascii="Times New Roman" w:hAnsi="Times New Roman" w:cs="Times New Roman"/>
                <w:color w:val="000000"/>
                <w:sz w:val="24"/>
                <w:szCs w:val="24"/>
                <w:shd w:val="clear" w:color="auto" w:fill="FFFFFF"/>
                <w:lang w:val="uk-UA"/>
              </w:rPr>
            </w:pPr>
            <w:r w:rsidRPr="00702554">
              <w:rPr>
                <w:rFonts w:ascii="Times New Roman" w:hAnsi="Times New Roman" w:cs="Times New Roman"/>
                <w:sz w:val="24"/>
                <w:szCs w:val="24"/>
                <w:shd w:val="clear" w:color="auto" w:fill="FFFFFF"/>
                <w:lang w:val="uk-UA"/>
              </w:rPr>
              <w:lastRenderedPageBreak/>
              <w:t xml:space="preserve">Визначено в розділі </w:t>
            </w:r>
            <w:r w:rsidR="00D902DB" w:rsidRPr="00702554">
              <w:rPr>
                <w:rFonts w:ascii="Times New Roman" w:hAnsi="Times New Roman" w:cs="Times New Roman"/>
                <w:sz w:val="24"/>
                <w:szCs w:val="24"/>
                <w:shd w:val="clear" w:color="auto" w:fill="FFFFFF"/>
                <w:lang w:val="uk-UA"/>
              </w:rPr>
              <w:t>6</w:t>
            </w:r>
            <w:r w:rsidRPr="00702554">
              <w:rPr>
                <w:rFonts w:ascii="Times New Roman" w:hAnsi="Times New Roman" w:cs="Times New Roman"/>
                <w:sz w:val="24"/>
                <w:szCs w:val="24"/>
                <w:shd w:val="clear" w:color="auto" w:fill="FFFFFF"/>
                <w:lang w:val="uk-UA"/>
              </w:rPr>
              <w:t xml:space="preserve"> Даного оголошення</w:t>
            </w:r>
          </w:p>
        </w:tc>
      </w:tr>
      <w:tr w:rsidR="0080299E" w:rsidRPr="00702554" w:rsidTr="00944251">
        <w:trPr>
          <w:gridAfter w:val="1"/>
          <w:wAfter w:w="10" w:type="dxa"/>
          <w:trHeight w:val="736"/>
        </w:trPr>
        <w:tc>
          <w:tcPr>
            <w:tcW w:w="3667" w:type="dxa"/>
          </w:tcPr>
          <w:p w:rsidR="0080299E" w:rsidRPr="00702554" w:rsidRDefault="0080299E" w:rsidP="00944251">
            <w:pPr>
              <w:pStyle w:val="rvps2"/>
              <w:shd w:val="clear" w:color="auto" w:fill="FFFFFF"/>
              <w:spacing w:before="0" w:beforeAutospacing="0" w:after="150" w:afterAutospacing="0"/>
              <w:jc w:val="both"/>
              <w:rPr>
                <w:b/>
                <w:color w:val="000000"/>
              </w:rPr>
            </w:pPr>
            <w:r w:rsidRPr="00702554">
              <w:rPr>
                <w:b/>
                <w:color w:val="000000"/>
              </w:rPr>
              <w:lastRenderedPageBreak/>
              <w:t>2.11. Розмір та умови надання забезпечення пропозицій учасників;</w:t>
            </w:r>
          </w:p>
        </w:tc>
        <w:tc>
          <w:tcPr>
            <w:tcW w:w="6218" w:type="dxa"/>
            <w:shd w:val="clear" w:color="auto" w:fill="auto"/>
          </w:tcPr>
          <w:p w:rsidR="0080299E" w:rsidRPr="00702554" w:rsidRDefault="00653434" w:rsidP="0080299E">
            <w:pPr>
              <w:spacing w:after="0" w:line="240" w:lineRule="auto"/>
              <w:rPr>
                <w:rFonts w:ascii="Times New Roman" w:hAnsi="Times New Roman" w:cs="Times New Roman"/>
                <w:color w:val="FF0000"/>
                <w:sz w:val="24"/>
                <w:szCs w:val="24"/>
                <w:shd w:val="clear" w:color="auto" w:fill="FFFFFF"/>
                <w:lang w:val="uk-UA"/>
              </w:rPr>
            </w:pPr>
            <w:r w:rsidRPr="00702554">
              <w:rPr>
                <w:rFonts w:ascii="Times New Roman" w:hAnsi="Times New Roman" w:cs="Times New Roman"/>
                <w:color w:val="000000"/>
                <w:sz w:val="24"/>
                <w:szCs w:val="24"/>
                <w:lang w:val="uk-UA"/>
              </w:rPr>
              <w:t>Не вимагається</w:t>
            </w:r>
          </w:p>
        </w:tc>
      </w:tr>
      <w:tr w:rsidR="0080299E" w:rsidRPr="00702554" w:rsidTr="0080299E">
        <w:trPr>
          <w:gridAfter w:val="1"/>
          <w:wAfter w:w="10" w:type="dxa"/>
          <w:trHeight w:val="405"/>
        </w:trPr>
        <w:tc>
          <w:tcPr>
            <w:tcW w:w="3667" w:type="dxa"/>
          </w:tcPr>
          <w:p w:rsidR="0080299E" w:rsidRPr="00702554" w:rsidRDefault="0080299E" w:rsidP="00944251">
            <w:pPr>
              <w:pStyle w:val="rvps2"/>
              <w:shd w:val="clear" w:color="auto" w:fill="FFFFFF"/>
              <w:spacing w:before="0" w:beforeAutospacing="0" w:after="150" w:afterAutospacing="0"/>
              <w:jc w:val="both"/>
              <w:rPr>
                <w:b/>
                <w:color w:val="000000"/>
              </w:rPr>
            </w:pPr>
            <w:r w:rsidRPr="00702554">
              <w:rPr>
                <w:b/>
                <w:color w:val="000000"/>
              </w:rPr>
              <w:t>2.</w:t>
            </w:r>
            <w:bookmarkStart w:id="0" w:name="n1153"/>
            <w:bookmarkEnd w:id="0"/>
            <w:r w:rsidRPr="00702554">
              <w:rPr>
                <w:b/>
                <w:color w:val="000000"/>
              </w:rPr>
              <w:t>12 Розмір та умови надання забезпечення виконання договору про закупівлю</w:t>
            </w:r>
          </w:p>
        </w:tc>
        <w:tc>
          <w:tcPr>
            <w:tcW w:w="6218" w:type="dxa"/>
          </w:tcPr>
          <w:p w:rsidR="0080299E" w:rsidRPr="00702554" w:rsidRDefault="0062574F" w:rsidP="0080299E">
            <w:pPr>
              <w:spacing w:after="0" w:line="240" w:lineRule="auto"/>
              <w:rPr>
                <w:rFonts w:ascii="Times New Roman" w:hAnsi="Times New Roman" w:cs="Times New Roman"/>
                <w:color w:val="FF0000"/>
                <w:sz w:val="24"/>
                <w:szCs w:val="24"/>
                <w:shd w:val="clear" w:color="auto" w:fill="FFFFFF"/>
                <w:lang w:val="uk-UA"/>
              </w:rPr>
            </w:pPr>
            <w:r w:rsidRPr="00702554">
              <w:rPr>
                <w:rFonts w:ascii="Times New Roman" w:hAnsi="Times New Roman" w:cs="Times New Roman"/>
                <w:sz w:val="24"/>
                <w:szCs w:val="24"/>
                <w:shd w:val="clear" w:color="auto" w:fill="FFFFFF"/>
                <w:lang w:val="uk-UA"/>
              </w:rPr>
              <w:t>Не вимагається</w:t>
            </w:r>
          </w:p>
        </w:tc>
      </w:tr>
      <w:tr w:rsidR="00C972DD" w:rsidRPr="00702554" w:rsidTr="009A6DFD">
        <w:trPr>
          <w:gridAfter w:val="1"/>
          <w:wAfter w:w="10" w:type="dxa"/>
          <w:trHeight w:val="736"/>
        </w:trPr>
        <w:tc>
          <w:tcPr>
            <w:tcW w:w="3667" w:type="dxa"/>
          </w:tcPr>
          <w:p w:rsidR="00C972DD" w:rsidRPr="00702554" w:rsidRDefault="0062574F" w:rsidP="00944251">
            <w:pPr>
              <w:pStyle w:val="rvps2"/>
              <w:shd w:val="clear" w:color="auto" w:fill="FFFFFF"/>
              <w:spacing w:before="0" w:beforeAutospacing="0" w:after="150" w:afterAutospacing="0"/>
              <w:jc w:val="both"/>
              <w:rPr>
                <w:b/>
              </w:rPr>
            </w:pPr>
            <w:bookmarkStart w:id="1" w:name="n1151"/>
            <w:bookmarkStart w:id="2" w:name="n1152"/>
            <w:bookmarkStart w:id="3" w:name="n1154"/>
            <w:bookmarkEnd w:id="1"/>
            <w:bookmarkEnd w:id="2"/>
            <w:bookmarkEnd w:id="3"/>
            <w:r w:rsidRPr="00702554">
              <w:rPr>
                <w:b/>
                <w:color w:val="000000"/>
              </w:rPr>
              <w:t>2.13.Р</w:t>
            </w:r>
            <w:r w:rsidR="00C972DD" w:rsidRPr="00702554">
              <w:rPr>
                <w:b/>
                <w:color w:val="000000"/>
              </w:rPr>
              <w:t>озмір мінімального кроку пониження ціни під час електронного аукціону</w:t>
            </w:r>
          </w:p>
        </w:tc>
        <w:tc>
          <w:tcPr>
            <w:tcW w:w="6218" w:type="dxa"/>
          </w:tcPr>
          <w:p w:rsidR="00C972DD" w:rsidRPr="00702554" w:rsidRDefault="0062574F" w:rsidP="0062574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62574F" w:rsidRPr="00702554" w:rsidTr="00113116">
        <w:trPr>
          <w:gridAfter w:val="1"/>
          <w:wAfter w:w="10" w:type="dxa"/>
          <w:trHeight w:val="255"/>
        </w:trPr>
        <w:tc>
          <w:tcPr>
            <w:tcW w:w="9885" w:type="dxa"/>
            <w:gridSpan w:val="2"/>
          </w:tcPr>
          <w:p w:rsidR="0062574F" w:rsidRPr="00702554" w:rsidRDefault="00113116" w:rsidP="00944251">
            <w:pPr>
              <w:pStyle w:val="a6"/>
              <w:numPr>
                <w:ilvl w:val="0"/>
                <w:numId w:val="11"/>
              </w:numPr>
              <w:spacing w:after="0" w:line="240" w:lineRule="auto"/>
              <w:jc w:val="center"/>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Додаткова інформація</w:t>
            </w:r>
          </w:p>
        </w:tc>
      </w:tr>
      <w:tr w:rsidR="00B321DF" w:rsidRPr="00702554" w:rsidTr="009A6DFD">
        <w:trPr>
          <w:gridAfter w:val="1"/>
          <w:wAfter w:w="10" w:type="dxa"/>
          <w:trHeight w:val="516"/>
        </w:trPr>
        <w:tc>
          <w:tcPr>
            <w:tcW w:w="3667" w:type="dxa"/>
            <w:hideMark/>
          </w:tcPr>
          <w:p w:rsidR="00B321DF" w:rsidRPr="00702554" w:rsidRDefault="00B321DF" w:rsidP="00B321DF">
            <w:pPr>
              <w:spacing w:after="0" w:line="240" w:lineRule="auto"/>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3</w:t>
            </w:r>
            <w:r w:rsidR="0062574F" w:rsidRPr="00702554">
              <w:rPr>
                <w:rFonts w:ascii="Times New Roman" w:eastAsia="Times New Roman" w:hAnsi="Times New Roman" w:cs="Times New Roman"/>
                <w:b/>
                <w:sz w:val="24"/>
                <w:szCs w:val="24"/>
                <w:lang w:val="uk-UA"/>
              </w:rPr>
              <w:t>.1</w:t>
            </w:r>
            <w:r w:rsidRPr="00702554">
              <w:rPr>
                <w:rFonts w:ascii="Times New Roman" w:eastAsia="Times New Roman" w:hAnsi="Times New Roman" w:cs="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218" w:type="dxa"/>
            <w:hideMark/>
          </w:tcPr>
          <w:p w:rsidR="00B321DF" w:rsidRPr="00702554" w:rsidRDefault="00B321DF" w:rsidP="00B321DF">
            <w:pPr>
              <w:spacing w:after="0" w:line="240" w:lineRule="auto"/>
              <w:jc w:val="both"/>
              <w:rPr>
                <w:rFonts w:ascii="Times New Roman" w:eastAsia="Times New Roman" w:hAnsi="Times New Roman" w:cs="Times New Roman"/>
                <w:b/>
                <w:sz w:val="24"/>
                <w:szCs w:val="24"/>
                <w:lang w:val="uk-UA"/>
              </w:rPr>
            </w:pPr>
            <w:r w:rsidRPr="00702554">
              <w:rPr>
                <w:rFonts w:ascii="Times New Roman" w:eastAsia="Times New Roman" w:hAnsi="Times New Roman" w:cs="Times New Roman"/>
                <w:sz w:val="24"/>
                <w:szCs w:val="24"/>
                <w:lang w:val="uk-UA"/>
              </w:rPr>
              <w:t xml:space="preserve">Валютою </w:t>
            </w:r>
            <w:r w:rsidR="00932A33" w:rsidRPr="00702554">
              <w:rPr>
                <w:rFonts w:ascii="Times New Roman" w:eastAsia="Times New Roman" w:hAnsi="Times New Roman" w:cs="Times New Roman"/>
                <w:sz w:val="24"/>
                <w:szCs w:val="24"/>
                <w:lang w:val="uk-UA"/>
              </w:rPr>
              <w:t>п</w:t>
            </w:r>
            <w:r w:rsidRPr="00702554">
              <w:rPr>
                <w:rFonts w:ascii="Times New Roman" w:eastAsia="Times New Roman" w:hAnsi="Times New Roman" w:cs="Times New Roman"/>
                <w:sz w:val="24"/>
                <w:szCs w:val="24"/>
                <w:lang w:val="uk-UA"/>
              </w:rPr>
              <w:t xml:space="preserve">ропозиції торгів є гривня. </w:t>
            </w:r>
          </w:p>
        </w:tc>
      </w:tr>
      <w:tr w:rsidR="00B321DF" w:rsidRPr="00702554" w:rsidTr="000777BC">
        <w:trPr>
          <w:gridAfter w:val="1"/>
          <w:wAfter w:w="10" w:type="dxa"/>
          <w:trHeight w:val="3225"/>
        </w:trPr>
        <w:tc>
          <w:tcPr>
            <w:tcW w:w="3667" w:type="dxa"/>
          </w:tcPr>
          <w:p w:rsidR="00B321DF" w:rsidRPr="00702554" w:rsidRDefault="0062574F" w:rsidP="00B321DF">
            <w:pPr>
              <w:spacing w:after="0" w:line="240" w:lineRule="auto"/>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3.2</w:t>
            </w:r>
            <w:r w:rsidR="00B321DF" w:rsidRPr="00702554">
              <w:rPr>
                <w:rFonts w:ascii="Times New Roman" w:eastAsia="Times New Roman" w:hAnsi="Times New Roman" w:cs="Times New Roman"/>
                <w:b/>
                <w:sz w:val="24"/>
                <w:szCs w:val="24"/>
                <w:lang w:val="uk-UA"/>
              </w:rPr>
              <w:t>. Інформація про мову (мови), якою (якими) повинні бути складені тендерні пропозиції</w:t>
            </w:r>
          </w:p>
        </w:tc>
        <w:tc>
          <w:tcPr>
            <w:tcW w:w="6218" w:type="dxa"/>
          </w:tcPr>
          <w:p w:rsidR="00B321DF" w:rsidRPr="00702554" w:rsidRDefault="00B321DF" w:rsidP="00B321DF">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Під час проведення </w:t>
            </w:r>
            <w:r w:rsidR="00030A7D" w:rsidRPr="00702554">
              <w:rPr>
                <w:rFonts w:ascii="Times New Roman" w:eastAsia="Times New Roman" w:hAnsi="Times New Roman" w:cs="Times New Roman"/>
                <w:sz w:val="24"/>
                <w:szCs w:val="24"/>
                <w:lang w:val="uk-UA" w:eastAsia="ru-RU"/>
              </w:rPr>
              <w:t>спрощеної закупівлі</w:t>
            </w:r>
            <w:r w:rsidRPr="00702554">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0777BC" w:rsidRPr="00702554" w:rsidRDefault="00932A33" w:rsidP="00B321DF">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П</w:t>
            </w:r>
            <w:r w:rsidR="00B321DF" w:rsidRPr="00702554">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0777BC" w:rsidRPr="00702554" w:rsidTr="00653434">
        <w:trPr>
          <w:gridAfter w:val="1"/>
          <w:wAfter w:w="10" w:type="dxa"/>
          <w:trHeight w:val="699"/>
        </w:trPr>
        <w:tc>
          <w:tcPr>
            <w:tcW w:w="3667" w:type="dxa"/>
          </w:tcPr>
          <w:p w:rsidR="000777BC" w:rsidRPr="00702554" w:rsidRDefault="0062574F" w:rsidP="00B321DF">
            <w:pPr>
              <w:spacing w:after="0" w:line="240" w:lineRule="auto"/>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3.3</w:t>
            </w:r>
            <w:r w:rsidR="000777BC" w:rsidRPr="00702554">
              <w:rPr>
                <w:rFonts w:ascii="Times New Roman" w:eastAsia="Times New Roman" w:hAnsi="Times New Roman" w:cs="Times New Roman"/>
                <w:b/>
                <w:bCs/>
                <w:sz w:val="24"/>
                <w:szCs w:val="24"/>
                <w:lang w:val="uk-UA"/>
              </w:rPr>
              <w:t xml:space="preserve">. Процедура надання роз’яснень </w:t>
            </w:r>
            <w:r w:rsidR="003F437B" w:rsidRPr="00702554">
              <w:rPr>
                <w:rFonts w:ascii="Times New Roman" w:eastAsia="Times New Roman" w:hAnsi="Times New Roman" w:cs="Times New Roman"/>
                <w:b/>
                <w:bCs/>
                <w:sz w:val="24"/>
                <w:szCs w:val="24"/>
                <w:lang w:val="uk-UA"/>
              </w:rPr>
              <w:t>та внесення зміндо оголошення про проведення спрощеної закупівлі, та/або вимог до предмета закупівлі.</w:t>
            </w: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p w:rsidR="00653434" w:rsidRPr="00702554" w:rsidRDefault="00653434" w:rsidP="00B321DF">
            <w:pPr>
              <w:spacing w:after="0" w:line="240" w:lineRule="auto"/>
              <w:rPr>
                <w:rFonts w:ascii="Times New Roman" w:eastAsia="Times New Roman" w:hAnsi="Times New Roman" w:cs="Times New Roman"/>
                <w:b/>
                <w:bCs/>
                <w:sz w:val="24"/>
                <w:szCs w:val="24"/>
                <w:lang w:val="uk-UA"/>
              </w:rPr>
            </w:pPr>
          </w:p>
        </w:tc>
        <w:tc>
          <w:tcPr>
            <w:tcW w:w="6218" w:type="dxa"/>
          </w:tcPr>
          <w:p w:rsidR="000777BC" w:rsidRPr="00702554" w:rsidRDefault="002D5BE8" w:rsidP="003F437B">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3</w:t>
            </w:r>
            <w:r w:rsidR="003F437B" w:rsidRPr="00702554">
              <w:rPr>
                <w:rFonts w:ascii="Times New Roman" w:eastAsia="Times New Roman" w:hAnsi="Times New Roman" w:cs="Times New Roman"/>
                <w:sz w:val="24"/>
                <w:szCs w:val="24"/>
                <w:lang w:val="uk-UA" w:eastAsia="ru-RU"/>
              </w:rPr>
              <w:t>.</w:t>
            </w:r>
            <w:r w:rsidRPr="00702554">
              <w:rPr>
                <w:rFonts w:ascii="Times New Roman" w:eastAsia="Times New Roman" w:hAnsi="Times New Roman" w:cs="Times New Roman"/>
                <w:sz w:val="24"/>
                <w:szCs w:val="24"/>
                <w:lang w:val="uk-UA" w:eastAsia="ru-RU"/>
              </w:rPr>
              <w:t>3</w:t>
            </w:r>
            <w:r w:rsidR="003F437B" w:rsidRPr="00702554">
              <w:rPr>
                <w:rFonts w:ascii="Times New Roman" w:eastAsia="Times New Roman" w:hAnsi="Times New Roman" w:cs="Times New Roman"/>
                <w:sz w:val="24"/>
                <w:szCs w:val="24"/>
                <w:lang w:val="uk-UA" w:eastAsia="ru-RU"/>
              </w:rPr>
              <w:t xml:space="preserve">.1. </w:t>
            </w:r>
            <w:r w:rsidR="000777BC" w:rsidRPr="00702554">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777BC" w:rsidRPr="00702554" w:rsidRDefault="000777BC" w:rsidP="003F437B">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777BC" w:rsidRPr="00702554" w:rsidRDefault="000777BC" w:rsidP="003F437B">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0777BC" w:rsidRPr="00702554" w:rsidRDefault="000777BC" w:rsidP="003F437B">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53434" w:rsidRPr="00702554" w:rsidRDefault="002D5BE8" w:rsidP="003F437B">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3</w:t>
            </w:r>
            <w:r w:rsidR="003F437B" w:rsidRPr="00702554">
              <w:rPr>
                <w:rFonts w:ascii="Times New Roman" w:eastAsia="Times New Roman" w:hAnsi="Times New Roman" w:cs="Times New Roman"/>
                <w:sz w:val="24"/>
                <w:szCs w:val="24"/>
                <w:lang w:val="uk-UA" w:eastAsia="ru-RU"/>
              </w:rPr>
              <w:t>.</w:t>
            </w:r>
            <w:r w:rsidRPr="00702554">
              <w:rPr>
                <w:rFonts w:ascii="Times New Roman" w:eastAsia="Times New Roman" w:hAnsi="Times New Roman" w:cs="Times New Roman"/>
                <w:sz w:val="24"/>
                <w:szCs w:val="24"/>
                <w:lang w:val="uk-UA" w:eastAsia="ru-RU"/>
              </w:rPr>
              <w:t>3</w:t>
            </w:r>
            <w:r w:rsidR="003F437B" w:rsidRPr="00702554">
              <w:rPr>
                <w:rFonts w:ascii="Times New Roman" w:eastAsia="Times New Roman" w:hAnsi="Times New Roman" w:cs="Times New Roman"/>
                <w:sz w:val="24"/>
                <w:szCs w:val="24"/>
                <w:lang w:val="uk-UA" w:eastAsia="ru-RU"/>
              </w:rPr>
              <w:t xml:space="preserve">.2. </w:t>
            </w:r>
            <w:r w:rsidR="000777BC" w:rsidRPr="00702554">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02DB" w:rsidRPr="00702554" w:rsidTr="009A6DFD">
        <w:trPr>
          <w:gridAfter w:val="1"/>
          <w:wAfter w:w="10" w:type="dxa"/>
          <w:trHeight w:val="182"/>
        </w:trPr>
        <w:tc>
          <w:tcPr>
            <w:tcW w:w="9885" w:type="dxa"/>
            <w:gridSpan w:val="2"/>
          </w:tcPr>
          <w:p w:rsidR="00D902DB" w:rsidRPr="00702554" w:rsidRDefault="00D902DB" w:rsidP="00B321DF">
            <w:pPr>
              <w:spacing w:after="0" w:line="240" w:lineRule="auto"/>
              <w:jc w:val="center"/>
              <w:rPr>
                <w:rFonts w:ascii="Times New Roman" w:eastAsia="Times New Roman" w:hAnsi="Times New Roman" w:cs="Times New Roman"/>
                <w:b/>
                <w:sz w:val="24"/>
                <w:szCs w:val="24"/>
                <w:lang w:val="uk-UA"/>
              </w:rPr>
            </w:pPr>
            <w:bookmarkStart w:id="4" w:name="_Toc367893128"/>
            <w:r w:rsidRPr="00702554">
              <w:rPr>
                <w:rFonts w:ascii="Times New Roman" w:eastAsia="Times New Roman" w:hAnsi="Times New Roman" w:cs="Times New Roman"/>
                <w:b/>
                <w:color w:val="000000"/>
                <w:sz w:val="24"/>
                <w:szCs w:val="24"/>
                <w:lang w:val="uk-UA" w:eastAsia="ru-RU"/>
              </w:rPr>
              <w:lastRenderedPageBreak/>
              <w:t>4. Інструкція з підготовки пропозиці</w:t>
            </w:r>
            <w:bookmarkEnd w:id="4"/>
            <w:r w:rsidRPr="00702554">
              <w:rPr>
                <w:rFonts w:ascii="Times New Roman" w:eastAsia="Times New Roman" w:hAnsi="Times New Roman" w:cs="Times New Roman"/>
                <w:b/>
                <w:color w:val="000000"/>
                <w:sz w:val="24"/>
                <w:szCs w:val="24"/>
                <w:lang w:val="uk-UA" w:eastAsia="ru-RU"/>
              </w:rPr>
              <w:t>й</w:t>
            </w:r>
          </w:p>
        </w:tc>
      </w:tr>
      <w:tr w:rsidR="00B321DF" w:rsidRPr="002D3696" w:rsidTr="009A6DFD">
        <w:trPr>
          <w:gridAfter w:val="1"/>
          <w:wAfter w:w="10" w:type="dxa"/>
          <w:trHeight w:val="182"/>
        </w:trPr>
        <w:tc>
          <w:tcPr>
            <w:tcW w:w="3667" w:type="dxa"/>
          </w:tcPr>
          <w:p w:rsidR="00B321DF" w:rsidRPr="00702554" w:rsidRDefault="00D902DB" w:rsidP="00B321DF">
            <w:pPr>
              <w:spacing w:after="0" w:line="240" w:lineRule="auto"/>
              <w:rPr>
                <w:rFonts w:ascii="Times New Roman" w:eastAsia="Times New Roman" w:hAnsi="Times New Roman" w:cs="Times New Roman"/>
                <w:bCs/>
                <w:color w:val="000000"/>
                <w:sz w:val="24"/>
                <w:szCs w:val="24"/>
                <w:lang w:val="uk-UA" w:eastAsia="ru-RU"/>
              </w:rPr>
            </w:pPr>
            <w:r w:rsidRPr="00702554">
              <w:rPr>
                <w:rFonts w:ascii="Times New Roman" w:eastAsia="Times New Roman" w:hAnsi="Times New Roman" w:cs="Times New Roman"/>
                <w:bCs/>
                <w:sz w:val="24"/>
                <w:szCs w:val="24"/>
                <w:lang w:val="uk-UA"/>
              </w:rPr>
              <w:t>4</w:t>
            </w:r>
            <w:r w:rsidR="00B321DF" w:rsidRPr="00702554">
              <w:rPr>
                <w:rFonts w:ascii="Times New Roman" w:eastAsia="Times New Roman" w:hAnsi="Times New Roman" w:cs="Times New Roman"/>
                <w:bCs/>
                <w:sz w:val="24"/>
                <w:szCs w:val="24"/>
                <w:lang w:val="uk-UA"/>
              </w:rPr>
              <w:t xml:space="preserve">.1. Зміст і </w:t>
            </w:r>
            <w:r w:rsidR="00A25795" w:rsidRPr="00702554">
              <w:rPr>
                <w:rFonts w:ascii="Times New Roman" w:eastAsia="Times New Roman" w:hAnsi="Times New Roman" w:cs="Times New Roman"/>
                <w:bCs/>
                <w:sz w:val="24"/>
                <w:szCs w:val="24"/>
                <w:lang w:val="uk-UA"/>
              </w:rPr>
              <w:t>порядок</w:t>
            </w:r>
            <w:r w:rsidR="00B321DF" w:rsidRPr="00702554">
              <w:rPr>
                <w:rFonts w:ascii="Times New Roman" w:eastAsia="Times New Roman" w:hAnsi="Times New Roman" w:cs="Times New Roman"/>
                <w:bCs/>
                <w:sz w:val="24"/>
                <w:szCs w:val="24"/>
                <w:lang w:val="uk-UA"/>
              </w:rPr>
              <w:t xml:space="preserve"> подання пропозиці</w:t>
            </w:r>
            <w:r w:rsidR="00236705" w:rsidRPr="00702554">
              <w:rPr>
                <w:rFonts w:ascii="Times New Roman" w:eastAsia="Times New Roman" w:hAnsi="Times New Roman" w:cs="Times New Roman"/>
                <w:bCs/>
                <w:sz w:val="24"/>
                <w:szCs w:val="24"/>
                <w:lang w:val="uk-UA"/>
              </w:rPr>
              <w:t>й</w:t>
            </w:r>
          </w:p>
        </w:tc>
        <w:tc>
          <w:tcPr>
            <w:tcW w:w="6218" w:type="dxa"/>
          </w:tcPr>
          <w:p w:rsidR="003F437B" w:rsidRPr="00702554" w:rsidRDefault="00944251" w:rsidP="00030A7D">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4.1.1. </w:t>
            </w:r>
            <w:r w:rsidR="003F437B" w:rsidRPr="00702554">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B321DF" w:rsidRPr="00702554"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заповненою формою «</w:t>
            </w:r>
            <w:r w:rsidR="003F437B" w:rsidRPr="00702554">
              <w:rPr>
                <w:rFonts w:ascii="Times New Roman" w:eastAsia="Times New Roman" w:hAnsi="Times New Roman" w:cs="Times New Roman"/>
                <w:sz w:val="24"/>
                <w:szCs w:val="24"/>
                <w:lang w:val="uk-UA" w:eastAsia="ru-RU"/>
              </w:rPr>
              <w:t>П</w:t>
            </w:r>
            <w:r w:rsidRPr="00702554">
              <w:rPr>
                <w:rFonts w:ascii="Times New Roman" w:eastAsia="Times New Roman" w:hAnsi="Times New Roman" w:cs="Times New Roman"/>
                <w:sz w:val="24"/>
                <w:szCs w:val="24"/>
                <w:lang w:val="uk-UA" w:eastAsia="ru-RU"/>
              </w:rPr>
              <w:t xml:space="preserve">ропозиція» згідно з   </w:t>
            </w:r>
            <w:r w:rsidRPr="00702554">
              <w:rPr>
                <w:rFonts w:ascii="Times New Roman" w:eastAsia="Times New Roman" w:hAnsi="Times New Roman" w:cs="Times New Roman"/>
                <w:b/>
                <w:sz w:val="24"/>
                <w:szCs w:val="24"/>
                <w:lang w:val="uk-UA" w:eastAsia="ru-RU"/>
              </w:rPr>
              <w:t>Додатком №1</w:t>
            </w:r>
            <w:r w:rsidRPr="00702554">
              <w:rPr>
                <w:rFonts w:ascii="Times New Roman" w:eastAsia="Times New Roman" w:hAnsi="Times New Roman" w:cs="Times New Roman"/>
                <w:sz w:val="24"/>
                <w:szCs w:val="24"/>
                <w:lang w:val="uk-UA" w:eastAsia="ru-RU"/>
              </w:rPr>
              <w:t xml:space="preserve"> до </w:t>
            </w:r>
            <w:r w:rsidR="006A273A" w:rsidRPr="00702554">
              <w:rPr>
                <w:rFonts w:ascii="Times New Roman" w:eastAsia="Times New Roman" w:hAnsi="Times New Roman" w:cs="Times New Roman"/>
                <w:sz w:val="24"/>
                <w:szCs w:val="24"/>
                <w:lang w:val="uk-UA" w:eastAsia="ru-RU"/>
              </w:rPr>
              <w:t>цього Оголошення</w:t>
            </w:r>
            <w:r w:rsidR="00A25795" w:rsidRPr="00702554">
              <w:rPr>
                <w:rFonts w:ascii="Times New Roman" w:eastAsia="Times New Roman" w:hAnsi="Times New Roman" w:cs="Times New Roman"/>
                <w:sz w:val="24"/>
                <w:szCs w:val="24"/>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rsidR="008A33A2" w:rsidRPr="00702554"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w:t>
            </w:r>
            <w:r w:rsidR="00E53DE6" w:rsidRPr="00702554">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rsidR="00B321DF" w:rsidRPr="00702554"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702554">
              <w:rPr>
                <w:rFonts w:ascii="Times New Roman" w:eastAsia="Times New Roman" w:hAnsi="Times New Roman" w:cs="Times New Roman"/>
                <w:b/>
                <w:sz w:val="24"/>
                <w:szCs w:val="24"/>
                <w:lang w:val="uk-UA" w:eastAsia="ru-RU"/>
              </w:rPr>
              <w:t>Додатку №2</w:t>
            </w:r>
            <w:r w:rsidRPr="00702554">
              <w:rPr>
                <w:rFonts w:ascii="Times New Roman" w:eastAsia="Times New Roman" w:hAnsi="Times New Roman" w:cs="Times New Roman"/>
                <w:sz w:val="24"/>
                <w:szCs w:val="24"/>
                <w:lang w:val="uk-UA" w:eastAsia="ru-RU"/>
              </w:rPr>
              <w:t xml:space="preserve">); </w:t>
            </w:r>
          </w:p>
          <w:p w:rsidR="008A33A2" w:rsidRPr="00702554" w:rsidRDefault="00B321DF" w:rsidP="00E53DE6">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702554">
              <w:rPr>
                <w:rFonts w:ascii="Times New Roman" w:eastAsia="Times New Roman" w:hAnsi="Times New Roman" w:cs="Times New Roman"/>
                <w:sz w:val="24"/>
                <w:szCs w:val="24"/>
                <w:lang w:val="uk-UA" w:eastAsia="ru-RU"/>
              </w:rPr>
              <w:t>спрощеної</w:t>
            </w:r>
            <w:r w:rsidRPr="00702554">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rsidR="003A1D27" w:rsidRPr="00702554"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702554">
              <w:rPr>
                <w:rFonts w:ascii="Times New Roman" w:eastAsia="Times New Roman" w:hAnsi="Times New Roman" w:cs="Times New Roman"/>
                <w:b/>
                <w:bCs/>
                <w:i/>
                <w:iCs/>
                <w:sz w:val="24"/>
                <w:szCs w:val="24"/>
                <w:lang w:val="uk-UA" w:eastAsia="ru-RU"/>
              </w:rPr>
              <w:t>Для юридичних осіб:</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xml:space="preserve">- наказ про призначення, </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xml:space="preserve">- довіреність або доручення </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w:t>
            </w:r>
            <w:r w:rsidRPr="00702554">
              <w:rPr>
                <w:rFonts w:ascii="Times New Roman" w:eastAsia="Times New Roman" w:hAnsi="Times New Roman" w:cs="Times New Roman"/>
                <w:i/>
                <w:iCs/>
                <w:sz w:val="24"/>
                <w:szCs w:val="24"/>
                <w:lang w:val="uk-UA" w:eastAsia="ru-RU"/>
              </w:rPr>
              <w:lastRenderedPageBreak/>
              <w:t>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A1D27" w:rsidRPr="00702554"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702554">
              <w:rPr>
                <w:rFonts w:ascii="Times New Roman" w:eastAsia="Times New Roman" w:hAnsi="Times New Roman" w:cs="Times New Roman"/>
                <w:b/>
                <w:bCs/>
                <w:i/>
                <w:iCs/>
                <w:sz w:val="24"/>
                <w:szCs w:val="24"/>
                <w:lang w:val="uk-UA" w:eastAsia="ru-RU"/>
              </w:rPr>
              <w:t>Для фізичних осіб-підприємців:</w:t>
            </w:r>
          </w:p>
          <w:p w:rsidR="003A1D27" w:rsidRPr="00702554"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702554">
              <w:rPr>
                <w:rFonts w:ascii="Times New Roman" w:eastAsia="Times New Roman" w:hAnsi="Times New Roman" w:cs="Times New Roman"/>
                <w:i/>
                <w:iCs/>
                <w:sz w:val="24"/>
                <w:szCs w:val="24"/>
                <w:lang w:val="uk-UA" w:eastAsia="ru-RU"/>
              </w:rPr>
              <w:t xml:space="preserve">1. Сканована з оригіналу копія паспорту (всі </w:t>
            </w:r>
            <w:r w:rsidR="00653434" w:rsidRPr="00702554">
              <w:rPr>
                <w:rFonts w:ascii="Times New Roman" w:eastAsia="Times New Roman" w:hAnsi="Times New Roman" w:cs="Times New Roman"/>
                <w:i/>
                <w:iCs/>
                <w:sz w:val="24"/>
                <w:szCs w:val="24"/>
                <w:lang w:val="uk-UA" w:eastAsia="ru-RU"/>
              </w:rPr>
              <w:t xml:space="preserve">заповнені </w:t>
            </w:r>
            <w:r w:rsidRPr="00702554">
              <w:rPr>
                <w:rFonts w:ascii="Times New Roman" w:eastAsia="Times New Roman" w:hAnsi="Times New Roman" w:cs="Times New Roman"/>
                <w:i/>
                <w:iCs/>
                <w:sz w:val="24"/>
                <w:szCs w:val="24"/>
                <w:lang w:val="uk-UA" w:eastAsia="ru-RU"/>
              </w:rPr>
              <w:t>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A1D27" w:rsidRPr="00702554" w:rsidRDefault="000E0F7D" w:rsidP="003A1D27">
            <w:pPr>
              <w:pStyle w:val="a6"/>
              <w:spacing w:after="0" w:line="240" w:lineRule="auto"/>
              <w:ind w:left="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i/>
                <w:iCs/>
                <w:sz w:val="24"/>
                <w:szCs w:val="24"/>
                <w:lang w:val="uk-UA" w:eastAsia="ru-RU"/>
              </w:rPr>
              <w:t>2</w:t>
            </w:r>
            <w:r w:rsidR="003A1D27" w:rsidRPr="00702554">
              <w:rPr>
                <w:rFonts w:ascii="Times New Roman" w:eastAsia="Times New Roman" w:hAnsi="Times New Roman" w:cs="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8A33A2" w:rsidRPr="00702554" w:rsidRDefault="008A33A2"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653434" w:rsidRPr="00702554" w:rsidRDefault="00B321DF"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sidRPr="00702554">
              <w:rPr>
                <w:rFonts w:ascii="Times New Roman" w:eastAsia="Times New Roman" w:hAnsi="Times New Roman" w:cs="Times New Roman"/>
                <w:sz w:val="24"/>
                <w:szCs w:val="24"/>
                <w:lang w:val="uk-UA" w:eastAsia="ru-RU"/>
              </w:rPr>
              <w:t>оголошення</w:t>
            </w:r>
            <w:r w:rsidRPr="00702554">
              <w:rPr>
                <w:rFonts w:ascii="Times New Roman" w:eastAsia="Times New Roman" w:hAnsi="Times New Roman" w:cs="Times New Roman"/>
                <w:sz w:val="24"/>
                <w:szCs w:val="24"/>
                <w:lang w:val="uk-UA" w:eastAsia="ru-RU"/>
              </w:rPr>
              <w:t>.</w:t>
            </w:r>
          </w:p>
          <w:p w:rsidR="00B321DF" w:rsidRPr="00702554" w:rsidRDefault="00653434"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 У разі якщо пропозиція подається об’єднанням учасників, до неї обов’язково включається документ про створення такого об’єднання</w:t>
            </w:r>
          </w:p>
          <w:p w:rsidR="00765543" w:rsidRPr="00702554" w:rsidRDefault="00944251" w:rsidP="00E53DE6">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4.1.2. </w:t>
            </w:r>
            <w:r w:rsidR="00765543" w:rsidRPr="00702554">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65543" w:rsidRPr="00702554" w:rsidRDefault="00765543" w:rsidP="00E53DE6">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C5E6C" w:rsidRPr="00702554" w:rsidRDefault="00765543" w:rsidP="00E53DE6">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DC5B1E" w:rsidRPr="00702554" w:rsidRDefault="00944251" w:rsidP="00E53DE6">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sz w:val="24"/>
                <w:szCs w:val="24"/>
                <w:lang w:val="uk-UA" w:eastAsia="ru-RU"/>
              </w:rPr>
              <w:t xml:space="preserve">4.1.3. </w:t>
            </w:r>
            <w:r w:rsidR="00B321DF" w:rsidRPr="00702554">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електронного файлу у форматі розширення</w:t>
            </w:r>
            <w:r w:rsidR="00D902DB" w:rsidRPr="00702554">
              <w:rPr>
                <w:rFonts w:ascii="Times New Roman" w:eastAsia="Times New Roman" w:hAnsi="Times New Roman" w:cs="Times New Roman"/>
                <w:sz w:val="24"/>
                <w:szCs w:val="24"/>
                <w:lang w:val="uk-UA" w:eastAsia="ru-RU"/>
              </w:rPr>
              <w:t xml:space="preserve"> pdf </w:t>
            </w:r>
            <w:r w:rsidR="00B321DF" w:rsidRPr="00702554">
              <w:rPr>
                <w:rFonts w:ascii="Times New Roman" w:eastAsia="Times New Roman" w:hAnsi="Times New Roman" w:cs="Times New Roman"/>
                <w:sz w:val="24"/>
                <w:szCs w:val="24"/>
                <w:lang w:val="uk-UA" w:eastAsia="ru-RU"/>
              </w:rPr>
              <w:t>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B321DF" w:rsidRPr="00702554" w:rsidRDefault="00B321DF" w:rsidP="00E53DE6">
            <w:pPr>
              <w:spacing w:after="0" w:line="240" w:lineRule="auto"/>
              <w:jc w:val="both"/>
              <w:rPr>
                <w:rFonts w:ascii="Times New Roman" w:eastAsia="Times New Roman" w:hAnsi="Times New Roman" w:cs="Times New Roman"/>
                <w:sz w:val="24"/>
                <w:szCs w:val="24"/>
                <w:lang w:val="uk-UA" w:eastAsia="ru-RU"/>
              </w:rPr>
            </w:pPr>
            <w:r w:rsidRPr="00702554">
              <w:rPr>
                <w:rFonts w:ascii="Times New Roman" w:eastAsia="Times New Roman" w:hAnsi="Times New Roman" w:cs="Times New Roman"/>
                <w:b/>
                <w:bCs/>
                <w:i/>
                <w:iCs/>
                <w:sz w:val="24"/>
                <w:szCs w:val="24"/>
                <w:lang w:val="uk-UA" w:eastAsia="ru-RU"/>
              </w:rPr>
              <w:t>Примітка:</w:t>
            </w:r>
            <w:r w:rsidRPr="00702554">
              <w:rPr>
                <w:rFonts w:ascii="Times New Roman" w:eastAsia="Times New Roman" w:hAnsi="Times New Roman" w:cs="Times New Roman"/>
                <w:sz w:val="24"/>
                <w:szCs w:val="24"/>
                <w:lang w:val="uk-UA" w:eastAsia="ru-RU"/>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B321DF" w:rsidRPr="00702554" w:rsidRDefault="00B321DF" w:rsidP="00C648B9">
            <w:pPr>
              <w:spacing w:after="0" w:line="240" w:lineRule="auto"/>
              <w:jc w:val="both"/>
              <w:rPr>
                <w:rFonts w:ascii="Times New Roman" w:eastAsia="Times New Roman" w:hAnsi="Times New Roman" w:cs="Times New Roman"/>
                <w:bCs/>
                <w:sz w:val="24"/>
                <w:szCs w:val="24"/>
                <w:lang w:val="uk-UA" w:eastAsia="uk-UA"/>
              </w:rPr>
            </w:pPr>
            <w:r w:rsidRPr="00702554">
              <w:rPr>
                <w:rFonts w:ascii="Times New Roman" w:eastAsia="Times New Roman" w:hAnsi="Times New Roman" w:cs="Times New Roman"/>
                <w:bCs/>
                <w:sz w:val="24"/>
                <w:szCs w:val="24"/>
                <w:lang w:val="uk-UA" w:eastAsia="uk-UA"/>
              </w:rPr>
              <w:t xml:space="preserve">У випадках,  коли в </w:t>
            </w:r>
            <w:r w:rsidR="00C648B9" w:rsidRPr="00702554">
              <w:rPr>
                <w:rFonts w:ascii="Times New Roman" w:eastAsia="Times New Roman" w:hAnsi="Times New Roman" w:cs="Times New Roman"/>
                <w:bCs/>
                <w:sz w:val="24"/>
                <w:szCs w:val="24"/>
                <w:lang w:val="uk-UA" w:eastAsia="uk-UA"/>
              </w:rPr>
              <w:t>Оголошенні</w:t>
            </w:r>
            <w:r w:rsidRPr="00702554">
              <w:rPr>
                <w:rFonts w:ascii="Times New Roman" w:eastAsia="Times New Roman" w:hAnsi="Times New Roman" w:cs="Times New Roman"/>
                <w:bCs/>
                <w:sz w:val="24"/>
                <w:szCs w:val="24"/>
                <w:lang w:val="uk-UA" w:eastAsia="uk-UA"/>
              </w:rPr>
              <w:t xml:space="preserve"> наявна вимога Замовника про надання копії документа - це означає, що </w:t>
            </w:r>
            <w:r w:rsidR="006A273A" w:rsidRPr="00702554">
              <w:rPr>
                <w:rFonts w:ascii="Times New Roman" w:eastAsia="Times New Roman" w:hAnsi="Times New Roman" w:cs="Times New Roman"/>
                <w:bCs/>
                <w:sz w:val="24"/>
                <w:szCs w:val="24"/>
                <w:lang w:val="uk-UA" w:eastAsia="uk-UA"/>
              </w:rPr>
              <w:t>копія повинна бути належним чином посвідчена відповідно до вимог законодавства.</w:t>
            </w:r>
          </w:p>
          <w:p w:rsidR="00DC5B1E" w:rsidRPr="00702554" w:rsidRDefault="00DC5B1E" w:rsidP="00DC5B1E">
            <w:pPr>
              <w:spacing w:after="0" w:line="240" w:lineRule="auto"/>
              <w:jc w:val="both"/>
              <w:rPr>
                <w:rFonts w:ascii="Times New Roman" w:eastAsia="Times New Roman" w:hAnsi="Times New Roman" w:cs="Times New Roman"/>
                <w:bCs/>
                <w:color w:val="000000"/>
                <w:sz w:val="24"/>
                <w:szCs w:val="24"/>
                <w:lang w:val="uk-UA" w:eastAsia="ru-RU"/>
              </w:rPr>
            </w:pPr>
            <w:r w:rsidRPr="00702554">
              <w:rPr>
                <w:rFonts w:ascii="Times New Roman" w:eastAsia="Times New Roman" w:hAnsi="Times New Roman" w:cs="Times New Roman"/>
                <w:bCs/>
                <w:color w:val="000000"/>
                <w:sz w:val="24"/>
                <w:szCs w:val="24"/>
                <w:lang w:val="uk-UA" w:eastAsia="ru-RU"/>
              </w:rPr>
              <w:t xml:space="preserve">Якщо документи надані у формі електронного документа через електронну систему закупівель із накладанням </w:t>
            </w:r>
            <w:r w:rsidRPr="00702554">
              <w:rPr>
                <w:rFonts w:ascii="Times New Roman" w:eastAsia="Times New Roman" w:hAnsi="Times New Roman" w:cs="Times New Roman"/>
                <w:bCs/>
                <w:color w:val="000000"/>
                <w:sz w:val="24"/>
                <w:szCs w:val="24"/>
                <w:lang w:val="uk-UA" w:eastAsia="ru-RU"/>
              </w:rPr>
              <w:lastRenderedPageBreak/>
              <w:t>кваліфікованого</w:t>
            </w:r>
            <w:r w:rsidR="00786C86" w:rsidRPr="00702554">
              <w:rPr>
                <w:rFonts w:ascii="Times New Roman" w:eastAsia="Times New Roman" w:hAnsi="Times New Roman" w:cs="Times New Roman"/>
                <w:bCs/>
                <w:color w:val="000000"/>
                <w:sz w:val="24"/>
                <w:szCs w:val="24"/>
                <w:lang w:val="uk-UA" w:eastAsia="ru-RU"/>
              </w:rPr>
              <w:t>/удосконаленого</w:t>
            </w:r>
            <w:r w:rsidRPr="00702554">
              <w:rPr>
                <w:rFonts w:ascii="Times New Roman" w:eastAsia="Times New Roman" w:hAnsi="Times New Roman" w:cs="Times New Roman"/>
                <w:bCs/>
                <w:color w:val="000000"/>
                <w:sz w:val="24"/>
                <w:szCs w:val="24"/>
                <w:lang w:val="uk-UA" w:eastAsia="ru-RU"/>
              </w:rPr>
              <w:t xml:space="preserve">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DC5B1E" w:rsidRPr="00702554" w:rsidRDefault="00DC5B1E" w:rsidP="00944251">
            <w:pPr>
              <w:spacing w:after="0" w:line="240" w:lineRule="auto"/>
              <w:jc w:val="both"/>
              <w:rPr>
                <w:rFonts w:ascii="Times New Roman" w:eastAsia="Times New Roman" w:hAnsi="Times New Roman" w:cs="Times New Roman"/>
                <w:b/>
                <w:color w:val="000000"/>
                <w:sz w:val="24"/>
                <w:szCs w:val="24"/>
                <w:lang w:val="uk-UA" w:eastAsia="ru-RU"/>
              </w:rPr>
            </w:pPr>
            <w:r w:rsidRPr="00702554">
              <w:rPr>
                <w:rFonts w:ascii="Times New Roman" w:eastAsia="Times New Roman" w:hAnsi="Times New Roman" w:cs="Times New Roman"/>
                <w:b/>
                <w:color w:val="000000"/>
                <w:sz w:val="24"/>
                <w:szCs w:val="24"/>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944251" w:rsidRPr="00702554">
              <w:rPr>
                <w:rFonts w:ascii="Times New Roman" w:eastAsia="Times New Roman" w:hAnsi="Times New Roman" w:cs="Times New Roman"/>
                <w:b/>
                <w:color w:val="000000"/>
                <w:sz w:val="24"/>
                <w:szCs w:val="24"/>
                <w:lang w:val="uk-UA" w:eastAsia="ru-RU"/>
              </w:rPr>
              <w:t>.</w:t>
            </w:r>
          </w:p>
        </w:tc>
      </w:tr>
      <w:tr w:rsidR="003702CC" w:rsidRPr="00702554" w:rsidTr="00DC5B1E">
        <w:trPr>
          <w:trHeight w:val="375"/>
        </w:trPr>
        <w:tc>
          <w:tcPr>
            <w:tcW w:w="3667" w:type="dxa"/>
            <w:tcBorders>
              <w:top w:val="single" w:sz="4" w:space="0" w:color="auto"/>
              <w:left w:val="single" w:sz="4" w:space="0" w:color="000000"/>
              <w:bottom w:val="single" w:sz="4" w:space="0" w:color="auto"/>
              <w:right w:val="nil"/>
            </w:tcBorders>
          </w:tcPr>
          <w:p w:rsidR="003702CC" w:rsidRPr="00702554" w:rsidRDefault="00D902DB" w:rsidP="00B321DF">
            <w:pPr>
              <w:spacing w:after="0" w:line="240" w:lineRule="auto"/>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lastRenderedPageBreak/>
              <w:t>4.2</w:t>
            </w:r>
            <w:r w:rsidR="003702CC" w:rsidRPr="00702554">
              <w:rPr>
                <w:rFonts w:ascii="Times New Roman" w:eastAsia="Times New Roman" w:hAnsi="Times New Roman" w:cs="Times New Roman"/>
                <w:b/>
                <w:sz w:val="24"/>
                <w:szCs w:val="24"/>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rsidR="003702CC" w:rsidRPr="00702554" w:rsidRDefault="003702CC" w:rsidP="00B321DF">
            <w:pPr>
              <w:spacing w:after="0" w:line="240" w:lineRule="auto"/>
              <w:jc w:val="both"/>
              <w:rPr>
                <w:rFonts w:ascii="Times New Roman" w:hAnsi="Times New Roman" w:cs="Times New Roman"/>
                <w:color w:val="000000"/>
                <w:sz w:val="24"/>
                <w:szCs w:val="24"/>
                <w:shd w:val="clear" w:color="auto" w:fill="FFFFE2"/>
                <w:lang w:val="uk-UA"/>
              </w:rPr>
            </w:pPr>
            <w:r w:rsidRPr="00702554">
              <w:rPr>
                <w:rFonts w:ascii="Times New Roman" w:hAnsi="Times New Roman" w:cs="Times New Roman"/>
                <w:color w:val="000000"/>
                <w:sz w:val="24"/>
                <w:szCs w:val="24"/>
                <w:lang w:val="uk-UA"/>
              </w:rPr>
              <w:t xml:space="preserve">Замовник </w:t>
            </w:r>
            <w:r w:rsidR="00944251" w:rsidRPr="00702554">
              <w:rPr>
                <w:rFonts w:ascii="Times New Roman" w:hAnsi="Times New Roman" w:cs="Times New Roman"/>
                <w:color w:val="000000"/>
                <w:sz w:val="24"/>
                <w:szCs w:val="24"/>
                <w:lang w:val="uk-UA"/>
              </w:rPr>
              <w:t>може установлювати</w:t>
            </w:r>
            <w:r w:rsidRPr="00702554">
              <w:rPr>
                <w:rFonts w:ascii="Times New Roman" w:hAnsi="Times New Roman" w:cs="Times New Roman"/>
                <w:color w:val="000000"/>
                <w:sz w:val="24"/>
                <w:szCs w:val="24"/>
                <w:lang w:val="uk-UA"/>
              </w:rPr>
              <w:t xml:space="preserve"> один або декілька кваліфікаційних критеріїв</w:t>
            </w:r>
            <w:r w:rsidR="00F10C86" w:rsidRPr="00702554">
              <w:rPr>
                <w:rFonts w:ascii="Times New Roman" w:hAnsi="Times New Roman" w:cs="Times New Roman"/>
                <w:color w:val="000000"/>
                <w:sz w:val="24"/>
                <w:szCs w:val="24"/>
                <w:shd w:val="clear" w:color="auto" w:fill="FFFFE2"/>
                <w:lang w:val="uk-UA"/>
              </w:rPr>
              <w:t>,</w:t>
            </w:r>
            <w:r w:rsidR="00F10C86" w:rsidRPr="00702554">
              <w:rPr>
                <w:rFonts w:ascii="Times New Roman" w:hAnsi="Times New Roman" w:cs="Times New Roman"/>
                <w:color w:val="000000"/>
                <w:sz w:val="24"/>
                <w:szCs w:val="24"/>
                <w:lang w:val="uk-UA"/>
              </w:rPr>
              <w:t xml:space="preserve"> а саме:</w:t>
            </w:r>
          </w:p>
          <w:p w:rsidR="00F10C86" w:rsidRPr="00702554"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702554">
              <w:rPr>
                <w:rFonts w:ascii="Times New Roman" w:hAnsi="Times New Roman" w:cs="Times New Roman"/>
                <w:color w:val="000000"/>
                <w:sz w:val="24"/>
                <w:szCs w:val="24"/>
                <w:lang w:val="uk-UA"/>
              </w:rPr>
              <w:t>1) наявність в учасника процедури закупівлі обладнання, матеріально-технічної бази та технологій</w:t>
            </w:r>
            <w:r w:rsidRPr="00702554">
              <w:rPr>
                <w:rFonts w:ascii="Times New Roman" w:hAnsi="Times New Roman" w:cs="Times New Roman"/>
                <w:color w:val="000000"/>
                <w:sz w:val="24"/>
                <w:szCs w:val="24"/>
                <w:shd w:val="clear" w:color="auto" w:fill="FFFFE2"/>
                <w:lang w:val="uk-UA"/>
              </w:rPr>
              <w:t>;</w:t>
            </w:r>
          </w:p>
          <w:p w:rsidR="00F10C86" w:rsidRPr="00702554"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702554">
              <w:rPr>
                <w:rFonts w:ascii="Times New Roman" w:hAnsi="Times New Roman" w:cs="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r w:rsidRPr="00702554">
              <w:rPr>
                <w:rFonts w:ascii="Times New Roman" w:hAnsi="Times New Roman" w:cs="Times New Roman"/>
                <w:color w:val="000000"/>
                <w:sz w:val="24"/>
                <w:szCs w:val="24"/>
                <w:shd w:val="clear" w:color="auto" w:fill="FFFFE2"/>
                <w:lang w:val="uk-UA"/>
              </w:rPr>
              <w:t>;</w:t>
            </w:r>
          </w:p>
          <w:p w:rsidR="00F10C86" w:rsidRPr="00702554"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702554">
              <w:rPr>
                <w:rFonts w:ascii="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r w:rsidRPr="00702554">
              <w:rPr>
                <w:rFonts w:ascii="Times New Roman" w:hAnsi="Times New Roman" w:cs="Times New Roman"/>
                <w:color w:val="000000"/>
                <w:sz w:val="24"/>
                <w:szCs w:val="24"/>
                <w:shd w:val="clear" w:color="auto" w:fill="FFFFE2"/>
                <w:lang w:val="uk-UA"/>
              </w:rPr>
              <w:t>);</w:t>
            </w:r>
          </w:p>
          <w:p w:rsidR="003702CC" w:rsidRPr="00702554" w:rsidRDefault="008B75D7" w:rsidP="00B321DF">
            <w:pPr>
              <w:spacing w:after="0" w:line="240" w:lineRule="auto"/>
              <w:jc w:val="both"/>
              <w:rPr>
                <w:rFonts w:ascii="Times New Roman" w:hAnsi="Times New Roman" w:cs="Times New Roman"/>
                <w:color w:val="000000"/>
                <w:sz w:val="24"/>
                <w:szCs w:val="24"/>
                <w:shd w:val="clear" w:color="auto" w:fill="FFFFE2"/>
                <w:lang w:val="uk-UA"/>
              </w:rPr>
            </w:pPr>
            <w:r w:rsidRPr="00702554">
              <w:rPr>
                <w:rFonts w:ascii="Times New Roman" w:hAnsi="Times New Roman" w:cs="Times New Roman"/>
                <w:color w:val="000000"/>
                <w:sz w:val="24"/>
                <w:szCs w:val="24"/>
                <w:lang w:val="uk-UA"/>
              </w:rPr>
              <w:t>Вимоги щодо д</w:t>
            </w:r>
            <w:r w:rsidR="005F3BCA" w:rsidRPr="00702554">
              <w:rPr>
                <w:rFonts w:ascii="Times New Roman" w:hAnsi="Times New Roman" w:cs="Times New Roman"/>
                <w:color w:val="000000"/>
                <w:sz w:val="24"/>
                <w:szCs w:val="24"/>
                <w:lang w:val="uk-UA"/>
              </w:rPr>
              <w:t>окументальн</w:t>
            </w:r>
            <w:r w:rsidRPr="00702554">
              <w:rPr>
                <w:rFonts w:ascii="Times New Roman" w:hAnsi="Times New Roman" w:cs="Times New Roman"/>
                <w:color w:val="000000"/>
                <w:sz w:val="24"/>
                <w:szCs w:val="24"/>
                <w:lang w:val="uk-UA"/>
              </w:rPr>
              <w:t>ого</w:t>
            </w:r>
            <w:r w:rsidR="005F3BCA" w:rsidRPr="00702554">
              <w:rPr>
                <w:rFonts w:ascii="Times New Roman" w:hAnsi="Times New Roman" w:cs="Times New Roman"/>
                <w:color w:val="000000"/>
                <w:sz w:val="24"/>
                <w:szCs w:val="24"/>
                <w:lang w:val="uk-UA"/>
              </w:rPr>
              <w:t xml:space="preserve"> підтвердження відповідності вищезазначеним критеріям </w:t>
            </w:r>
            <w:r w:rsidR="00156D4D" w:rsidRPr="00702554">
              <w:rPr>
                <w:rFonts w:ascii="Times New Roman" w:hAnsi="Times New Roman" w:cs="Times New Roman"/>
                <w:color w:val="000000"/>
                <w:sz w:val="24"/>
                <w:szCs w:val="24"/>
                <w:lang w:val="uk-UA"/>
              </w:rPr>
              <w:t>визначено</w:t>
            </w:r>
            <w:r w:rsidR="005F3BCA" w:rsidRPr="00702554">
              <w:rPr>
                <w:rFonts w:ascii="Times New Roman" w:hAnsi="Times New Roman" w:cs="Times New Roman"/>
                <w:color w:val="000000"/>
                <w:sz w:val="24"/>
                <w:szCs w:val="24"/>
                <w:lang w:val="uk-UA"/>
              </w:rPr>
              <w:t xml:space="preserve">  в </w:t>
            </w:r>
            <w:r w:rsidR="005F3BCA" w:rsidRPr="00702554">
              <w:rPr>
                <w:rFonts w:ascii="Times New Roman" w:hAnsi="Times New Roman" w:cs="Times New Roman"/>
                <w:b/>
                <w:bCs/>
                <w:color w:val="000000"/>
                <w:sz w:val="24"/>
                <w:szCs w:val="24"/>
                <w:lang w:val="uk-UA"/>
              </w:rPr>
              <w:t>Додатку №3</w:t>
            </w:r>
            <w:r w:rsidR="00C648B9" w:rsidRPr="00702554">
              <w:rPr>
                <w:rFonts w:ascii="Times New Roman" w:hAnsi="Times New Roman" w:cs="Times New Roman"/>
                <w:color w:val="000000"/>
                <w:sz w:val="24"/>
                <w:szCs w:val="24"/>
                <w:lang w:val="uk-UA"/>
              </w:rPr>
              <w:t>до цього Оголошення</w:t>
            </w:r>
            <w:r w:rsidR="005F3BCA" w:rsidRPr="00702554">
              <w:rPr>
                <w:rFonts w:ascii="Times New Roman" w:hAnsi="Times New Roman" w:cs="Times New Roman"/>
                <w:b/>
                <w:bCs/>
                <w:color w:val="000000"/>
                <w:sz w:val="24"/>
                <w:szCs w:val="24"/>
                <w:shd w:val="clear" w:color="auto" w:fill="FFFFE2"/>
                <w:lang w:val="uk-UA"/>
              </w:rPr>
              <w:t>.</w:t>
            </w:r>
          </w:p>
        </w:tc>
      </w:tr>
      <w:tr w:rsidR="003702CC" w:rsidRPr="00702554" w:rsidTr="003702CC">
        <w:trPr>
          <w:trHeight w:val="150"/>
        </w:trPr>
        <w:tc>
          <w:tcPr>
            <w:tcW w:w="3667" w:type="dxa"/>
            <w:tcBorders>
              <w:top w:val="single" w:sz="4" w:space="0" w:color="auto"/>
              <w:left w:val="single" w:sz="4" w:space="0" w:color="000000"/>
              <w:bottom w:val="single" w:sz="4" w:space="0" w:color="000000"/>
              <w:right w:val="nil"/>
            </w:tcBorders>
          </w:tcPr>
          <w:p w:rsidR="003702CC" w:rsidRPr="00702554" w:rsidRDefault="00F10C86" w:rsidP="00B321DF">
            <w:pPr>
              <w:spacing w:after="0" w:line="240" w:lineRule="auto"/>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4.</w:t>
            </w:r>
            <w:r w:rsidR="00D902DB" w:rsidRPr="00702554">
              <w:rPr>
                <w:rFonts w:ascii="Times New Roman" w:eastAsia="Times New Roman" w:hAnsi="Times New Roman" w:cs="Times New Roman"/>
                <w:b/>
                <w:sz w:val="24"/>
                <w:szCs w:val="24"/>
                <w:lang w:val="uk-UA"/>
              </w:rPr>
              <w:t>3.</w:t>
            </w:r>
            <w:r w:rsidRPr="00702554">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702554">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rsidR="003702CC" w:rsidRPr="00702554" w:rsidRDefault="005F3BCA" w:rsidP="00B321DF">
            <w:pPr>
              <w:spacing w:after="0" w:line="240" w:lineRule="auto"/>
              <w:jc w:val="both"/>
              <w:rPr>
                <w:rFonts w:ascii="Times New Roman" w:hAnsi="Times New Roman" w:cs="Times New Roman"/>
                <w:color w:val="000000"/>
                <w:sz w:val="24"/>
                <w:szCs w:val="24"/>
                <w:shd w:val="clear" w:color="auto" w:fill="FFFFE2"/>
                <w:lang w:val="uk-UA"/>
              </w:rPr>
            </w:pPr>
            <w:r w:rsidRPr="00702554">
              <w:rPr>
                <w:rFonts w:ascii="Times New Roman" w:hAnsi="Times New Roman" w:cs="Times New Roman"/>
                <w:color w:val="000000"/>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Pr="00702554">
              <w:rPr>
                <w:rFonts w:ascii="Times New Roman" w:hAnsi="Times New Roman" w:cs="Times New Roman"/>
                <w:color w:val="000000"/>
                <w:sz w:val="24"/>
                <w:szCs w:val="24"/>
                <w:shd w:val="clear" w:color="auto" w:fill="FFFFE2"/>
                <w:lang w:val="uk-UA"/>
              </w:rPr>
              <w:t>.</w:t>
            </w:r>
          </w:p>
          <w:p w:rsidR="005F3BCA" w:rsidRPr="00702554" w:rsidRDefault="005F3BCA" w:rsidP="00C648B9">
            <w:pPr>
              <w:spacing w:after="0" w:line="240" w:lineRule="auto"/>
              <w:jc w:val="both"/>
              <w:rPr>
                <w:rFonts w:ascii="Times New Roman" w:hAnsi="Times New Roman" w:cs="Times New Roman"/>
                <w:color w:val="000000"/>
                <w:sz w:val="24"/>
                <w:szCs w:val="24"/>
                <w:shd w:val="clear" w:color="auto" w:fill="FFFFE2"/>
                <w:lang w:val="uk-UA"/>
              </w:rPr>
            </w:pPr>
            <w:r w:rsidRPr="00702554">
              <w:rPr>
                <w:rFonts w:ascii="Times New Roman" w:hAnsi="Times New Roman" w:cs="Times New Roman"/>
                <w:color w:val="000000"/>
                <w:sz w:val="24"/>
                <w:szCs w:val="24"/>
                <w:lang w:val="uk-UA"/>
              </w:rPr>
              <w:t xml:space="preserve">Детальний опис предмета закупівлі, </w:t>
            </w:r>
            <w:r w:rsidR="00C648B9" w:rsidRPr="00702554">
              <w:rPr>
                <w:rFonts w:ascii="Times New Roman" w:hAnsi="Times New Roman" w:cs="Times New Roman"/>
                <w:color w:val="000000"/>
                <w:sz w:val="24"/>
                <w:szCs w:val="24"/>
                <w:lang w:val="uk-UA"/>
              </w:rPr>
              <w:t xml:space="preserve">до цього Оголошення </w:t>
            </w:r>
            <w:r w:rsidR="00944899" w:rsidRPr="00702554">
              <w:rPr>
                <w:rFonts w:ascii="Times New Roman" w:hAnsi="Times New Roman" w:cs="Times New Roman"/>
                <w:color w:val="000000"/>
                <w:sz w:val="24"/>
                <w:szCs w:val="24"/>
                <w:lang w:val="uk-UA"/>
              </w:rPr>
              <w:t xml:space="preserve">у т.ч. </w:t>
            </w:r>
            <w:r w:rsidRPr="00702554">
              <w:rPr>
                <w:rFonts w:ascii="Times New Roman" w:hAnsi="Times New Roman" w:cs="Times New Roman"/>
                <w:color w:val="000000"/>
                <w:sz w:val="24"/>
                <w:szCs w:val="24"/>
                <w:lang w:val="uk-UA"/>
              </w:rPr>
              <w:t xml:space="preserve">інформація про  необхідні технічні, якісні та кількісні характеристики предмета закупівлі, викладено у </w:t>
            </w:r>
            <w:r w:rsidRPr="00702554">
              <w:rPr>
                <w:rFonts w:ascii="Times New Roman" w:hAnsi="Times New Roman" w:cs="Times New Roman"/>
                <w:b/>
                <w:bCs/>
                <w:color w:val="000000"/>
                <w:sz w:val="24"/>
                <w:szCs w:val="24"/>
                <w:lang w:val="uk-UA"/>
              </w:rPr>
              <w:t>Додатку №</w:t>
            </w:r>
            <w:r w:rsidRPr="00702554">
              <w:rPr>
                <w:rFonts w:ascii="Times New Roman" w:hAnsi="Times New Roman" w:cs="Times New Roman"/>
                <w:b/>
                <w:bCs/>
                <w:color w:val="000000"/>
                <w:sz w:val="24"/>
                <w:szCs w:val="24"/>
                <w:shd w:val="clear" w:color="auto" w:fill="FFFFE2"/>
                <w:lang w:val="uk-UA"/>
              </w:rPr>
              <w:t>2</w:t>
            </w:r>
            <w:r w:rsidRPr="00702554">
              <w:rPr>
                <w:rFonts w:ascii="Times New Roman" w:hAnsi="Times New Roman" w:cs="Times New Roman"/>
                <w:color w:val="000000"/>
                <w:sz w:val="24"/>
                <w:szCs w:val="24"/>
                <w:shd w:val="clear" w:color="auto" w:fill="FFFFE2"/>
                <w:lang w:val="uk-UA"/>
              </w:rPr>
              <w:t>.</w:t>
            </w:r>
          </w:p>
        </w:tc>
      </w:tr>
      <w:tr w:rsidR="00B321DF" w:rsidRPr="00702554" w:rsidTr="009A6DFD">
        <w:trPr>
          <w:trHeight w:val="375"/>
        </w:trPr>
        <w:tc>
          <w:tcPr>
            <w:tcW w:w="3667" w:type="dxa"/>
            <w:tcBorders>
              <w:top w:val="single" w:sz="4" w:space="0" w:color="000000"/>
              <w:left w:val="single" w:sz="4" w:space="0" w:color="000000"/>
              <w:bottom w:val="single" w:sz="4" w:space="0" w:color="000000"/>
              <w:right w:val="nil"/>
            </w:tcBorders>
            <w:hideMark/>
          </w:tcPr>
          <w:p w:rsidR="00B321DF" w:rsidRPr="00702554" w:rsidRDefault="00D902DB" w:rsidP="00D902DB">
            <w:pPr>
              <w:spacing w:after="0" w:line="240" w:lineRule="auto"/>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4.4.</w:t>
            </w:r>
            <w:r w:rsidR="00BA209F" w:rsidRPr="00702554">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6271C3" w:rsidRPr="00702554" w:rsidRDefault="006271C3" w:rsidP="006271C3">
            <w:pPr>
              <w:spacing w:after="0" w:line="240" w:lineRule="auto"/>
              <w:jc w:val="both"/>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B321DF" w:rsidRPr="00702554" w:rsidRDefault="006271C3" w:rsidP="006271C3">
            <w:pPr>
              <w:spacing w:after="0" w:line="240" w:lineRule="auto"/>
              <w:jc w:val="both"/>
              <w:rPr>
                <w:rFonts w:ascii="Times New Roman" w:eastAsia="Times New Roman" w:hAnsi="Times New Roman" w:cs="Times New Roman"/>
                <w:b/>
                <w:sz w:val="24"/>
                <w:szCs w:val="24"/>
                <w:lang w:val="uk-UA"/>
              </w:rPr>
            </w:pPr>
            <w:r w:rsidRPr="00702554">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B04D3" w:rsidRPr="00702554" w:rsidTr="009A6DFD">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rsidR="003B04D3" w:rsidRPr="00702554" w:rsidRDefault="00D902DB" w:rsidP="003B04D3">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702554">
              <w:rPr>
                <w:rFonts w:ascii="Times New Roman" w:eastAsia="Times New Roman" w:hAnsi="Times New Roman" w:cs="Times New Roman"/>
                <w:b/>
                <w:bCs/>
                <w:kern w:val="2"/>
                <w:sz w:val="24"/>
                <w:szCs w:val="24"/>
                <w:lang w:val="uk-UA" w:eastAsia="ar-SA"/>
              </w:rPr>
              <w:lastRenderedPageBreak/>
              <w:t>5</w:t>
            </w:r>
            <w:r w:rsidR="003B04D3" w:rsidRPr="00702554">
              <w:rPr>
                <w:rFonts w:ascii="Times New Roman" w:eastAsia="Times New Roman" w:hAnsi="Times New Roman" w:cs="Times New Roman"/>
                <w:b/>
                <w:bCs/>
                <w:kern w:val="2"/>
                <w:sz w:val="24"/>
                <w:szCs w:val="24"/>
                <w:lang w:val="uk-UA" w:eastAsia="ar-SA"/>
              </w:rPr>
              <w:t>. Подання та розкриття пропозиці</w:t>
            </w:r>
            <w:r w:rsidR="00236705" w:rsidRPr="00702554">
              <w:rPr>
                <w:rFonts w:ascii="Times New Roman" w:eastAsia="Times New Roman" w:hAnsi="Times New Roman" w:cs="Times New Roman"/>
                <w:b/>
                <w:bCs/>
                <w:kern w:val="2"/>
                <w:sz w:val="24"/>
                <w:szCs w:val="24"/>
                <w:lang w:val="uk-UA" w:eastAsia="ar-SA"/>
              </w:rPr>
              <w:t>й</w:t>
            </w:r>
          </w:p>
        </w:tc>
      </w:tr>
      <w:tr w:rsidR="003B04D3" w:rsidRPr="00702554" w:rsidTr="00000389">
        <w:trPr>
          <w:trHeight w:val="8940"/>
        </w:trPr>
        <w:tc>
          <w:tcPr>
            <w:tcW w:w="3667" w:type="dxa"/>
            <w:tcBorders>
              <w:top w:val="single" w:sz="4" w:space="0" w:color="auto"/>
              <w:left w:val="single" w:sz="4" w:space="0" w:color="000000"/>
              <w:bottom w:val="single" w:sz="4" w:space="0" w:color="auto"/>
              <w:right w:val="nil"/>
            </w:tcBorders>
          </w:tcPr>
          <w:p w:rsidR="003B04D3" w:rsidRPr="00702554" w:rsidRDefault="00D902DB" w:rsidP="003B04D3">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5</w:t>
            </w:r>
            <w:r w:rsidR="003B04D3" w:rsidRPr="00702554">
              <w:rPr>
                <w:rFonts w:ascii="Times New Roman" w:eastAsia="Times New Roman" w:hAnsi="Times New Roman" w:cs="Times New Roman"/>
                <w:sz w:val="24"/>
                <w:szCs w:val="24"/>
                <w:lang w:val="uk-UA"/>
              </w:rPr>
              <w:t xml:space="preserve">.1. </w:t>
            </w:r>
            <w:r w:rsidR="00000389" w:rsidRPr="00702554">
              <w:rPr>
                <w:rFonts w:ascii="Times New Roman" w:eastAsia="Times New Roman" w:hAnsi="Times New Roman" w:cs="Times New Roman"/>
                <w:sz w:val="24"/>
                <w:szCs w:val="24"/>
                <w:lang w:val="uk-UA"/>
              </w:rPr>
              <w:t>Порядок</w:t>
            </w:r>
            <w:r w:rsidR="003B04D3" w:rsidRPr="00702554">
              <w:rPr>
                <w:rFonts w:ascii="Times New Roman" w:eastAsia="Times New Roman" w:hAnsi="Times New Roman" w:cs="Times New Roman"/>
                <w:sz w:val="24"/>
                <w:szCs w:val="24"/>
                <w:lang w:val="uk-UA"/>
              </w:rPr>
              <w:t xml:space="preserve"> подання пропозиці</w:t>
            </w:r>
            <w:r w:rsidR="00236705" w:rsidRPr="00702554">
              <w:rPr>
                <w:rFonts w:ascii="Times New Roman" w:eastAsia="Times New Roman" w:hAnsi="Times New Roman" w:cs="Times New Roman"/>
                <w:sz w:val="24"/>
                <w:szCs w:val="24"/>
                <w:lang w:val="uk-UA"/>
              </w:rPr>
              <w:t>й</w:t>
            </w:r>
            <w:r w:rsidR="00000389" w:rsidRPr="00702554">
              <w:rPr>
                <w:rFonts w:ascii="Times New Roman" w:eastAsia="Times New Roman" w:hAnsi="Times New Roman" w:cs="Times New Roman"/>
                <w:sz w:val="24"/>
                <w:szCs w:val="24"/>
                <w:lang w:val="uk-UA"/>
              </w:rPr>
              <w:t xml:space="preserve"> та кінцевий строк подання пропозиці</w:t>
            </w:r>
            <w:r w:rsidR="00236705" w:rsidRPr="00702554">
              <w:rPr>
                <w:rFonts w:ascii="Times New Roman" w:eastAsia="Times New Roman" w:hAnsi="Times New Roman" w:cs="Times New Roman"/>
                <w:sz w:val="24"/>
                <w:szCs w:val="24"/>
                <w:lang w:val="uk-UA"/>
              </w:rPr>
              <w:t>й</w:t>
            </w:r>
          </w:p>
          <w:p w:rsidR="003B04D3" w:rsidRPr="00702554" w:rsidRDefault="003B04D3" w:rsidP="003B04D3">
            <w:pPr>
              <w:spacing w:after="0" w:line="240" w:lineRule="auto"/>
              <w:rPr>
                <w:rFonts w:ascii="Times New Roman" w:eastAsia="Times New Roman" w:hAnsi="Times New Roman" w:cs="Times New Roman"/>
                <w:sz w:val="24"/>
                <w:szCs w:val="24"/>
                <w:lang w:val="uk-UA"/>
              </w:rPr>
            </w:pPr>
          </w:p>
          <w:p w:rsidR="003B04D3" w:rsidRPr="00702554" w:rsidRDefault="003B04D3" w:rsidP="00B321DF">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rsidR="003B04D3" w:rsidRPr="00702554"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5</w:t>
            </w:r>
            <w:r w:rsidR="003B04D3" w:rsidRPr="00702554">
              <w:rPr>
                <w:rFonts w:ascii="Times New Roman" w:eastAsia="Times New Roman" w:hAnsi="Times New Roman" w:cs="Times New Roman"/>
                <w:kern w:val="2"/>
                <w:sz w:val="24"/>
                <w:szCs w:val="24"/>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B04D3" w:rsidRPr="00702554" w:rsidRDefault="002D5BE8"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5</w:t>
            </w:r>
            <w:r w:rsidR="003B04D3" w:rsidRPr="00702554">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B04D3" w:rsidRPr="00702554"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B04D3" w:rsidRPr="00702554"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5</w:t>
            </w:r>
            <w:r w:rsidR="003B04D3" w:rsidRPr="00702554">
              <w:rPr>
                <w:rFonts w:ascii="Times New Roman" w:eastAsia="Times New Roman" w:hAnsi="Times New Roman" w:cs="Times New Roman"/>
                <w:kern w:val="2"/>
                <w:sz w:val="24"/>
                <w:szCs w:val="24"/>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rsidR="003B04D3" w:rsidRPr="00702554"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rsidR="003B04D3" w:rsidRPr="00702554"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3B04D3" w:rsidRPr="00702554" w:rsidRDefault="003B04D3" w:rsidP="005810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3) дата та час подання пропозиції.</w:t>
            </w:r>
          </w:p>
          <w:p w:rsidR="003B04D3" w:rsidRPr="00702554"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5</w:t>
            </w:r>
            <w:r w:rsidR="003B04D3" w:rsidRPr="00702554">
              <w:rPr>
                <w:rFonts w:ascii="Times New Roman" w:eastAsia="Times New Roman" w:hAnsi="Times New Roman" w:cs="Times New Roman"/>
                <w:kern w:val="2"/>
                <w:sz w:val="24"/>
                <w:szCs w:val="24"/>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8102C" w:rsidRPr="00702554" w:rsidRDefault="0058102C"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p w:rsidR="00000389" w:rsidRPr="00702554" w:rsidRDefault="008B75D7" w:rsidP="00D902D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b/>
                <w:bCs/>
                <w:kern w:val="2"/>
                <w:sz w:val="24"/>
                <w:szCs w:val="24"/>
                <w:lang w:val="uk-UA" w:eastAsia="ar-SA"/>
              </w:rPr>
              <w:t>Період уточнень та к</w:t>
            </w:r>
            <w:r w:rsidR="0058102C" w:rsidRPr="00702554">
              <w:rPr>
                <w:rFonts w:ascii="Times New Roman" w:eastAsia="Times New Roman" w:hAnsi="Times New Roman" w:cs="Times New Roman"/>
                <w:b/>
                <w:bCs/>
                <w:kern w:val="2"/>
                <w:sz w:val="24"/>
                <w:szCs w:val="24"/>
                <w:lang w:val="uk-UA" w:eastAsia="ar-SA"/>
              </w:rPr>
              <w:t xml:space="preserve">інцевий строк подання пропозицій </w:t>
            </w:r>
            <w:r w:rsidRPr="00702554">
              <w:rPr>
                <w:rFonts w:ascii="Times New Roman" w:eastAsia="Times New Roman" w:hAnsi="Times New Roman" w:cs="Times New Roman"/>
                <w:b/>
                <w:bCs/>
                <w:kern w:val="2"/>
                <w:sz w:val="24"/>
                <w:szCs w:val="24"/>
                <w:lang w:val="uk-UA" w:eastAsia="ar-SA"/>
              </w:rPr>
              <w:t>визначено в електронній системі закупівель</w:t>
            </w:r>
            <w:r w:rsidR="0058102C" w:rsidRPr="00702554">
              <w:rPr>
                <w:rFonts w:ascii="Times New Roman" w:eastAsia="Times New Roman" w:hAnsi="Times New Roman" w:cs="Times New Roman"/>
                <w:b/>
                <w:bCs/>
                <w:kern w:val="2"/>
                <w:sz w:val="24"/>
                <w:szCs w:val="24"/>
                <w:lang w:val="uk-UA" w:eastAsia="ar-SA"/>
              </w:rPr>
              <w:t>.</w:t>
            </w:r>
          </w:p>
        </w:tc>
      </w:tr>
      <w:tr w:rsidR="00000389" w:rsidRPr="002D3696" w:rsidTr="003B04D3">
        <w:trPr>
          <w:trHeight w:val="705"/>
        </w:trPr>
        <w:tc>
          <w:tcPr>
            <w:tcW w:w="3667" w:type="dxa"/>
            <w:tcBorders>
              <w:top w:val="single" w:sz="4" w:space="0" w:color="auto"/>
              <w:left w:val="single" w:sz="4" w:space="0" w:color="000000"/>
              <w:bottom w:val="single" w:sz="4" w:space="0" w:color="000000"/>
              <w:right w:val="nil"/>
            </w:tcBorders>
          </w:tcPr>
          <w:p w:rsidR="00000389" w:rsidRPr="00702554" w:rsidRDefault="00D902DB"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5</w:t>
            </w:r>
            <w:r w:rsidR="00000389" w:rsidRPr="00702554">
              <w:rPr>
                <w:rFonts w:ascii="Times New Roman" w:eastAsia="Times New Roman" w:hAnsi="Times New Roman" w:cs="Times New Roman"/>
                <w:sz w:val="24"/>
                <w:szCs w:val="24"/>
                <w:lang w:val="uk-UA"/>
              </w:rPr>
              <w:t>.2. Розкриття пропозиці</w:t>
            </w:r>
            <w:r w:rsidR="00302403" w:rsidRPr="00702554">
              <w:rPr>
                <w:rFonts w:ascii="Times New Roman" w:eastAsia="Times New Roman" w:hAnsi="Times New Roman" w:cs="Times New Roman"/>
                <w:sz w:val="24"/>
                <w:szCs w:val="24"/>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rsidR="00000389" w:rsidRPr="00702554"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5</w:t>
            </w:r>
            <w:r w:rsidR="00FF4C47" w:rsidRPr="00702554">
              <w:rPr>
                <w:rFonts w:ascii="Times New Roman" w:eastAsia="Times New Roman" w:hAnsi="Times New Roman" w:cs="Times New Roman"/>
                <w:kern w:val="2"/>
                <w:sz w:val="24"/>
                <w:szCs w:val="24"/>
                <w:lang w:val="uk-UA" w:eastAsia="ar-SA"/>
              </w:rPr>
              <w:t xml:space="preserve">.2.1. </w:t>
            </w:r>
            <w:r w:rsidR="00000389" w:rsidRPr="00702554">
              <w:rPr>
                <w:rFonts w:ascii="Times New Roman" w:eastAsia="Times New Roman" w:hAnsi="Times New Roman" w:cs="Times New Roman"/>
                <w:kern w:val="2"/>
                <w:sz w:val="24"/>
                <w:szCs w:val="24"/>
                <w:lang w:val="uk-UA"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F4C47" w:rsidRPr="00702554"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5</w:t>
            </w:r>
            <w:r w:rsidR="00FF4C47" w:rsidRPr="00702554">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000389" w:rsidRPr="00702554" w:rsidRDefault="00FF4C47"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B321DF" w:rsidRPr="00702554" w:rsidTr="00D902DB">
        <w:trPr>
          <w:gridAfter w:val="1"/>
          <w:wAfter w:w="10" w:type="dxa"/>
          <w:trHeight w:val="263"/>
        </w:trPr>
        <w:tc>
          <w:tcPr>
            <w:tcW w:w="9885" w:type="dxa"/>
            <w:gridSpan w:val="2"/>
            <w:hideMark/>
          </w:tcPr>
          <w:p w:rsidR="00B321DF" w:rsidRPr="00702554" w:rsidRDefault="00D902DB" w:rsidP="00156D4D">
            <w:pPr>
              <w:spacing w:after="0" w:line="240" w:lineRule="auto"/>
              <w:jc w:val="center"/>
              <w:rPr>
                <w:rFonts w:ascii="Times New Roman" w:eastAsia="Times New Roman" w:hAnsi="Times New Roman" w:cs="Times New Roman"/>
                <w:sz w:val="24"/>
                <w:szCs w:val="24"/>
                <w:lang w:val="uk-UA"/>
              </w:rPr>
            </w:pPr>
            <w:r w:rsidRPr="00702554">
              <w:rPr>
                <w:rFonts w:ascii="Times New Roman" w:eastAsia="Times New Roman" w:hAnsi="Times New Roman" w:cs="Times New Roman"/>
                <w:b/>
                <w:sz w:val="24"/>
                <w:szCs w:val="24"/>
                <w:lang w:val="uk-UA"/>
              </w:rPr>
              <w:t>6</w:t>
            </w:r>
            <w:r w:rsidR="00862116" w:rsidRPr="00702554">
              <w:rPr>
                <w:rFonts w:ascii="Times New Roman" w:eastAsia="Times New Roman" w:hAnsi="Times New Roman" w:cs="Times New Roman"/>
                <w:b/>
                <w:sz w:val="24"/>
                <w:szCs w:val="24"/>
                <w:lang w:val="uk-UA"/>
              </w:rPr>
              <w:t>. Оцінка пропозиці</w:t>
            </w:r>
            <w:r w:rsidR="00285C34" w:rsidRPr="00702554">
              <w:rPr>
                <w:rFonts w:ascii="Times New Roman" w:eastAsia="Times New Roman" w:hAnsi="Times New Roman" w:cs="Times New Roman"/>
                <w:b/>
                <w:sz w:val="24"/>
                <w:szCs w:val="24"/>
                <w:lang w:val="uk-UA"/>
              </w:rPr>
              <w:t>й</w:t>
            </w:r>
          </w:p>
        </w:tc>
      </w:tr>
      <w:tr w:rsidR="00B321DF" w:rsidRPr="00702554" w:rsidTr="009A6DFD">
        <w:trPr>
          <w:gridAfter w:val="1"/>
          <w:wAfter w:w="10" w:type="dxa"/>
          <w:trHeight w:val="467"/>
        </w:trPr>
        <w:tc>
          <w:tcPr>
            <w:tcW w:w="3667" w:type="dxa"/>
            <w:hideMark/>
          </w:tcPr>
          <w:p w:rsidR="00B321DF" w:rsidRPr="00702554" w:rsidRDefault="00D902DB"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lastRenderedPageBreak/>
              <w:t>6</w:t>
            </w:r>
            <w:r w:rsidR="00862116" w:rsidRPr="00702554">
              <w:rPr>
                <w:rFonts w:ascii="Times New Roman" w:eastAsia="Times New Roman" w:hAnsi="Times New Roman" w:cs="Times New Roman"/>
                <w:sz w:val="24"/>
                <w:szCs w:val="24"/>
                <w:lang w:val="uk-UA"/>
              </w:rPr>
              <w:t>.1.</w:t>
            </w:r>
            <w:r w:rsidR="000F45BC" w:rsidRPr="00702554">
              <w:rPr>
                <w:rFonts w:ascii="Times New Roman" w:eastAsia="Times New Roman" w:hAnsi="Times New Roman" w:cs="Times New Roman"/>
                <w:sz w:val="24"/>
                <w:szCs w:val="24"/>
                <w:lang w:val="uk-UA"/>
              </w:rPr>
              <w:t xml:space="preserve">Перелік критеріїв та методика оцінки пропозиції </w:t>
            </w:r>
          </w:p>
        </w:tc>
        <w:tc>
          <w:tcPr>
            <w:tcW w:w="6218" w:type="dxa"/>
          </w:tcPr>
          <w:p w:rsidR="004C2CEA" w:rsidRPr="00702554"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6</w:t>
            </w:r>
            <w:r w:rsidR="00451801" w:rsidRPr="00702554">
              <w:rPr>
                <w:rFonts w:ascii="Times New Roman" w:eastAsia="Times New Roman" w:hAnsi="Times New Roman" w:cs="Times New Roman"/>
                <w:bCs/>
                <w:iCs/>
                <w:color w:val="000000"/>
                <w:sz w:val="24"/>
                <w:szCs w:val="24"/>
                <w:lang w:val="uk-UA"/>
              </w:rPr>
              <w:t>.1.1.</w:t>
            </w:r>
            <w:r w:rsidR="004C2CEA" w:rsidRPr="00702554">
              <w:rPr>
                <w:rFonts w:ascii="Times New Roman" w:eastAsia="Times New Roman" w:hAnsi="Times New Roman" w:cs="Times New Roman"/>
                <w:bCs/>
                <w:iCs/>
                <w:color w:val="000000"/>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C2CEA" w:rsidRPr="00702554" w:rsidRDefault="004C2CEA"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Дата і час проведення електронного аукціону визначаються електронною системою закупівель автоматично.</w:t>
            </w:r>
          </w:p>
          <w:p w:rsidR="004C2CEA" w:rsidRPr="00702554"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6</w:t>
            </w:r>
            <w:r w:rsidR="004C2CEA" w:rsidRPr="00702554">
              <w:rPr>
                <w:rFonts w:ascii="Times New Roman" w:eastAsia="Times New Roman" w:hAnsi="Times New Roman" w:cs="Times New Roman"/>
                <w:bCs/>
                <w:iCs/>
                <w:color w:val="000000"/>
                <w:sz w:val="24"/>
                <w:szCs w:val="24"/>
                <w:lang w:val="uk-UA"/>
              </w:rPr>
              <w:t>.1.2. Критеріями оцінки є ціна</w:t>
            </w:r>
            <w:r w:rsidR="00944899" w:rsidRPr="00702554">
              <w:rPr>
                <w:rFonts w:ascii="Times New Roman" w:eastAsia="Times New Roman" w:hAnsi="Times New Roman" w:cs="Times New Roman"/>
                <w:bCs/>
                <w:iCs/>
                <w:color w:val="000000"/>
                <w:sz w:val="24"/>
                <w:szCs w:val="24"/>
                <w:lang w:val="uk-UA"/>
              </w:rPr>
              <w:t>-100%. Ціна пропозиції пропонується учасником з/без врахування ПДВ, залежно від системи оподаткування, на якій перебуває учасник</w:t>
            </w:r>
            <w:r w:rsidR="004C2CEA" w:rsidRPr="00702554">
              <w:rPr>
                <w:rFonts w:ascii="Times New Roman" w:eastAsia="Times New Roman" w:hAnsi="Times New Roman" w:cs="Times New Roman"/>
                <w:bCs/>
                <w:iCs/>
                <w:color w:val="000000"/>
                <w:sz w:val="24"/>
                <w:szCs w:val="24"/>
                <w:lang w:val="uk-UA"/>
              </w:rPr>
              <w:t>.</w:t>
            </w:r>
          </w:p>
          <w:p w:rsidR="004C2CEA" w:rsidRPr="00702554"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6</w:t>
            </w:r>
            <w:r w:rsidR="004C2CEA" w:rsidRPr="00702554">
              <w:rPr>
                <w:rFonts w:ascii="Times New Roman" w:eastAsia="Times New Roman" w:hAnsi="Times New Roman" w:cs="Times New Roman"/>
                <w:bCs/>
                <w:iCs/>
                <w:color w:val="000000"/>
                <w:sz w:val="24"/>
                <w:szCs w:val="24"/>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3B29D0" w:rsidRPr="00702554" w:rsidRDefault="003B29D0"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3B29D0" w:rsidRPr="00702554"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6</w:t>
            </w:r>
            <w:r w:rsidR="003B29D0" w:rsidRPr="00702554">
              <w:rPr>
                <w:rFonts w:ascii="Times New Roman" w:eastAsia="Times New Roman" w:hAnsi="Times New Roman" w:cs="Times New Roman"/>
                <w:bCs/>
                <w:iCs/>
                <w:color w:val="000000"/>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3B29D0" w:rsidRPr="00702554" w:rsidRDefault="00D902DB" w:rsidP="00156D4D">
            <w:pPr>
              <w:spacing w:after="0" w:line="240" w:lineRule="auto"/>
              <w:jc w:val="both"/>
              <w:rPr>
                <w:rFonts w:ascii="Times New Roman" w:eastAsia="Times New Roman" w:hAnsi="Times New Roman" w:cs="Times New Roman"/>
                <w:bCs/>
                <w:iCs/>
                <w:color w:val="FF0000"/>
                <w:sz w:val="24"/>
                <w:szCs w:val="24"/>
                <w:lang w:val="uk-UA"/>
              </w:rPr>
            </w:pPr>
            <w:r w:rsidRPr="00702554">
              <w:rPr>
                <w:rFonts w:ascii="Times New Roman" w:eastAsia="Times New Roman" w:hAnsi="Times New Roman" w:cs="Times New Roman"/>
                <w:bCs/>
                <w:iCs/>
                <w:color w:val="000000"/>
                <w:sz w:val="24"/>
                <w:szCs w:val="24"/>
                <w:lang w:val="uk-UA"/>
              </w:rPr>
              <w:t>6</w:t>
            </w:r>
            <w:r w:rsidR="003B29D0" w:rsidRPr="00702554">
              <w:rPr>
                <w:rFonts w:ascii="Times New Roman" w:eastAsia="Times New Roman" w:hAnsi="Times New Roman" w:cs="Times New Roman"/>
                <w:bCs/>
                <w:iCs/>
                <w:color w:val="000000"/>
                <w:sz w:val="24"/>
                <w:szCs w:val="24"/>
                <w:lang w:val="uk-UA"/>
              </w:rPr>
              <w:t xml:space="preserve">.1.5.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003B29D0" w:rsidRPr="00702554">
              <w:rPr>
                <w:rFonts w:ascii="Times New Roman" w:eastAsia="Times New Roman" w:hAnsi="Times New Roman" w:cs="Times New Roman"/>
                <w:bCs/>
                <w:iCs/>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1801" w:rsidRPr="00702554"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6</w:t>
            </w:r>
            <w:r w:rsidR="003B29D0" w:rsidRPr="00702554">
              <w:rPr>
                <w:rFonts w:ascii="Times New Roman" w:eastAsia="Times New Roman" w:hAnsi="Times New Roman" w:cs="Times New Roman"/>
                <w:bCs/>
                <w:iCs/>
                <w:color w:val="000000"/>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451801" w:rsidRPr="00702554"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6</w:t>
            </w:r>
            <w:r w:rsidR="003B29D0" w:rsidRPr="00702554">
              <w:rPr>
                <w:rFonts w:ascii="Times New Roman" w:eastAsia="Times New Roman" w:hAnsi="Times New Roman" w:cs="Times New Roman"/>
                <w:bCs/>
                <w:iCs/>
                <w:color w:val="000000"/>
                <w:sz w:val="24"/>
                <w:szCs w:val="24"/>
                <w:lang w:val="uk-UA"/>
              </w:rPr>
              <w:t xml:space="preserve">.1.7. </w:t>
            </w:r>
            <w:r w:rsidR="003B5E48" w:rsidRPr="00702554">
              <w:rPr>
                <w:rFonts w:ascii="Times New Roman" w:eastAsia="Times New Roman" w:hAnsi="Times New Roman" w:cs="Times New Roman"/>
                <w:bCs/>
                <w:iCs/>
                <w:color w:val="000000"/>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B321DF" w:rsidRPr="00702554"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6</w:t>
            </w:r>
            <w:r w:rsidR="003B5E48" w:rsidRPr="00702554">
              <w:rPr>
                <w:rFonts w:ascii="Times New Roman" w:eastAsia="Times New Roman" w:hAnsi="Times New Roman" w:cs="Times New Roman"/>
                <w:bCs/>
                <w:iCs/>
                <w:color w:val="000000"/>
                <w:sz w:val="24"/>
                <w:szCs w:val="24"/>
                <w:lang w:val="uk-UA"/>
              </w:rPr>
              <w:t xml:space="preserve">.1.8. </w:t>
            </w:r>
            <w:r w:rsidR="00451801" w:rsidRPr="00702554">
              <w:rPr>
                <w:rFonts w:ascii="Times New Roman" w:eastAsia="Times New Roman" w:hAnsi="Times New Roman" w:cs="Times New Roman"/>
                <w:bCs/>
                <w:iCs/>
                <w:color w:val="000000"/>
                <w:sz w:val="24"/>
                <w:szCs w:val="24"/>
                <w:lang w:val="uk-UA"/>
              </w:rPr>
              <w:t>Повідомлення про намір укласти договір про закупівлю замовник оприлюднює в електронній системі закупівель.</w:t>
            </w:r>
          </w:p>
          <w:p w:rsidR="003B5E48" w:rsidRPr="00702554"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3B5E48" w:rsidRPr="00702554"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702554">
              <w:rPr>
                <w:rFonts w:ascii="Times New Roman" w:eastAsia="Times New Roman" w:hAnsi="Times New Roman" w:cs="Times New Roman"/>
                <w:bCs/>
                <w:iCs/>
                <w:color w:val="000000"/>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B321DF" w:rsidRPr="00702554" w:rsidTr="001E77FD">
        <w:trPr>
          <w:gridAfter w:val="1"/>
          <w:wAfter w:w="10" w:type="dxa"/>
          <w:trHeight w:val="465"/>
        </w:trPr>
        <w:tc>
          <w:tcPr>
            <w:tcW w:w="3667" w:type="dxa"/>
          </w:tcPr>
          <w:p w:rsidR="001E77FD" w:rsidRPr="00702554" w:rsidRDefault="00D902DB" w:rsidP="00113116">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6</w:t>
            </w:r>
            <w:r w:rsidR="001E77FD" w:rsidRPr="00702554">
              <w:rPr>
                <w:rFonts w:ascii="Times New Roman" w:eastAsia="Times New Roman" w:hAnsi="Times New Roman" w:cs="Times New Roman"/>
                <w:sz w:val="24"/>
                <w:szCs w:val="24"/>
                <w:lang w:val="uk-UA"/>
              </w:rPr>
              <w:t>.2. Інша інформація</w:t>
            </w:r>
          </w:p>
        </w:tc>
        <w:tc>
          <w:tcPr>
            <w:tcW w:w="6218" w:type="dxa"/>
          </w:tcPr>
          <w:p w:rsidR="00B321DF" w:rsidRPr="00702554" w:rsidRDefault="0082059F" w:rsidP="001E77FD">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 xml:space="preserve">Керуючись ст. 14 Закону України «Про публічні закупівлі» в оголошенні про проведення спрощеної закупівлі може зазначатися інша інформація. </w:t>
            </w:r>
          </w:p>
          <w:p w:rsidR="00FF7698" w:rsidRPr="00702554" w:rsidRDefault="00FF7698" w:rsidP="00FF7698">
            <w:pPr>
              <w:spacing w:after="0" w:line="240" w:lineRule="auto"/>
              <w:jc w:val="both"/>
              <w:rPr>
                <w:rFonts w:ascii="Times New Roman" w:eastAsia="Times New Roman" w:hAnsi="Times New Roman" w:cs="Times New Roman"/>
                <w:color w:val="000000"/>
                <w:sz w:val="24"/>
                <w:szCs w:val="24"/>
                <w:lang w:val="uk-UA"/>
              </w:rPr>
            </w:pPr>
          </w:p>
        </w:tc>
      </w:tr>
      <w:tr w:rsidR="001E77FD" w:rsidRPr="00702554" w:rsidTr="00282FFB">
        <w:trPr>
          <w:gridAfter w:val="1"/>
          <w:wAfter w:w="10" w:type="dxa"/>
          <w:trHeight w:val="7890"/>
        </w:trPr>
        <w:tc>
          <w:tcPr>
            <w:tcW w:w="3667" w:type="dxa"/>
          </w:tcPr>
          <w:p w:rsidR="001E77FD" w:rsidRPr="00702554" w:rsidRDefault="00D902DB"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lastRenderedPageBreak/>
              <w:t>6</w:t>
            </w:r>
            <w:r w:rsidR="001E77FD" w:rsidRPr="00702554">
              <w:rPr>
                <w:rFonts w:ascii="Times New Roman" w:eastAsia="Times New Roman" w:hAnsi="Times New Roman" w:cs="Times New Roman"/>
                <w:sz w:val="24"/>
                <w:szCs w:val="24"/>
                <w:lang w:val="uk-UA"/>
              </w:rPr>
              <w:t>.3. Відхилення пропозицій</w:t>
            </w:r>
          </w:p>
        </w:tc>
        <w:tc>
          <w:tcPr>
            <w:tcW w:w="6218" w:type="dxa"/>
          </w:tcPr>
          <w:p w:rsidR="002926B1" w:rsidRPr="00702554" w:rsidRDefault="00113116" w:rsidP="002926B1">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6</w:t>
            </w:r>
            <w:r w:rsidR="002926B1" w:rsidRPr="00702554">
              <w:rPr>
                <w:rFonts w:ascii="Times New Roman" w:eastAsia="Times New Roman" w:hAnsi="Times New Roman" w:cs="Times New Roman"/>
                <w:color w:val="000000"/>
                <w:sz w:val="24"/>
                <w:szCs w:val="24"/>
                <w:lang w:val="uk-UA"/>
              </w:rPr>
              <w:t>.3.1. Замовник відхиляє пропозицію в разі, якщо:</w:t>
            </w:r>
          </w:p>
          <w:p w:rsidR="002926B1" w:rsidRPr="00702554" w:rsidRDefault="002926B1" w:rsidP="002926B1">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6B1" w:rsidRPr="00702554" w:rsidRDefault="002926B1" w:rsidP="002926B1">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2926B1" w:rsidRPr="00702554" w:rsidRDefault="002926B1" w:rsidP="002926B1">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2926B1" w:rsidRPr="00702554" w:rsidRDefault="002926B1" w:rsidP="002926B1">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926B1" w:rsidRPr="00702554" w:rsidRDefault="00113116" w:rsidP="002926B1">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6</w:t>
            </w:r>
            <w:r w:rsidR="002926B1" w:rsidRPr="00702554">
              <w:rPr>
                <w:rFonts w:ascii="Times New Roman" w:eastAsia="Times New Roman" w:hAnsi="Times New Roman" w:cs="Times New Roman"/>
                <w:color w:val="000000"/>
                <w:sz w:val="24"/>
                <w:szCs w:val="24"/>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82FFB" w:rsidRPr="00702554" w:rsidRDefault="00113116" w:rsidP="002926B1">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6</w:t>
            </w:r>
            <w:r w:rsidR="002926B1" w:rsidRPr="00702554">
              <w:rPr>
                <w:rFonts w:ascii="Times New Roman" w:eastAsia="Times New Roman" w:hAnsi="Times New Roman" w:cs="Times New Roman"/>
                <w:color w:val="000000"/>
                <w:sz w:val="24"/>
                <w:szCs w:val="24"/>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22DC0" w:rsidRPr="00702554" w:rsidTr="009A6DFD">
        <w:trPr>
          <w:gridAfter w:val="1"/>
          <w:wAfter w:w="10" w:type="dxa"/>
          <w:trHeight w:val="405"/>
        </w:trPr>
        <w:tc>
          <w:tcPr>
            <w:tcW w:w="9885" w:type="dxa"/>
            <w:gridSpan w:val="2"/>
          </w:tcPr>
          <w:p w:rsidR="00A22DC0" w:rsidRPr="00702554" w:rsidRDefault="00113116" w:rsidP="00044D63">
            <w:pPr>
              <w:spacing w:after="0" w:line="240" w:lineRule="auto"/>
              <w:jc w:val="center"/>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7</w:t>
            </w:r>
            <w:r w:rsidR="00A22DC0" w:rsidRPr="00702554">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A22DC0" w:rsidRPr="00702554" w:rsidTr="00113116">
        <w:trPr>
          <w:gridAfter w:val="1"/>
          <w:wAfter w:w="10" w:type="dxa"/>
          <w:trHeight w:val="5508"/>
        </w:trPr>
        <w:tc>
          <w:tcPr>
            <w:tcW w:w="3667" w:type="dxa"/>
          </w:tcPr>
          <w:p w:rsidR="00A22DC0" w:rsidRPr="00702554" w:rsidRDefault="00113116"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7</w:t>
            </w:r>
            <w:r w:rsidR="00892237" w:rsidRPr="00702554">
              <w:rPr>
                <w:rFonts w:ascii="Times New Roman" w:eastAsia="Times New Roman" w:hAnsi="Times New Roman" w:cs="Times New Roman"/>
                <w:sz w:val="24"/>
                <w:szCs w:val="24"/>
                <w:lang w:val="uk-UA"/>
              </w:rPr>
              <w:t>.1. Відміна спрощеної закупівлі</w:t>
            </w:r>
          </w:p>
          <w:p w:rsidR="00A12157" w:rsidRPr="00702554" w:rsidRDefault="00A12157" w:rsidP="00B321DF">
            <w:pPr>
              <w:spacing w:after="0" w:line="240" w:lineRule="auto"/>
              <w:rPr>
                <w:rFonts w:ascii="Times New Roman" w:eastAsia="Times New Roman" w:hAnsi="Times New Roman" w:cs="Times New Roman"/>
                <w:sz w:val="24"/>
                <w:szCs w:val="24"/>
                <w:lang w:val="uk-UA"/>
              </w:rPr>
            </w:pPr>
          </w:p>
          <w:p w:rsidR="00A12157" w:rsidRPr="00702554" w:rsidRDefault="00A12157" w:rsidP="0052076A">
            <w:pPr>
              <w:spacing w:after="0" w:line="240" w:lineRule="auto"/>
              <w:rPr>
                <w:rFonts w:ascii="Times New Roman" w:eastAsia="Times New Roman" w:hAnsi="Times New Roman" w:cs="Times New Roman"/>
                <w:sz w:val="24"/>
                <w:szCs w:val="24"/>
                <w:lang w:val="uk-UA"/>
              </w:rPr>
            </w:pPr>
          </w:p>
        </w:tc>
        <w:tc>
          <w:tcPr>
            <w:tcW w:w="6218" w:type="dxa"/>
          </w:tcPr>
          <w:p w:rsidR="00892237" w:rsidRPr="00702554" w:rsidRDefault="00113116"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892237" w:rsidRPr="00702554">
              <w:rPr>
                <w:rFonts w:ascii="Times New Roman" w:eastAsia="Times New Roman" w:hAnsi="Times New Roman" w:cs="Times New Roman"/>
                <w:color w:val="000000"/>
                <w:sz w:val="24"/>
                <w:szCs w:val="24"/>
                <w:lang w:val="uk-UA"/>
              </w:rPr>
              <w:t>.1.1. Замовник відміняє спрощену закупівлю в разі:</w:t>
            </w:r>
          </w:p>
          <w:p w:rsidR="00892237" w:rsidRPr="00702554" w:rsidRDefault="00892237"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892237" w:rsidRPr="00702554" w:rsidRDefault="00892237"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rsidR="00892237" w:rsidRPr="00702554" w:rsidRDefault="00892237"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rsidR="00892237" w:rsidRPr="00702554" w:rsidRDefault="00113116"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892237" w:rsidRPr="00702554">
              <w:rPr>
                <w:rFonts w:ascii="Times New Roman" w:eastAsia="Times New Roman" w:hAnsi="Times New Roman" w:cs="Times New Roman"/>
                <w:color w:val="000000"/>
                <w:sz w:val="24"/>
                <w:szCs w:val="24"/>
                <w:lang w:val="uk-UA"/>
              </w:rPr>
              <w:t>.1.2. Спрощена закупівля автоматично відміняється електронною системою закупівель у разі:</w:t>
            </w:r>
          </w:p>
          <w:p w:rsidR="00892237" w:rsidRPr="00702554" w:rsidRDefault="00892237"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1) відхилення всіх пропозицій згідно з частиною 13 цієї статті;</w:t>
            </w:r>
          </w:p>
          <w:p w:rsidR="00892237" w:rsidRPr="00702554" w:rsidRDefault="00892237"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2) відсутності пропозицій учасників для участі в ній.</w:t>
            </w:r>
          </w:p>
          <w:p w:rsidR="00892237" w:rsidRPr="00702554" w:rsidRDefault="00892237"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Спрощена закупівля може бути відмінена частково (за лотом).</w:t>
            </w:r>
          </w:p>
          <w:p w:rsidR="00113116" w:rsidRPr="00702554" w:rsidRDefault="00113116" w:rsidP="00236705">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892237" w:rsidRPr="00702554">
              <w:rPr>
                <w:rFonts w:ascii="Times New Roman" w:eastAsia="Times New Roman" w:hAnsi="Times New Roman" w:cs="Times New Roman"/>
                <w:color w:val="000000"/>
                <w:sz w:val="24"/>
                <w:szCs w:val="24"/>
                <w:lang w:val="uk-UA"/>
              </w:rPr>
              <w:t>.1.</w:t>
            </w:r>
            <w:r w:rsidRPr="00702554">
              <w:rPr>
                <w:rFonts w:ascii="Times New Roman" w:eastAsia="Times New Roman" w:hAnsi="Times New Roman" w:cs="Times New Roman"/>
                <w:color w:val="000000"/>
                <w:sz w:val="24"/>
                <w:szCs w:val="24"/>
                <w:lang w:val="uk-UA"/>
              </w:rPr>
              <w:t>3</w:t>
            </w:r>
            <w:r w:rsidR="00892237" w:rsidRPr="00702554">
              <w:rPr>
                <w:rFonts w:ascii="Times New Roman" w:eastAsia="Times New Roman" w:hAnsi="Times New Roman" w:cs="Times New Roman"/>
                <w:color w:val="000000"/>
                <w:sz w:val="24"/>
                <w:szCs w:val="24"/>
                <w:lang w:val="uk-UA"/>
              </w:rPr>
              <w:t>.Повідомлення про відміну закупівлі оприлюднюється в</w:t>
            </w:r>
            <w:r w:rsidRPr="00702554">
              <w:rPr>
                <w:rFonts w:ascii="Times New Roman" w:eastAsia="Times New Roman" w:hAnsi="Times New Roman" w:cs="Times New Roman"/>
                <w:color w:val="000000"/>
                <w:sz w:val="24"/>
                <w:szCs w:val="24"/>
                <w:lang w:val="uk-UA"/>
              </w:rPr>
              <w:t xml:space="preserve"> електронній системі закупівель.</w:t>
            </w:r>
          </w:p>
          <w:p w:rsidR="00236705" w:rsidRPr="00702554" w:rsidRDefault="00113116" w:rsidP="00113116">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892237" w:rsidRPr="00702554">
              <w:rPr>
                <w:rFonts w:ascii="Times New Roman" w:eastAsia="Times New Roman" w:hAnsi="Times New Roman" w:cs="Times New Roman"/>
                <w:color w:val="000000"/>
                <w:sz w:val="24"/>
                <w:szCs w:val="24"/>
                <w:lang w:val="uk-UA"/>
              </w:rPr>
              <w:t>.1.</w:t>
            </w:r>
            <w:r w:rsidRPr="00702554">
              <w:rPr>
                <w:rFonts w:ascii="Times New Roman" w:eastAsia="Times New Roman" w:hAnsi="Times New Roman" w:cs="Times New Roman"/>
                <w:color w:val="000000"/>
                <w:sz w:val="24"/>
                <w:szCs w:val="24"/>
                <w:lang w:val="uk-UA"/>
              </w:rPr>
              <w:t>4</w:t>
            </w:r>
            <w:r w:rsidR="00892237" w:rsidRPr="00702554">
              <w:rPr>
                <w:rFonts w:ascii="Times New Roman" w:eastAsia="Times New Roman" w:hAnsi="Times New Roman" w:cs="Times New Roman"/>
                <w:color w:val="000000"/>
                <w:sz w:val="24"/>
                <w:szCs w:val="24"/>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A12157" w:rsidRPr="00702554" w:rsidTr="00A12157">
        <w:trPr>
          <w:gridAfter w:val="1"/>
          <w:wAfter w:w="10" w:type="dxa"/>
          <w:trHeight w:val="810"/>
        </w:trPr>
        <w:tc>
          <w:tcPr>
            <w:tcW w:w="3667" w:type="dxa"/>
          </w:tcPr>
          <w:p w:rsidR="00A12157" w:rsidRPr="00702554" w:rsidRDefault="00113116" w:rsidP="00A12157">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7</w:t>
            </w:r>
            <w:r w:rsidR="00A12157" w:rsidRPr="00702554">
              <w:rPr>
                <w:rFonts w:ascii="Times New Roman" w:eastAsia="Times New Roman" w:hAnsi="Times New Roman" w:cs="Times New Roman"/>
                <w:sz w:val="24"/>
                <w:szCs w:val="24"/>
                <w:lang w:val="uk-UA"/>
              </w:rPr>
              <w:t>.2. Строк укладання договору</w:t>
            </w:r>
          </w:p>
          <w:p w:rsidR="00A12157" w:rsidRPr="00702554" w:rsidRDefault="00A12157" w:rsidP="00B321DF">
            <w:pPr>
              <w:spacing w:after="0" w:line="240" w:lineRule="auto"/>
              <w:rPr>
                <w:rFonts w:ascii="Times New Roman" w:eastAsia="Times New Roman" w:hAnsi="Times New Roman" w:cs="Times New Roman"/>
                <w:sz w:val="24"/>
                <w:szCs w:val="24"/>
                <w:lang w:val="uk-UA"/>
              </w:rPr>
            </w:pPr>
          </w:p>
        </w:tc>
        <w:tc>
          <w:tcPr>
            <w:tcW w:w="6218" w:type="dxa"/>
          </w:tcPr>
          <w:p w:rsidR="00A12157" w:rsidRPr="00702554" w:rsidRDefault="00113116" w:rsidP="0089223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A12157" w:rsidRPr="00702554">
              <w:rPr>
                <w:rFonts w:ascii="Times New Roman" w:eastAsia="Times New Roman" w:hAnsi="Times New Roman" w:cs="Times New Roman"/>
                <w:color w:val="000000"/>
                <w:sz w:val="24"/>
                <w:szCs w:val="24"/>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A12157" w:rsidRPr="00702554" w:rsidTr="00A12157">
        <w:trPr>
          <w:gridAfter w:val="1"/>
          <w:wAfter w:w="10" w:type="dxa"/>
          <w:trHeight w:val="540"/>
        </w:trPr>
        <w:tc>
          <w:tcPr>
            <w:tcW w:w="3667" w:type="dxa"/>
          </w:tcPr>
          <w:p w:rsidR="00A12157" w:rsidRPr="00702554" w:rsidRDefault="00113116" w:rsidP="00113116">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7</w:t>
            </w:r>
            <w:r w:rsidR="00A12157" w:rsidRPr="00702554">
              <w:rPr>
                <w:rFonts w:ascii="Times New Roman" w:eastAsia="Times New Roman" w:hAnsi="Times New Roman" w:cs="Times New Roman"/>
                <w:sz w:val="24"/>
                <w:szCs w:val="24"/>
                <w:lang w:val="uk-UA"/>
              </w:rPr>
              <w:t xml:space="preserve">.3. Проект договору </w:t>
            </w:r>
          </w:p>
        </w:tc>
        <w:tc>
          <w:tcPr>
            <w:tcW w:w="6218" w:type="dxa"/>
          </w:tcPr>
          <w:p w:rsidR="00A12157" w:rsidRPr="00702554" w:rsidRDefault="00944251" w:rsidP="006A273A">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 xml:space="preserve">7.3.1. </w:t>
            </w:r>
            <w:r w:rsidR="00156D4D" w:rsidRPr="00702554">
              <w:rPr>
                <w:rFonts w:ascii="Times New Roman" w:eastAsia="Times New Roman" w:hAnsi="Times New Roman" w:cs="Times New Roman"/>
                <w:color w:val="000000"/>
                <w:sz w:val="24"/>
                <w:szCs w:val="24"/>
                <w:lang w:val="uk-UA"/>
              </w:rPr>
              <w:t xml:space="preserve">Проект договору подається в окремому файлі та наведений у </w:t>
            </w:r>
            <w:r w:rsidR="00156D4D" w:rsidRPr="00702554">
              <w:rPr>
                <w:rFonts w:ascii="Times New Roman" w:eastAsia="Times New Roman" w:hAnsi="Times New Roman" w:cs="Times New Roman"/>
                <w:b/>
                <w:bCs/>
                <w:color w:val="000000"/>
                <w:sz w:val="24"/>
                <w:szCs w:val="24"/>
                <w:lang w:val="uk-UA"/>
              </w:rPr>
              <w:t>Додатку №5</w:t>
            </w:r>
            <w:r w:rsidR="00156D4D" w:rsidRPr="00702554">
              <w:rPr>
                <w:rFonts w:ascii="Times New Roman" w:eastAsia="Times New Roman" w:hAnsi="Times New Roman" w:cs="Times New Roman"/>
                <w:color w:val="000000"/>
                <w:sz w:val="24"/>
                <w:szCs w:val="24"/>
                <w:lang w:val="uk-UA"/>
              </w:rPr>
              <w:t xml:space="preserve"> до </w:t>
            </w:r>
            <w:r w:rsidR="006A273A" w:rsidRPr="00702554">
              <w:rPr>
                <w:rFonts w:ascii="Times New Roman" w:eastAsia="Times New Roman" w:hAnsi="Times New Roman" w:cs="Times New Roman"/>
                <w:color w:val="000000"/>
                <w:sz w:val="24"/>
                <w:szCs w:val="24"/>
                <w:lang w:val="uk-UA"/>
              </w:rPr>
              <w:t>даного Оголошення.</w:t>
            </w:r>
            <w:r w:rsidR="00156D4D" w:rsidRPr="00702554">
              <w:rPr>
                <w:rFonts w:ascii="Times New Roman" w:eastAsia="Times New Roman" w:hAnsi="Times New Roman" w:cs="Times New Roman"/>
                <w:color w:val="000000"/>
                <w:sz w:val="24"/>
                <w:szCs w:val="24"/>
                <w:lang w:val="uk-UA"/>
              </w:rPr>
              <w:t>.</w:t>
            </w:r>
          </w:p>
        </w:tc>
      </w:tr>
      <w:tr w:rsidR="00A12157" w:rsidRPr="00702554" w:rsidTr="00A12157">
        <w:trPr>
          <w:gridAfter w:val="1"/>
          <w:wAfter w:w="10" w:type="dxa"/>
          <w:trHeight w:val="555"/>
        </w:trPr>
        <w:tc>
          <w:tcPr>
            <w:tcW w:w="3667" w:type="dxa"/>
          </w:tcPr>
          <w:p w:rsidR="00A12157" w:rsidRPr="00702554" w:rsidRDefault="00113116"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lastRenderedPageBreak/>
              <w:t>7</w:t>
            </w:r>
            <w:r w:rsidR="00A12157" w:rsidRPr="00702554">
              <w:rPr>
                <w:rFonts w:ascii="Times New Roman" w:eastAsia="Times New Roman" w:hAnsi="Times New Roman" w:cs="Times New Roman"/>
                <w:sz w:val="24"/>
                <w:szCs w:val="24"/>
                <w:lang w:val="uk-UA"/>
              </w:rPr>
              <w:t>.4. Основні вимоги до договору про закупівлю та внесення змін до нього</w:t>
            </w:r>
          </w:p>
        </w:tc>
        <w:tc>
          <w:tcPr>
            <w:tcW w:w="6218" w:type="dxa"/>
          </w:tcPr>
          <w:p w:rsidR="00A12157" w:rsidRPr="00702554" w:rsidRDefault="00113116" w:rsidP="00A1215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A12157" w:rsidRPr="00702554">
              <w:rPr>
                <w:rFonts w:ascii="Times New Roman" w:eastAsia="Times New Roman" w:hAnsi="Times New Roman" w:cs="Times New Roman"/>
                <w:color w:val="000000"/>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A12157" w:rsidRPr="00702554" w:rsidRDefault="00113116" w:rsidP="00A1215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A12157" w:rsidRPr="00702554">
              <w:rPr>
                <w:rFonts w:ascii="Times New Roman" w:eastAsia="Times New Roman" w:hAnsi="Times New Roman" w:cs="Times New Roman"/>
                <w:color w:val="000000"/>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12157" w:rsidRPr="00702554" w:rsidRDefault="00113116" w:rsidP="00A12157">
            <w:pPr>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7</w:t>
            </w:r>
            <w:r w:rsidR="00A12157" w:rsidRPr="00702554">
              <w:rPr>
                <w:rFonts w:ascii="Times New Roman" w:eastAsia="Times New Roman" w:hAnsi="Times New Roman" w:cs="Times New Roman"/>
                <w:color w:val="000000"/>
                <w:sz w:val="24"/>
                <w:szCs w:val="24"/>
                <w:lang w:val="uk-UA"/>
              </w:rPr>
              <w:t>.4.</w:t>
            </w:r>
            <w:r w:rsidRPr="00702554">
              <w:rPr>
                <w:rFonts w:ascii="Times New Roman" w:eastAsia="Times New Roman" w:hAnsi="Times New Roman" w:cs="Times New Roman"/>
                <w:color w:val="000000"/>
                <w:sz w:val="24"/>
                <w:szCs w:val="24"/>
                <w:lang w:val="uk-UA"/>
              </w:rPr>
              <w:t>3</w:t>
            </w:r>
            <w:r w:rsidR="00A12157" w:rsidRPr="00702554">
              <w:rPr>
                <w:rFonts w:ascii="Times New Roman" w:eastAsia="Times New Roman" w:hAnsi="Times New Roman" w:cs="Times New Roman"/>
                <w:color w:val="000000"/>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702554">
              <w:rPr>
                <w:rFonts w:ascii="Times New Roman" w:eastAsia="Times New Roman" w:hAnsi="Times New Roman" w:cs="Times New Roman"/>
                <w:color w:val="000000"/>
                <w:sz w:val="24"/>
                <w:szCs w:val="24"/>
                <w:lang w:val="uk-UA"/>
              </w:rPr>
              <w:t xml:space="preserve">, </w:t>
            </w:r>
            <w:r w:rsidR="00A12157" w:rsidRPr="00702554">
              <w:rPr>
                <w:rFonts w:ascii="Times New Roman" w:eastAsia="Times New Roman" w:hAnsi="Times New Roman" w:cs="Times New Roman"/>
                <w:color w:val="000000"/>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12157" w:rsidRPr="00702554" w:rsidRDefault="00113116" w:rsidP="00A12157">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7</w:t>
            </w:r>
            <w:r w:rsidR="005F58C2" w:rsidRPr="00702554">
              <w:rPr>
                <w:rFonts w:ascii="Times New Roman" w:eastAsia="Times New Roman" w:hAnsi="Times New Roman" w:cs="Times New Roman"/>
                <w:sz w:val="24"/>
                <w:szCs w:val="24"/>
                <w:lang w:val="uk-UA"/>
              </w:rPr>
              <w:t>.4.</w:t>
            </w:r>
            <w:r w:rsidRPr="00702554">
              <w:rPr>
                <w:rFonts w:ascii="Times New Roman" w:eastAsia="Times New Roman" w:hAnsi="Times New Roman" w:cs="Times New Roman"/>
                <w:sz w:val="24"/>
                <w:szCs w:val="24"/>
                <w:lang w:val="uk-UA"/>
              </w:rPr>
              <w:t>4</w:t>
            </w:r>
            <w:r w:rsidR="005F58C2" w:rsidRPr="00702554">
              <w:rPr>
                <w:rFonts w:ascii="Times New Roman" w:eastAsia="Times New Roman" w:hAnsi="Times New Roman" w:cs="Times New Roman"/>
                <w:sz w:val="24"/>
                <w:szCs w:val="24"/>
                <w:lang w:val="uk-UA"/>
              </w:rPr>
              <w:t xml:space="preserve">. </w:t>
            </w:r>
            <w:r w:rsidR="00A12157" w:rsidRPr="00702554">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0DBD" w:rsidRPr="00702554" w:rsidRDefault="00B90DBD" w:rsidP="00B90DBD">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90DBD" w:rsidRPr="00702554" w:rsidRDefault="00B90DBD" w:rsidP="00B90DBD">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B90DBD" w:rsidRPr="00702554" w:rsidRDefault="0014337E" w:rsidP="00B90DBD">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3</w:t>
            </w:r>
            <w:r w:rsidR="00B90DBD" w:rsidRPr="00702554">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0DBD" w:rsidRPr="00702554" w:rsidRDefault="0014337E" w:rsidP="00B90DBD">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4</w:t>
            </w:r>
            <w:r w:rsidR="00B90DBD" w:rsidRPr="00702554">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0DBD" w:rsidRPr="00702554" w:rsidRDefault="0014337E" w:rsidP="00B90DBD">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5</w:t>
            </w:r>
            <w:r w:rsidR="00B90DBD" w:rsidRPr="00702554">
              <w:rPr>
                <w:rFonts w:ascii="Times New Roman" w:eastAsia="Times New Roman" w:hAnsi="Times New Roman" w:cs="Times New Roman"/>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0DBD" w:rsidRPr="00702554" w:rsidRDefault="0014337E" w:rsidP="00B90DBD">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6</w:t>
            </w:r>
            <w:r w:rsidR="00B90DBD" w:rsidRPr="00702554">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4337E" w:rsidRPr="00702554" w:rsidRDefault="0014337E" w:rsidP="00B90DBD">
            <w:pPr>
              <w:pStyle w:val="rvps2"/>
              <w:shd w:val="clear" w:color="auto" w:fill="FFFFFF"/>
              <w:spacing w:before="0" w:beforeAutospacing="0" w:after="150" w:afterAutospacing="0"/>
              <w:jc w:val="both"/>
            </w:pPr>
            <w:r w:rsidRPr="00702554">
              <w:t>7</w:t>
            </w:r>
            <w:r w:rsidR="00B90DBD" w:rsidRPr="00702554">
              <w:t>) зміни умов у зв’язку із застосуванням положень частини шостої цієї статті.</w:t>
            </w:r>
          </w:p>
          <w:p w:rsidR="00203E69" w:rsidRPr="00702554" w:rsidRDefault="00203E69" w:rsidP="00B90DBD">
            <w:pPr>
              <w:pStyle w:val="rvps2"/>
              <w:shd w:val="clear" w:color="auto" w:fill="FFFFFF"/>
              <w:spacing w:before="0" w:beforeAutospacing="0" w:after="150" w:afterAutospacing="0"/>
              <w:jc w:val="both"/>
            </w:pPr>
            <w:r w:rsidRPr="00702554">
              <w:t>7.4.5.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9702D" w:rsidRPr="00702554" w:rsidRDefault="00203E69" w:rsidP="0089702D">
            <w:pPr>
              <w:pStyle w:val="rvps2"/>
              <w:shd w:val="clear" w:color="auto" w:fill="FFFFFF"/>
              <w:spacing w:before="0" w:beforeAutospacing="0" w:after="150" w:afterAutospacing="0"/>
              <w:jc w:val="both"/>
              <w:rPr>
                <w:color w:val="000000"/>
              </w:rPr>
            </w:pPr>
            <w:bookmarkStart w:id="5" w:name="n1779"/>
            <w:bookmarkEnd w:id="5"/>
            <w:r w:rsidRPr="00702554">
              <w:rPr>
                <w:color w:val="000000"/>
              </w:rPr>
              <w:t xml:space="preserve">7.4.6. У разі внесення змін до істотних умов договору про </w:t>
            </w:r>
            <w:r w:rsidRPr="00702554">
              <w:rPr>
                <w:color w:val="000000"/>
              </w:rPr>
              <w:lastRenderedPageBreak/>
              <w:t>закупівлю у випадках, передбачених </w:t>
            </w:r>
            <w:hyperlink r:id="rId8" w:anchor="n1768" w:history="1">
              <w:r w:rsidRPr="00702554">
                <w:rPr>
                  <w:rStyle w:val="a7"/>
                  <w:color w:val="006600"/>
                </w:rPr>
                <w:t>частиною п’ятою</w:t>
              </w:r>
            </w:hyperlink>
            <w:r w:rsidRPr="00702554">
              <w:rPr>
                <w:color w:val="000000"/>
              </w:rPr>
              <w:t> </w:t>
            </w:r>
            <w:r w:rsidR="001648BD" w:rsidRPr="00702554">
              <w:rPr>
                <w:color w:val="000000"/>
              </w:rPr>
              <w:t>с</w:t>
            </w:r>
            <w:r w:rsidRPr="00702554">
              <w:rPr>
                <w:color w:val="000000"/>
              </w:rPr>
              <w:t>татті</w:t>
            </w:r>
            <w:r w:rsidR="001648BD" w:rsidRPr="00702554">
              <w:rPr>
                <w:color w:val="000000"/>
              </w:rPr>
              <w:t xml:space="preserve"> 41 Закону</w:t>
            </w:r>
            <w:r w:rsidRPr="00702554">
              <w:rPr>
                <w:color w:val="000000"/>
              </w:rPr>
              <w:t>, замовник обов’язково оприлюднює повідомлення про внесення змін до договору про закупівлю.</w:t>
            </w:r>
          </w:p>
          <w:p w:rsidR="0089702D" w:rsidRPr="00702554" w:rsidRDefault="0089702D" w:rsidP="0089702D">
            <w:pPr>
              <w:pStyle w:val="rvps2"/>
              <w:shd w:val="clear" w:color="auto" w:fill="FFFFFF"/>
              <w:spacing w:before="0" w:beforeAutospacing="0" w:after="150" w:afterAutospacing="0"/>
              <w:jc w:val="both"/>
            </w:pPr>
            <w:r w:rsidRPr="00702554">
              <w:t>Учасник надає лист-згоду з проєктом договору закупівлі товару та умовами його змін;</w:t>
            </w:r>
          </w:p>
          <w:p w:rsidR="00D70CDA" w:rsidRPr="00702554" w:rsidRDefault="0089702D" w:rsidP="00203E69">
            <w:pPr>
              <w:pStyle w:val="rvps2"/>
              <w:shd w:val="clear" w:color="auto" w:fill="FFFFFF"/>
              <w:spacing w:before="0" w:beforeAutospacing="0" w:after="150" w:afterAutospacing="0"/>
              <w:jc w:val="both"/>
              <w:rPr>
                <w:color w:val="000000"/>
              </w:rPr>
            </w:pPr>
            <w:r w:rsidRPr="00702554">
              <w:rPr>
                <w:color w:val="000000"/>
              </w:rPr>
              <w:t xml:space="preserve">7.4.8. </w:t>
            </w:r>
            <w:r w:rsidR="00D70CDA" w:rsidRPr="00702554">
              <w:rPr>
                <w:color w:val="000000"/>
              </w:rPr>
              <w:t xml:space="preserve">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tc>
      </w:tr>
    </w:tbl>
    <w:p w:rsidR="00B321DF" w:rsidRPr="00702554" w:rsidRDefault="00B321DF" w:rsidP="00B321DF">
      <w:pPr>
        <w:spacing w:after="0" w:line="240" w:lineRule="auto"/>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9A6DFD" w:rsidRPr="00702554" w:rsidRDefault="009A6DFD"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7B7624" w:rsidRDefault="007B7624" w:rsidP="00B321DF">
      <w:pPr>
        <w:spacing w:after="0" w:line="240" w:lineRule="auto"/>
        <w:jc w:val="right"/>
        <w:rPr>
          <w:rFonts w:ascii="Times New Roman" w:eastAsia="Times New Roman" w:hAnsi="Times New Roman" w:cs="Times New Roman"/>
          <w:b/>
          <w:sz w:val="24"/>
          <w:szCs w:val="24"/>
          <w:lang w:val="uk-UA"/>
        </w:rPr>
      </w:pPr>
    </w:p>
    <w:p w:rsidR="00B321DF" w:rsidRPr="00702554" w:rsidRDefault="00B321DF" w:rsidP="00B321DF">
      <w:pPr>
        <w:spacing w:after="0" w:line="240" w:lineRule="auto"/>
        <w:jc w:val="right"/>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Додаток №1</w:t>
      </w:r>
    </w:p>
    <w:p w:rsidR="00B321DF" w:rsidRPr="00702554" w:rsidRDefault="00B321DF" w:rsidP="00B321DF">
      <w:pPr>
        <w:spacing w:after="0" w:line="240" w:lineRule="auto"/>
        <w:jc w:val="center"/>
        <w:rPr>
          <w:rFonts w:ascii="Times New Roman" w:eastAsia="Times New Roman" w:hAnsi="Times New Roman" w:cs="Times New Roman"/>
          <w:b/>
          <w:sz w:val="24"/>
          <w:szCs w:val="24"/>
          <w:vertAlign w:val="superscript"/>
          <w:lang w:val="uk-UA"/>
        </w:rPr>
      </w:pPr>
      <w:r w:rsidRPr="00702554">
        <w:rPr>
          <w:rFonts w:ascii="Times New Roman" w:eastAsia="Times New Roman" w:hAnsi="Times New Roman" w:cs="Times New Roman"/>
          <w:b/>
          <w:sz w:val="24"/>
          <w:szCs w:val="24"/>
          <w:lang w:val="uk-UA"/>
        </w:rPr>
        <w:t>ФОРМА «ПРОПОЗИЦІЯ»</w:t>
      </w:r>
    </w:p>
    <w:p w:rsidR="00B321DF" w:rsidRPr="00702554" w:rsidRDefault="00B321DF" w:rsidP="00B321DF">
      <w:pPr>
        <w:spacing w:after="0" w:line="240" w:lineRule="auto"/>
        <w:jc w:val="center"/>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rsidR="00B321DF" w:rsidRPr="00702554" w:rsidRDefault="00B321DF" w:rsidP="00B321DF">
      <w:pPr>
        <w:spacing w:after="0" w:line="240" w:lineRule="auto"/>
        <w:jc w:val="center"/>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Уважно вивчивши </w:t>
      </w:r>
      <w:r w:rsidR="002914FF" w:rsidRPr="00702554">
        <w:rPr>
          <w:rFonts w:ascii="Times New Roman" w:eastAsia="Times New Roman" w:hAnsi="Times New Roman" w:cs="Times New Roman"/>
          <w:sz w:val="24"/>
          <w:szCs w:val="24"/>
          <w:lang w:val="uk-UA"/>
        </w:rPr>
        <w:t>вимоги Оголошення</w:t>
      </w:r>
      <w:r w:rsidRPr="00702554">
        <w:rPr>
          <w:rFonts w:ascii="Times New Roman" w:eastAsia="Times New Roman" w:hAnsi="Times New Roman" w:cs="Times New Roman"/>
          <w:sz w:val="24"/>
          <w:szCs w:val="24"/>
          <w:lang w:val="uk-UA"/>
        </w:rPr>
        <w:t xml:space="preserve"> цим подаємо на участь у </w:t>
      </w:r>
      <w:r w:rsidR="002914FF" w:rsidRPr="00702554">
        <w:rPr>
          <w:rFonts w:ascii="Times New Roman" w:eastAsia="Times New Roman" w:hAnsi="Times New Roman" w:cs="Times New Roman"/>
          <w:sz w:val="24"/>
          <w:szCs w:val="24"/>
          <w:lang w:val="uk-UA"/>
        </w:rPr>
        <w:t>спрощеній закупівлі</w:t>
      </w:r>
      <w:r w:rsidRPr="00702554">
        <w:rPr>
          <w:rFonts w:ascii="Times New Roman" w:eastAsia="Times New Roman" w:hAnsi="Times New Roman" w:cs="Times New Roman"/>
          <w:sz w:val="24"/>
          <w:szCs w:val="24"/>
          <w:lang w:val="uk-UA"/>
        </w:rPr>
        <w:t xml:space="preserve"> ___________________________________________________________________________</w:t>
      </w:r>
    </w:p>
    <w:p w:rsidR="00B321DF" w:rsidRPr="00702554" w:rsidRDefault="00B321DF" w:rsidP="00B321DF">
      <w:pPr>
        <w:spacing w:after="0" w:line="240" w:lineRule="auto"/>
        <w:jc w:val="center"/>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(назва предмета)</w:t>
      </w:r>
    </w:p>
    <w:p w:rsidR="00B321DF" w:rsidRPr="00702554" w:rsidRDefault="00B321DF"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______________________________________________________________________________</w:t>
      </w:r>
    </w:p>
    <w:p w:rsidR="00B321DF" w:rsidRPr="00702554" w:rsidRDefault="00B321DF" w:rsidP="00B321DF">
      <w:pPr>
        <w:spacing w:after="0" w:line="240" w:lineRule="auto"/>
        <w:jc w:val="center"/>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(назва замовника)</w:t>
      </w:r>
    </w:p>
    <w:p w:rsidR="00B321DF" w:rsidRPr="00702554" w:rsidRDefault="00B321DF"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згідно </w:t>
      </w:r>
      <w:r w:rsidR="00052533" w:rsidRPr="00702554">
        <w:rPr>
          <w:rFonts w:ascii="Times New Roman" w:eastAsia="Times New Roman" w:hAnsi="Times New Roman" w:cs="Times New Roman"/>
          <w:sz w:val="24"/>
          <w:szCs w:val="24"/>
          <w:lang w:val="uk-UA"/>
        </w:rPr>
        <w:t>технічним</w:t>
      </w:r>
      <w:r w:rsidRPr="00702554">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702554">
        <w:rPr>
          <w:rFonts w:ascii="Times New Roman" w:eastAsia="Times New Roman" w:hAnsi="Times New Roman" w:cs="Times New Roman"/>
          <w:sz w:val="24"/>
          <w:szCs w:val="24"/>
          <w:lang w:val="uk-UA"/>
        </w:rPr>
        <w:t>оголошення</w:t>
      </w:r>
      <w:r w:rsidRPr="00702554">
        <w:rPr>
          <w:rFonts w:ascii="Times New Roman" w:eastAsia="Times New Roman" w:hAnsi="Times New Roman" w:cs="Times New Roman"/>
          <w:sz w:val="24"/>
          <w:szCs w:val="24"/>
          <w:lang w:val="uk-UA"/>
        </w:rPr>
        <w:t>, замовника свою  пропозицію.</w:t>
      </w:r>
    </w:p>
    <w:p w:rsidR="00B321DF" w:rsidRPr="00702554" w:rsidRDefault="00B321DF"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Повне найменування учасника__________________________ </w:t>
      </w:r>
    </w:p>
    <w:p w:rsidR="00B321DF" w:rsidRPr="00702554" w:rsidRDefault="00B321DF" w:rsidP="00B321DF">
      <w:pPr>
        <w:spacing w:after="0" w:line="240" w:lineRule="auto"/>
        <w:rPr>
          <w:rFonts w:ascii="Times New Roman" w:eastAsia="Times New Roman" w:hAnsi="Times New Roman" w:cs="Times New Roman"/>
          <w:sz w:val="24"/>
          <w:szCs w:val="24"/>
          <w:u w:val="single"/>
          <w:lang w:val="uk-UA"/>
        </w:rPr>
      </w:pPr>
      <w:r w:rsidRPr="00702554">
        <w:rPr>
          <w:rFonts w:ascii="Times New Roman" w:eastAsia="Times New Roman" w:hAnsi="Times New Roman" w:cs="Times New Roman"/>
          <w:sz w:val="24"/>
          <w:szCs w:val="24"/>
          <w:lang w:val="uk-UA"/>
        </w:rPr>
        <w:t>______________________________________________________</w:t>
      </w:r>
    </w:p>
    <w:p w:rsidR="00B321DF" w:rsidRPr="00702554" w:rsidRDefault="00B321DF" w:rsidP="00B321DF">
      <w:pPr>
        <w:spacing w:after="0" w:line="240" w:lineRule="auto"/>
        <w:rPr>
          <w:rFonts w:ascii="Times New Roman" w:eastAsia="Times New Roman" w:hAnsi="Times New Roman" w:cs="Times New Roman"/>
          <w:sz w:val="24"/>
          <w:szCs w:val="24"/>
          <w:u w:val="single"/>
          <w:lang w:val="uk-UA"/>
        </w:rPr>
      </w:pPr>
      <w:r w:rsidRPr="00702554">
        <w:rPr>
          <w:rFonts w:ascii="Times New Roman" w:eastAsia="Times New Roman" w:hAnsi="Times New Roman" w:cs="Times New Roman"/>
          <w:sz w:val="24"/>
          <w:szCs w:val="24"/>
          <w:lang w:val="uk-UA"/>
        </w:rPr>
        <w:t>Адреса (юридична і фактична) _________________________</w:t>
      </w:r>
    </w:p>
    <w:p w:rsidR="00B321DF" w:rsidRPr="00702554" w:rsidRDefault="00B321DF" w:rsidP="00B321DF">
      <w:pPr>
        <w:spacing w:after="0" w:line="240" w:lineRule="auto"/>
        <w:rPr>
          <w:rFonts w:ascii="Times New Roman" w:eastAsia="Times New Roman" w:hAnsi="Times New Roman" w:cs="Times New Roman"/>
          <w:sz w:val="24"/>
          <w:szCs w:val="24"/>
          <w:u w:val="single"/>
          <w:lang w:val="uk-UA"/>
        </w:rPr>
      </w:pPr>
      <w:r w:rsidRPr="00702554">
        <w:rPr>
          <w:rFonts w:ascii="Times New Roman" w:eastAsia="Times New Roman" w:hAnsi="Times New Roman" w:cs="Times New Roman"/>
          <w:sz w:val="24"/>
          <w:szCs w:val="24"/>
          <w:lang w:val="uk-UA"/>
        </w:rPr>
        <w:t>Телефон (факс) ______________________________________</w:t>
      </w:r>
    </w:p>
    <w:p w:rsidR="00B321DF" w:rsidRPr="00702554" w:rsidRDefault="00B321DF" w:rsidP="00B321DF">
      <w:pPr>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Е-mail ______________________________________________</w:t>
      </w:r>
    </w:p>
    <w:p w:rsidR="00B321DF" w:rsidRPr="00702554" w:rsidRDefault="00B321DF" w:rsidP="00B321DF">
      <w:pPr>
        <w:spacing w:after="0" w:line="240" w:lineRule="auto"/>
        <w:jc w:val="both"/>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 xml:space="preserve">Цінова пропозиція (з ПДВ </w:t>
      </w:r>
      <w:r w:rsidRPr="00702554">
        <w:rPr>
          <w:rFonts w:ascii="Times New Roman" w:eastAsia="Times New Roman" w:hAnsi="Times New Roman" w:cs="Times New Roman"/>
          <w:sz w:val="24"/>
          <w:szCs w:val="24"/>
          <w:lang w:val="uk-UA"/>
        </w:rPr>
        <w:t>або без ПДВ</w:t>
      </w:r>
      <w:r w:rsidRPr="00702554">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843"/>
        <w:gridCol w:w="1245"/>
        <w:gridCol w:w="1417"/>
        <w:gridCol w:w="1274"/>
        <w:gridCol w:w="1308"/>
        <w:gridCol w:w="2552"/>
      </w:tblGrid>
      <w:tr w:rsidR="00B321DF" w:rsidRPr="00702554" w:rsidTr="009A6DFD">
        <w:trPr>
          <w:trHeight w:val="2584"/>
        </w:trPr>
        <w:tc>
          <w:tcPr>
            <w:tcW w:w="851" w:type="dxa"/>
            <w:tcBorders>
              <w:top w:val="single" w:sz="6" w:space="0" w:color="auto"/>
              <w:bottom w:val="single" w:sz="6" w:space="0" w:color="auto"/>
              <w:right w:val="single" w:sz="4" w:space="0" w:color="auto"/>
            </w:tcBorders>
            <w:vAlign w:val="center"/>
            <w:hideMark/>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 xml:space="preserve">Найменування </w:t>
            </w:r>
          </w:p>
        </w:tc>
        <w:tc>
          <w:tcPr>
            <w:tcW w:w="1245" w:type="dxa"/>
            <w:tcBorders>
              <w:top w:val="single" w:sz="6" w:space="0" w:color="auto"/>
              <w:left w:val="single" w:sz="6" w:space="0" w:color="auto"/>
              <w:bottom w:val="single" w:sz="6" w:space="0" w:color="auto"/>
              <w:right w:val="single" w:sz="4" w:space="0" w:color="auto"/>
            </w:tcBorders>
            <w:vAlign w:val="center"/>
            <w:hideMark/>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Ціна за одиницю, грн. без ПДВ</w:t>
            </w:r>
            <w:r w:rsidRPr="00702554">
              <w:rPr>
                <w:rFonts w:ascii="Times New Roman" w:eastAsia="Times New Roman" w:hAnsi="Times New Roman" w:cs="Times New Roman"/>
                <w:bCs/>
                <w:sz w:val="24"/>
                <w:szCs w:val="24"/>
                <w:vertAlign w:val="superscript"/>
                <w:lang w:val="uk-UA"/>
              </w:rPr>
              <w:footnoteReference w:id="2"/>
            </w:r>
          </w:p>
        </w:tc>
        <w:tc>
          <w:tcPr>
            <w:tcW w:w="1308" w:type="dxa"/>
            <w:tcBorders>
              <w:top w:val="single" w:sz="6" w:space="0" w:color="auto"/>
              <w:left w:val="single" w:sz="4" w:space="0" w:color="auto"/>
              <w:bottom w:val="single" w:sz="6" w:space="0" w:color="auto"/>
              <w:right w:val="single" w:sz="4" w:space="0" w:color="auto"/>
            </w:tcBorders>
            <w:vAlign w:val="center"/>
            <w:hideMark/>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r w:rsidRPr="00702554">
              <w:rPr>
                <w:rFonts w:ascii="Times New Roman" w:eastAsia="Times New Roman" w:hAnsi="Times New Roman" w:cs="Times New Roman"/>
                <w:bCs/>
                <w:sz w:val="24"/>
                <w:szCs w:val="24"/>
                <w:lang w:val="uk-UA"/>
              </w:rPr>
              <w:t xml:space="preserve">Загальна вартість в гривнях з урахуванням усіх загальнообов’язкових платежів </w:t>
            </w:r>
          </w:p>
        </w:tc>
      </w:tr>
      <w:tr w:rsidR="00B321DF" w:rsidRPr="00702554" w:rsidTr="009A6DFD">
        <w:trPr>
          <w:trHeight w:val="700"/>
        </w:trPr>
        <w:tc>
          <w:tcPr>
            <w:tcW w:w="851" w:type="dxa"/>
            <w:tcBorders>
              <w:top w:val="single" w:sz="6" w:space="0" w:color="auto"/>
              <w:bottom w:val="single" w:sz="6" w:space="0" w:color="auto"/>
              <w:right w:val="single" w:sz="4" w:space="0" w:color="auto"/>
            </w:tcBorders>
            <w:vAlign w:val="center"/>
          </w:tcPr>
          <w:p w:rsidR="00B321DF" w:rsidRPr="00702554" w:rsidRDefault="00B321DF" w:rsidP="00B321DF">
            <w:pPr>
              <w:spacing w:after="0" w:line="240" w:lineRule="auto"/>
              <w:jc w:val="center"/>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rsidR="00B321DF" w:rsidRPr="00702554" w:rsidRDefault="00B321DF" w:rsidP="00B321DF">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rsidR="00B321DF" w:rsidRPr="00702554" w:rsidRDefault="00B321DF" w:rsidP="00B321DF">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rsidR="00B321DF" w:rsidRPr="00702554" w:rsidRDefault="00B321DF" w:rsidP="00B321DF">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rsidR="00B321DF" w:rsidRPr="00702554"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rsidR="00B321DF" w:rsidRPr="00702554"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rsidR="00B321DF" w:rsidRPr="00702554" w:rsidRDefault="00B321DF" w:rsidP="00B321DF">
            <w:pPr>
              <w:spacing w:after="0" w:line="240" w:lineRule="auto"/>
              <w:jc w:val="center"/>
              <w:rPr>
                <w:rFonts w:ascii="Times New Roman" w:eastAsia="Times New Roman" w:hAnsi="Times New Roman" w:cs="Times New Roman"/>
                <w:b/>
                <w:bCs/>
                <w:sz w:val="24"/>
                <w:szCs w:val="24"/>
                <w:lang w:val="uk-UA"/>
              </w:rPr>
            </w:pPr>
          </w:p>
        </w:tc>
      </w:tr>
      <w:tr w:rsidR="00B321DF" w:rsidRPr="00702554" w:rsidTr="009A6DFD">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B321DF" w:rsidRPr="00702554" w:rsidRDefault="00B321DF" w:rsidP="00B321DF">
            <w:pPr>
              <w:spacing w:after="0" w:line="240" w:lineRule="auto"/>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Загальна вартість пропозиції ____</w:t>
            </w:r>
          </w:p>
          <w:p w:rsidR="00B321DF" w:rsidRPr="00702554" w:rsidRDefault="00B321DF" w:rsidP="00B321DF">
            <w:pPr>
              <w:spacing w:after="0" w:line="240" w:lineRule="auto"/>
              <w:rPr>
                <w:rFonts w:ascii="Times New Roman" w:eastAsia="Times New Roman" w:hAnsi="Times New Roman" w:cs="Times New Roman"/>
                <w:b/>
                <w:bCs/>
                <w:sz w:val="24"/>
                <w:szCs w:val="24"/>
                <w:lang w:val="uk-UA"/>
              </w:rPr>
            </w:pPr>
          </w:p>
          <w:p w:rsidR="00B321DF" w:rsidRPr="00702554" w:rsidRDefault="00B321DF" w:rsidP="00B321DF">
            <w:pPr>
              <w:spacing w:after="0" w:line="240" w:lineRule="auto"/>
              <w:jc w:val="right"/>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 xml:space="preserve">                     ______________ (вказати суму  з ПДВ чи без ПДВ) Σ</w:t>
            </w:r>
          </w:p>
        </w:tc>
      </w:tr>
    </w:tbl>
    <w:p w:rsidR="00B321DF" w:rsidRPr="00702554" w:rsidRDefault="00B321DF" w:rsidP="00B321DF">
      <w:pPr>
        <w:spacing w:after="0" w:line="240" w:lineRule="auto"/>
        <w:jc w:val="both"/>
        <w:rPr>
          <w:rFonts w:ascii="Times New Roman" w:eastAsia="Times New Roman" w:hAnsi="Times New Roman" w:cs="Times New Roman"/>
          <w:sz w:val="24"/>
          <w:szCs w:val="24"/>
          <w:lang w:val="uk-UA"/>
        </w:rPr>
      </w:pPr>
    </w:p>
    <w:p w:rsidR="00B321DF" w:rsidRPr="00702554" w:rsidRDefault="00B321DF" w:rsidP="00B321DF">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702554">
        <w:rPr>
          <w:rFonts w:ascii="Times New Roman" w:eastAsia="Times New Roman" w:hAnsi="Times New Roman" w:cs="Times New Roman"/>
          <w:sz w:val="24"/>
          <w:szCs w:val="24"/>
          <w:lang w:val="uk-UA"/>
        </w:rPr>
        <w:t>спрощеної закупівлі</w:t>
      </w:r>
      <w:r w:rsidRPr="00702554">
        <w:rPr>
          <w:rFonts w:ascii="Times New Roman" w:eastAsia="Times New Roman" w:hAnsi="Times New Roman" w:cs="Times New Roman"/>
          <w:sz w:val="24"/>
          <w:szCs w:val="24"/>
          <w:lang w:val="uk-UA"/>
        </w:rPr>
        <w:t xml:space="preserve"> згідно чинного законодавства </w:t>
      </w:r>
      <w:r w:rsidRPr="00702554">
        <w:rPr>
          <w:rFonts w:ascii="Times New Roman" w:eastAsia="Times New Roman" w:hAnsi="Times New Roman" w:cs="Times New Roman"/>
          <w:color w:val="000000"/>
          <w:sz w:val="24"/>
          <w:szCs w:val="24"/>
          <w:lang w:val="uk-UA"/>
        </w:rPr>
        <w:t>на умовах, що відповідають умовам прийнятої Замовником пропозиції учасника,</w:t>
      </w:r>
      <w:r w:rsidR="00052533" w:rsidRPr="00702554">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rsidR="00B321DF" w:rsidRPr="00702554" w:rsidRDefault="00B321DF" w:rsidP="00B321DF">
      <w:pPr>
        <w:spacing w:after="0" w:line="240" w:lineRule="auto"/>
        <w:jc w:val="both"/>
        <w:rPr>
          <w:rFonts w:ascii="Times New Roman" w:eastAsia="Times New Roman" w:hAnsi="Times New Roman" w:cs="Times New Roman"/>
          <w:i/>
          <w:iCs/>
          <w:sz w:val="24"/>
          <w:szCs w:val="24"/>
          <w:lang w:val="uk-UA"/>
        </w:rPr>
      </w:pPr>
      <w:r w:rsidRPr="00702554">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rsidR="00B321DF" w:rsidRPr="00702554" w:rsidRDefault="00B321DF" w:rsidP="00B321DF">
      <w:pPr>
        <w:spacing w:after="0" w:line="240" w:lineRule="auto"/>
        <w:rPr>
          <w:rFonts w:ascii="Times New Roman" w:eastAsia="Times New Roman" w:hAnsi="Times New Roman" w:cs="Times New Roman"/>
          <w:i/>
          <w:sz w:val="24"/>
          <w:szCs w:val="24"/>
          <w:lang w:val="uk-UA"/>
        </w:rPr>
      </w:pPr>
    </w:p>
    <w:p w:rsidR="00B321DF" w:rsidRPr="00702554" w:rsidRDefault="00B321DF" w:rsidP="00B321DF">
      <w:pPr>
        <w:spacing w:after="0" w:line="240" w:lineRule="auto"/>
        <w:rPr>
          <w:rFonts w:ascii="Times New Roman" w:eastAsia="Times New Roman" w:hAnsi="Times New Roman" w:cs="Times New Roman"/>
          <w:i/>
          <w:sz w:val="24"/>
          <w:szCs w:val="24"/>
          <w:lang w:val="uk-UA"/>
        </w:rPr>
      </w:pPr>
      <w:r w:rsidRPr="00702554">
        <w:rPr>
          <w:rFonts w:ascii="Times New Roman" w:eastAsia="Times New Roman" w:hAnsi="Times New Roman" w:cs="Times New Roman"/>
          <w:i/>
          <w:sz w:val="24"/>
          <w:szCs w:val="24"/>
          <w:lang w:val="uk-UA"/>
        </w:rPr>
        <w:br w:type="page"/>
      </w:r>
    </w:p>
    <w:p w:rsidR="00B321DF" w:rsidRPr="00702554" w:rsidRDefault="00B321DF" w:rsidP="00B321DF">
      <w:pPr>
        <w:spacing w:after="0" w:line="240" w:lineRule="auto"/>
        <w:rPr>
          <w:rFonts w:ascii="Times New Roman" w:eastAsia="Times New Roman" w:hAnsi="Times New Roman" w:cs="Times New Roman"/>
          <w:sz w:val="24"/>
          <w:szCs w:val="24"/>
          <w:lang w:val="uk-UA"/>
        </w:rPr>
      </w:pPr>
    </w:p>
    <w:p w:rsidR="007B7624" w:rsidRDefault="007B7624" w:rsidP="009A6DFD">
      <w:pPr>
        <w:spacing w:after="0" w:line="240" w:lineRule="auto"/>
        <w:jc w:val="right"/>
        <w:rPr>
          <w:rFonts w:ascii="Times New Roman" w:hAnsi="Times New Roman" w:cs="Times New Roman"/>
          <w:b/>
          <w:iCs/>
          <w:sz w:val="24"/>
          <w:szCs w:val="24"/>
          <w:lang w:val="uk-UA"/>
        </w:rPr>
      </w:pPr>
    </w:p>
    <w:p w:rsidR="007B7624" w:rsidRDefault="007B7624" w:rsidP="009A6DFD">
      <w:pPr>
        <w:spacing w:after="0" w:line="240" w:lineRule="auto"/>
        <w:jc w:val="right"/>
        <w:rPr>
          <w:rFonts w:ascii="Times New Roman" w:hAnsi="Times New Roman" w:cs="Times New Roman"/>
          <w:b/>
          <w:iCs/>
          <w:sz w:val="24"/>
          <w:szCs w:val="24"/>
          <w:lang w:val="uk-UA"/>
        </w:rPr>
      </w:pPr>
    </w:p>
    <w:p w:rsidR="009A6DFD" w:rsidRPr="00702554" w:rsidRDefault="009A6DFD" w:rsidP="009A6DFD">
      <w:pPr>
        <w:spacing w:after="0" w:line="240" w:lineRule="auto"/>
        <w:jc w:val="right"/>
        <w:rPr>
          <w:rFonts w:ascii="Times New Roman" w:hAnsi="Times New Roman" w:cs="Times New Roman"/>
          <w:b/>
          <w:iCs/>
          <w:sz w:val="24"/>
          <w:szCs w:val="24"/>
        </w:rPr>
      </w:pPr>
      <w:r w:rsidRPr="00702554">
        <w:rPr>
          <w:rFonts w:ascii="Times New Roman" w:hAnsi="Times New Roman" w:cs="Times New Roman"/>
          <w:b/>
          <w:iCs/>
          <w:sz w:val="24"/>
          <w:szCs w:val="24"/>
        </w:rPr>
        <w:t>Додаток2</w:t>
      </w:r>
    </w:p>
    <w:p w:rsidR="009A6DFD" w:rsidRPr="00702554" w:rsidRDefault="009A6DFD" w:rsidP="009A6DFD">
      <w:pPr>
        <w:spacing w:after="0" w:line="240" w:lineRule="auto"/>
        <w:jc w:val="right"/>
        <w:rPr>
          <w:rFonts w:ascii="Times New Roman" w:hAnsi="Times New Roman" w:cs="Times New Roman"/>
          <w:b/>
          <w:iCs/>
          <w:sz w:val="24"/>
          <w:szCs w:val="24"/>
        </w:rPr>
      </w:pPr>
      <w:r w:rsidRPr="00702554">
        <w:rPr>
          <w:rFonts w:ascii="Times New Roman" w:hAnsi="Times New Roman" w:cs="Times New Roman"/>
          <w:b/>
          <w:iCs/>
          <w:sz w:val="24"/>
          <w:szCs w:val="24"/>
        </w:rPr>
        <w:t xml:space="preserve">до оголошення  </w:t>
      </w:r>
    </w:p>
    <w:p w:rsidR="009A6DFD" w:rsidRPr="00702554" w:rsidRDefault="009A6DFD" w:rsidP="009A6DFD">
      <w:pPr>
        <w:spacing w:after="0" w:line="240" w:lineRule="auto"/>
        <w:jc w:val="right"/>
        <w:rPr>
          <w:rFonts w:ascii="Times New Roman" w:hAnsi="Times New Roman" w:cs="Times New Roman"/>
          <w:i/>
          <w:iCs/>
          <w:sz w:val="24"/>
          <w:szCs w:val="24"/>
        </w:rPr>
      </w:pPr>
    </w:p>
    <w:p w:rsidR="009A6DFD" w:rsidRPr="007B7624" w:rsidRDefault="009A6DFD" w:rsidP="009A6DFD">
      <w:pPr>
        <w:keepNext/>
        <w:keepLines/>
        <w:spacing w:before="240" w:after="0" w:line="240" w:lineRule="auto"/>
        <w:jc w:val="center"/>
        <w:outlineLvl w:val="0"/>
        <w:rPr>
          <w:rFonts w:ascii="Times New Roman" w:eastAsia="Times New Roman" w:hAnsi="Times New Roman" w:cs="Times New Roman"/>
          <w:b/>
          <w:bCs/>
          <w:color w:val="000000" w:themeColor="text1"/>
          <w:sz w:val="24"/>
          <w:szCs w:val="24"/>
          <w:lang w:val="uk-UA"/>
        </w:rPr>
      </w:pPr>
      <w:bookmarkStart w:id="6" w:name="_Toc78281177"/>
      <w:bookmarkStart w:id="7" w:name="_Toc78287587"/>
      <w:bookmarkStart w:id="8" w:name="_Toc78369061"/>
      <w:bookmarkStart w:id="9" w:name="_Toc85539927"/>
      <w:bookmarkStart w:id="10" w:name="_Hlk77148716"/>
      <w:r w:rsidRPr="00702554">
        <w:rPr>
          <w:rFonts w:ascii="Times New Roman" w:eastAsia="Times New Roman" w:hAnsi="Times New Roman" w:cs="Times New Roman"/>
          <w:b/>
          <w:bCs/>
          <w:color w:val="000000" w:themeColor="text1"/>
          <w:sz w:val="24"/>
          <w:szCs w:val="24"/>
        </w:rPr>
        <w:t>Загальні вимоги Медичної інформаційної системи (МІС)</w:t>
      </w:r>
      <w:bookmarkEnd w:id="6"/>
      <w:bookmarkEnd w:id="7"/>
      <w:bookmarkEnd w:id="8"/>
      <w:bookmarkEnd w:id="9"/>
    </w:p>
    <w:p w:rsidR="009A6DFD" w:rsidRPr="00702554" w:rsidRDefault="007B7624" w:rsidP="009A6DFD">
      <w:pPr>
        <w:keepNext/>
        <w:keepLines/>
        <w:spacing w:after="0" w:line="240" w:lineRule="auto"/>
        <w:ind w:firstLine="720"/>
        <w:jc w:val="both"/>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Надання доступу </w:t>
      </w:r>
      <w:r>
        <w:rPr>
          <w:rFonts w:ascii="Times New Roman" w:eastAsia="Times New Roman" w:hAnsi="Times New Roman" w:cs="Times New Roman"/>
          <w:color w:val="000000" w:themeColor="text1"/>
          <w:sz w:val="24"/>
          <w:szCs w:val="24"/>
          <w:lang w:val="uk-UA"/>
        </w:rPr>
        <w:t xml:space="preserve">  -   76 користувачам</w:t>
      </w:r>
      <w:r w:rsidR="009A6DFD" w:rsidRPr="00702554">
        <w:rPr>
          <w:rFonts w:ascii="Times New Roman" w:eastAsia="Times New Roman" w:hAnsi="Times New Roman" w:cs="Times New Roman"/>
          <w:color w:val="000000" w:themeColor="text1"/>
          <w:sz w:val="24"/>
          <w:szCs w:val="24"/>
        </w:rPr>
        <w:t>.</w:t>
      </w:r>
    </w:p>
    <w:p w:rsidR="009A6DFD" w:rsidRPr="00702554" w:rsidRDefault="009A6DFD" w:rsidP="009A6DFD">
      <w:pPr>
        <w:keepNext/>
        <w:keepLines/>
        <w:spacing w:after="0" w:line="240" w:lineRule="auto"/>
        <w:ind w:firstLine="720"/>
        <w:jc w:val="both"/>
        <w:outlineLvl w:val="0"/>
        <w:rPr>
          <w:rFonts w:ascii="Times New Roman" w:eastAsia="Times New Roman" w:hAnsi="Times New Roman" w:cs="Times New Roman"/>
          <w:color w:val="000000" w:themeColor="text1"/>
          <w:sz w:val="24"/>
          <w:szCs w:val="24"/>
        </w:rPr>
      </w:pPr>
      <w:bookmarkStart w:id="11" w:name="_GoBack"/>
      <w:bookmarkEnd w:id="11"/>
    </w:p>
    <w:bookmarkEnd w:id="10"/>
    <w:p w:rsidR="009A6DFD" w:rsidRPr="00702554" w:rsidRDefault="009A6DFD" w:rsidP="009A6DFD">
      <w:pPr>
        <w:numPr>
          <w:ilvl w:val="0"/>
          <w:numId w:val="12"/>
        </w:numPr>
        <w:spacing w:after="0" w:line="240" w:lineRule="auto"/>
        <w:contextualSpacing/>
        <w:rPr>
          <w:rFonts w:ascii="Times New Roman" w:hAnsi="Times New Roman" w:cs="Times New Roman"/>
          <w:b/>
          <w:bCs/>
          <w:sz w:val="24"/>
          <w:szCs w:val="24"/>
        </w:rPr>
      </w:pPr>
      <w:r w:rsidRPr="00702554">
        <w:rPr>
          <w:rFonts w:ascii="Times New Roman" w:hAnsi="Times New Roman" w:cs="Times New Roman"/>
          <w:b/>
          <w:bCs/>
          <w:sz w:val="24"/>
          <w:szCs w:val="24"/>
        </w:rPr>
        <w:t>Завдання, які вирішує ПП Health24</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ПП Health24 забезпечує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ПП Health24 виконує наступні завдання для: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u w:val="single"/>
        </w:rPr>
        <w:t xml:space="preserve">Лікарів: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підвищення кваліфікації за рахунок впровадження сучасних інформаційних технологій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зручного доступу до єдиних медичних електронних довідників і баз даних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сприяння у виборі обґрунтованих медичних рішень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зменшення медичних помилок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зменшення часу на заповнення паперової документації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оптимізація процесу введення інформації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збільшення обсягу інформації, необхідної для практичної роботи та оцінки стану кожного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підвищення наукового рівня ефективності діагностики і лікування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u w:val="single"/>
        </w:rPr>
        <w:t xml:space="preserve">Керівника медичного закладу: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підвищення ефективності керування за рахунок оперативності прийняття і покращення якості управлінських рішень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підтримка управління якістю надання медичної допомоги населенню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підвищення показників рентабельності роботи медичного закладу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об’єднання та зберігання всієї медичної інформації пацієнтів в єдиній захищеній інформаційній інфраструктурі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автоматизації документообігу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доступу до реальних статистичних даних для аналізу діяльності медичного закладу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оцінки ефективності та раціоналізація використання ресурсів для надання медичної допомоги населенню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моніторинг обігу лікарських засобів та виробів медичного призначення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прогнозування потреб у медичній допомозі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зменшення тривалості обслуговування клієнтів за рахунок автоматизації медичних процесів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розвантаження “живої” черги в закладі медичної допомоги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підвищення кваліфікації персоналу за рахунок використання в роботі сучасних інформаційних технологій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u w:val="single"/>
        </w:rPr>
        <w:t xml:space="preserve">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покращення доступності та якості отримання медичної допомоги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повного захищеного доступу до своїх даних персональної електронної медичної карти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отримання результатів лабораторно-інструментальних досліджень в режимі реального часу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можливості онлайн-запису на прийом до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зменшення часу очікування на прийом до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моніторингу та контролю численних показників здоров'я спільно зі своїм лікуючим лікарем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lastRenderedPageBreak/>
        <w:t xml:space="preserve">надання доступу до своїх даних електронної медичної карти суміжним спеціалістам для можливості отримання додаткової консультації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u w:val="single"/>
        </w:rPr>
        <w:t xml:space="preserve">Міністерства охорони здоров’я (МОЗ) України та Національної служби здоров’я України (НСЗУ):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якісної реалізації забезпечення нових умов державного фінансування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відчутного прогресу медичної галузі регіону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зміцнення потенціалу громадського здоров’я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покращення якості та безпеки медичного обслуговування і послуг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Технічні та якісні характеристики</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b/>
          <w:bCs/>
          <w:sz w:val="24"/>
          <w:szCs w:val="24"/>
        </w:rPr>
        <w:t xml:space="preserve">2.1 Загальні </w:t>
      </w:r>
      <w:r w:rsidRPr="00702554">
        <w:rPr>
          <w:rFonts w:ascii="Times New Roman" w:hAnsi="Times New Roman" w:cs="Times New Roman"/>
          <w:b/>
          <w:bCs/>
          <w:color w:val="000000"/>
          <w:sz w:val="24"/>
          <w:szCs w:val="24"/>
        </w:rPr>
        <w:t>характеристики</w:t>
      </w:r>
    </w:p>
    <w:p w:rsidR="009A6DFD" w:rsidRPr="00702554" w:rsidRDefault="009A6DFD" w:rsidP="009A6DFD">
      <w:pPr>
        <w:spacing w:after="0" w:line="240" w:lineRule="auto"/>
        <w:ind w:firstLine="360"/>
        <w:rPr>
          <w:rFonts w:ascii="Times New Roman" w:hAnsi="Times New Roman" w:cs="Times New Roman"/>
          <w:sz w:val="24"/>
          <w:szCs w:val="24"/>
        </w:rPr>
      </w:pPr>
      <w:r w:rsidRPr="00702554">
        <w:rPr>
          <w:rFonts w:ascii="Times New Roman" w:hAnsi="Times New Roman" w:cs="Times New Roman"/>
          <w:sz w:val="24"/>
          <w:szCs w:val="24"/>
        </w:rPr>
        <w:t xml:space="preserve">ПП Health24 реалізована на трьох мовах: українській, англійській, російській, а також включає в себе наступні підсистеми, профілі та модулі взаємодії: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u w:val="single"/>
        </w:rPr>
        <w:t xml:space="preserve">Медична інформаційна система (МІС)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Інтеграція з центральним компонентом Електронне Здоров’я МОЗ України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Профіль керівника юридичної особи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Профіль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Профіль медичного реєстратора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Профіль медичного касира</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u w:val="single"/>
        </w:rPr>
        <w:t xml:space="preserve">Профіль пацієнта з повним доступом до персональних медичних даних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u w:val="single"/>
        </w:rPr>
        <w:t xml:space="preserve">Портал медичних закладів для онлайн-запису на прийом до лікаря </w:t>
      </w:r>
    </w:p>
    <w:p w:rsidR="009A6DFD" w:rsidRPr="00702554" w:rsidRDefault="009A6DFD" w:rsidP="009A6DFD">
      <w:pPr>
        <w:spacing w:after="0" w:line="240" w:lineRule="auto"/>
        <w:ind w:firstLine="270"/>
        <w:rPr>
          <w:rFonts w:ascii="Times New Roman" w:hAnsi="Times New Roman" w:cs="Times New Roman"/>
          <w:sz w:val="24"/>
          <w:szCs w:val="24"/>
        </w:rPr>
      </w:pP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забезпечує централізоване зберігання та опрацювання наступної інформації: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графік роботи та штатного розпису лікарів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реєстр пацієнтів: ідентифікованих та не ідентифікованих</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 декларацій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друк декларацій</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 лікарів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 медичних закладів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контрактування закладу (підписання договору з НСЗУ в електронному вигляді через МІС)</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 електронних медичних карток (ЕМК)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електронні медичні записи (ЕМЗ)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електронні рецепти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електронні направлення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діагностичні обстеження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лабораторні обстеження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консультацію до суміжного спеціаліста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медичну процедуру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діагностичний звіт</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консультаційний висновок спеціаліста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заключення щодо проведеної процедури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документ "реєстрація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документ "виписка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стаціонарне лікування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(переведення) зі стаціонару в стаціонар</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консультаційний висновок спеціаліста в стаціонарі</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електронні медичні висновки новонароджених</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електронні медичні висновки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інформація про перелік послуг та їх вартість, що надаються медичними закладами та лікарями, які працюють у них</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міграція усіх медичних даних пацієнта з епізодів лікування та електронних медичних записів в його електронну медичну карту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бази медичних класифікаторів: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МКХ-10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ICPC-2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lastRenderedPageBreak/>
        <w:t xml:space="preserve">LOINC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НК 025:2019 “Класифікатор хвороб та споріднених проблем охорони здоров’я” (КХСПОЗ)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ACCD</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НК 026:2019 “Класифікатор медичних інтервенцій” (КМІ)</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ACHI</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Модулі Health24 реалізовані в рамках одного ПП, з використанням єдиної технології розробки.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На момент введення ПП в експлуатацію, його функціональні можливості відповідають чинному законодавству України у відповідній сфері.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надається як діючій сервіс промислового рівня по моделі SaaS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2.2 Інтерфейс</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 Усі екранні форми інтерфейсу користувача 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є уніфіковані.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Повідомлення про помилки та підказки вичерпано пояснюють користувачам причину помилки та пропонують адекватні ситуації дії.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забезпечує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видає користувачу відповідні повідомлення, після чого повертається в робочий стан, що передував невірним діям.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реалізовує виключно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iOS та Android, що оснащені інтерактивним екраном з діагоналлю до 12 дюймів та екранною клавіатурою. Для реалізації функціоналу на пристрої користувача встановлено лише програмне забезпечення інтернет-браузера (MozillaFireFox, GoogleChrome, Opera, Microsoft Internet Explorer).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Інтерфейс ПП Health24 складається з: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універсального стартового інтерфейсу, призначення якого – забезпечення швидкого переходу між модулями Системи. Початкова сторінка містить блоки відображення (віджети) інформації різних типів інформаційних об’єктів, а також блоки відображення особистих завдань та повідомлень користувача.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інтерфейсів окремих інформаційних об’єктів – забезпечення роботи з атрибутивним складом (картками) цих об’єктів.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мова інтерфейсу – українська, з обов’язковою можливістю вибору російської чи/та англійської.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2.3 Пошук інформації</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ПП Health24 надає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надає можливість здійснювати пошук за атрибутами об’єктів, конфігурувати пошукові запити, комбінувати різні параметри пошуку.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надає можливість здійснювати пошук з поєднанням полів пошуку логічними умовами.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відображає перелік результатів пошуку та загальне число знайдених елементів за наявністю відповідних прав користувачів, надає можливість вибрати будь-який інформаційний об'єкт зі списку результатів пошуку й відкрити його.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надає можливість зберігати та повторно використовувати пошукові запити (у т.ч. для кожного користувача окремо) а також уточнювати (звужувати) їх. </w:t>
      </w:r>
    </w:p>
    <w:p w:rsidR="009A6DFD" w:rsidRPr="00702554" w:rsidRDefault="009A6DFD" w:rsidP="009A6DFD">
      <w:pPr>
        <w:spacing w:after="0" w:line="240" w:lineRule="auto"/>
        <w:ind w:firstLine="270"/>
        <w:rPr>
          <w:rFonts w:ascii="Times New Roman" w:hAnsi="Times New Roman" w:cs="Times New Roman"/>
          <w:sz w:val="24"/>
          <w:szCs w:val="24"/>
        </w:rPr>
      </w:pPr>
      <w:r w:rsidRPr="00702554">
        <w:rPr>
          <w:rFonts w:ascii="Times New Roman" w:hAnsi="Times New Roman" w:cs="Times New Roman"/>
          <w:sz w:val="24"/>
          <w:szCs w:val="24"/>
        </w:rPr>
        <w:t xml:space="preserve">ПП Health24 відображає перелік всіх внесених даних в Журналі подій.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 xml:space="preserve">Склад ПП </w:t>
      </w:r>
      <w:r w:rsidRPr="00702554">
        <w:rPr>
          <w:rFonts w:ascii="Times New Roman" w:hAnsi="Times New Roman" w:cs="Times New Roman"/>
          <w:b/>
          <w:bCs/>
          <w:color w:val="000000"/>
          <w:sz w:val="24"/>
          <w:szCs w:val="24"/>
        </w:rPr>
        <w:t xml:space="preserve">Health24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3.1 Медична інформаційна система (МІС)</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b/>
          <w:bCs/>
          <w:sz w:val="24"/>
          <w:szCs w:val="24"/>
        </w:rPr>
        <w:lastRenderedPageBreak/>
        <w:t>3.1.1 Інтеграція МІС із центральним компонентом системи “Електронне здоров’я” МОЗ України</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МІС Health24 забезпечує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ми гарантуємо проведення відповідних розробок та адаптації МІС згідно із зазначеними змінами.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Структура побудови масиву даних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Підсистема роботи із центральним компонентом “Електронне здоров’я” МІС забезпечує взаємодію із центральним компонентом “Електронне здоров’я” МОЗ України та виконує наступні додаткові функції: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реєстрація юридичної особи будь якого рівня надання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реєстрація керівника юридичної особи будь якого рівня надання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реєстрація місць надання медичної допомоги (стаціонарні відділення та відокремлені підрозділи;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реєстрація всіх медичних спеціалістів, працівників та консультантів юридичної особи;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реєстрація медичного обладнання;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реєстр закупівельних медичних послуг в каталозі;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визначення набору правил, які визначають та валідують медичну послугу;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формування шаблону договору та додатків до нього відповідно до діючої нормативної бази;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реєстрація пацієнтів без заключених декларацій;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оновлення даних про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реєстрація неідентифікованих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перехід від дитини до дорослого при досягненні 18 років;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заключення декларації для вже зареєстрованого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структура заповнення даних в електронному медичному записі;</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діагностичні обстеження;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лабораторні обстеження;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консультацію до суміжного спеціаліста;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медичну процедуру;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діагностичний звіт;</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консультаційний висновок спеціаліста;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заключення щодо проведеної процедури;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електронні медичні записи;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документ "реєстрація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документ "виписка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на стаціонарне лікування;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направлення (переведення) зі стаціонару в стаціонар;</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консультаційний висновок спеціаліста в стаціонарі;</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шаблон контракту;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електронні медичні записи для інсулінозалежних;</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електронний рецепт;</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електронні медичні висновки новонароджених</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Статистична звітність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Капітаційний звіт по закладам, лікарям та віковим групам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по захворюваності по всім структурним підрозділам та за будь-який період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Аналітика щодо створених електронних медичних записів, направлень, рецептів, діагностичних звітів, </w:t>
      </w:r>
      <w:r w:rsidRPr="00702554">
        <w:rPr>
          <w:rFonts w:ascii="Times New Roman" w:hAnsi="Times New Roman" w:cs="Times New Roman"/>
          <w:color w:val="000000"/>
          <w:sz w:val="24"/>
          <w:szCs w:val="24"/>
        </w:rPr>
        <w:t>медичних висновків новонароджених в розрізі кожного лікаря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Створення та підписання декларації з пацієнтом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 журналом подій;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Керування списками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Реєстрація нових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lastRenderedPageBreak/>
        <w:t xml:space="preserve">Відображення основних даних в електронній медичній картці (ЕМК)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Фільтрація існуючих записів в ЕМК;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Створення електронного медичного запису (ЕМЗ) в рамках ЕМК: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 класифікатором ICPC-2: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епізод медичної допомоги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візит (подія/звернення)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причини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діагноз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дії/втручання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стани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алергії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вакцинації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міжнародного свідоцтва про вакцинацію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Друк міжнародного свідоцтва про вакцинацію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Формування електронного рецепту;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Формування електронного направлення;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Формування електронного </w:t>
      </w:r>
      <w:r w:rsidRPr="00702554">
        <w:rPr>
          <w:rFonts w:ascii="Times New Roman" w:hAnsi="Times New Roman" w:cs="Times New Roman"/>
          <w:color w:val="000000"/>
          <w:sz w:val="24"/>
          <w:szCs w:val="24"/>
        </w:rPr>
        <w:t>медичного висновку новонароджених</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Шаблони записів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Шаблони медикаментів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Шаблони обстеження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Постановка діагнозу та робота з МКХ-10;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Призначення на лабораторно-інструментальні обстеження та консультації спеціалістів;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 класифікатором LOINC;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КХСПОЗ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ACCD</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АКМІ</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зі списком медикаментозних призначень;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 довідником лікарських препаратів;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Перегляд результатів та підписання медичного запису цифровим підписом;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медичного висновку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зі списком медичних висновків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Скасування медичного висновку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Друк та/або експорт медичного запису чи ЕМК в цілому: </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консультаційний висновок спеціаліста № 028/о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медична карта стаціонарного хворого № 003/О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карта пацієнта, який вибув із стаціонару № 066/О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журнал реєстрації амбулаторних пацієнтів № 074/О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медична карта амбулаторного хворого № 025/О</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закриття епізоду лікування будь яким лікарем в рамках організації;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редагування даних епізоду лікування будь яким лікарем в рамках організації;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додавання медичного запису в епізод іншого лікаря в рамках організації;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об'єднання баз пацієнтів кількох організацій в єдину базу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оновлення локальних даних пацієнта із даних цього пацієнта в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Варіанти хмарного взаємозв’язку та групової роботи лікарів. </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МІС Health24 забезпечує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забезпечує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3.1.2.     Профіль керівника юридичної особи</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lastRenderedPageBreak/>
        <w:t xml:space="preserve">Для забезпечення керування роботою юридичної особи в МІС Health24 наявний профіль керівника юридичної особи.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Профіль керівника надає змогу користувачам виконувати в системі наступні функції: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Створювати профілі користувачів, в межах своєї організації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Створювати та редагувати підрозділи організації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Встановлювати ролі по функціональним обов’язкам та підрозділам організації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Призначати адреси обслуговування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Встановлювати недоступність для лікарів на існуючий графік з можливістю призначення лікаря, який заміщує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Переглядати перелік записів на прийом до лікарів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Переглядати перелік записів на прийом, які потребують зміни параметрів прийому через недоступність лікарів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Формувати журнали прийомів за довільний період: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Формувати звіти: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про кількість прийомів по кожному лікарю (кількість доступних слотів прийому, кількість записаних осіб, кількість завершених прийомів)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про кількість прийомів по кожному підрозділу організації (кількість доступних слотів прийому, кількість записаних осіб, кількість завершених прийомів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про встановлені діагнози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Звіт та статистика по кожному лікарю стосовно створених медичних висновків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про стан реєстрації лікарів організації у системі «Електронне здоров’я»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Звіт по автору події в журналі подій</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Отримувати статистику за результатами роботи співробітників установи: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За захворюваністю пацієнтів (зміна динаміки за найбільш поширенішими діагнозами)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Лікар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Спеціальність обраного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Підрозділ установи, в якому буде працювати лікар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Номер кабінету, в якому буде вести прийом лікар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Дата та час роботи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Тип робочого часу лікаря (амбулаторний прийом, виклик додому, повторний прийом)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Інтервал на один прийом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Дозвіл лікарю самостійно записувати пацієнтів собі на прийом (опціонально, якщо тип робочого часу - амбулаторний прийом)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color w:val="000000"/>
          <w:sz w:val="24"/>
          <w:szCs w:val="24"/>
        </w:rPr>
        <w:t xml:space="preserve">Функції роботи зі звітами, </w:t>
      </w:r>
      <w:r w:rsidRPr="00702554">
        <w:rPr>
          <w:rFonts w:ascii="Times New Roman" w:hAnsi="Times New Roman" w:cs="Times New Roman"/>
          <w:b/>
          <w:bCs/>
          <w:sz w:val="24"/>
          <w:szCs w:val="24"/>
        </w:rPr>
        <w:t xml:space="preserve">медичною статистикою та </w:t>
      </w:r>
      <w:r w:rsidRPr="00702554">
        <w:rPr>
          <w:rFonts w:ascii="Times New Roman" w:hAnsi="Times New Roman" w:cs="Times New Roman"/>
          <w:b/>
          <w:bCs/>
          <w:color w:val="000000"/>
          <w:sz w:val="24"/>
          <w:szCs w:val="24"/>
        </w:rPr>
        <w:t>аналітика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формування звітних документів згідно затверджених форм МОЗу.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надає вбудовані графічні та табличні засоби аналізу кількісних та  якісних показників.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надає можливість вивантаження та друку даних з відповідних журналів: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lastRenderedPageBreak/>
        <w:t>вивантаження даних з журналу пацієнтів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вивантаження даних з журналу прийомів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вивантаження даних з журналу взаємодій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формування звіту по імунізації з медичних записів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Формування звітів для головного лікаря (керівника закладу):</w:t>
      </w:r>
      <w:r w:rsidRPr="00702554">
        <w:rPr>
          <w:rFonts w:ascii="Times New Roman" w:hAnsi="Times New Roman" w:cs="Times New Roman"/>
          <w:sz w:val="24"/>
          <w:szCs w:val="24"/>
        </w:rPr>
        <w:br/>
      </w:r>
      <w:r w:rsidRPr="00702554">
        <w:rPr>
          <w:rFonts w:ascii="Times New Roman" w:hAnsi="Times New Roman" w:cs="Times New Roman"/>
          <w:color w:val="000000"/>
          <w:sz w:val="24"/>
          <w:szCs w:val="24"/>
        </w:rPr>
        <w:t xml:space="preserve"> звітності за реальною завантаженістю лікарів: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Звітності щодо створених у системі взаємодій у розрізі їх статусів передачі до ЕСОЗ, фільтрований за МНП, лікарем, періодом дат взаємодії;</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звітності по роботі реєстратури (ведення </w:t>
      </w:r>
      <w:r w:rsidRPr="00702554">
        <w:rPr>
          <w:rFonts w:ascii="Times New Roman" w:hAnsi="Times New Roman" w:cs="Times New Roman"/>
          <w:sz w:val="24"/>
          <w:szCs w:val="24"/>
        </w:rPr>
        <w:t>реєстру</w:t>
      </w:r>
      <w:r w:rsidRPr="00702554">
        <w:rPr>
          <w:rFonts w:ascii="Times New Roman" w:hAnsi="Times New Roman" w:cs="Times New Roman"/>
          <w:color w:val="000000"/>
          <w:sz w:val="24"/>
          <w:szCs w:val="24"/>
        </w:rPr>
        <w:t xml:space="preserve"> пацієнтів, облік кількості нових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звітності по прийомам (в розрізі лікарів, </w:t>
      </w:r>
      <w:r w:rsidRPr="00702554">
        <w:rPr>
          <w:rFonts w:ascii="Times New Roman" w:hAnsi="Times New Roman" w:cs="Times New Roman"/>
          <w:sz w:val="24"/>
          <w:szCs w:val="24"/>
        </w:rPr>
        <w:t>спеціалізацій</w:t>
      </w:r>
      <w:r w:rsidRPr="00702554">
        <w:rPr>
          <w:rFonts w:ascii="Times New Roman" w:hAnsi="Times New Roman" w:cs="Times New Roman"/>
          <w:color w:val="000000"/>
          <w:sz w:val="24"/>
          <w:szCs w:val="24"/>
        </w:rPr>
        <w:t>, кабінетів, статусів прийомів) за період</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звітності по завершеним прийомам і кількості взаємодії (в розрізі </w:t>
      </w:r>
      <w:r w:rsidRPr="00702554">
        <w:rPr>
          <w:rFonts w:ascii="Times New Roman" w:hAnsi="Times New Roman" w:cs="Times New Roman"/>
          <w:sz w:val="24"/>
          <w:szCs w:val="24"/>
        </w:rPr>
        <w:t>лікарів</w:t>
      </w:r>
      <w:r w:rsidRPr="00702554">
        <w:rPr>
          <w:rFonts w:ascii="Times New Roman" w:hAnsi="Times New Roman" w:cs="Times New Roman"/>
          <w:color w:val="000000"/>
          <w:sz w:val="24"/>
          <w:szCs w:val="24"/>
        </w:rPr>
        <w:t>, спеціалізацій) за період</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Формування звітів (в довільній формі/ необхідної для проведення аналізу окремих даних) із наявної в Системі інформації</w:t>
      </w:r>
      <w:r w:rsidRPr="00702554">
        <w:rPr>
          <w:rFonts w:ascii="Times New Roman" w:hAnsi="Times New Roman" w:cs="Times New Roman"/>
          <w:sz w:val="24"/>
          <w:szCs w:val="24"/>
        </w:rPr>
        <w:br/>
      </w:r>
      <w:r w:rsidRPr="00702554">
        <w:rPr>
          <w:rFonts w:ascii="Times New Roman" w:hAnsi="Times New Roman" w:cs="Times New Roman"/>
          <w:color w:val="000000"/>
          <w:sz w:val="24"/>
          <w:szCs w:val="24"/>
        </w:rPr>
        <w:t>3.1.3      Профіль лікаря</w:t>
      </w:r>
      <w:r w:rsidRPr="00702554">
        <w:rPr>
          <w:rFonts w:ascii="Times New Roman" w:hAnsi="Times New Roman" w:cs="Times New Roman"/>
          <w:sz w:val="24"/>
          <w:szCs w:val="24"/>
        </w:rPr>
        <w:br/>
      </w:r>
      <w:r w:rsidRPr="00702554">
        <w:rPr>
          <w:rFonts w:ascii="Times New Roman" w:hAnsi="Times New Roman" w:cs="Times New Roman"/>
          <w:color w:val="000000"/>
          <w:sz w:val="24"/>
          <w:szCs w:val="24"/>
        </w:rPr>
        <w:t xml:space="preserve">Для забезпечення виконання обов'язків лікаря, в системі Health24 наявний профіль лікаря.  </w:t>
      </w:r>
      <w:r w:rsidRPr="00702554">
        <w:rPr>
          <w:rFonts w:ascii="Times New Roman" w:hAnsi="Times New Roman" w:cs="Times New Roman"/>
          <w:color w:val="000000"/>
          <w:sz w:val="24"/>
          <w:szCs w:val="24"/>
        </w:rPr>
        <w:br/>
        <w:t xml:space="preserve">Профіль лікаря надає змогу користувачам виконувати в системі наступні функції: </w:t>
      </w:r>
      <w:r w:rsidRPr="00702554">
        <w:rPr>
          <w:rFonts w:ascii="Times New Roman" w:hAnsi="Times New Roman" w:cs="Times New Roman"/>
          <w:color w:val="000000"/>
          <w:sz w:val="24"/>
          <w:szCs w:val="24"/>
        </w:rPr>
        <w:br/>
        <w:t>Функції управління пацієнтами та</w:t>
      </w:r>
      <w:r w:rsidRPr="00702554">
        <w:rPr>
          <w:rFonts w:ascii="Times New Roman" w:hAnsi="Times New Roman" w:cs="Times New Roman"/>
          <w:bCs/>
          <w:color w:val="000000"/>
          <w:sz w:val="24"/>
          <w:szCs w:val="24"/>
        </w:rPr>
        <w:t xml:space="preserve"> роботи з основними електронними медичними записами (ЕМЗ) для надавача медичних послуг (НМД) спеціалізованої медичної допомоги (СМД):</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зберігає всі електроні медичні записи до відправки до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закриття епізоду лікування будь яким лікарем в рамках організації;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редагування даних епізоду лікування будь яким лікарем в рамках організації;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додавання медичного запису в епізод іншого лікаря в рамках організації;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оновлення локальних даних пацієнта із даних цього пацієнта в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міграцію даних пацієнта із його декларації в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міграцію даних епізодів лікування пацієнта та медичних записів в ньому в його електронну медичну карту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міграцію електронних направлень пацієнта в його електронну медичну карту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міграцію електронних рецептів пацієнта в його електронну медичну карту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lastRenderedPageBreak/>
        <w:t>Система забезпечує міграцію діагностичних звітів пацієнта в його електронну медичну карту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накладання КЕП для підтвердження ЕМЗ, що відправляються в ЕСОЗ, в залежності від потреб і ролі користувача.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Система забезпечує можливість створення та редагування медичних записів, що містяться в ЕСОЗ eHealth, для окремих ролей користувачів у відповідності до технічних вимог для підключення до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робота з основними ЕМЗ, такими як епізоди та взаємодії, для спеціалістів НМД СМД (стаціонарні та амбулаторні умови надання медичних послуг);</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формування друкованої форми взаємодії, що містить дані про пацієнта, лікаря, прийом, епізод, взаємодію тощо;</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робота з діагностичними звітами окремо від пакету взаємодії для спеціалістів та асистентів НМД СМД;</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внесення спостережень в межах пакету взаємодії або діагностичного звіту;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можливість редагувати дату створення діагностичного звіту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друк заповненої форми діагностичного звіту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робота з ЕМЗ та електронними направленнями (далі - ЕН) для ідентифікованих та неідентифікованих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отримання та перегляд зведеної інформації по пацієнту з ЦБД (діагнози, активні діагнози, епізоди);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отримання доступу до медичних даних, які є у зведеній інформації (діагностичні звіти, епізоди МД);</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перегляд детальної інформації щодо ЕМЗ, до яких отримано доступ за запитом.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Перегляд записаних на прийом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Редагування паспортної інформації про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Верифікація персональних даних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Верифікація телефону пацієнта через СМС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Перевірка наявності та активності декларації з пацієнтом у системи “Електронне здоров’я”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Можливість укладання декларації з пацієнтом у системи “Електронне здоров’я”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Друк укладеної декларації з пацієнтом у системи “Електронне здоров’я”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Доступ до електронної медичної карти (ЕМК)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Перегляд історії хвороби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Реєстрацію даних анамнезу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Реєстрацію об’єктивних показників стану пацієнта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Формування електронного </w:t>
      </w:r>
      <w:r w:rsidRPr="00702554">
        <w:rPr>
          <w:rFonts w:ascii="Times New Roman" w:hAnsi="Times New Roman" w:cs="Times New Roman"/>
          <w:color w:val="000000"/>
          <w:sz w:val="24"/>
          <w:szCs w:val="24"/>
        </w:rPr>
        <w:t>медичного висновку новонароджених</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Реєстрацію встановлення діагнозів за їх видами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МКХ-10</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ICPC-2</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 класифікатором LOINC;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КХСПОЗ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ACCD</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 класифікатором АКМІ</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зі списком медикаментозних призначень;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Робота з довідником лікарських препаратів;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Перегляд результатів та підписання медичного запису цифровим підписом;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Друк та/або експорт медичного запису чи ЕМК в цілому: </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консультаційний висновок спеціаліста № 028/о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медична карта стаціонарного хворого № 003/О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lastRenderedPageBreak/>
        <w:t xml:space="preserve">     карта пацієнта, який вибув із стаціонару № 066/О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журнал реєстрації амбулаторних пацієнтів № 074/О</w:t>
      </w:r>
    </w:p>
    <w:p w:rsidR="009A6DFD" w:rsidRPr="00702554" w:rsidRDefault="009A6DFD" w:rsidP="009A6DFD">
      <w:pPr>
        <w:numPr>
          <w:ilvl w:val="0"/>
          <w:numId w:val="12"/>
        </w:numPr>
        <w:spacing w:after="0" w:line="240" w:lineRule="auto"/>
        <w:contextualSpacing/>
        <w:rPr>
          <w:rFonts w:ascii="Times New Roman" w:hAnsi="Times New Roman" w:cs="Times New Roman"/>
          <w:color w:val="1D1C1D"/>
          <w:sz w:val="24"/>
          <w:szCs w:val="24"/>
        </w:rPr>
      </w:pPr>
      <w:r w:rsidRPr="00702554">
        <w:rPr>
          <w:rFonts w:ascii="Times New Roman" w:hAnsi="Times New Roman" w:cs="Times New Roman"/>
          <w:color w:val="1D1C1D"/>
          <w:sz w:val="24"/>
          <w:szCs w:val="24"/>
        </w:rPr>
        <w:t xml:space="preserve">     медична карта амбулаторного хворого № 025/О</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Внесення даних про вакцинацію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Пакетне підписання кількох внесених вакцинацій в одній взаємодії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міжнародного свідоцтва про вакцинацію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Друк міжнародного свідоцтва про вакцинацію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Реєстрацію електронних направлень на консультацію, в діагностичні кабінети, в лабораторії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Погашення електронних направлень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Реєстрацію електронних рецептів з вибором лікарських засобів (МНН, торгове найменування, дозування, схема та умови прийому)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w:t>
      </w:r>
      <w:r w:rsidRPr="00702554">
        <w:rPr>
          <w:rFonts w:ascii="Times New Roman" w:hAnsi="Times New Roman" w:cs="Times New Roman"/>
          <w:sz w:val="24"/>
          <w:szCs w:val="24"/>
        </w:rPr>
        <w:t>створення електронного рецепту</w:t>
      </w:r>
      <w:r w:rsidRPr="00702554">
        <w:rPr>
          <w:rFonts w:ascii="Times New Roman" w:hAnsi="Times New Roman" w:cs="Times New Roman"/>
          <w:color w:val="000000"/>
          <w:sz w:val="24"/>
          <w:szCs w:val="24"/>
        </w:rPr>
        <w:t xml:space="preserve"> зі сторінки електронного медичного запису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друк електронного рецепту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планів лікування для пацієнта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призначень в планах лікування для пацієнта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медичного висновку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Робота зі списком медичних висновків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Скасування медичного висновку про тимчасову непрацездатність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Друк медичних документів, встановлених відповідним законодавством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Завантаження та зберігання звітів від діагностичних та лабораторних систем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Формування звітності та журналів по встановленим діагнозам за пацієнтами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Створення номенклатур для формування платних медичних послуг</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Швидкий перехід в медичний запис із звіту по електронним медичним записам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Автматичне встановлення дати та часу початку епізоду для дати та часу початку діагнозу при створенні електронного медичного запису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перегляду епізодів та електронних медичних записів з конфіденційними діагнозами лише для лікаря автора даного епізоду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отримання доступу від пацієнта для перегляду епізодів та електронних медичних записів з конфіденційними діагнозами для лікаря</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Після реєстрації направлень лікар має можливість записати пацієнта на прийом до іншого лікаря на конкретну дату та час згідно з розкладом роботи та доступністю обраного лікаря. Для вибору доступні лікарі всіх юридичних осіб або підрозділів, зареєстрованих в МІС Health24.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color w:val="000000"/>
          <w:sz w:val="24"/>
          <w:szCs w:val="24"/>
        </w:rPr>
        <w:t>Функції щодо виписування електронних направлень (ЕН):</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необхідні функції щодо виписування ЕН у взаємодії з ЕСОЗ eHealth:</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створення ЕН зі сторінки електронного медичного запису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створення заявки ЕН зі збереженням введених даних в системі;</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виконання запиту на створення ЕН в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перевірка можливості виписування ЕН на обрану послугу чи групу послуг пацієнту за обраною програмою;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автоматичне створення посилань на перелік епізодів МД та діагностичних звітів для перегляду спеціалістом НМП як пов’язаних з причиною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змінити програму або код послуги чи групи послуг при створенні ЕН;</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опрацювання відповіді по запиту на створення ЕН від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реєстрація ЕН в </w:t>
      </w:r>
      <w:r w:rsidRPr="00702554">
        <w:rPr>
          <w:rFonts w:ascii="Times New Roman" w:hAnsi="Times New Roman" w:cs="Times New Roman"/>
          <w:color w:val="000000"/>
          <w:sz w:val="24"/>
          <w:szCs w:val="24"/>
        </w:rPr>
        <w:t>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формування друкованої інформаційної пам’ятки ЕН;</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можливість повторно роздрукувати інформаційну пам'ятку у разі потреби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lastRenderedPageBreak/>
        <w:t>можливість відмінити ЕН у разі якщо пацієнт більше не потребує послуги за ЕН;</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 можливість відкликати ЕН, якщо було допущено помилку при виписуванні;</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інформування користувача про відкликання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інформування користувача про відміну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отримання інформації щодо погашення виписаних направлень;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міграція ЕН в електронну медичну карту пацієнта;</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Можливість отримання з ЦБД ЕСОЗ актуальних даних про статус направлення та статус опрацювання за програмою.</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color w:val="000000"/>
          <w:sz w:val="24"/>
          <w:szCs w:val="24"/>
        </w:rPr>
        <w:t>Функції щодо перевірки та взяття в обробку ЕН НМП</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необхідні функції щодо перевірки та взяття в обробку ЕН у взаємодії з ЕСОЗ eHealth:</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отримання даних за ЕН з ЕСОЗ за номером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перевірка можливості взяття в обробку ЕН із вказаною програмою;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Перевірка відповідності даних про пацієнта у направленні (прізвище, ініціали, вік) до даних про пацієнта у ЕК пацієнта в закладі;</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резервування часу та ресурсу (лікаря, обладнання, та ін.) на надання послуги за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інформування користувача за результатом виконання запиту;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резервування часу та ресурсу (лікаря, обладнання, та ін.) на надання послуги за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ідентифікувати ургентні ЕН з будь-яким статусом обробки за програмою серед усіх ЕН з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виконання запиту до ЕСОЗ з метою отримання підтвердження, що обрана програма може бути використана для вказаного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надання користувачеві змоги визначення іншої медичної програми, або змоги припинити процес визначення медичної програми за даним ЕН;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надсилання користувачем запиту на взяття в роботу направлення після отримання від ЕСОЗ позитивної відповіді за запитом;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отримання доступу до дозволених ресурсів за направленням (діагностичні звіти, епізоди МД);</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перегляд ЕМЗ, до яких отримано доступ за запитом.</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color w:val="000000"/>
          <w:sz w:val="24"/>
          <w:szCs w:val="24"/>
        </w:rPr>
        <w:t>Функції щодо погашення ЕН лікарем СМД</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необхідні функції щодо погашення ЕН у взаємодії з ЕСОЗ eHealth:</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користувач повинен мати можливість погасити ЕН в залежності від його категорії через вибір одного з документів ЕМЗ;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погашення ЕН із зазначенням коду послуги-учасника програми з довідника послуг;</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Можливість погашення ЕН, виписаного не за медичною програмою, відповідним ЕМЗ з посиланням на направлення і передача даних до ЦБД ЕСОЗ.</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t>Можливість редагувати дату створення діагностичного звіту при погашенні ЕН</w:t>
      </w:r>
    </w:p>
    <w:p w:rsidR="009A6DFD" w:rsidRPr="00702554" w:rsidRDefault="009A6DFD" w:rsidP="009A6DFD">
      <w:pPr>
        <w:spacing w:after="0" w:line="240" w:lineRule="auto"/>
        <w:rPr>
          <w:rFonts w:ascii="Times New Roman" w:hAnsi="Times New Roman" w:cs="Times New Roman"/>
          <w:b/>
          <w:bCs/>
          <w:color w:val="000000"/>
          <w:sz w:val="24"/>
          <w:szCs w:val="24"/>
        </w:rPr>
      </w:pPr>
    </w:p>
    <w:p w:rsidR="009A6DFD" w:rsidRPr="00702554" w:rsidRDefault="009A6DFD" w:rsidP="009A6DFD">
      <w:pPr>
        <w:spacing w:after="0" w:line="240" w:lineRule="auto"/>
        <w:rPr>
          <w:rFonts w:ascii="Times New Roman" w:hAnsi="Times New Roman" w:cs="Times New Roman"/>
          <w:b/>
          <w:bCs/>
          <w:color w:val="000000"/>
          <w:sz w:val="24"/>
          <w:szCs w:val="24"/>
        </w:rPr>
      </w:pPr>
      <w:r w:rsidRPr="00702554">
        <w:rPr>
          <w:rFonts w:ascii="Times New Roman" w:hAnsi="Times New Roman" w:cs="Times New Roman"/>
          <w:b/>
          <w:bCs/>
          <w:color w:val="000000"/>
          <w:sz w:val="24"/>
          <w:szCs w:val="24"/>
        </w:rPr>
        <w:t>Функції роботи з медичними висновками про тимчасову непрацездатність</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необхідні функції щодо створення медичного висновку про тимчасову непрацездатність в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w:t>
      </w:r>
      <w:r w:rsidRPr="00702554">
        <w:rPr>
          <w:rFonts w:ascii="Times New Roman" w:hAnsi="Times New Roman" w:cs="Times New Roman"/>
          <w:sz w:val="24"/>
          <w:szCs w:val="24"/>
        </w:rPr>
        <w:t>медичного висновку про тимчасову непрацездатність</w:t>
      </w:r>
      <w:r w:rsidRPr="00702554">
        <w:rPr>
          <w:rFonts w:ascii="Times New Roman" w:hAnsi="Times New Roman" w:cs="Times New Roman"/>
          <w:color w:val="000000"/>
          <w:sz w:val="24"/>
          <w:szCs w:val="24"/>
        </w:rPr>
        <w:t xml:space="preserve"> зі сторінки електронного медичного запису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коректний вибір дати початку дії </w:t>
      </w:r>
      <w:r w:rsidRPr="00702554">
        <w:rPr>
          <w:rFonts w:ascii="Times New Roman" w:hAnsi="Times New Roman" w:cs="Times New Roman"/>
          <w:sz w:val="24"/>
          <w:szCs w:val="24"/>
        </w:rPr>
        <w:t>медичного висновку про тимчасову непрацездатність відповідно діючих змін до Наказу МОЗ №1066 від 01.06.2021 року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lastRenderedPageBreak/>
        <w:t>підписання чернетки медичного висновку про тимчасову непрацездатність на основі електронного медичного запису для неідентифікованих пацієнтів КЕПом лікаря;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підписання чернетки медичного висновку про тимчасову непрацездатність на основі електронного медичного запису для ідентифікованих пацієнтів КЕПом лікаря;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подовження медичного висновку про тимчасову непрацездатність на основі електронного медичного запису для неідентифікованих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подовження медичного висновку про тимчасову непрацездатність на основі електронного медичного запису для 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скорочення медичного висновку про тимчасову непрацездатність на основі електронного медичного запису для неідентифікованих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скорочення медичного висновку про тимчасову непрацездатність на основі електронного медичного запису для ідентифікованих пацієнтів;</w:t>
      </w:r>
    </w:p>
    <w:p w:rsidR="009A6DFD" w:rsidRPr="00702554" w:rsidRDefault="009A6DFD" w:rsidP="009A6DFD">
      <w:pPr>
        <w:spacing w:after="0" w:line="240" w:lineRule="auto"/>
        <w:rPr>
          <w:rFonts w:ascii="Times New Roman" w:hAnsi="Times New Roman" w:cs="Times New Roman"/>
          <w:b/>
          <w:bCs/>
          <w:color w:val="000000"/>
          <w:sz w:val="24"/>
          <w:szCs w:val="24"/>
        </w:rPr>
      </w:pPr>
      <w:r w:rsidRPr="00702554">
        <w:rPr>
          <w:rFonts w:ascii="Times New Roman" w:hAnsi="Times New Roman" w:cs="Times New Roman"/>
          <w:b/>
          <w:bCs/>
          <w:color w:val="000000"/>
          <w:sz w:val="24"/>
          <w:szCs w:val="24"/>
        </w:rPr>
        <w:t>Функції роботи лікаря з планом лікування пацієнтів</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необхідні функції щодо створення плану лікування пацієнтів в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w:t>
      </w:r>
      <w:r w:rsidRPr="00702554">
        <w:rPr>
          <w:rFonts w:ascii="Times New Roman" w:hAnsi="Times New Roman" w:cs="Times New Roman"/>
          <w:sz w:val="24"/>
          <w:szCs w:val="24"/>
        </w:rPr>
        <w:t xml:space="preserve">плану лікування пацієнтів </w:t>
      </w:r>
      <w:r w:rsidRPr="00702554">
        <w:rPr>
          <w:rFonts w:ascii="Times New Roman" w:hAnsi="Times New Roman" w:cs="Times New Roman"/>
          <w:color w:val="000000"/>
          <w:sz w:val="24"/>
          <w:szCs w:val="24"/>
        </w:rPr>
        <w:t>зі сторінки електронного медичного запису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призначення в рамках </w:t>
      </w:r>
      <w:r w:rsidRPr="00702554">
        <w:rPr>
          <w:rFonts w:ascii="Times New Roman" w:hAnsi="Times New Roman" w:cs="Times New Roman"/>
          <w:sz w:val="24"/>
          <w:szCs w:val="24"/>
        </w:rPr>
        <w:t>плану лікування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направлення в призначення в рамках </w:t>
      </w:r>
      <w:r w:rsidRPr="00702554">
        <w:rPr>
          <w:rFonts w:ascii="Times New Roman" w:hAnsi="Times New Roman" w:cs="Times New Roman"/>
          <w:sz w:val="24"/>
          <w:szCs w:val="24"/>
        </w:rPr>
        <w:t>плану лікування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рецептів на лікарські засоби в призначеннях в рамках </w:t>
      </w:r>
      <w:r w:rsidRPr="00702554">
        <w:rPr>
          <w:rFonts w:ascii="Times New Roman" w:hAnsi="Times New Roman" w:cs="Times New Roman"/>
          <w:sz w:val="24"/>
          <w:szCs w:val="24"/>
        </w:rPr>
        <w:t>плану лікування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синхронізація переліку призначень планів лікування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міграція планів лікування пацієнтів з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 xml:space="preserve">міграція </w:t>
      </w:r>
      <w:r w:rsidRPr="00702554">
        <w:rPr>
          <w:rFonts w:ascii="Times New Roman" w:hAnsi="Times New Roman" w:cs="Times New Roman"/>
          <w:color w:val="000000"/>
          <w:sz w:val="24"/>
          <w:szCs w:val="24"/>
        </w:rPr>
        <w:t xml:space="preserve">призначень в плані </w:t>
      </w:r>
      <w:r w:rsidRPr="00702554">
        <w:rPr>
          <w:rFonts w:ascii="Times New Roman" w:hAnsi="Times New Roman" w:cs="Times New Roman"/>
          <w:sz w:val="24"/>
          <w:szCs w:val="24"/>
        </w:rPr>
        <w:t>лікування пацієнтів з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 xml:space="preserve">міграція направлень в </w:t>
      </w:r>
      <w:r w:rsidRPr="00702554">
        <w:rPr>
          <w:rFonts w:ascii="Times New Roman" w:hAnsi="Times New Roman" w:cs="Times New Roman"/>
          <w:color w:val="000000"/>
          <w:sz w:val="24"/>
          <w:szCs w:val="24"/>
        </w:rPr>
        <w:t xml:space="preserve">призначеннях планів </w:t>
      </w:r>
      <w:r w:rsidRPr="00702554">
        <w:rPr>
          <w:rFonts w:ascii="Times New Roman" w:hAnsi="Times New Roman" w:cs="Times New Roman"/>
          <w:sz w:val="24"/>
          <w:szCs w:val="24"/>
        </w:rPr>
        <w:t>лікування пацієнтів з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 xml:space="preserve">міграція рецептів в </w:t>
      </w:r>
      <w:r w:rsidRPr="00702554">
        <w:rPr>
          <w:rFonts w:ascii="Times New Roman" w:hAnsi="Times New Roman" w:cs="Times New Roman"/>
          <w:color w:val="000000"/>
          <w:sz w:val="24"/>
          <w:szCs w:val="24"/>
        </w:rPr>
        <w:t xml:space="preserve">призначеннях планів </w:t>
      </w:r>
      <w:r w:rsidRPr="00702554">
        <w:rPr>
          <w:rFonts w:ascii="Times New Roman" w:hAnsi="Times New Roman" w:cs="Times New Roman"/>
          <w:sz w:val="24"/>
          <w:szCs w:val="24"/>
        </w:rPr>
        <w:t>лікування пацієнтів з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формування журналів планів лікування пацієнтів з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 xml:space="preserve">формування журналів направлень в </w:t>
      </w:r>
      <w:r w:rsidRPr="00702554">
        <w:rPr>
          <w:rFonts w:ascii="Times New Roman" w:hAnsi="Times New Roman" w:cs="Times New Roman"/>
          <w:color w:val="000000"/>
          <w:sz w:val="24"/>
          <w:szCs w:val="24"/>
        </w:rPr>
        <w:t xml:space="preserve">призначеннях планів </w:t>
      </w:r>
      <w:r w:rsidRPr="00702554">
        <w:rPr>
          <w:rFonts w:ascii="Times New Roman" w:hAnsi="Times New Roman" w:cs="Times New Roman"/>
          <w:sz w:val="24"/>
          <w:szCs w:val="24"/>
        </w:rPr>
        <w:t>лікування пацієнтів з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 xml:space="preserve">формування журналів рецептів в </w:t>
      </w:r>
      <w:r w:rsidRPr="00702554">
        <w:rPr>
          <w:rFonts w:ascii="Times New Roman" w:hAnsi="Times New Roman" w:cs="Times New Roman"/>
          <w:color w:val="000000"/>
          <w:sz w:val="24"/>
          <w:szCs w:val="24"/>
        </w:rPr>
        <w:t xml:space="preserve">призначеннях планів </w:t>
      </w:r>
      <w:r w:rsidRPr="00702554">
        <w:rPr>
          <w:rFonts w:ascii="Times New Roman" w:hAnsi="Times New Roman" w:cs="Times New Roman"/>
          <w:sz w:val="24"/>
          <w:szCs w:val="24"/>
        </w:rPr>
        <w:t>лікування пацієнтів з ЕСОЗ</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повторне відправлення смс-повідомлень для підтвердження створення плану лікування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отримання лікарем доступу до раніше створеного плану лікування пацієнтів іншим лікарем</w:t>
      </w:r>
    </w:p>
    <w:p w:rsidR="009A6DFD" w:rsidRPr="00702554" w:rsidRDefault="009A6DFD" w:rsidP="009A6DFD">
      <w:pPr>
        <w:spacing w:after="0" w:line="240" w:lineRule="auto"/>
        <w:rPr>
          <w:rFonts w:ascii="Times New Roman" w:hAnsi="Times New Roman" w:cs="Times New Roman"/>
          <w:b/>
          <w:bCs/>
          <w:sz w:val="24"/>
          <w:szCs w:val="24"/>
        </w:rPr>
      </w:pPr>
    </w:p>
    <w:p w:rsidR="009A6DFD" w:rsidRPr="00702554" w:rsidRDefault="009A6DFD" w:rsidP="009A6DFD">
      <w:pPr>
        <w:spacing w:after="0" w:line="240" w:lineRule="auto"/>
        <w:rPr>
          <w:rFonts w:ascii="Times New Roman" w:hAnsi="Times New Roman" w:cs="Times New Roman"/>
          <w:b/>
          <w:bCs/>
          <w:color w:val="000000"/>
          <w:sz w:val="24"/>
          <w:szCs w:val="24"/>
        </w:rPr>
      </w:pPr>
      <w:r w:rsidRPr="00702554">
        <w:rPr>
          <w:rFonts w:ascii="Times New Roman" w:hAnsi="Times New Roman" w:cs="Times New Roman"/>
          <w:b/>
          <w:bCs/>
          <w:color w:val="000000"/>
          <w:sz w:val="24"/>
          <w:szCs w:val="24"/>
        </w:rPr>
        <w:t>Функції створення шаблонів в електронному медичному записі електронної медичної карти пацієнта</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Система забезпечує необхідні функції щодо створення </w:t>
      </w:r>
      <w:r w:rsidRPr="00702554">
        <w:rPr>
          <w:rFonts w:ascii="Times New Roman" w:hAnsi="Times New Roman" w:cs="Times New Roman"/>
          <w:bCs/>
          <w:color w:val="000000"/>
          <w:sz w:val="24"/>
          <w:szCs w:val="24"/>
        </w:rPr>
        <w:t>шаблонів в електронному медичному записі електронної медичної карти пацієнта</w:t>
      </w:r>
      <w:r w:rsidRPr="00702554">
        <w:rPr>
          <w:rFonts w:ascii="Times New Roman" w:hAnsi="Times New Roman" w:cs="Times New Roman"/>
          <w:sz w:val="24"/>
          <w:szCs w:val="24"/>
        </w:rPr>
        <w:t>:</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шаблонів анамнезу </w:t>
      </w:r>
      <w:r w:rsidRPr="00702554">
        <w:rPr>
          <w:rFonts w:ascii="Times New Roman" w:hAnsi="Times New Roman" w:cs="Times New Roman"/>
          <w:bCs/>
          <w:color w:val="000000"/>
          <w:sz w:val="24"/>
          <w:szCs w:val="24"/>
        </w:rPr>
        <w:t>в електронному медичному записі електронної медичної карти пацієнта для лікаря первинної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шаблонів об’єктивного обстеження </w:t>
      </w:r>
      <w:r w:rsidRPr="00702554">
        <w:rPr>
          <w:rFonts w:ascii="Times New Roman" w:hAnsi="Times New Roman" w:cs="Times New Roman"/>
          <w:bCs/>
          <w:color w:val="000000"/>
          <w:sz w:val="24"/>
          <w:szCs w:val="24"/>
        </w:rPr>
        <w:t>в електронному медичному записі електронної медичної карти пацієнта для лікаря первинної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шаблонів анамнезу </w:t>
      </w:r>
      <w:r w:rsidRPr="00702554">
        <w:rPr>
          <w:rFonts w:ascii="Times New Roman" w:hAnsi="Times New Roman" w:cs="Times New Roman"/>
          <w:bCs/>
          <w:color w:val="000000"/>
          <w:sz w:val="24"/>
          <w:szCs w:val="24"/>
        </w:rPr>
        <w:t>в електронному медичному записі електронної медичної карти пацієнта для лікаря спеціалізованої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шаблонів об’єктивного обстеження </w:t>
      </w:r>
      <w:r w:rsidRPr="00702554">
        <w:rPr>
          <w:rFonts w:ascii="Times New Roman" w:hAnsi="Times New Roman" w:cs="Times New Roman"/>
          <w:bCs/>
          <w:color w:val="000000"/>
          <w:sz w:val="24"/>
          <w:szCs w:val="24"/>
        </w:rPr>
        <w:t>в електронному медичному записі електронної медичної карти пацієнта для лікаря спеціалізованої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702554">
        <w:rPr>
          <w:rFonts w:ascii="Times New Roman" w:hAnsi="Times New Roman" w:cs="Times New Roman"/>
          <w:bCs/>
          <w:color w:val="000000"/>
          <w:sz w:val="24"/>
          <w:szCs w:val="24"/>
        </w:rPr>
        <w:t>для лікаря первинної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702554">
        <w:rPr>
          <w:rFonts w:ascii="Times New Roman" w:hAnsi="Times New Roman" w:cs="Times New Roman"/>
          <w:bCs/>
          <w:color w:val="000000"/>
          <w:sz w:val="24"/>
          <w:szCs w:val="24"/>
        </w:rPr>
        <w:t>для лікаря спеціалізованої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lastRenderedPageBreak/>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702554">
        <w:rPr>
          <w:rFonts w:ascii="Times New Roman" w:hAnsi="Times New Roman" w:cs="Times New Roman"/>
          <w:bCs/>
          <w:color w:val="000000"/>
          <w:sz w:val="24"/>
          <w:szCs w:val="24"/>
        </w:rPr>
        <w:t>для лікаря первинної медичної допомоги</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702554">
        <w:rPr>
          <w:rFonts w:ascii="Times New Roman" w:hAnsi="Times New Roman" w:cs="Times New Roman"/>
          <w:bCs/>
          <w:color w:val="000000"/>
          <w:sz w:val="24"/>
          <w:szCs w:val="24"/>
        </w:rPr>
        <w:t>для лікаря спеціалізованої медичної допомоги</w:t>
      </w:r>
    </w:p>
    <w:p w:rsidR="009A6DFD" w:rsidRPr="00702554" w:rsidRDefault="009A6DFD" w:rsidP="009A6DFD">
      <w:pPr>
        <w:spacing w:after="0" w:line="240" w:lineRule="auto"/>
        <w:rPr>
          <w:rFonts w:ascii="Times New Roman" w:hAnsi="Times New Roman" w:cs="Times New Roman"/>
          <w:b/>
          <w:bCs/>
          <w:sz w:val="24"/>
          <w:szCs w:val="24"/>
        </w:rPr>
      </w:pPr>
    </w:p>
    <w:p w:rsidR="009A6DFD" w:rsidRPr="00702554" w:rsidRDefault="009A6DFD" w:rsidP="009A6DFD">
      <w:pPr>
        <w:spacing w:after="0" w:line="240" w:lineRule="auto"/>
        <w:rPr>
          <w:rFonts w:ascii="Times New Roman" w:hAnsi="Times New Roman" w:cs="Times New Roman"/>
          <w:b/>
          <w:bCs/>
          <w:sz w:val="24"/>
          <w:szCs w:val="24"/>
        </w:rPr>
      </w:pPr>
      <w:r w:rsidRPr="00702554">
        <w:rPr>
          <w:rFonts w:ascii="Times New Roman" w:hAnsi="Times New Roman" w:cs="Times New Roman"/>
          <w:b/>
          <w:bCs/>
          <w:sz w:val="24"/>
          <w:szCs w:val="24"/>
        </w:rPr>
        <w:t>Функції обліку пацієнтів та управління каталогом пацієнтів</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необхідні функції управління пацієнтопотоком: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відображення внесених ЕМЗ, історії хвороби, створених електронних направлень та електронних рецептів.</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роботу з ургентними пацієнтами – реєстрацію неідентифікованих осіб з наступним доповненням відсутніми даними.</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color w:val="000000"/>
          <w:sz w:val="24"/>
          <w:szCs w:val="24"/>
        </w:rPr>
        <w:t>Функції роботи з записами про ідентифікованих пацієнтів</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можливість роботи з записами про ідентифікованих пацієнтів, що містяться в ЕСОЗ (eHealth):</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пошуку запису про пацієнта в ЦБД ЕСОЗ за основними та додатковими параметрами.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отримання даних про пацієнта з ЦБД ЕСОЗ, а також його методів аутентифікації.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реєстрації нового пацієнта в ЦБД ЕСОЗ.</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оновлення запису про пацієнта із можливістю вибору методу автентифікації.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друк інформаційної пам’ятки по ідентифікованому пацієнту.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управління методами автентифікації.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отримання інформації щодо запитів на приєднання </w:t>
      </w:r>
      <w:r w:rsidRPr="00702554">
        <w:rPr>
          <w:rFonts w:ascii="Times New Roman" w:hAnsi="Times New Roman" w:cs="Times New Roman"/>
          <w:color w:val="000000"/>
          <w:sz w:val="24"/>
          <w:szCs w:val="24"/>
        </w:rPr>
        <w:t>записів неідентифікованих пацієнтів до запису ідентифікованого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отримання даних про ЕМЗ по приєднаним записам неідентифікованих пацієнтів.</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color w:val="000000"/>
          <w:sz w:val="24"/>
          <w:szCs w:val="24"/>
        </w:rPr>
        <w:t>Функції роботи з записами про неідентифікованих пацієнтів</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можливість створення, оновлення та отримання інформації щодо неідентифікованого пацієнта з ЕСОЗ (eHealth) для працівників стаціонару у відповідності до наданим їм у системі прав: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створення запису про неідентифікованого пацієнта.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друк інформаційної пам’ятки по неідентифікованому пацієнту.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отримання даних з ЦБД ЕСОЗ про неідентифікованого пацієнта за його ідентифікатором або номером ЕН на переведення з одного ЗОЗ до іншого..</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оновлення запису про неідентифікованого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приєднання записів неідентифікованого пацієнта до записів ідентифікованого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друкована форма по приєднанню записів неідентифікованого пацієнта до запису ідентифікованого пацієнта.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lastRenderedPageBreak/>
        <w:t>створення взаємодії з типом “Альтернативна ідентифікація пацієнта”, що містить розширений перелік спостережень, та відправка її до ЦБД ЕСОЗ.</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Функції з синхронізації записів з ЕСОЗ eHealth</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 синхронізацію даних з ЦБД ЕСОЗ (eHealth), а саме:</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синхронізація місць надання послуг (МНП) закладу;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синхронізація видів послуг за кожним МНП;</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синхронізація eHealth-ролей співробітників, які прикріплюються до відповідної картки співробітника в системі.</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color w:val="000000"/>
          <w:sz w:val="24"/>
          <w:szCs w:val="24"/>
        </w:rPr>
        <w:t xml:space="preserve">Функції роботи зі звітами, </w:t>
      </w:r>
      <w:r w:rsidRPr="00702554">
        <w:rPr>
          <w:rFonts w:ascii="Times New Roman" w:hAnsi="Times New Roman" w:cs="Times New Roman"/>
          <w:b/>
          <w:bCs/>
          <w:sz w:val="24"/>
          <w:szCs w:val="24"/>
        </w:rPr>
        <w:t xml:space="preserve">медичною статистикою та </w:t>
      </w:r>
      <w:r w:rsidRPr="00702554">
        <w:rPr>
          <w:rFonts w:ascii="Times New Roman" w:hAnsi="Times New Roman" w:cs="Times New Roman"/>
          <w:b/>
          <w:bCs/>
          <w:color w:val="000000"/>
          <w:sz w:val="24"/>
          <w:szCs w:val="24"/>
        </w:rPr>
        <w:t>аналітика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формування звітних документів згідно затверджених форм МОЗу.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надає вбудовані графічні та табличні засоби аналізу кількісних та  якісних показників.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надає можливість вивантаження та друку даних з відповідних журналів: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вивантаження даних з журналу пацієнтів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вивантаження даних з журналу прийомів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вивантаження даних з журналу взаємодій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формування звіту по імунізації з медичних записів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Модуль зберігання і опрацювання даних з медичного обладнання</w:t>
      </w:r>
    </w:p>
    <w:p w:rsidR="009A6DFD" w:rsidRPr="00702554" w:rsidRDefault="009A6DFD" w:rsidP="009A6DFD">
      <w:pPr>
        <w:spacing w:after="0" w:line="240" w:lineRule="auto"/>
        <w:ind w:firstLine="540"/>
        <w:rPr>
          <w:rFonts w:ascii="Times New Roman" w:hAnsi="Times New Roman" w:cs="Times New Roman"/>
          <w:sz w:val="24"/>
          <w:szCs w:val="24"/>
        </w:rPr>
      </w:pPr>
      <w:r w:rsidRPr="00702554">
        <w:rPr>
          <w:rFonts w:ascii="Times New Roman" w:hAnsi="Times New Roman" w:cs="Times New Roman"/>
          <w:color w:val="000000"/>
          <w:sz w:val="24"/>
          <w:szCs w:val="24"/>
        </w:rPr>
        <w:t>Для забезпечення робочих процесів в системі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702554">
        <w:rPr>
          <w:rFonts w:ascii="Times New Roman" w:hAnsi="Times New Roman" w:cs="Times New Roman"/>
          <w:color w:val="000000"/>
          <w:sz w:val="24"/>
          <w:szCs w:val="24"/>
          <w:lang w:val="en-US"/>
        </w:rPr>
        <w:t>PACS</w:t>
      </w:r>
      <w:r w:rsidRPr="00702554">
        <w:rPr>
          <w:rFonts w:ascii="Times New Roman" w:hAnsi="Times New Roman" w:cs="Times New Roman"/>
          <w:color w:val="000000"/>
          <w:sz w:val="24"/>
          <w:szCs w:val="24"/>
        </w:rPr>
        <w:t xml:space="preserve">). Даний модуль включає в себе: </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роботи зі списком досліджень;</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адміністратора;</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аналізу серця і судин;</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аналізу товстого кишечника і травного тракту;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PET;</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функціональної діагностики головного мозку;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створення звітів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автоматичного завантаження досліджень пацієнтів;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Модуль DICOM маршрутизації</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t xml:space="preserve">Можливі типи підключення до PACS наступного медичного обладнання: КТ, МРТ, рентген, УЗД, мікроскоп,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t>флюорограф, мамограф, ангіограф, ОФЕКТ, ПЕТ/КТ   (але не виключно).</w:t>
      </w:r>
    </w:p>
    <w:p w:rsidR="009A6DFD" w:rsidRPr="00702554" w:rsidRDefault="009A6DFD" w:rsidP="009A6DFD">
      <w:pPr>
        <w:spacing w:after="0" w:line="240" w:lineRule="auto"/>
        <w:ind w:firstLine="708"/>
        <w:rPr>
          <w:rFonts w:ascii="Times New Roman" w:hAnsi="Times New Roman" w:cs="Times New Roman"/>
          <w:sz w:val="24"/>
          <w:szCs w:val="24"/>
        </w:rPr>
      </w:pPr>
      <w:r w:rsidRPr="00702554">
        <w:rPr>
          <w:rFonts w:ascii="Times New Roman" w:hAnsi="Times New Roman" w:cs="Times New Roman"/>
          <w:color w:val="000000"/>
          <w:sz w:val="24"/>
          <w:szCs w:val="24"/>
        </w:rPr>
        <w:t xml:space="preserve">Система </w:t>
      </w:r>
      <w:r w:rsidRPr="00702554">
        <w:rPr>
          <w:rFonts w:ascii="Times New Roman" w:hAnsi="Times New Roman" w:cs="Times New Roman"/>
          <w:color w:val="000000"/>
          <w:sz w:val="24"/>
          <w:szCs w:val="24"/>
          <w:lang w:val="en-US"/>
        </w:rPr>
        <w:t>PACS</w:t>
      </w:r>
      <w:r w:rsidRPr="00702554">
        <w:rPr>
          <w:rFonts w:ascii="Times New Roman" w:hAnsi="Times New Roman" w:cs="Times New Roman"/>
          <w:color w:val="000000"/>
          <w:sz w:val="24"/>
          <w:szCs w:val="24"/>
        </w:rPr>
        <w:t xml:space="preserve"> підтримує: </w:t>
      </w:r>
    </w:p>
    <w:p w:rsidR="009A6DFD" w:rsidRPr="00702554" w:rsidRDefault="009A6DFD" w:rsidP="009A6DFD">
      <w:pPr>
        <w:spacing w:after="0" w:line="240" w:lineRule="auto"/>
        <w:ind w:firstLine="708"/>
        <w:rPr>
          <w:rFonts w:ascii="Times New Roman" w:hAnsi="Times New Roman" w:cs="Times New Roman"/>
          <w:sz w:val="24"/>
          <w:szCs w:val="24"/>
        </w:rPr>
      </w:pPr>
      <w:r w:rsidRPr="00702554">
        <w:rPr>
          <w:rFonts w:ascii="Times New Roman" w:hAnsi="Times New Roman" w:cs="Times New Roman"/>
          <w:color w:val="000000"/>
          <w:sz w:val="24"/>
          <w:szCs w:val="24"/>
        </w:rPr>
        <w:t>- Функція MIP/MPR і 3D-перегляду у веб-додатку</w:t>
      </w:r>
    </w:p>
    <w:p w:rsidR="009A6DFD" w:rsidRPr="00702554" w:rsidRDefault="009A6DFD" w:rsidP="009A6DFD">
      <w:pPr>
        <w:spacing w:after="0" w:line="240" w:lineRule="auto"/>
        <w:ind w:firstLine="708"/>
        <w:rPr>
          <w:rFonts w:ascii="Times New Roman" w:hAnsi="Times New Roman" w:cs="Times New Roman"/>
          <w:sz w:val="24"/>
          <w:szCs w:val="24"/>
        </w:rPr>
      </w:pPr>
      <w:r w:rsidRPr="00702554">
        <w:rPr>
          <w:rFonts w:ascii="Times New Roman" w:hAnsi="Times New Roman" w:cs="Times New Roman"/>
          <w:color w:val="000000"/>
          <w:sz w:val="24"/>
          <w:szCs w:val="24"/>
        </w:rPr>
        <w:t xml:space="preserve">- Функція 3D-навігатор для локалізації обраної точки на всіх серіях дослідження </w:t>
      </w:r>
    </w:p>
    <w:p w:rsidR="009A6DFD" w:rsidRPr="00702554" w:rsidRDefault="009A6DFD" w:rsidP="009A6DFD">
      <w:pPr>
        <w:spacing w:after="0" w:line="240" w:lineRule="auto"/>
        <w:ind w:firstLine="708"/>
        <w:rPr>
          <w:rFonts w:ascii="Times New Roman" w:hAnsi="Times New Roman" w:cs="Times New Roman"/>
          <w:sz w:val="24"/>
          <w:szCs w:val="24"/>
        </w:rPr>
      </w:pPr>
      <w:r w:rsidRPr="00702554">
        <w:rPr>
          <w:rFonts w:ascii="Times New Roman" w:hAnsi="Times New Roman" w:cs="Times New Roman"/>
          <w:color w:val="000000"/>
          <w:sz w:val="24"/>
          <w:szCs w:val="24"/>
        </w:rPr>
        <w:t xml:space="preserve">- Підтримка стандартних алгоритмів стискання даних (JPEG, JPEG2000), що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t>забезпечують середній коефіцієнт стискання при архівації - не менше ніж 1 до 0,4;</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 xml:space="preserve">Єдиний інтерфейс 3D-вьюера для перегляду та аналізу медичних зображень від CT, MR,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t>PET, US, XA з діагностичною якістю.</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DICOM storeserviceprovider - Отримання та збереження зображень і кіносерій від будь-</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lastRenderedPageBreak/>
        <w:t>якого DICOM-обладнання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DICOM Query/Retrieveuser - Дозволяє користувачам здійснювати пошук і отримувати дослідження з різних PACS-систем/установок, включаючи обладнання сторонніх виробників.</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t xml:space="preserve">Система PACSс працює в наступних браузерах, але не обмежуючись: </w:t>
      </w:r>
    </w:p>
    <w:p w:rsidR="009A6DFD" w:rsidRPr="00702554" w:rsidRDefault="009A6DFD" w:rsidP="009A6DFD">
      <w:pPr>
        <w:spacing w:after="0" w:line="240" w:lineRule="auto"/>
        <w:rPr>
          <w:rFonts w:ascii="Times New Roman" w:hAnsi="Times New Roman" w:cs="Times New Roman"/>
          <w:sz w:val="24"/>
          <w:szCs w:val="24"/>
          <w:lang w:val="en-US"/>
        </w:rPr>
      </w:pPr>
      <w:r w:rsidRPr="002D3696">
        <w:rPr>
          <w:rFonts w:ascii="Times New Roman" w:hAnsi="Times New Roman" w:cs="Times New Roman"/>
          <w:color w:val="000000"/>
          <w:sz w:val="24"/>
          <w:szCs w:val="24"/>
          <w:lang w:val="en-US"/>
        </w:rPr>
        <w:t>InternetExplorer, MicrosoftEdge, MozillaFirefox, GoogleChrome, AppleSafari;</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color w:val="000000"/>
          <w:sz w:val="24"/>
          <w:szCs w:val="24"/>
        </w:rPr>
        <w:t>Зашифрована передача даних при інтернет-з'єднаннях за протоколом HTTPS відповідно до стандарту, - не нижче SSL 1024;</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3.1.4      Профіль медичного реєстратора</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Для забезпечення виконання обов'язків реєстратора, в системі Health24 наявний профіль медичного реєстратора.  </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Профіль медичного реєстратора надає змогу виконувати в системі наступні функції: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доступ користувачам в ЗОЗі до даних закладу: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назви</w:t>
      </w:r>
      <w:r w:rsidRPr="00702554">
        <w:rPr>
          <w:rFonts w:ascii="Times New Roman" w:hAnsi="Times New Roman" w:cs="Times New Roman"/>
          <w:sz w:val="24"/>
          <w:szCs w:val="24"/>
        </w:rPr>
        <w:t>, адреси, географічного розташування ЗОЗу та його підрозділів;</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лікарів, їх спеціалізацій, місцю надання медичних послуг (підрозділ та кабінет) для кожного лікаря;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відображення графіку роботи лікаря на день/тиждень/місяць;</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color w:val="000000"/>
          <w:sz w:val="24"/>
          <w:szCs w:val="24"/>
        </w:rPr>
        <w:t>переліком</w:t>
      </w:r>
      <w:r w:rsidRPr="00702554">
        <w:rPr>
          <w:rFonts w:ascii="Times New Roman" w:hAnsi="Times New Roman" w:cs="Times New Roman"/>
          <w:sz w:val="24"/>
          <w:szCs w:val="24"/>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Система забезпечує доступ користувачам в ЗОЗі доступ до даних пацієнтів з метою створення запису на прийом до лікаря.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Система забезпечує пошук записів на прийом по пацієнтам з вказанням періоду часу, типу прийому (послуги) спеціалізації лікаря, та окремого лікаря.</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Система забезпечує друк міжнародного свідоцтва про вакцинацію</w:t>
      </w:r>
    </w:p>
    <w:p w:rsidR="009A6DFD" w:rsidRPr="00702554" w:rsidRDefault="009A6DFD" w:rsidP="009A6DFD">
      <w:pPr>
        <w:numPr>
          <w:ilvl w:val="0"/>
          <w:numId w:val="12"/>
        </w:numPr>
        <w:spacing w:after="0" w:line="240" w:lineRule="auto"/>
        <w:contextualSpacing/>
        <w:rPr>
          <w:rFonts w:ascii="Times New Roman" w:hAnsi="Times New Roman" w:cs="Times New Roman"/>
          <w:color w:val="000000"/>
          <w:sz w:val="24"/>
          <w:szCs w:val="24"/>
        </w:rPr>
      </w:pPr>
      <w:r w:rsidRPr="00702554">
        <w:rPr>
          <w:rFonts w:ascii="Times New Roman" w:hAnsi="Times New Roman" w:cs="Times New Roman"/>
          <w:sz w:val="24"/>
          <w:szCs w:val="24"/>
        </w:rPr>
        <w:t>Система забезпечує та враховує обмеження «закріплений лікар», що дає змогу записувати пацієнта лише до обраного лікарі. Система надає швидкий доступ до розкладу такого лікаря для обраного пацієнта.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При записі на прийом/консультацію користувачем з ЗОЗу Система може виконувати: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час запису;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час початку прийому;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пацієнта та лікаря, підрозділ та кабінет;</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тип консультації (послугу) та її тривалість;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враховувати тип запису та встановлені ліміти на запис;</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дати можливість швидкого пошуку вільного часу для консультації.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запис на прийом «поза чергою», для запису на прийом пацієнтів у вже зайнятий іншим пацієнтом час;</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запис на прийом «поза графіком», для запису на прийом пацієнтів якщо це не передбачено налаштуваннями графіка лікаря;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внесення всіх необхідних ЕМЗ протягом прийому та фіксувати початок та завершення прийому.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можливість створення підопічних пацієнта на порталі під час запису на прийом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можливість виведення списку підопічних пацієнта на порталі для запису на прийом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можливість створення номенклатур для формування платних медичних послуг</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lastRenderedPageBreak/>
        <w:t>Функції управління розкладами роботи та запису на прийом/консультацію</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Система забезпечує:</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ведення графіку роботи лікаря на день/тиждень;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внесення змін до графіку;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відображення розкладу з можливістю фільтрації по відділенню, спеціалізації або лікарю;</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передбачено резервування робочого часу у графіках;</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фіксації відпустки і звільнення співробітника у розкладах;</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можливість валідації та зміни часу тривалості прийому в графіку роботи співробітника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При записі на консультацію система може виконувати: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час запису;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пацієнта;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тип консультації;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фіксувати причину запису;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дати можливість швидкого пошуку вільного часу для консультації;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передбачити тип прийомів «виклик додому»;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передбачити можливість встановлення прийомів поза графіком;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забезпечити функціональність встановлення послуг до спеціалізацій, налаштування їх тривалості та вибір послуги при встановленні прийому;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реалізувати друковану форму розкладу спеціаліста на визначений день;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реалізувати друковану форму талону для пацієнта із зазначенням інформації: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номер талону;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заклад, куди відбувся запис на прийом із зазначенням адреси;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лікар із зазначенням спеціалізації;</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послуга, яку планується надати під час прийому;</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дата та час прийому.</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Функції он-лайн запису пацієнтів на прийом до спеціалістів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lastRenderedPageBreak/>
        <w:t>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Забезпечити перегляд даних про пацієнтів, що записані в обліковому запису користувача із Центрального компонента (амбулаторні картки).</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доступ користувачам-пацієнтам до даних закладу: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назви, адреси закладу та його підрозділів;</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лікарів, їх спеціалізацій, місцю надання медичних послуг (підрозділ та кабінет) для кожного лікаря;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відображення графіку роботи лікаря на день/тиждень/місяць;</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електронного черги на прийом/ консультацію до лікарів (кабінетів) з урахуванням часу та доступності запису (у разі, якщо час вільний для запису);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Реалізуванеsms-інформування користувача про успішний запис на прийом, а також про його скасування.</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Забезпечує двосторонню синхронізацію записів про прийоми, зміну їх статусів в підсистемі онлайн-запису пацієнта та в локальній системі.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Реалізувує функцію онлайн-консультації у вигляді як телефонного так і відео зв’язку, безпосередньо в підсистемі.</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Забезпечує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Система забезпечує доступ користувачам-пацієнтам до історії запису на прийом та поточним записам по кожному з доданих користувачем пацієнтів.</w:t>
      </w:r>
    </w:p>
    <w:p w:rsidR="009A6DFD" w:rsidRPr="00702554" w:rsidRDefault="009A6DFD" w:rsidP="009A6DFD">
      <w:pPr>
        <w:spacing w:after="0" w:line="240" w:lineRule="auto"/>
        <w:rPr>
          <w:rFonts w:ascii="Times New Roman" w:hAnsi="Times New Roman" w:cs="Times New Roman"/>
          <w:sz w:val="24"/>
          <w:szCs w:val="24"/>
        </w:rPr>
      </w:pP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3.1.5      Профіль медичного касира</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Для забезпечення виконання обов'язків касира, в системі Health24 наявний профіль медичного касира, який інтегрований з </w:t>
      </w:r>
      <w:r w:rsidRPr="00702554">
        <w:rPr>
          <w:rFonts w:ascii="Times New Roman" w:hAnsi="Times New Roman" w:cs="Times New Roman"/>
          <w:sz w:val="24"/>
          <w:szCs w:val="24"/>
          <w:lang w:val="en-US"/>
        </w:rPr>
        <w:t>check</w:t>
      </w:r>
      <w:r w:rsidRPr="00702554">
        <w:rPr>
          <w:rFonts w:ascii="Times New Roman" w:hAnsi="Times New Roman" w:cs="Times New Roman"/>
          <w:sz w:val="24"/>
          <w:szCs w:val="24"/>
        </w:rPr>
        <w:t>-</w:t>
      </w:r>
      <w:r w:rsidRPr="00702554">
        <w:rPr>
          <w:rFonts w:ascii="Times New Roman" w:hAnsi="Times New Roman" w:cs="Times New Roman"/>
          <w:sz w:val="24"/>
          <w:szCs w:val="24"/>
          <w:lang w:val="en-US"/>
        </w:rPr>
        <w:t>box</w:t>
      </w:r>
      <w:r w:rsidRPr="00702554">
        <w:rPr>
          <w:rFonts w:ascii="Times New Roman" w:hAnsi="Times New Roman" w:cs="Times New Roman"/>
          <w:sz w:val="24"/>
          <w:szCs w:val="24"/>
        </w:rPr>
        <w:t xml:space="preserve"> системою.  </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Профіль медичного касира надає змогу виконувати в системі наступні функції:</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Створювати замовлення на платні послуги</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Створювати рахунки</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Друкувати рахунки для оплати в форматі </w:t>
      </w:r>
      <w:r w:rsidRPr="00702554">
        <w:rPr>
          <w:rFonts w:ascii="Times New Roman" w:hAnsi="Times New Roman" w:cs="Times New Roman"/>
          <w:sz w:val="24"/>
          <w:szCs w:val="24"/>
          <w:lang w:val="en-US"/>
        </w:rPr>
        <w:t>pdf</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Створювати оплати</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Здійснювати оплати</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Створювати список замовлень</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Створювати акти виконаних робіт</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Друкувати документи для повернення коштів в форматі </w:t>
      </w:r>
      <w:r w:rsidRPr="00702554">
        <w:rPr>
          <w:rFonts w:ascii="Times New Roman" w:hAnsi="Times New Roman" w:cs="Times New Roman"/>
          <w:sz w:val="24"/>
          <w:szCs w:val="24"/>
          <w:lang w:val="en-US"/>
        </w:rPr>
        <w:t>pdf</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Створювати акти повернення коштів</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Експортувати списки замовлень в документи </w:t>
      </w:r>
      <w:r w:rsidRPr="00702554">
        <w:rPr>
          <w:rFonts w:ascii="Times New Roman" w:hAnsi="Times New Roman" w:cs="Times New Roman"/>
          <w:sz w:val="24"/>
          <w:szCs w:val="24"/>
          <w:lang w:val="en-US"/>
        </w:rPr>
        <w:t>pdf</w:t>
      </w:r>
      <w:r w:rsidRPr="00702554">
        <w:rPr>
          <w:rFonts w:ascii="Times New Roman" w:hAnsi="Times New Roman" w:cs="Times New Roman"/>
          <w:sz w:val="24"/>
          <w:szCs w:val="24"/>
        </w:rPr>
        <w:t>- та excel-формату</w:t>
      </w:r>
    </w:p>
    <w:p w:rsidR="009A6DFD" w:rsidRPr="00702554" w:rsidRDefault="009A6DFD" w:rsidP="009A6DFD">
      <w:pPr>
        <w:numPr>
          <w:ilvl w:val="0"/>
          <w:numId w:val="13"/>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Здійснювати пошук послуг в переліку номенклатур</w:t>
      </w:r>
    </w:p>
    <w:p w:rsidR="009A6DFD" w:rsidRPr="00702554" w:rsidRDefault="009A6DFD" w:rsidP="009A6DFD">
      <w:pPr>
        <w:spacing w:after="0" w:line="240" w:lineRule="auto"/>
        <w:rPr>
          <w:rFonts w:ascii="Times New Roman" w:hAnsi="Times New Roman" w:cs="Times New Roman"/>
          <w:sz w:val="24"/>
          <w:szCs w:val="24"/>
        </w:rPr>
      </w:pP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3.1.6      Профіль пацієнта</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sz w:val="24"/>
          <w:szCs w:val="24"/>
        </w:rPr>
        <w:t xml:space="preserve">Профіль пацієнта забезпечує: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Двофакторну авторизацію в системі (логін+пароль та верифікація по СМС)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Відкриття доступу до даних ЕМК будь-якому лікарю, зареєстрованому в МІС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Повний доступ до перегляду своїх медичних даних ЕМК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Неможливість редагування чи видалення будь-яких своїх медичних даних ЕМК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Можливість друку будь-яких своїх медичних даних ЕМК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lastRenderedPageBreak/>
        <w:t>Можливість онлайн-запису на прийом до лікаря більше ніж на два тижня в межах внесеного в систему графіку роботи медичного працівника</w:t>
      </w:r>
    </w:p>
    <w:p w:rsidR="009A6DFD" w:rsidRPr="00702554" w:rsidRDefault="009A6DFD" w:rsidP="009A6DFD">
      <w:pPr>
        <w:spacing w:after="0" w:line="240" w:lineRule="auto"/>
        <w:rPr>
          <w:rFonts w:ascii="Times New Roman" w:hAnsi="Times New Roman" w:cs="Times New Roman"/>
          <w:sz w:val="24"/>
          <w:szCs w:val="24"/>
        </w:rPr>
      </w:pP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 xml:space="preserve">3.2     Портал медичних закладів для онлайн-запису на прийом до лікаря </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ПП Health24 забезпечує взаємодію МІС з веб-порталом медичних закладів. Для взаємодії ПП Health24 має портал як одну із складових для забезпечення описаних нижче функцій.  </w:t>
      </w:r>
    </w:p>
    <w:p w:rsidR="009A6DFD" w:rsidRPr="00702554" w:rsidRDefault="009A6DFD" w:rsidP="009A6DFD">
      <w:pPr>
        <w:spacing w:after="0" w:line="240" w:lineRule="auto"/>
        <w:ind w:firstLine="705"/>
        <w:rPr>
          <w:rFonts w:ascii="Times New Roman" w:hAnsi="Times New Roman" w:cs="Times New Roman"/>
          <w:sz w:val="24"/>
          <w:szCs w:val="24"/>
        </w:rPr>
      </w:pPr>
      <w:r w:rsidRPr="00702554">
        <w:rPr>
          <w:rFonts w:ascii="Times New Roman" w:hAnsi="Times New Roman" w:cs="Times New Roman"/>
          <w:sz w:val="24"/>
          <w:szCs w:val="24"/>
        </w:rPr>
        <w:t xml:space="preserve">В рамках взаємодії з базою даних системи до порталу медичних закладів передається наступна загальна інформація: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Перелік медичних закладів, які користуються системою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Медичних працівників закладів без персональних даних, розклад їх роботи та доступності для відвідувань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Інформація про нові створені облікові записи співробітників медичних закладів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Інформація про нові створені облікові записи пацієнтів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Інформація про підопічних пацієнта на порталі під час запису на прийом</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Інформація про перелік послуг та їх вартість, що надаються медичними закладами та лікарями, які працюють у них </w:t>
      </w:r>
    </w:p>
    <w:p w:rsidR="009A6DFD" w:rsidRPr="00702554" w:rsidRDefault="009A6DFD" w:rsidP="009A6DFD">
      <w:pPr>
        <w:spacing w:after="0" w:line="240" w:lineRule="auto"/>
        <w:rPr>
          <w:rFonts w:ascii="Times New Roman" w:hAnsi="Times New Roman" w:cs="Times New Roman"/>
          <w:sz w:val="24"/>
          <w:szCs w:val="24"/>
        </w:rPr>
      </w:pPr>
      <w:r w:rsidRPr="00702554">
        <w:rPr>
          <w:rFonts w:ascii="Times New Roman" w:hAnsi="Times New Roman" w:cs="Times New Roman"/>
          <w:b/>
          <w:bCs/>
          <w:sz w:val="24"/>
          <w:szCs w:val="24"/>
        </w:rPr>
        <w:t>3.3     Вимоги до програмно-технічного забезпечення</w:t>
      </w:r>
    </w:p>
    <w:p w:rsidR="009A6DFD" w:rsidRPr="00702554" w:rsidRDefault="009A6DFD" w:rsidP="009A6DFD">
      <w:pPr>
        <w:spacing w:after="0" w:line="240" w:lineRule="auto"/>
        <w:ind w:firstLine="613"/>
        <w:rPr>
          <w:rFonts w:ascii="Times New Roman" w:hAnsi="Times New Roman" w:cs="Times New Roman"/>
          <w:sz w:val="24"/>
          <w:szCs w:val="24"/>
        </w:rPr>
      </w:pPr>
      <w:r w:rsidRPr="00702554">
        <w:rPr>
          <w:rFonts w:ascii="Times New Roman" w:hAnsi="Times New Roman" w:cs="Times New Roman"/>
          <w:sz w:val="24"/>
          <w:szCs w:val="24"/>
        </w:rPr>
        <w:t xml:space="preserve">ПП Health24 реалізований у 3-рівневій архітектурі (клієнт, сервер застосувань, сервер баз даних). </w:t>
      </w:r>
    </w:p>
    <w:p w:rsidR="009A6DFD" w:rsidRPr="00702554" w:rsidRDefault="009A6DFD" w:rsidP="009A6DFD">
      <w:pPr>
        <w:spacing w:after="0" w:line="240" w:lineRule="auto"/>
        <w:ind w:firstLine="420"/>
        <w:rPr>
          <w:rFonts w:ascii="Times New Roman" w:hAnsi="Times New Roman" w:cs="Times New Roman"/>
          <w:sz w:val="24"/>
          <w:szCs w:val="24"/>
        </w:rPr>
      </w:pPr>
      <w:r w:rsidRPr="00702554">
        <w:rPr>
          <w:rFonts w:ascii="Times New Roman" w:hAnsi="Times New Roman" w:cs="Times New Roman"/>
          <w:sz w:val="24"/>
          <w:szCs w:val="24"/>
        </w:rPr>
        <w:t xml:space="preserve">Складовими програмного забезпечення (ПЗ) ПП Health24 є: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загальне ПЗ, яке постачається Health24 в рамках Договору і забезпечує належне функціонування та розвиток ПП Health24, центральний компонент – хмарний сервер,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програмна платформа - .NET Framework, RubyonRails, робота в системі «Електронне здоров’я»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СКБД – PostgreSQL, портал медичних закладів для онлайн-запису на прийом до лікаря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 xml:space="preserve">загальне ПЗ, яке використовується для належного функціонування ПП Health24: </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серверні ОС –  Windows IIS, Ubuntu</w:t>
      </w:r>
    </w:p>
    <w:p w:rsidR="009A6DFD" w:rsidRPr="00702554" w:rsidRDefault="009A6DFD" w:rsidP="009A6DFD">
      <w:pPr>
        <w:numPr>
          <w:ilvl w:val="0"/>
          <w:numId w:val="12"/>
        </w:numPr>
        <w:spacing w:after="0" w:line="240" w:lineRule="auto"/>
        <w:contextualSpacing/>
        <w:rPr>
          <w:rFonts w:ascii="Times New Roman" w:hAnsi="Times New Roman" w:cs="Times New Roman"/>
          <w:sz w:val="24"/>
          <w:szCs w:val="24"/>
        </w:rPr>
      </w:pPr>
      <w:r w:rsidRPr="00702554">
        <w:rPr>
          <w:rFonts w:ascii="Times New Roman" w:hAnsi="Times New Roman" w:cs="Times New Roman"/>
          <w:sz w:val="24"/>
          <w:szCs w:val="24"/>
        </w:rPr>
        <w:t>веб-браузери – (MozillaFireFox 33 та вище+, GoogleChrome 58 та вище, Opera 12 та вище, Microsoft Internet Explorer 11 та вище)</w:t>
      </w:r>
    </w:p>
    <w:p w:rsidR="009A6DFD" w:rsidRPr="00702554" w:rsidRDefault="009A6DFD" w:rsidP="009A6DFD">
      <w:pPr>
        <w:spacing w:after="0" w:line="240" w:lineRule="auto"/>
        <w:rPr>
          <w:rFonts w:ascii="Times New Roman" w:hAnsi="Times New Roman" w:cs="Times New Roman"/>
          <w:iCs/>
          <w:sz w:val="24"/>
          <w:szCs w:val="24"/>
        </w:rPr>
      </w:pPr>
    </w:p>
    <w:p w:rsidR="0052076A" w:rsidRPr="00702554" w:rsidRDefault="0052076A">
      <w:pPr>
        <w:rPr>
          <w:rFonts w:ascii="Times New Roman" w:eastAsia="Times New Roman" w:hAnsi="Times New Roman" w:cs="Times New Roman"/>
          <w:i/>
          <w:sz w:val="24"/>
          <w:szCs w:val="24"/>
          <w:lang w:val="uk-UA"/>
        </w:rPr>
      </w:pPr>
      <w:r w:rsidRPr="00702554">
        <w:rPr>
          <w:rFonts w:ascii="Times New Roman" w:eastAsia="Times New Roman" w:hAnsi="Times New Roman" w:cs="Times New Roman"/>
          <w:i/>
          <w:sz w:val="24"/>
          <w:szCs w:val="24"/>
          <w:lang w:val="uk-UA"/>
        </w:rPr>
        <w:br w:type="page"/>
      </w:r>
    </w:p>
    <w:p w:rsidR="002D3696" w:rsidRDefault="002D3696" w:rsidP="0052076A">
      <w:pPr>
        <w:spacing w:after="0" w:line="240" w:lineRule="auto"/>
        <w:jc w:val="right"/>
        <w:rPr>
          <w:rFonts w:ascii="Times New Roman" w:eastAsia="Times New Roman" w:hAnsi="Times New Roman" w:cs="Times New Roman"/>
          <w:b/>
          <w:sz w:val="24"/>
          <w:szCs w:val="24"/>
          <w:lang w:val="en-US"/>
        </w:rPr>
      </w:pPr>
    </w:p>
    <w:p w:rsidR="002D3696" w:rsidRDefault="002D3696" w:rsidP="0052076A">
      <w:pPr>
        <w:spacing w:after="0" w:line="240" w:lineRule="auto"/>
        <w:jc w:val="right"/>
        <w:rPr>
          <w:rFonts w:ascii="Times New Roman" w:eastAsia="Times New Roman" w:hAnsi="Times New Roman" w:cs="Times New Roman"/>
          <w:b/>
          <w:sz w:val="24"/>
          <w:szCs w:val="24"/>
          <w:lang w:val="en-US"/>
        </w:rPr>
      </w:pPr>
    </w:p>
    <w:p w:rsidR="002D3696" w:rsidRDefault="002D3696" w:rsidP="0052076A">
      <w:pPr>
        <w:spacing w:after="0" w:line="240" w:lineRule="auto"/>
        <w:jc w:val="right"/>
        <w:rPr>
          <w:rFonts w:ascii="Times New Roman" w:eastAsia="Times New Roman" w:hAnsi="Times New Roman" w:cs="Times New Roman"/>
          <w:b/>
          <w:sz w:val="24"/>
          <w:szCs w:val="24"/>
          <w:lang w:val="en-US"/>
        </w:rPr>
      </w:pPr>
    </w:p>
    <w:p w:rsidR="002D3696" w:rsidRDefault="002D3696" w:rsidP="0052076A">
      <w:pPr>
        <w:spacing w:after="0" w:line="240" w:lineRule="auto"/>
        <w:jc w:val="right"/>
        <w:rPr>
          <w:rFonts w:ascii="Times New Roman" w:eastAsia="Times New Roman" w:hAnsi="Times New Roman" w:cs="Times New Roman"/>
          <w:b/>
          <w:sz w:val="24"/>
          <w:szCs w:val="24"/>
          <w:lang w:val="en-US"/>
        </w:rPr>
      </w:pPr>
    </w:p>
    <w:p w:rsidR="00B321DF" w:rsidRPr="00702554" w:rsidRDefault="00B321DF" w:rsidP="0052076A">
      <w:pPr>
        <w:spacing w:after="0" w:line="240" w:lineRule="auto"/>
        <w:jc w:val="right"/>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 xml:space="preserve">Додаток №3 </w:t>
      </w:r>
    </w:p>
    <w:p w:rsidR="00E77AB7" w:rsidRPr="00702554"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702554">
        <w:rPr>
          <w:rFonts w:ascii="Times New Roman" w:eastAsia="Times New Roman" w:hAnsi="Times New Roman" w:cs="Times New Roman"/>
          <w:b/>
          <w:color w:val="000000"/>
          <w:sz w:val="24"/>
          <w:szCs w:val="24"/>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702554">
        <w:rPr>
          <w:rFonts w:ascii="Times New Roman" w:eastAsia="Times New Roman" w:hAnsi="Times New Roman" w:cs="Times New Roman"/>
          <w:b/>
          <w:color w:val="000000"/>
          <w:sz w:val="24"/>
          <w:szCs w:val="24"/>
          <w:lang w:val="uk-UA" w:eastAsia="ru-RU"/>
        </w:rPr>
        <w:t>,</w:t>
      </w:r>
      <w:r w:rsidRPr="00702554">
        <w:rPr>
          <w:rFonts w:ascii="Times New Roman" w:eastAsia="Times New Roman" w:hAnsi="Times New Roman" w:cs="Times New Roman"/>
          <w:b/>
          <w:color w:val="000000"/>
          <w:sz w:val="24"/>
          <w:szCs w:val="24"/>
          <w:lang w:val="uk-UA" w:eastAsia="ru-RU"/>
        </w:rPr>
        <w:t xml:space="preserve"> встановленим замовником </w:t>
      </w:r>
      <w:r w:rsidR="00B86FBA" w:rsidRPr="00702554">
        <w:rPr>
          <w:rFonts w:ascii="Times New Roman" w:eastAsia="Times New Roman" w:hAnsi="Times New Roman" w:cs="Times New Roman"/>
          <w:b/>
          <w:color w:val="000000"/>
          <w:sz w:val="24"/>
          <w:szCs w:val="24"/>
          <w:lang w:val="uk-UA" w:eastAsia="ru-RU"/>
        </w:rPr>
        <w:t>у спрощеній закупівлі</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8712"/>
      </w:tblGrid>
      <w:tr w:rsidR="00E77AB7" w:rsidRPr="00702554" w:rsidTr="00F03E08">
        <w:tc>
          <w:tcPr>
            <w:tcW w:w="1915" w:type="dxa"/>
            <w:hideMark/>
          </w:tcPr>
          <w:p w:rsidR="00E77AB7" w:rsidRPr="00702554"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702554">
              <w:rPr>
                <w:rFonts w:ascii="Times New Roman" w:eastAsia="Times New Roman" w:hAnsi="Times New Roman" w:cs="Times New Roman"/>
                <w:b/>
                <w:color w:val="000000"/>
                <w:sz w:val="24"/>
                <w:szCs w:val="24"/>
                <w:lang w:val="uk-UA" w:eastAsia="ru-RU"/>
              </w:rPr>
              <w:t>Критерій</w:t>
            </w:r>
          </w:p>
        </w:tc>
        <w:tc>
          <w:tcPr>
            <w:tcW w:w="8712" w:type="dxa"/>
            <w:hideMark/>
          </w:tcPr>
          <w:p w:rsidR="00E77AB7" w:rsidRPr="00702554"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702554">
              <w:rPr>
                <w:rFonts w:ascii="Times New Roman" w:eastAsia="Times New Roman" w:hAnsi="Times New Roman" w:cs="Times New Roman"/>
                <w:b/>
                <w:color w:val="000000"/>
                <w:sz w:val="24"/>
                <w:szCs w:val="24"/>
                <w:lang w:val="uk-UA" w:eastAsia="ru-RU"/>
              </w:rPr>
              <w:t>Підтвердження відповідності</w:t>
            </w:r>
          </w:p>
        </w:tc>
      </w:tr>
      <w:tr w:rsidR="00E77AB7" w:rsidRPr="00702554" w:rsidTr="00F03E08">
        <w:trPr>
          <w:trHeight w:val="1092"/>
        </w:trPr>
        <w:tc>
          <w:tcPr>
            <w:tcW w:w="1915" w:type="dxa"/>
            <w:hideMark/>
          </w:tcPr>
          <w:p w:rsidR="00E77AB7" w:rsidRPr="00702554" w:rsidRDefault="00F03E08" w:rsidP="002F53D0">
            <w:pPr>
              <w:spacing w:after="0" w:line="240" w:lineRule="auto"/>
              <w:rPr>
                <w:rFonts w:ascii="Times New Roman" w:eastAsia="Times New Roman" w:hAnsi="Times New Roman" w:cs="Times New Roman"/>
                <w:b/>
                <w:color w:val="000000"/>
                <w:sz w:val="24"/>
                <w:szCs w:val="24"/>
                <w:lang w:val="uk-UA" w:eastAsia="ru-RU"/>
              </w:rPr>
            </w:pPr>
            <w:r w:rsidRPr="00702554">
              <w:rPr>
                <w:rFonts w:ascii="Times New Roman" w:eastAsia="Times New Roman" w:hAnsi="Times New Roman" w:cs="Times New Roman"/>
                <w:b/>
                <w:color w:val="000000"/>
                <w:sz w:val="24"/>
                <w:szCs w:val="24"/>
                <w:lang w:val="uk-UA" w:eastAsia="ru-RU"/>
              </w:rPr>
              <w:t>1</w:t>
            </w:r>
            <w:r w:rsidR="002F53D0" w:rsidRPr="00702554">
              <w:rPr>
                <w:rFonts w:ascii="Times New Roman" w:eastAsia="Times New Roman" w:hAnsi="Times New Roman" w:cs="Times New Roman"/>
                <w:b/>
                <w:color w:val="000000"/>
                <w:sz w:val="24"/>
                <w:szCs w:val="24"/>
                <w:lang w:val="uk-UA" w:eastAsia="ru-RU"/>
              </w:rPr>
              <w:t xml:space="preserve">. </w:t>
            </w:r>
            <w:r w:rsidR="00E77AB7" w:rsidRPr="00702554">
              <w:rPr>
                <w:rFonts w:ascii="Times New Roman" w:eastAsia="Times New Roman" w:hAnsi="Times New Roman" w:cs="Times New Roman"/>
                <w:b/>
                <w:color w:val="000000"/>
                <w:sz w:val="24"/>
                <w:szCs w:val="24"/>
                <w:lang w:val="uk-UA" w:eastAsia="ru-RU"/>
              </w:rPr>
              <w:t>Наявність працівників відповідної кваліфікації, які мають необхідні знання та досвід</w:t>
            </w:r>
          </w:p>
          <w:p w:rsidR="00E77AB7" w:rsidRPr="00702554" w:rsidRDefault="00E77AB7" w:rsidP="00E77AB7">
            <w:pPr>
              <w:spacing w:after="0" w:line="240" w:lineRule="auto"/>
              <w:jc w:val="both"/>
              <w:rPr>
                <w:rFonts w:ascii="Times New Roman" w:eastAsia="Times New Roman" w:hAnsi="Times New Roman" w:cs="Times New Roman"/>
                <w:b/>
                <w:color w:val="000000"/>
                <w:sz w:val="24"/>
                <w:szCs w:val="24"/>
                <w:lang w:val="uk-UA" w:eastAsia="ru-RU"/>
              </w:rPr>
            </w:pPr>
          </w:p>
        </w:tc>
        <w:tc>
          <w:tcPr>
            <w:tcW w:w="8712" w:type="dxa"/>
            <w:hideMark/>
          </w:tcPr>
          <w:p w:rsidR="00311771" w:rsidRPr="00702554" w:rsidRDefault="00465B87" w:rsidP="00F03E08">
            <w:pPr>
              <w:spacing w:after="0" w:line="240" w:lineRule="auto"/>
              <w:contextualSpacing/>
              <w:jc w:val="both"/>
              <w:rPr>
                <w:rFonts w:ascii="Times New Roman" w:eastAsia="Times New Roman" w:hAnsi="Times New Roman" w:cs="Times New Roman"/>
                <w:color w:val="000000"/>
                <w:sz w:val="24"/>
                <w:szCs w:val="24"/>
                <w:lang w:val="uk-UA" w:eastAsia="ru-RU"/>
              </w:rPr>
            </w:pPr>
            <w:r w:rsidRPr="00702554">
              <w:rPr>
                <w:rFonts w:ascii="Times New Roman" w:eastAsia="Times New Roman" w:hAnsi="Times New Roman" w:cs="Times New Roman"/>
                <w:color w:val="000000"/>
                <w:sz w:val="24"/>
                <w:szCs w:val="24"/>
                <w:lang w:val="uk-UA" w:eastAsia="ru-RU"/>
              </w:rPr>
              <w:t>Для підтвердження наявності працівників відповідної кваліфікації, які мають необхідні знання та досвід учасник у складі пропозиції надає довідку, в якій має бути зазначено: ПІБ працівників відповідної кваліфікації учасника; посада; стаж роботи в галузі; освіта із зазначенням року закінчення, спеціалізації, кваліфікації за дипломом. Учасник має підтвердити наявність інженерів-програмістів та консультанта з питань ведення медичної документації, в т.ч. в системі яка пропонується, підтримка медичного персоналу (повинен мати освіту лікаря). Для підтвердження учасник надає дипломи працівників завірені належним чином.</w:t>
            </w:r>
          </w:p>
        </w:tc>
      </w:tr>
    </w:tbl>
    <w:p w:rsidR="00B321DF" w:rsidRPr="00702554" w:rsidRDefault="00B321DF" w:rsidP="00B321DF">
      <w:pPr>
        <w:spacing w:after="0" w:line="240" w:lineRule="auto"/>
        <w:jc w:val="both"/>
        <w:rPr>
          <w:rFonts w:ascii="Times New Roman" w:eastAsia="Times New Roman" w:hAnsi="Times New Roman" w:cs="Times New Roman"/>
          <w:b/>
          <w:i/>
          <w:sz w:val="24"/>
          <w:szCs w:val="24"/>
          <w:lang w:val="uk-UA"/>
        </w:rPr>
      </w:pPr>
    </w:p>
    <w:p w:rsidR="006A273A" w:rsidRPr="00702554" w:rsidRDefault="006A273A">
      <w:pPr>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br w:type="page"/>
      </w:r>
    </w:p>
    <w:p w:rsidR="002D3696" w:rsidRDefault="002D3696" w:rsidP="00B321DF">
      <w:pPr>
        <w:spacing w:after="0" w:line="240" w:lineRule="auto"/>
        <w:jc w:val="right"/>
        <w:rPr>
          <w:rFonts w:ascii="Times New Roman" w:eastAsia="Times New Roman" w:hAnsi="Times New Roman" w:cs="Times New Roman"/>
          <w:b/>
          <w:sz w:val="24"/>
          <w:szCs w:val="24"/>
          <w:lang w:val="en-US"/>
        </w:rPr>
      </w:pPr>
    </w:p>
    <w:p w:rsidR="002D3696" w:rsidRDefault="002D3696" w:rsidP="00B321DF">
      <w:pPr>
        <w:spacing w:after="0" w:line="240" w:lineRule="auto"/>
        <w:jc w:val="right"/>
        <w:rPr>
          <w:rFonts w:ascii="Times New Roman" w:eastAsia="Times New Roman" w:hAnsi="Times New Roman" w:cs="Times New Roman"/>
          <w:b/>
          <w:sz w:val="24"/>
          <w:szCs w:val="24"/>
          <w:lang w:val="en-US"/>
        </w:rPr>
      </w:pPr>
    </w:p>
    <w:p w:rsidR="00B321DF" w:rsidRPr="00702554" w:rsidRDefault="00B321DF" w:rsidP="00B321DF">
      <w:pPr>
        <w:spacing w:after="0" w:line="240" w:lineRule="auto"/>
        <w:jc w:val="right"/>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Додаток №4</w:t>
      </w:r>
    </w:p>
    <w:p w:rsidR="00C16D0C" w:rsidRPr="00702554" w:rsidRDefault="00C16D0C" w:rsidP="007828D7">
      <w:pPr>
        <w:spacing w:after="0" w:line="240" w:lineRule="auto"/>
        <w:jc w:val="center"/>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tblPr>
      <w:tblGrid>
        <w:gridCol w:w="426"/>
        <w:gridCol w:w="2835"/>
        <w:gridCol w:w="6946"/>
      </w:tblGrid>
      <w:tr w:rsidR="00C16D0C" w:rsidRPr="00702554" w:rsidTr="009A6DFD">
        <w:trPr>
          <w:trHeight w:val="375"/>
        </w:trPr>
        <w:tc>
          <w:tcPr>
            <w:tcW w:w="426" w:type="dxa"/>
            <w:tcBorders>
              <w:top w:val="single" w:sz="4" w:space="0" w:color="000000"/>
              <w:left w:val="single" w:sz="4" w:space="0" w:color="000000"/>
              <w:bottom w:val="single" w:sz="4" w:space="0" w:color="000000"/>
              <w:right w:val="nil"/>
            </w:tcBorders>
          </w:tcPr>
          <w:p w:rsidR="00C16D0C" w:rsidRPr="00702554"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C16D0C" w:rsidRPr="00702554"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rsidR="00C16D0C" w:rsidRPr="00702554" w:rsidRDefault="00C16D0C" w:rsidP="00C16D0C">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Відомості про учасника за встановленою формою:</w:t>
            </w:r>
          </w:p>
          <w:p w:rsidR="00C16D0C" w:rsidRPr="00702554" w:rsidRDefault="00C16D0C" w:rsidP="00C16D0C">
            <w:pPr>
              <w:spacing w:after="0" w:line="240" w:lineRule="auto"/>
              <w:jc w:val="center"/>
              <w:rPr>
                <w:rFonts w:ascii="Times New Roman" w:eastAsia="Times New Roman" w:hAnsi="Times New Roman" w:cs="Times New Roman"/>
                <w:b/>
                <w:sz w:val="24"/>
                <w:szCs w:val="24"/>
                <w:lang w:val="uk-UA"/>
              </w:rPr>
            </w:pPr>
            <w:r w:rsidRPr="00702554">
              <w:rPr>
                <w:rFonts w:ascii="Times New Roman" w:eastAsia="Times New Roman" w:hAnsi="Times New Roman" w:cs="Times New Roman"/>
                <w:b/>
                <w:sz w:val="24"/>
                <w:szCs w:val="24"/>
                <w:lang w:val="uk-UA"/>
              </w:rPr>
              <w:t>Форма «ВІДОМОСТІ ПРО УЧАСНИКА».</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Повна та скорочена назва учасника:</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Місце та дата проведення державної реєстрації учасника:</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Статус учасника </w:t>
            </w:r>
            <w:r w:rsidRPr="00702554">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702554">
              <w:rPr>
                <w:rFonts w:ascii="Times New Roman" w:eastAsia="Times New Roman" w:hAnsi="Times New Roman" w:cs="Times New Roman"/>
                <w:sz w:val="24"/>
                <w:szCs w:val="24"/>
                <w:lang w:val="uk-UA"/>
              </w:rPr>
              <w:t>:</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Організаційно-правова форма:</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Форма власності:</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Юридична адреса:</w:t>
            </w:r>
          </w:p>
          <w:p w:rsidR="00C16D0C" w:rsidRPr="00702554"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Поштова адреса: </w:t>
            </w:r>
          </w:p>
          <w:p w:rsidR="00C16D0C" w:rsidRPr="00702554" w:rsidRDefault="00C16D0C" w:rsidP="00C16D0C">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702554">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C16D0C" w:rsidRPr="00702554" w:rsidTr="009A6DFD">
        <w:trPr>
          <w:trHeight w:val="375"/>
        </w:trPr>
        <w:tc>
          <w:tcPr>
            <w:tcW w:w="426" w:type="dxa"/>
            <w:tcBorders>
              <w:top w:val="single" w:sz="4" w:space="0" w:color="000000"/>
              <w:left w:val="single" w:sz="4" w:space="0" w:color="000000"/>
              <w:bottom w:val="single" w:sz="4" w:space="0" w:color="000000"/>
              <w:right w:val="nil"/>
            </w:tcBorders>
          </w:tcPr>
          <w:p w:rsidR="00C16D0C" w:rsidRPr="00702554"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rsidR="00C16D0C" w:rsidRPr="00702554"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rsidR="00C16D0C" w:rsidRPr="00702554" w:rsidRDefault="00C16D0C" w:rsidP="00C16D0C">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Для платників ПДВ: </w:t>
            </w:r>
          </w:p>
          <w:p w:rsidR="00C16D0C" w:rsidRPr="00702554" w:rsidRDefault="00C16D0C" w:rsidP="00C16D0C">
            <w:pPr>
              <w:keepNext/>
              <w:keepLines/>
              <w:spacing w:after="0" w:line="240" w:lineRule="auto"/>
              <w:jc w:val="both"/>
              <w:rPr>
                <w:rFonts w:ascii="Times New Roman" w:eastAsia="Times New Roman" w:hAnsi="Times New Roman" w:cs="Times New Roman"/>
                <w:kern w:val="2"/>
                <w:sz w:val="24"/>
                <w:szCs w:val="24"/>
                <w:lang w:val="uk-UA" w:eastAsia="ar-SA"/>
              </w:rPr>
            </w:pPr>
            <w:r w:rsidRPr="00702554">
              <w:rPr>
                <w:rFonts w:ascii="Times New Roman" w:eastAsia="Times New Roman" w:hAnsi="Times New Roman" w:cs="Times New Roman"/>
                <w:kern w:val="2"/>
                <w:sz w:val="24"/>
                <w:szCs w:val="24"/>
                <w:lang w:val="uk-UA"/>
              </w:rPr>
              <w:t xml:space="preserve">- </w:t>
            </w:r>
            <w:r w:rsidRPr="00702554">
              <w:rPr>
                <w:rFonts w:ascii="Times New Roman" w:eastAsia="Times New Roman" w:hAnsi="Times New Roman" w:cs="Times New Roman"/>
                <w:sz w:val="24"/>
                <w:szCs w:val="24"/>
                <w:lang w:val="uk-UA"/>
              </w:rPr>
              <w:t xml:space="preserve">Сканована з оригіналу копія </w:t>
            </w:r>
            <w:r w:rsidRPr="00702554">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rsidR="00C16D0C" w:rsidRPr="00702554" w:rsidRDefault="00C16D0C" w:rsidP="00C16D0C">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Для платників єдиного податку:</w:t>
            </w:r>
          </w:p>
          <w:p w:rsidR="00F10673" w:rsidRPr="00702554"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702554">
              <w:rPr>
                <w:rFonts w:ascii="Times New Roman" w:eastAsia="Times New Roman" w:hAnsi="Times New Roman" w:cs="Times New Roman"/>
                <w:kern w:val="2"/>
                <w:sz w:val="24"/>
                <w:szCs w:val="24"/>
                <w:lang w:val="uk-UA"/>
              </w:rPr>
              <w:t xml:space="preserve">- </w:t>
            </w:r>
            <w:r w:rsidRPr="00702554">
              <w:rPr>
                <w:rFonts w:ascii="Times New Roman" w:eastAsia="Times New Roman" w:hAnsi="Times New Roman" w:cs="Times New Roman"/>
                <w:sz w:val="24"/>
                <w:szCs w:val="24"/>
                <w:lang w:val="uk-UA"/>
              </w:rPr>
              <w:t xml:space="preserve">Сканована з оригіналу копія </w:t>
            </w:r>
            <w:r w:rsidRPr="00702554">
              <w:rPr>
                <w:rFonts w:ascii="Times New Roman" w:eastAsia="Times New Roman" w:hAnsi="Times New Roman" w:cs="Times New Roman"/>
                <w:kern w:val="2"/>
                <w:sz w:val="24"/>
                <w:szCs w:val="24"/>
                <w:lang w:val="uk-UA"/>
              </w:rPr>
              <w:t>свідоцтва про сплату єдиного податку або копія витягу з реєстру платників єдиного податку .</w:t>
            </w:r>
          </w:p>
          <w:p w:rsidR="00C16D0C" w:rsidRPr="00702554" w:rsidRDefault="00F10673"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702554">
              <w:rPr>
                <w:rFonts w:ascii="Times New Roman" w:eastAsia="Times New Roman" w:hAnsi="Times New Roman" w:cs="Times New Roman"/>
                <w:kern w:val="2"/>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w:t>
            </w:r>
            <w:r w:rsidR="006333B8" w:rsidRPr="00702554">
              <w:rPr>
                <w:rFonts w:ascii="Times New Roman" w:eastAsia="Times New Roman" w:hAnsi="Times New Roman" w:cs="Times New Roman"/>
                <w:kern w:val="2"/>
                <w:sz w:val="24"/>
                <w:szCs w:val="24"/>
                <w:lang w:val="uk-UA"/>
              </w:rPr>
              <w:t>вище</w:t>
            </w:r>
            <w:r w:rsidRPr="00702554">
              <w:rPr>
                <w:rFonts w:ascii="Times New Roman" w:eastAsia="Times New Roman" w:hAnsi="Times New Roman" w:cs="Times New Roman"/>
                <w:kern w:val="2"/>
                <w:sz w:val="24"/>
                <w:szCs w:val="24"/>
                <w:lang w:val="uk-UA"/>
              </w:rPr>
              <w:t>зазначених документів</w:t>
            </w:r>
          </w:p>
        </w:tc>
      </w:tr>
      <w:tr w:rsidR="00C16D0C" w:rsidRPr="00702554" w:rsidTr="009A6DFD">
        <w:trPr>
          <w:trHeight w:val="444"/>
        </w:trPr>
        <w:tc>
          <w:tcPr>
            <w:tcW w:w="426" w:type="dxa"/>
            <w:tcBorders>
              <w:top w:val="single" w:sz="4" w:space="0" w:color="000000"/>
              <w:left w:val="single" w:sz="4" w:space="0" w:color="000000"/>
              <w:bottom w:val="single" w:sz="4" w:space="0" w:color="000000"/>
              <w:right w:val="nil"/>
            </w:tcBorders>
          </w:tcPr>
          <w:p w:rsidR="00C16D0C" w:rsidRPr="00702554"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3</w:t>
            </w:r>
            <w:r w:rsidR="00C16D0C" w:rsidRPr="00702554">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C16D0C" w:rsidRPr="00702554"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Проект договору про закупівлю </w:t>
            </w:r>
          </w:p>
        </w:tc>
        <w:tc>
          <w:tcPr>
            <w:tcW w:w="6946" w:type="dxa"/>
            <w:tcBorders>
              <w:top w:val="single" w:sz="4" w:space="0" w:color="000000"/>
              <w:left w:val="single" w:sz="4" w:space="0" w:color="000000"/>
              <w:bottom w:val="single" w:sz="4" w:space="0" w:color="000000"/>
              <w:right w:val="single" w:sz="4" w:space="0" w:color="000000"/>
            </w:tcBorders>
          </w:tcPr>
          <w:p w:rsidR="00C16D0C" w:rsidRPr="00702554" w:rsidRDefault="00C16D0C" w:rsidP="00C16D0C">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Підписаний з печаткою проект договору подається у складі пропозиції учасника як невід’ємна її частина.</w:t>
            </w:r>
          </w:p>
        </w:tc>
      </w:tr>
      <w:tr w:rsidR="00C16D0C" w:rsidRPr="002D3696" w:rsidTr="009A6DFD">
        <w:trPr>
          <w:trHeight w:val="444"/>
        </w:trPr>
        <w:tc>
          <w:tcPr>
            <w:tcW w:w="426" w:type="dxa"/>
            <w:tcBorders>
              <w:top w:val="single" w:sz="4" w:space="0" w:color="000000"/>
              <w:left w:val="single" w:sz="4" w:space="0" w:color="000000"/>
              <w:bottom w:val="single" w:sz="4" w:space="0" w:color="000000"/>
              <w:right w:val="nil"/>
            </w:tcBorders>
          </w:tcPr>
          <w:p w:rsidR="00C16D0C" w:rsidRPr="00702554"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702554">
              <w:rPr>
                <w:rFonts w:ascii="Times New Roman" w:eastAsia="Times New Roman" w:hAnsi="Times New Roman" w:cs="Times New Roman"/>
                <w:b/>
                <w:bCs/>
                <w:sz w:val="24"/>
                <w:szCs w:val="24"/>
                <w:lang w:val="uk-UA"/>
              </w:rPr>
              <w:t>4</w:t>
            </w:r>
            <w:r w:rsidR="00C16D0C" w:rsidRPr="00702554">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C16D0C" w:rsidRPr="00702554"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rsidR="00C16D0C" w:rsidRPr="00702554" w:rsidRDefault="00C16D0C" w:rsidP="00C16D0C">
            <w:pPr>
              <w:spacing w:after="0" w:line="240" w:lineRule="auto"/>
              <w:jc w:val="both"/>
              <w:rPr>
                <w:rFonts w:ascii="Times New Roman" w:eastAsia="Times New Roman" w:hAnsi="Times New Roman" w:cs="Times New Roman"/>
                <w:sz w:val="24"/>
                <w:szCs w:val="24"/>
                <w:lang w:val="uk-UA"/>
              </w:rPr>
            </w:pPr>
            <w:r w:rsidRPr="00702554">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w:t>
            </w:r>
            <w:r w:rsidRPr="00702554">
              <w:rPr>
                <w:rFonts w:ascii="Times New Roman" w:eastAsia="Times New Roman" w:hAnsi="Times New Roman" w:cs="Times New Roman"/>
                <w:b/>
                <w:sz w:val="24"/>
                <w:szCs w:val="24"/>
                <w:lang w:val="uk-UA"/>
              </w:rPr>
              <w:t>нижче</w:t>
            </w:r>
            <w:r w:rsidRPr="00702554">
              <w:rPr>
                <w:rFonts w:ascii="Times New Roman" w:eastAsia="Times New Roman" w:hAnsi="Times New Roman" w:cs="Times New Roman"/>
                <w:sz w:val="24"/>
                <w:szCs w:val="24"/>
                <w:lang w:val="uk-UA"/>
              </w:rPr>
              <w:t>, повинна бути підписана особами, щодо яких подано інформацію, визначену відповідно до Закону України «Про публічні закупівлі».</w:t>
            </w:r>
          </w:p>
        </w:tc>
      </w:tr>
    </w:tbl>
    <w:p w:rsidR="00B321DF" w:rsidRPr="00702554" w:rsidRDefault="00B321DF" w:rsidP="005672E0">
      <w:pPr>
        <w:spacing w:after="0" w:line="240" w:lineRule="auto"/>
        <w:rPr>
          <w:rFonts w:ascii="Times New Roman" w:eastAsia="Times New Roman" w:hAnsi="Times New Roman" w:cs="Times New Roman"/>
          <w:b/>
          <w:color w:val="000000"/>
          <w:sz w:val="24"/>
          <w:szCs w:val="24"/>
          <w:lang w:val="uk-UA"/>
        </w:rPr>
      </w:pPr>
      <w:r w:rsidRPr="00702554">
        <w:rPr>
          <w:rFonts w:ascii="Times New Roman" w:eastAsia="Times New Roman" w:hAnsi="Times New Roman" w:cs="Times New Roman"/>
          <w:b/>
          <w:color w:val="000000"/>
          <w:sz w:val="24"/>
          <w:szCs w:val="24"/>
          <w:lang w:val="uk-UA"/>
        </w:rPr>
        <w:t>Взірец</w:t>
      </w:r>
      <w:r w:rsidR="005672E0" w:rsidRPr="00702554">
        <w:rPr>
          <w:rFonts w:ascii="Times New Roman" w:eastAsia="Times New Roman" w:hAnsi="Times New Roman" w:cs="Times New Roman"/>
          <w:b/>
          <w:color w:val="000000"/>
          <w:sz w:val="24"/>
          <w:szCs w:val="24"/>
          <w:lang w:val="uk-UA"/>
        </w:rPr>
        <w:t>ь</w:t>
      </w:r>
    </w:p>
    <w:p w:rsidR="00B321DF" w:rsidRPr="00702554" w:rsidRDefault="00B321DF" w:rsidP="00B321DF">
      <w:pPr>
        <w:tabs>
          <w:tab w:val="left" w:pos="3345"/>
        </w:tabs>
        <w:spacing w:after="0" w:line="240" w:lineRule="auto"/>
        <w:jc w:val="center"/>
        <w:rPr>
          <w:rFonts w:ascii="Times New Roman" w:eastAsia="Times New Roman" w:hAnsi="Times New Roman" w:cs="Times New Roman"/>
          <w:b/>
          <w:color w:val="000000"/>
          <w:sz w:val="24"/>
          <w:szCs w:val="24"/>
          <w:lang w:val="uk-UA"/>
        </w:rPr>
      </w:pPr>
      <w:r w:rsidRPr="00702554">
        <w:rPr>
          <w:rFonts w:ascii="Times New Roman" w:eastAsia="Times New Roman" w:hAnsi="Times New Roman" w:cs="Times New Roman"/>
          <w:b/>
          <w:color w:val="000000"/>
          <w:sz w:val="24"/>
          <w:szCs w:val="24"/>
          <w:lang w:val="uk-UA"/>
        </w:rPr>
        <w:t>Лист - згода на обробку персональних даних</w:t>
      </w:r>
    </w:p>
    <w:p w:rsidR="00B321DF" w:rsidRPr="00702554" w:rsidRDefault="00B321DF" w:rsidP="00B321DF">
      <w:pPr>
        <w:tabs>
          <w:tab w:val="left" w:pos="3345"/>
        </w:tabs>
        <w:spacing w:after="0" w:line="240" w:lineRule="auto"/>
        <w:rPr>
          <w:rFonts w:ascii="Times New Roman" w:eastAsia="Times New Roman" w:hAnsi="Times New Roman" w:cs="Times New Roman"/>
          <w:color w:val="000000"/>
          <w:sz w:val="24"/>
          <w:szCs w:val="24"/>
          <w:lang w:val="uk-UA"/>
        </w:rPr>
      </w:pPr>
    </w:p>
    <w:p w:rsidR="00B321DF" w:rsidRPr="00702554" w:rsidRDefault="00B321DF" w:rsidP="00B321DF">
      <w:pPr>
        <w:tabs>
          <w:tab w:val="left" w:pos="0"/>
        </w:tabs>
        <w:spacing w:after="0" w:line="240" w:lineRule="auto"/>
        <w:jc w:val="both"/>
        <w:rPr>
          <w:rFonts w:ascii="Times New Roman" w:eastAsia="Times New Roman" w:hAnsi="Times New Roman" w:cs="Times New Roman"/>
          <w:color w:val="000000"/>
          <w:sz w:val="24"/>
          <w:szCs w:val="24"/>
          <w:lang w:val="uk-UA"/>
        </w:rPr>
      </w:pPr>
      <w:r w:rsidRPr="00702554">
        <w:rPr>
          <w:rFonts w:ascii="Times New Roman" w:eastAsia="Times New Roman" w:hAnsi="Times New Roman" w:cs="Times New Roman"/>
          <w:color w:val="000000"/>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321DF" w:rsidRPr="00702554" w:rsidRDefault="00B321DF" w:rsidP="00B321DF">
      <w:pPr>
        <w:spacing w:after="0" w:line="240" w:lineRule="auto"/>
        <w:rPr>
          <w:rFonts w:ascii="Times New Roman" w:eastAsia="Times New Roman" w:hAnsi="Times New Roman" w:cs="Times New Roman"/>
          <w:color w:val="000000"/>
          <w:sz w:val="24"/>
          <w:szCs w:val="24"/>
          <w:lang w:val="uk-UA"/>
        </w:rPr>
      </w:pPr>
    </w:p>
    <w:p w:rsidR="00B321DF" w:rsidRPr="00702554" w:rsidRDefault="00B321DF" w:rsidP="00B321DF">
      <w:pPr>
        <w:spacing w:after="0" w:line="240" w:lineRule="auto"/>
        <w:jc w:val="center"/>
        <w:rPr>
          <w:rFonts w:ascii="Times New Roman" w:eastAsia="Times New Roman" w:hAnsi="Times New Roman" w:cs="Times New Roman"/>
          <w:i/>
          <w:color w:val="000000"/>
          <w:sz w:val="24"/>
          <w:szCs w:val="24"/>
          <w:lang w:val="uk-UA"/>
        </w:rPr>
      </w:pPr>
      <w:r w:rsidRPr="00702554">
        <w:rPr>
          <w:rFonts w:ascii="Times New Roman" w:eastAsia="Times New Roman" w:hAnsi="Times New Roman" w:cs="Times New Roman"/>
          <w:i/>
          <w:color w:val="000000"/>
          <w:sz w:val="24"/>
          <w:szCs w:val="24"/>
          <w:lang w:val="uk-UA"/>
        </w:rPr>
        <w:t>Посада, прізвище, ініціали, підпис уповноваженої особи Учасника, завірені печаткою.</w:t>
      </w:r>
    </w:p>
    <w:p w:rsidR="00CF76D3" w:rsidRPr="00702554" w:rsidRDefault="00CF76D3" w:rsidP="00CC67D1">
      <w:pPr>
        <w:jc w:val="right"/>
        <w:rPr>
          <w:rFonts w:ascii="Times New Roman" w:hAnsi="Times New Roman" w:cs="Times New Roman"/>
          <w:b/>
          <w:bCs/>
          <w:sz w:val="24"/>
          <w:szCs w:val="24"/>
          <w:lang w:val="uk-UA"/>
        </w:rPr>
      </w:pPr>
    </w:p>
    <w:p w:rsidR="00CF76D3" w:rsidRDefault="00CF76D3" w:rsidP="00CC67D1">
      <w:pPr>
        <w:jc w:val="right"/>
        <w:rPr>
          <w:rFonts w:ascii="Times New Roman" w:hAnsi="Times New Roman" w:cs="Times New Roman"/>
          <w:b/>
          <w:bCs/>
          <w:sz w:val="24"/>
          <w:szCs w:val="24"/>
          <w:lang w:val="uk-UA"/>
        </w:rPr>
      </w:pPr>
    </w:p>
    <w:p w:rsidR="007B7624" w:rsidRDefault="007B7624" w:rsidP="00CC67D1">
      <w:pPr>
        <w:jc w:val="right"/>
        <w:rPr>
          <w:rFonts w:ascii="Times New Roman" w:hAnsi="Times New Roman" w:cs="Times New Roman"/>
          <w:b/>
          <w:bCs/>
          <w:sz w:val="24"/>
          <w:szCs w:val="24"/>
          <w:lang w:val="uk-UA"/>
        </w:rPr>
      </w:pPr>
    </w:p>
    <w:p w:rsidR="007B7624" w:rsidRDefault="007B7624" w:rsidP="00CC67D1">
      <w:pPr>
        <w:jc w:val="right"/>
        <w:rPr>
          <w:rFonts w:ascii="Times New Roman" w:hAnsi="Times New Roman" w:cs="Times New Roman"/>
          <w:b/>
          <w:bCs/>
          <w:sz w:val="24"/>
          <w:szCs w:val="24"/>
          <w:lang w:val="uk-UA"/>
        </w:rPr>
      </w:pPr>
    </w:p>
    <w:p w:rsidR="007B7624" w:rsidRDefault="007B7624" w:rsidP="00CC67D1">
      <w:pPr>
        <w:jc w:val="right"/>
        <w:rPr>
          <w:rFonts w:ascii="Times New Roman" w:hAnsi="Times New Roman" w:cs="Times New Roman"/>
          <w:b/>
          <w:bCs/>
          <w:sz w:val="24"/>
          <w:szCs w:val="24"/>
          <w:lang w:val="uk-UA"/>
        </w:rPr>
      </w:pPr>
    </w:p>
    <w:p w:rsidR="007B7624" w:rsidRDefault="007B7624" w:rsidP="00CC67D1">
      <w:pPr>
        <w:jc w:val="right"/>
        <w:rPr>
          <w:rFonts w:ascii="Times New Roman" w:hAnsi="Times New Roman" w:cs="Times New Roman"/>
          <w:b/>
          <w:bCs/>
          <w:sz w:val="24"/>
          <w:szCs w:val="24"/>
          <w:lang w:val="uk-UA"/>
        </w:rPr>
      </w:pPr>
    </w:p>
    <w:p w:rsidR="007B7624" w:rsidRPr="00702554" w:rsidRDefault="007B7624" w:rsidP="00CC67D1">
      <w:pPr>
        <w:jc w:val="right"/>
        <w:rPr>
          <w:rFonts w:ascii="Times New Roman" w:hAnsi="Times New Roman" w:cs="Times New Roman"/>
          <w:b/>
          <w:bCs/>
          <w:sz w:val="24"/>
          <w:szCs w:val="24"/>
          <w:lang w:val="uk-UA"/>
        </w:rPr>
      </w:pPr>
    </w:p>
    <w:p w:rsidR="00B321DF" w:rsidRPr="00702554" w:rsidRDefault="00CC67D1" w:rsidP="00CC67D1">
      <w:pPr>
        <w:jc w:val="right"/>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Додаток №5</w:t>
      </w:r>
    </w:p>
    <w:p w:rsidR="00CC67D1" w:rsidRPr="00702554" w:rsidRDefault="00CC67D1" w:rsidP="00B321DF">
      <w:pPr>
        <w:jc w:val="center"/>
        <w:rPr>
          <w:rFonts w:ascii="Times New Roman" w:hAnsi="Times New Roman" w:cs="Times New Roman"/>
          <w:sz w:val="24"/>
          <w:szCs w:val="24"/>
          <w:lang w:val="uk-UA"/>
        </w:rPr>
      </w:pPr>
      <w:r w:rsidRPr="00702554">
        <w:rPr>
          <w:rFonts w:ascii="Times New Roman" w:hAnsi="Times New Roman" w:cs="Times New Roman"/>
          <w:sz w:val="24"/>
          <w:szCs w:val="24"/>
          <w:lang w:val="uk-UA"/>
        </w:rPr>
        <w:t xml:space="preserve">ПРОЕКТ ДОГОВОРУ </w:t>
      </w:r>
    </w:p>
    <w:p w:rsidR="009A6DFD" w:rsidRPr="00702554" w:rsidRDefault="009A6DFD" w:rsidP="009A6DFD">
      <w:pPr>
        <w:tabs>
          <w:tab w:val="left" w:pos="7655"/>
        </w:tabs>
        <w:jc w:val="both"/>
        <w:rPr>
          <w:rFonts w:ascii="Times New Roman" w:hAnsi="Times New Roman" w:cs="Times New Roman"/>
          <w:b/>
          <w:sz w:val="24"/>
          <w:szCs w:val="24"/>
          <w:lang w:val="uk-UA"/>
        </w:rPr>
      </w:pPr>
    </w:p>
    <w:p w:rsidR="009A6DFD" w:rsidRPr="00702554" w:rsidRDefault="00702554" w:rsidP="009A6DFD">
      <w:pPr>
        <w:tabs>
          <w:tab w:val="left" w:pos="7655"/>
        </w:tabs>
        <w:jc w:val="both"/>
        <w:rPr>
          <w:rFonts w:ascii="Times New Roman" w:hAnsi="Times New Roman" w:cs="Times New Roman"/>
          <w:b/>
          <w:sz w:val="24"/>
          <w:szCs w:val="24"/>
          <w:lang w:val="uk-UA"/>
        </w:rPr>
      </w:pPr>
      <w:r w:rsidRPr="00702554">
        <w:rPr>
          <w:rFonts w:ascii="Times New Roman" w:hAnsi="Times New Roman" w:cs="Times New Roman"/>
          <w:b/>
          <w:sz w:val="24"/>
          <w:szCs w:val="24"/>
          <w:lang w:val="uk-UA"/>
        </w:rPr>
        <w:t>м. Борислав</w:t>
      </w:r>
      <w:r w:rsidR="009A6DFD" w:rsidRPr="00702554">
        <w:rPr>
          <w:rFonts w:ascii="Times New Roman" w:hAnsi="Times New Roman" w:cs="Times New Roman"/>
          <w:b/>
          <w:sz w:val="24"/>
          <w:szCs w:val="24"/>
          <w:lang w:val="uk-UA"/>
        </w:rPr>
        <w:t xml:space="preserve">                                                                            </w:t>
      </w:r>
      <w:r w:rsidR="007B7624">
        <w:rPr>
          <w:rFonts w:ascii="Times New Roman" w:hAnsi="Times New Roman" w:cs="Times New Roman"/>
          <w:b/>
          <w:sz w:val="24"/>
          <w:szCs w:val="24"/>
          <w:lang w:val="uk-UA"/>
        </w:rPr>
        <w:t xml:space="preserve">            </w:t>
      </w:r>
      <w:r w:rsidR="009A6DFD" w:rsidRPr="00702554">
        <w:rPr>
          <w:rFonts w:ascii="Times New Roman" w:hAnsi="Times New Roman" w:cs="Times New Roman"/>
          <w:b/>
          <w:sz w:val="24"/>
          <w:szCs w:val="24"/>
          <w:lang w:val="uk-UA"/>
        </w:rPr>
        <w:t xml:space="preserve">    «__» __________ 2022 р.</w:t>
      </w:r>
    </w:p>
    <w:p w:rsidR="009A6DFD" w:rsidRPr="00702554" w:rsidRDefault="009A6DFD" w:rsidP="009A6DFD">
      <w:pPr>
        <w:jc w:val="both"/>
        <w:rPr>
          <w:rFonts w:ascii="Times New Roman" w:hAnsi="Times New Roman" w:cs="Times New Roman"/>
          <w:b/>
          <w:sz w:val="24"/>
          <w:szCs w:val="24"/>
          <w:lang w:val="uk-UA"/>
        </w:rPr>
      </w:pPr>
    </w:p>
    <w:p w:rsidR="009A6DFD" w:rsidRPr="00702554" w:rsidRDefault="009A6DFD" w:rsidP="009A6DFD">
      <w:pPr>
        <w:spacing w:after="120"/>
        <w:ind w:firstLine="567"/>
        <w:jc w:val="both"/>
        <w:rPr>
          <w:rFonts w:ascii="Times New Roman" w:hAnsi="Times New Roman" w:cs="Times New Roman"/>
          <w:b/>
          <w:sz w:val="24"/>
          <w:szCs w:val="24"/>
          <w:lang w:val="uk-UA"/>
        </w:rPr>
      </w:pPr>
      <w:r w:rsidRPr="00702554">
        <w:rPr>
          <w:rFonts w:ascii="Times New Roman" w:hAnsi="Times New Roman" w:cs="Times New Roman"/>
          <w:b/>
          <w:spacing w:val="4"/>
          <w:sz w:val="24"/>
          <w:szCs w:val="24"/>
          <w:lang w:val="uk-UA"/>
        </w:rPr>
        <w:t xml:space="preserve">КОМУНАЛЬНЕ НЕКОМЕРЦІЙНЕ ПІДПРИЄМСТВО </w:t>
      </w:r>
      <w:r w:rsidR="007B7624">
        <w:rPr>
          <w:rFonts w:ascii="Times New Roman" w:hAnsi="Times New Roman" w:cs="Times New Roman"/>
          <w:b/>
          <w:spacing w:val="4"/>
          <w:sz w:val="24"/>
          <w:szCs w:val="24"/>
          <w:lang w:val="uk-UA"/>
        </w:rPr>
        <w:t>«</w:t>
      </w:r>
      <w:r w:rsidRPr="00702554">
        <w:rPr>
          <w:rFonts w:ascii="Times New Roman" w:hAnsi="Times New Roman" w:cs="Times New Roman"/>
          <w:b/>
          <w:spacing w:val="4"/>
          <w:sz w:val="24"/>
          <w:szCs w:val="24"/>
          <w:lang w:val="uk-UA"/>
        </w:rPr>
        <w:t>ЦЕНТРАЛЬНА МІСЬКА ЛІКАРНЯ М.</w:t>
      </w:r>
      <w:r w:rsidR="007B7624">
        <w:rPr>
          <w:rFonts w:ascii="Times New Roman" w:hAnsi="Times New Roman" w:cs="Times New Roman"/>
          <w:b/>
          <w:spacing w:val="4"/>
          <w:sz w:val="24"/>
          <w:szCs w:val="24"/>
          <w:lang w:val="uk-UA"/>
        </w:rPr>
        <w:t xml:space="preserve"> </w:t>
      </w:r>
      <w:r w:rsidRPr="00702554">
        <w:rPr>
          <w:rFonts w:ascii="Times New Roman" w:hAnsi="Times New Roman" w:cs="Times New Roman"/>
          <w:b/>
          <w:spacing w:val="4"/>
          <w:sz w:val="24"/>
          <w:szCs w:val="24"/>
          <w:lang w:val="uk-UA"/>
        </w:rPr>
        <w:t>БОРИСЛАВА</w:t>
      </w:r>
      <w:r w:rsidR="007B7624">
        <w:rPr>
          <w:rFonts w:ascii="Times New Roman" w:hAnsi="Times New Roman" w:cs="Times New Roman"/>
          <w:b/>
          <w:spacing w:val="4"/>
          <w:sz w:val="24"/>
          <w:szCs w:val="24"/>
          <w:lang w:val="uk-UA"/>
        </w:rPr>
        <w:t>»</w:t>
      </w:r>
      <w:r w:rsidRPr="00702554">
        <w:rPr>
          <w:rFonts w:ascii="Times New Roman" w:hAnsi="Times New Roman" w:cs="Times New Roman"/>
          <w:b/>
          <w:spacing w:val="4"/>
          <w:sz w:val="24"/>
          <w:szCs w:val="24"/>
          <w:lang w:val="uk-UA"/>
        </w:rPr>
        <w:t xml:space="preserve"> БОРИСЛАВСЬКОЇ МІСЬКОЇ РАДИ (КНП "ЦМЛ М.БОРИСЛАВА") </w:t>
      </w:r>
      <w:r w:rsidRPr="00702554">
        <w:rPr>
          <w:rFonts w:ascii="Times New Roman" w:hAnsi="Times New Roman" w:cs="Times New Roman"/>
          <w:spacing w:val="4"/>
          <w:sz w:val="24"/>
          <w:szCs w:val="24"/>
          <w:lang w:val="uk-UA"/>
        </w:rPr>
        <w:t>в особі директора</w:t>
      </w:r>
      <w:r w:rsidR="007B7624">
        <w:rPr>
          <w:rFonts w:ascii="Times New Roman" w:hAnsi="Times New Roman" w:cs="Times New Roman"/>
          <w:spacing w:val="4"/>
          <w:sz w:val="24"/>
          <w:szCs w:val="24"/>
          <w:lang w:val="uk-UA"/>
        </w:rPr>
        <w:t>_____________________________________</w:t>
      </w:r>
      <w:r w:rsidRPr="00702554">
        <w:rPr>
          <w:rFonts w:ascii="Times New Roman" w:hAnsi="Times New Roman" w:cs="Times New Roman"/>
          <w:spacing w:val="4"/>
          <w:sz w:val="24"/>
          <w:szCs w:val="24"/>
          <w:lang w:val="uk-UA"/>
        </w:rPr>
        <w:t xml:space="preserve">, яка діє на підставі Статуту </w:t>
      </w:r>
      <w:r w:rsidRPr="00702554">
        <w:rPr>
          <w:rFonts w:ascii="Times New Roman" w:hAnsi="Times New Roman" w:cs="Times New Roman"/>
          <w:sz w:val="24"/>
          <w:szCs w:val="24"/>
          <w:lang w:val="uk-UA"/>
        </w:rPr>
        <w:t>, надалі - Користувач, з однієї сторони, та</w:t>
      </w:r>
      <w:r w:rsidRPr="00702554">
        <w:rPr>
          <w:rFonts w:ascii="Times New Roman" w:hAnsi="Times New Roman" w:cs="Times New Roman"/>
          <w:b/>
          <w:sz w:val="24"/>
          <w:szCs w:val="24"/>
          <w:lang w:val="uk-UA"/>
        </w:rPr>
        <w:t xml:space="preserve"> </w:t>
      </w:r>
    </w:p>
    <w:p w:rsidR="009A6DFD" w:rsidRPr="00702554" w:rsidRDefault="00702554" w:rsidP="002F03B6">
      <w:pPr>
        <w:jc w:val="both"/>
        <w:rPr>
          <w:rFonts w:ascii="Times New Roman" w:hAnsi="Times New Roman" w:cs="Times New Roman"/>
          <w:sz w:val="24"/>
          <w:szCs w:val="24"/>
          <w:lang w:val="uk-UA"/>
        </w:rPr>
      </w:pPr>
      <w:r w:rsidRPr="00702554">
        <w:rPr>
          <w:rFonts w:ascii="Times New Roman" w:hAnsi="Times New Roman" w:cs="Times New Roman"/>
          <w:b/>
          <w:sz w:val="24"/>
          <w:szCs w:val="24"/>
          <w:lang w:val="uk-UA"/>
        </w:rPr>
        <w:t>_______________________________________________________________________________________________________________________________________________</w:t>
      </w:r>
      <w:r w:rsidR="009A6DFD" w:rsidRPr="00702554">
        <w:rPr>
          <w:rFonts w:ascii="Times New Roman" w:hAnsi="Times New Roman" w:cs="Times New Roman"/>
          <w:b/>
          <w:sz w:val="24"/>
          <w:szCs w:val="24"/>
          <w:lang w:val="uk-UA"/>
        </w:rPr>
        <w:t>,</w:t>
      </w:r>
      <w:r w:rsidR="009A6DFD" w:rsidRPr="00702554">
        <w:rPr>
          <w:rFonts w:ascii="Times New Roman" w:hAnsi="Times New Roman" w:cs="Times New Roman"/>
          <w:sz w:val="24"/>
          <w:szCs w:val="24"/>
          <w:lang w:val="uk-UA"/>
        </w:rPr>
        <w:t xml:space="preserve"> надалі – Постачальник, в особі</w:t>
      </w:r>
      <w:r w:rsidR="002F03B6">
        <w:rPr>
          <w:rFonts w:ascii="Times New Roman" w:hAnsi="Times New Roman" w:cs="Times New Roman"/>
          <w:sz w:val="24"/>
          <w:szCs w:val="24"/>
          <w:lang w:val="uk-UA"/>
        </w:rPr>
        <w:t>___________________________________________________________</w:t>
      </w:r>
      <w:r w:rsidR="009A6DFD" w:rsidRPr="00702554">
        <w:rPr>
          <w:rFonts w:ascii="Times New Roman" w:hAnsi="Times New Roman" w:cs="Times New Roman"/>
          <w:sz w:val="24"/>
          <w:szCs w:val="24"/>
          <w:lang w:val="uk-UA"/>
        </w:rPr>
        <w:t>,</w:t>
      </w:r>
      <w:r w:rsidR="009A6DFD" w:rsidRPr="00702554">
        <w:rPr>
          <w:rStyle w:val="-11"/>
          <w:rFonts w:ascii="Times New Roman" w:hAnsi="Times New Roman" w:cs="Times New Roman"/>
          <w:sz w:val="24"/>
          <w:szCs w:val="24"/>
          <w:lang w:val="uk-UA"/>
        </w:rPr>
        <w:t xml:space="preserve"> </w:t>
      </w:r>
      <w:r w:rsidR="002F03B6">
        <w:rPr>
          <w:rFonts w:ascii="Times New Roman" w:hAnsi="Times New Roman" w:cs="Times New Roman"/>
          <w:sz w:val="24"/>
          <w:szCs w:val="24"/>
          <w:lang w:val="uk-UA"/>
        </w:rPr>
        <w:t>що діє на підставі __________________________</w:t>
      </w:r>
      <w:r w:rsidR="009A6DFD" w:rsidRPr="00702554">
        <w:rPr>
          <w:rFonts w:ascii="Times New Roman" w:hAnsi="Times New Roman" w:cs="Times New Roman"/>
          <w:sz w:val="24"/>
          <w:szCs w:val="24"/>
          <w:lang w:val="uk-UA"/>
        </w:rPr>
        <w:t>, з іншої сторони, (Користувач та Постачальник разом іменуються – Сторони, а будь-яка окремо – Сторона), уклали цей Договір (надалі – Договір) про наступне:</w:t>
      </w:r>
    </w:p>
    <w:p w:rsidR="009A6DFD" w:rsidRPr="00702554" w:rsidRDefault="009A6DFD" w:rsidP="009A6DFD">
      <w:pPr>
        <w:pStyle w:val="21"/>
        <w:tabs>
          <w:tab w:val="left" w:pos="851"/>
        </w:tabs>
        <w:ind w:right="-1"/>
        <w:rPr>
          <w:b/>
          <w:sz w:val="24"/>
          <w:lang w:val="uk-UA"/>
        </w:rPr>
      </w:pPr>
    </w:p>
    <w:p w:rsidR="009A6DFD" w:rsidRPr="00702554" w:rsidRDefault="009A6DFD" w:rsidP="009A6DFD">
      <w:pPr>
        <w:pStyle w:val="21"/>
        <w:tabs>
          <w:tab w:val="left" w:pos="851"/>
        </w:tabs>
        <w:ind w:right="-1"/>
        <w:jc w:val="center"/>
        <w:rPr>
          <w:b/>
          <w:sz w:val="24"/>
          <w:lang w:val="uk-UA"/>
        </w:rPr>
      </w:pPr>
      <w:r w:rsidRPr="00702554">
        <w:rPr>
          <w:b/>
          <w:sz w:val="24"/>
          <w:lang w:val="uk-UA"/>
        </w:rPr>
        <w:t>Визначення термінів Договору</w:t>
      </w:r>
    </w:p>
    <w:p w:rsidR="009A6DFD" w:rsidRPr="00702554" w:rsidRDefault="009A6DFD" w:rsidP="009A6DFD">
      <w:pPr>
        <w:pStyle w:val="21"/>
        <w:tabs>
          <w:tab w:val="left" w:pos="851"/>
        </w:tabs>
        <w:ind w:right="-1"/>
        <w:jc w:val="both"/>
        <w:rPr>
          <w:color w:val="000000"/>
          <w:sz w:val="24"/>
          <w:shd w:val="clear" w:color="auto" w:fill="FFFFFF"/>
          <w:lang w:val="uk-UA"/>
        </w:rPr>
      </w:pPr>
      <w:r w:rsidRPr="00702554">
        <w:rPr>
          <w:b/>
          <w:sz w:val="24"/>
          <w:lang w:val="uk-UA"/>
        </w:rPr>
        <w:t>Програмна продукція -</w:t>
      </w:r>
      <w:r w:rsidRPr="00702554">
        <w:rPr>
          <w:sz w:val="24"/>
          <w:lang w:val="uk-UA"/>
        </w:rPr>
        <w:t xml:space="preserve"> програмний комплекс «</w:t>
      </w:r>
      <w:r w:rsidRPr="00702554">
        <w:rPr>
          <w:color w:val="000000"/>
          <w:sz w:val="24"/>
          <w:shd w:val="clear" w:color="auto" w:fill="FFFFFF"/>
          <w:lang w:val="uk-UA"/>
        </w:rPr>
        <w:t xml:space="preserve">Медична інформаційна система «Health24»» </w:t>
      </w:r>
    </w:p>
    <w:p w:rsidR="009A6DFD" w:rsidRPr="00702554" w:rsidRDefault="009A6DFD" w:rsidP="009A6DFD">
      <w:pPr>
        <w:pStyle w:val="21"/>
        <w:tabs>
          <w:tab w:val="left" w:pos="851"/>
        </w:tabs>
        <w:ind w:right="-1"/>
        <w:jc w:val="both"/>
        <w:rPr>
          <w:sz w:val="24"/>
          <w:lang w:val="uk-UA"/>
        </w:rPr>
      </w:pPr>
      <w:r w:rsidRPr="00702554">
        <w:rPr>
          <w:b/>
          <w:sz w:val="24"/>
          <w:lang w:val="uk-UA"/>
        </w:rPr>
        <w:t>Постачальник</w:t>
      </w:r>
      <w:r w:rsidRPr="00702554">
        <w:rPr>
          <w:sz w:val="24"/>
          <w:lang w:val="uk-UA"/>
        </w:rPr>
        <w:t xml:space="preserve"> –</w:t>
      </w:r>
      <w:r w:rsidR="002F03B6">
        <w:rPr>
          <w:sz w:val="24"/>
          <w:lang w:val="uk-UA"/>
        </w:rPr>
        <w:t>_______________________________________________________________________________________________________________________________________________________________________________________________________________________________________________</w:t>
      </w:r>
      <w:r w:rsidRPr="00702554">
        <w:rPr>
          <w:b/>
          <w:sz w:val="24"/>
          <w:lang w:val="uk-UA"/>
        </w:rPr>
        <w:t xml:space="preserve">Умови використання </w:t>
      </w:r>
      <w:r w:rsidRPr="00702554">
        <w:rPr>
          <w:sz w:val="24"/>
          <w:lang w:val="uk-UA"/>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rsidR="009A6DFD" w:rsidRPr="00702554" w:rsidRDefault="009A6DFD" w:rsidP="009A6DFD">
      <w:pPr>
        <w:pStyle w:val="21"/>
        <w:tabs>
          <w:tab w:val="left" w:pos="851"/>
        </w:tabs>
        <w:ind w:right="-1"/>
        <w:jc w:val="center"/>
        <w:rPr>
          <w:b/>
          <w:sz w:val="24"/>
          <w:lang w:val="uk-UA"/>
        </w:rPr>
      </w:pPr>
    </w:p>
    <w:p w:rsidR="009A6DFD" w:rsidRPr="00702554" w:rsidRDefault="009A6DFD" w:rsidP="009A6DFD">
      <w:pPr>
        <w:pStyle w:val="21"/>
        <w:tabs>
          <w:tab w:val="left" w:pos="851"/>
        </w:tabs>
        <w:ind w:right="-1"/>
        <w:jc w:val="center"/>
        <w:rPr>
          <w:b/>
          <w:sz w:val="24"/>
          <w:lang w:val="uk-UA"/>
        </w:rPr>
      </w:pPr>
      <w:r w:rsidRPr="00702554">
        <w:rPr>
          <w:b/>
          <w:sz w:val="24"/>
          <w:lang w:val="uk-UA"/>
        </w:rPr>
        <w:t>1. Предмет Договору</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 xml:space="preserve">1.1. Постачальник зобов’язується поставити Користувачу Програмну продукцію (Предмет закупівлі: </w:t>
      </w:r>
      <w:r w:rsidR="002F03B6" w:rsidRPr="00702554">
        <w:rPr>
          <w:rFonts w:ascii="Times New Roman" w:eastAsia="Times New Roman" w:hAnsi="Times New Roman" w:cs="Times New Roman"/>
          <w:b/>
          <w:sz w:val="24"/>
          <w:szCs w:val="24"/>
          <w:lang w:val="uk-UA" w:eastAsia="uk-UA"/>
        </w:rPr>
        <w:t xml:space="preserve">ДК 021:2015 код </w:t>
      </w:r>
      <w:r w:rsidR="002F03B6" w:rsidRPr="002F03B6">
        <w:rPr>
          <w:rFonts w:ascii="Times New Roman" w:hAnsi="Times New Roman" w:cs="Times New Roman"/>
          <w:b/>
          <w:color w:val="000000"/>
          <w:sz w:val="24"/>
          <w:szCs w:val="24"/>
          <w:bdr w:val="none" w:sz="0" w:space="0" w:color="auto" w:frame="1"/>
          <w:shd w:val="clear" w:color="auto" w:fill="FDFEFD"/>
          <w:lang w:val="uk-UA"/>
        </w:rPr>
        <w:t>48180000-3</w:t>
      </w:r>
      <w:r w:rsidR="002F03B6" w:rsidRPr="00702554">
        <w:rPr>
          <w:rFonts w:ascii="Times New Roman" w:hAnsi="Times New Roman" w:cs="Times New Roman"/>
          <w:b/>
          <w:color w:val="777777"/>
          <w:sz w:val="24"/>
          <w:szCs w:val="24"/>
          <w:shd w:val="clear" w:color="auto" w:fill="FDFEFD"/>
        </w:rPr>
        <w:t> </w:t>
      </w:r>
      <w:r w:rsidR="002F03B6" w:rsidRPr="002F03B6">
        <w:rPr>
          <w:rFonts w:ascii="Times New Roman" w:hAnsi="Times New Roman" w:cs="Times New Roman"/>
          <w:b/>
          <w:color w:val="777777"/>
          <w:sz w:val="24"/>
          <w:szCs w:val="24"/>
          <w:shd w:val="clear" w:color="auto" w:fill="FDFEFD"/>
          <w:lang w:val="uk-UA"/>
        </w:rPr>
        <w:t>-</w:t>
      </w:r>
      <w:r w:rsidR="002F03B6" w:rsidRPr="00702554">
        <w:rPr>
          <w:rFonts w:ascii="Times New Roman" w:hAnsi="Times New Roman" w:cs="Times New Roman"/>
          <w:b/>
          <w:color w:val="777777"/>
          <w:sz w:val="24"/>
          <w:szCs w:val="24"/>
          <w:shd w:val="clear" w:color="auto" w:fill="FDFEFD"/>
        </w:rPr>
        <w:t> </w:t>
      </w:r>
      <w:r w:rsidR="002F03B6" w:rsidRPr="002F03B6">
        <w:rPr>
          <w:rFonts w:ascii="Times New Roman" w:hAnsi="Times New Roman" w:cs="Times New Roman"/>
          <w:b/>
          <w:color w:val="000000"/>
          <w:sz w:val="24"/>
          <w:szCs w:val="24"/>
          <w:bdr w:val="none" w:sz="0" w:space="0" w:color="auto" w:frame="1"/>
          <w:shd w:val="clear" w:color="auto" w:fill="FDFEFD"/>
          <w:lang w:val="uk-UA"/>
        </w:rPr>
        <w:t>Пакети медичного програмного забезпечення</w:t>
      </w:r>
      <w:r w:rsidR="002F03B6" w:rsidRPr="00702554">
        <w:rPr>
          <w:rFonts w:ascii="Times New Roman" w:eastAsia="Times New Roman" w:hAnsi="Times New Roman" w:cs="Times New Roman"/>
          <w:b/>
          <w:sz w:val="24"/>
          <w:szCs w:val="24"/>
          <w:lang w:val="uk-UA" w:eastAsia="uk-UA"/>
        </w:rPr>
        <w:t xml:space="preserve"> (Програмний комплекс Медична інформаційна система «Health24»)</w:t>
      </w:r>
      <w:r w:rsidRPr="00702554">
        <w:rPr>
          <w:rFonts w:ascii="Times New Roman" w:hAnsi="Times New Roman" w:cs="Times New Roman"/>
          <w:sz w:val="24"/>
          <w:szCs w:val="24"/>
          <w:lang w:val="uk-UA"/>
        </w:rPr>
        <w:t>), в формі онлайн-доступу через всесвітню мережу Інтернет на базі власних хмарних обчислювальних потужностей. з наданням відповідних ліцензійних ключів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(надалі – Підтримка), а Користувач зобов’язується прийняти та оплатити вартість Права користування</w:t>
      </w:r>
      <w:r w:rsidRPr="00702554" w:rsidDel="00D405B1">
        <w:rPr>
          <w:rFonts w:ascii="Times New Roman" w:hAnsi="Times New Roman" w:cs="Times New Roman"/>
          <w:sz w:val="24"/>
          <w:szCs w:val="24"/>
          <w:lang w:val="uk-UA"/>
        </w:rPr>
        <w:t xml:space="preserve"> </w:t>
      </w:r>
      <w:r w:rsidRPr="00702554">
        <w:rPr>
          <w:rFonts w:ascii="Times New Roman" w:hAnsi="Times New Roman" w:cs="Times New Roman"/>
          <w:sz w:val="24"/>
          <w:szCs w:val="24"/>
          <w:lang w:val="uk-UA"/>
        </w:rPr>
        <w:t xml:space="preserve">та Підтримки, згідно умов цього Договору. </w:t>
      </w:r>
    </w:p>
    <w:p w:rsidR="009A6DFD"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rsidR="002F03B6" w:rsidRDefault="002F03B6" w:rsidP="009A6DFD">
      <w:pPr>
        <w:ind w:firstLine="567"/>
        <w:jc w:val="both"/>
        <w:rPr>
          <w:rFonts w:ascii="Times New Roman" w:hAnsi="Times New Roman" w:cs="Times New Roman"/>
          <w:sz w:val="24"/>
          <w:szCs w:val="24"/>
          <w:lang w:val="uk-UA"/>
        </w:rPr>
      </w:pPr>
    </w:p>
    <w:p w:rsidR="002F03B6" w:rsidRDefault="002F03B6" w:rsidP="009A6DFD">
      <w:pPr>
        <w:ind w:firstLine="567"/>
        <w:jc w:val="both"/>
        <w:rPr>
          <w:rFonts w:ascii="Times New Roman" w:hAnsi="Times New Roman" w:cs="Times New Roman"/>
          <w:sz w:val="24"/>
          <w:szCs w:val="24"/>
          <w:lang w:val="uk-UA"/>
        </w:rPr>
      </w:pPr>
    </w:p>
    <w:p w:rsidR="002F03B6" w:rsidRPr="00702554" w:rsidRDefault="002F03B6" w:rsidP="009A6DFD">
      <w:pPr>
        <w:ind w:firstLine="567"/>
        <w:jc w:val="both"/>
        <w:rPr>
          <w:rFonts w:ascii="Times New Roman" w:hAnsi="Times New Roman" w:cs="Times New Roman"/>
          <w:sz w:val="24"/>
          <w:szCs w:val="24"/>
          <w:lang w:val="uk-UA" w:eastAsia="uk-UA"/>
        </w:rPr>
      </w:pPr>
    </w:p>
    <w:p w:rsidR="009A6DFD" w:rsidRPr="00702554" w:rsidRDefault="009A6DFD" w:rsidP="002F03B6">
      <w:pPr>
        <w:ind w:firstLine="567"/>
        <w:jc w:val="both"/>
        <w:rPr>
          <w:rFonts w:ascii="Times New Roman" w:hAnsi="Times New Roman" w:cs="Times New Roman"/>
          <w:sz w:val="24"/>
          <w:szCs w:val="24"/>
          <w:lang w:val="uk-UA" w:eastAsia="uk-UA"/>
        </w:rPr>
      </w:pPr>
      <w:r w:rsidRPr="00702554">
        <w:rPr>
          <w:rFonts w:ascii="Times New Roman" w:hAnsi="Times New Roman" w:cs="Times New Roman"/>
          <w:sz w:val="24"/>
          <w:szCs w:val="24"/>
          <w:lang w:val="uk-UA"/>
        </w:rPr>
        <w:t>1.3. Постачальник гарантує Користувачу, що має належні права, на розпорядження та розповсюдження Програмної продукції Програмної продукції на території України та,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2. Якість</w:t>
      </w:r>
    </w:p>
    <w:p w:rsidR="009A6DFD" w:rsidRPr="00702554" w:rsidRDefault="009A6DFD" w:rsidP="009A6DFD">
      <w:pPr>
        <w:ind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цієї стандартів оновлень та доопрацювань Програмної продукції та умовами Технічної специфікації.</w:t>
      </w:r>
    </w:p>
    <w:p w:rsidR="009A6DFD" w:rsidRPr="00702554" w:rsidRDefault="009A6DFD" w:rsidP="002F03B6">
      <w:pPr>
        <w:tabs>
          <w:tab w:val="left" w:pos="993"/>
        </w:tabs>
        <w:ind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2.2. Технічні, якісні характеристики Програмної продукції, її функціональні можливості, повинні відповідати встановленим діючим нормативним актам діючого законодавства України (державним стандартам (технічним умовам) та умовами Технічної специфікації.</w:t>
      </w:r>
    </w:p>
    <w:p w:rsidR="009A6DFD" w:rsidRPr="00702554" w:rsidRDefault="009A6DFD" w:rsidP="009A6DFD">
      <w:pPr>
        <w:tabs>
          <w:tab w:val="left" w:pos="426"/>
          <w:tab w:val="num" w:pos="1440"/>
        </w:tabs>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3. Ціна Договору</w:t>
      </w:r>
    </w:p>
    <w:p w:rsidR="009A6DFD" w:rsidRPr="00702554" w:rsidRDefault="009A6DFD" w:rsidP="009A6DFD">
      <w:pPr>
        <w:pStyle w:val="11"/>
        <w:ind w:firstLine="567"/>
        <w:jc w:val="both"/>
        <w:rPr>
          <w:noProof/>
          <w:szCs w:val="24"/>
          <w:lang w:eastAsia="ru-RU"/>
        </w:rPr>
      </w:pPr>
      <w:r w:rsidRPr="00702554">
        <w:rPr>
          <w:szCs w:val="24"/>
        </w:rPr>
        <w:t xml:space="preserve">3.1. </w:t>
      </w:r>
      <w:r w:rsidRPr="00702554">
        <w:rPr>
          <w:noProof/>
          <w:szCs w:val="24"/>
          <w:lang w:eastAsia="ru-RU"/>
        </w:rPr>
        <w:t xml:space="preserve">Валюта платежу за даним Договором є національна валюта України – гривня. </w:t>
      </w:r>
    </w:p>
    <w:p w:rsidR="009A6DFD" w:rsidRPr="00702554" w:rsidRDefault="009A6DFD" w:rsidP="009A6DFD">
      <w:pPr>
        <w:pStyle w:val="11"/>
        <w:ind w:firstLine="567"/>
        <w:jc w:val="both"/>
        <w:rPr>
          <w:szCs w:val="24"/>
        </w:rPr>
      </w:pPr>
      <w:r w:rsidRPr="00702554">
        <w:rPr>
          <w:noProof/>
          <w:szCs w:val="24"/>
          <w:lang w:eastAsia="ru-RU"/>
        </w:rPr>
        <w:t xml:space="preserve">3.2.Загальна вартість Договору складається з суми вартості </w:t>
      </w:r>
      <w:r w:rsidRPr="00702554">
        <w:rPr>
          <w:szCs w:val="24"/>
        </w:rPr>
        <w:t xml:space="preserve">Права користування та Підтримки </w:t>
      </w:r>
      <w:r w:rsidRPr="00702554">
        <w:rPr>
          <w:noProof/>
          <w:szCs w:val="24"/>
          <w:lang w:eastAsia="ru-RU"/>
        </w:rPr>
        <w:t>Програмної продукції, які надаються протягом строку дії Договору в порядку, визначеному в ньому.</w:t>
      </w:r>
    </w:p>
    <w:p w:rsidR="009A6DFD" w:rsidRPr="00702554" w:rsidRDefault="009A6DFD" w:rsidP="009A6DFD">
      <w:pPr>
        <w:pStyle w:val="11"/>
        <w:ind w:firstLine="567"/>
        <w:jc w:val="both"/>
        <w:rPr>
          <w:bCs/>
          <w:szCs w:val="24"/>
        </w:rPr>
      </w:pPr>
      <w:r w:rsidRPr="00702554">
        <w:rPr>
          <w:noProof/>
          <w:szCs w:val="24"/>
          <w:lang w:eastAsia="ru-RU"/>
        </w:rPr>
        <w:t xml:space="preserve">3.3. </w:t>
      </w:r>
      <w:r w:rsidRPr="00702554">
        <w:rPr>
          <w:szCs w:val="24"/>
        </w:rPr>
        <w:t xml:space="preserve">Ціна цього Договору за весь строк його дії становить </w:t>
      </w:r>
      <w:r w:rsidR="00702554" w:rsidRPr="00702554">
        <w:rPr>
          <w:b/>
          <w:szCs w:val="24"/>
        </w:rPr>
        <w:t xml:space="preserve">________________________________________________________________________________________________________________________________________________________________                             </w:t>
      </w:r>
      <w:r w:rsidRPr="00702554">
        <w:rPr>
          <w:bCs/>
          <w:szCs w:val="24"/>
        </w:rPr>
        <w:t xml:space="preserve">3.4. </w:t>
      </w:r>
      <w:bookmarkStart w:id="12" w:name="_Hlk20399548"/>
      <w:r w:rsidRPr="00702554">
        <w:rPr>
          <w:bCs/>
          <w:szCs w:val="24"/>
        </w:rPr>
        <w:t>Відповідно до п. 26-1 підрозділу 2 розділу ХХ Податкового Кодексу України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rsidR="009A6DFD" w:rsidRPr="00702554" w:rsidRDefault="009A6DFD" w:rsidP="009A6DFD">
      <w:pPr>
        <w:pStyle w:val="11"/>
        <w:ind w:firstLine="567"/>
        <w:jc w:val="both"/>
        <w:rPr>
          <w:bCs/>
          <w:szCs w:val="24"/>
        </w:rPr>
      </w:pPr>
      <w:r w:rsidRPr="00702554">
        <w:rPr>
          <w:bCs/>
          <w:szCs w:val="24"/>
        </w:rPr>
        <w:t>Для цілей цього пункту до програмної продукції, зокрема, відносяться:</w:t>
      </w:r>
    </w:p>
    <w:p w:rsidR="009A6DFD" w:rsidRPr="00702554" w:rsidRDefault="009A6DFD" w:rsidP="009A6DFD">
      <w:pPr>
        <w:pStyle w:val="11"/>
        <w:numPr>
          <w:ilvl w:val="0"/>
          <w:numId w:val="23"/>
        </w:numPr>
        <w:ind w:left="0" w:firstLine="567"/>
        <w:jc w:val="both"/>
        <w:rPr>
          <w:bCs/>
          <w:szCs w:val="24"/>
        </w:rPr>
      </w:pPr>
      <w:r w:rsidRPr="00702554">
        <w:rPr>
          <w:bCs/>
          <w:szCs w:val="24"/>
        </w:rPr>
        <w:t>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а також у вигляді інтернет-сайтів та/або онлайн-сервісів та доступу до них;</w:t>
      </w:r>
    </w:p>
    <w:p w:rsidR="009A6DFD" w:rsidRPr="00702554" w:rsidRDefault="009A6DFD" w:rsidP="009A6DFD">
      <w:pPr>
        <w:pStyle w:val="11"/>
        <w:numPr>
          <w:ilvl w:val="0"/>
          <w:numId w:val="23"/>
        </w:numPr>
        <w:ind w:left="0" w:firstLine="567"/>
        <w:jc w:val="both"/>
        <w:rPr>
          <w:bCs/>
          <w:szCs w:val="24"/>
        </w:rPr>
      </w:pPr>
      <w:r w:rsidRPr="00702554">
        <w:rPr>
          <w:bCs/>
          <w:szCs w:val="24"/>
        </w:rPr>
        <w:t>примірники (копії, екземпляри) комп'ютерних програм, їх частин, компонентів у матеріальній та/або електронній формі, у тому числі у формі коду (кодів) та/або посилань для завантаження комп'ютерної програми та/або їх частин, компонентів у формі коду (кодів) для активації комп'ютерної програми чи в іншій формі;</w:t>
      </w:r>
    </w:p>
    <w:p w:rsidR="009A6DFD" w:rsidRPr="00702554" w:rsidRDefault="009A6DFD" w:rsidP="009A6DFD">
      <w:pPr>
        <w:pStyle w:val="11"/>
        <w:numPr>
          <w:ilvl w:val="0"/>
          <w:numId w:val="23"/>
        </w:numPr>
        <w:ind w:left="0" w:firstLine="567"/>
        <w:jc w:val="both"/>
        <w:rPr>
          <w:bCs/>
          <w:szCs w:val="24"/>
        </w:rPr>
      </w:pPr>
      <w:r w:rsidRPr="00702554">
        <w:rPr>
          <w:bCs/>
          <w:szCs w:val="24"/>
        </w:rPr>
        <w:t>будь-які зміни, оновлення, додатки, доповнення та/або розширення функціоналу комп'ютерних програм, права на отримання таких оновлень, змін, додатків, доповнень протягом певного періоду часу.</w:t>
      </w:r>
    </w:p>
    <w:p w:rsidR="009A6DFD" w:rsidRPr="00702554" w:rsidRDefault="009A6DFD" w:rsidP="009A6DFD">
      <w:pPr>
        <w:pStyle w:val="11"/>
        <w:ind w:left="567"/>
        <w:jc w:val="both"/>
        <w:rPr>
          <w:bCs/>
          <w:szCs w:val="24"/>
        </w:rPr>
      </w:pPr>
    </w:p>
    <w:bookmarkEnd w:id="12"/>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sz w:val="24"/>
          <w:szCs w:val="24"/>
          <w:lang w:val="uk-UA"/>
        </w:rPr>
        <w:t>4</w:t>
      </w:r>
      <w:r w:rsidRPr="00702554">
        <w:rPr>
          <w:rFonts w:ascii="Times New Roman" w:hAnsi="Times New Roman" w:cs="Times New Roman"/>
          <w:b/>
          <w:bCs/>
          <w:sz w:val="24"/>
          <w:szCs w:val="24"/>
          <w:lang w:val="uk-UA"/>
        </w:rPr>
        <w:t>. Порядок здійснення оплати</w:t>
      </w:r>
    </w:p>
    <w:p w:rsidR="009A6DFD" w:rsidRDefault="009A6DFD" w:rsidP="009A6DFD">
      <w:pPr>
        <w:ind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rsidR="002F03B6" w:rsidRDefault="002F03B6" w:rsidP="009A6DFD">
      <w:pPr>
        <w:ind w:firstLine="567"/>
        <w:jc w:val="both"/>
        <w:rPr>
          <w:rFonts w:ascii="Times New Roman" w:hAnsi="Times New Roman" w:cs="Times New Roman"/>
          <w:bCs/>
          <w:sz w:val="24"/>
          <w:szCs w:val="24"/>
          <w:lang w:val="uk-UA"/>
        </w:rPr>
      </w:pPr>
    </w:p>
    <w:p w:rsidR="002F03B6" w:rsidRDefault="002F03B6" w:rsidP="009A6DFD">
      <w:pPr>
        <w:ind w:firstLine="567"/>
        <w:jc w:val="both"/>
        <w:rPr>
          <w:rFonts w:ascii="Times New Roman" w:hAnsi="Times New Roman" w:cs="Times New Roman"/>
          <w:bCs/>
          <w:sz w:val="24"/>
          <w:szCs w:val="24"/>
          <w:lang w:val="uk-UA"/>
        </w:rPr>
      </w:pPr>
    </w:p>
    <w:p w:rsidR="002F03B6" w:rsidRDefault="002F03B6" w:rsidP="009A6DFD">
      <w:pPr>
        <w:ind w:firstLine="567"/>
        <w:jc w:val="both"/>
        <w:rPr>
          <w:rFonts w:ascii="Times New Roman" w:hAnsi="Times New Roman" w:cs="Times New Roman"/>
          <w:bCs/>
          <w:sz w:val="24"/>
          <w:szCs w:val="24"/>
          <w:lang w:val="uk-UA"/>
        </w:rPr>
      </w:pPr>
    </w:p>
    <w:p w:rsidR="002F03B6" w:rsidRDefault="002F03B6" w:rsidP="009A6DFD">
      <w:pPr>
        <w:ind w:firstLine="567"/>
        <w:jc w:val="both"/>
        <w:rPr>
          <w:rFonts w:ascii="Times New Roman" w:hAnsi="Times New Roman" w:cs="Times New Roman"/>
          <w:bCs/>
          <w:sz w:val="24"/>
          <w:szCs w:val="24"/>
          <w:lang w:val="uk-UA"/>
        </w:rPr>
      </w:pPr>
    </w:p>
    <w:p w:rsidR="002F03B6" w:rsidRPr="00702554" w:rsidRDefault="002F03B6" w:rsidP="009A6DFD">
      <w:pPr>
        <w:ind w:firstLine="567"/>
        <w:jc w:val="both"/>
        <w:rPr>
          <w:rFonts w:ascii="Times New Roman" w:hAnsi="Times New Roman" w:cs="Times New Roman"/>
          <w:bCs/>
          <w:sz w:val="24"/>
          <w:szCs w:val="24"/>
          <w:lang w:val="uk-UA"/>
        </w:rPr>
      </w:pP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4.2. Розмір оплати за Право користування та Підтримку</w:t>
      </w:r>
      <w:r w:rsidRPr="00702554">
        <w:rPr>
          <w:rFonts w:ascii="Times New Roman" w:hAnsi="Times New Roman" w:cs="Times New Roman"/>
          <w:noProof/>
          <w:sz w:val="24"/>
          <w:szCs w:val="24"/>
          <w:lang w:val="uk-UA"/>
        </w:rPr>
        <w:t xml:space="preserve"> </w:t>
      </w:r>
      <w:r w:rsidRPr="00702554">
        <w:rPr>
          <w:rFonts w:ascii="Times New Roman" w:hAnsi="Times New Roman" w:cs="Times New Roman"/>
          <w:sz w:val="24"/>
          <w:szCs w:val="24"/>
          <w:lang w:val="uk-UA"/>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rsidR="009A6DFD" w:rsidRPr="00702554" w:rsidRDefault="009A6DFD" w:rsidP="002F03B6">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4.3. Датою оплати Користувачем</w:t>
      </w:r>
      <w:r w:rsidRPr="00702554">
        <w:rPr>
          <w:rFonts w:ascii="Times New Roman" w:hAnsi="Times New Roman" w:cs="Times New Roman"/>
          <w:noProof/>
          <w:sz w:val="24"/>
          <w:szCs w:val="24"/>
          <w:lang w:val="uk-UA"/>
        </w:rPr>
        <w:t xml:space="preserve"> </w:t>
      </w:r>
      <w:r w:rsidRPr="00702554">
        <w:rPr>
          <w:rFonts w:ascii="Times New Roman" w:hAnsi="Times New Roman" w:cs="Times New Roman"/>
          <w:sz w:val="24"/>
          <w:szCs w:val="24"/>
          <w:lang w:val="uk-UA"/>
        </w:rPr>
        <w:t xml:space="preserve">Права користування та Підтримки </w:t>
      </w:r>
      <w:r w:rsidRPr="00702554">
        <w:rPr>
          <w:rFonts w:ascii="Times New Roman" w:hAnsi="Times New Roman" w:cs="Times New Roman"/>
          <w:noProof/>
          <w:sz w:val="24"/>
          <w:szCs w:val="24"/>
          <w:lang w:val="uk-UA"/>
        </w:rPr>
        <w:t>Програмної продукції</w:t>
      </w:r>
      <w:r w:rsidRPr="00702554">
        <w:rPr>
          <w:rFonts w:ascii="Times New Roman" w:hAnsi="Times New Roman" w:cs="Times New Roman"/>
          <w:sz w:val="24"/>
          <w:szCs w:val="24"/>
          <w:lang w:val="uk-UA"/>
        </w:rPr>
        <w:t xml:space="preserve"> вважається дата зарахування коштів на розрахунковий рахунок Постачальника. </w:t>
      </w:r>
    </w:p>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5. Порядок постачання та підтримки</w:t>
      </w:r>
    </w:p>
    <w:p w:rsidR="009A6DFD" w:rsidRPr="00702554" w:rsidRDefault="009A6DFD" w:rsidP="009A6DFD">
      <w:pPr>
        <w:numPr>
          <w:ilvl w:val="1"/>
          <w:numId w:val="14"/>
        </w:numPr>
        <w:tabs>
          <w:tab w:val="left" w:pos="993"/>
        </w:tabs>
        <w:spacing w:after="0" w:line="240" w:lineRule="auto"/>
        <w:ind w:left="0" w:right="113" w:firstLine="567"/>
        <w:contextualSpacing/>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rsidR="009A6DFD" w:rsidRPr="00702554" w:rsidRDefault="009A6DFD" w:rsidP="009A6DFD">
      <w:pPr>
        <w:numPr>
          <w:ilvl w:val="1"/>
          <w:numId w:val="14"/>
        </w:numPr>
        <w:tabs>
          <w:tab w:val="left" w:pos="993"/>
        </w:tabs>
        <w:spacing w:after="0" w:line="240" w:lineRule="auto"/>
        <w:ind w:left="0" w:right="113"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Програмна продукція постачається Користувачу в формі онлайн-доступу до неї через всесвітню мережу Інтернет, на базі власних хмарних обчислювальних потужностей, з наданням відповідних ліцензійних ключів, 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 з обмеженим строком дії, що зазначається у Специфікації на постачання Програмної продукції до Договору.</w:t>
      </w:r>
    </w:p>
    <w:p w:rsidR="009A6DFD" w:rsidRPr="00702554" w:rsidRDefault="009A6DFD" w:rsidP="009A6DFD">
      <w:pPr>
        <w:pStyle w:val="12"/>
        <w:numPr>
          <w:ilvl w:val="1"/>
          <w:numId w:val="14"/>
        </w:numPr>
        <w:tabs>
          <w:tab w:val="left" w:pos="993"/>
        </w:tabs>
        <w:ind w:left="0" w:firstLine="567"/>
        <w:jc w:val="both"/>
        <w:rPr>
          <w:bCs/>
          <w:lang w:val="uk-UA"/>
        </w:rPr>
      </w:pPr>
      <w:r w:rsidRPr="00702554">
        <w:rPr>
          <w:bCs/>
          <w:lang w:val="uk-UA"/>
        </w:rPr>
        <w:t xml:space="preserve">Щомісячно, </w:t>
      </w:r>
      <w:r w:rsidRPr="00702554">
        <w:rPr>
          <w:color w:val="000000"/>
          <w:lang w:val="uk-UA"/>
        </w:rPr>
        <w:t xml:space="preserve">до 5 (п’ятого) числа місяця наступного за розрахунковим, </w:t>
      </w:r>
      <w:r w:rsidRPr="00702554">
        <w:rPr>
          <w:bCs/>
          <w:lang w:val="uk-UA"/>
        </w:rPr>
        <w:t xml:space="preserve">Постачальник </w:t>
      </w:r>
      <w:r w:rsidRPr="00702554">
        <w:rPr>
          <w:color w:val="000000"/>
          <w:lang w:val="uk-UA" w:eastAsia="uk-UA"/>
        </w:rPr>
        <w:t>надсилає на підписання Користувачу Акт за звітний період</w:t>
      </w:r>
      <w:r w:rsidRPr="00702554">
        <w:rPr>
          <w:bCs/>
          <w:lang w:val="uk-UA"/>
        </w:rPr>
        <w:t>, підписаний зі свого боку у двох примірниках.</w:t>
      </w:r>
    </w:p>
    <w:p w:rsidR="009A6DFD" w:rsidRPr="00702554" w:rsidRDefault="009A6DFD" w:rsidP="009A6DFD">
      <w:pPr>
        <w:pStyle w:val="12"/>
        <w:numPr>
          <w:ilvl w:val="1"/>
          <w:numId w:val="14"/>
        </w:numPr>
        <w:tabs>
          <w:tab w:val="left" w:pos="993"/>
        </w:tabs>
        <w:ind w:left="0" w:firstLine="567"/>
        <w:jc w:val="both"/>
        <w:rPr>
          <w:noProof/>
          <w:lang w:val="uk-UA"/>
        </w:rPr>
      </w:pPr>
      <w:r w:rsidRPr="00702554">
        <w:rPr>
          <w:bCs/>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rsidR="009A6DFD" w:rsidRPr="002F03B6" w:rsidRDefault="009A6DFD" w:rsidP="002F03B6">
      <w:pPr>
        <w:numPr>
          <w:ilvl w:val="1"/>
          <w:numId w:val="14"/>
        </w:numPr>
        <w:tabs>
          <w:tab w:val="left" w:pos="993"/>
        </w:tabs>
        <w:spacing w:after="0" w:line="240" w:lineRule="auto"/>
        <w:ind w:left="0"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вважатися,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6. Права та обов'язки Сторін</w:t>
      </w:r>
    </w:p>
    <w:p w:rsidR="009A6DFD" w:rsidRPr="00702554" w:rsidRDefault="009A6DFD" w:rsidP="009A6DFD">
      <w:pPr>
        <w:suppressAutoHyphens/>
        <w:ind w:firstLine="567"/>
        <w:jc w:val="both"/>
        <w:rPr>
          <w:rFonts w:ascii="Times New Roman" w:hAnsi="Times New Roman" w:cs="Times New Roman"/>
          <w:b/>
          <w:noProof/>
          <w:sz w:val="24"/>
          <w:szCs w:val="24"/>
          <w:lang w:val="uk-UA" w:eastAsia="ar-SA"/>
        </w:rPr>
      </w:pPr>
      <w:r w:rsidRPr="00702554">
        <w:rPr>
          <w:rFonts w:ascii="Times New Roman" w:hAnsi="Times New Roman" w:cs="Times New Roman"/>
          <w:b/>
          <w:sz w:val="24"/>
          <w:szCs w:val="24"/>
          <w:lang w:val="uk-UA" w:eastAsia="ar-SA"/>
        </w:rPr>
        <w:t>6</w:t>
      </w:r>
      <w:r w:rsidRPr="00702554">
        <w:rPr>
          <w:rFonts w:ascii="Times New Roman" w:hAnsi="Times New Roman" w:cs="Times New Roman"/>
          <w:b/>
          <w:noProof/>
          <w:sz w:val="24"/>
          <w:szCs w:val="24"/>
          <w:lang w:val="uk-UA" w:eastAsia="ar-SA"/>
        </w:rPr>
        <w:t>.1. Користувач зобов'язаний:</w:t>
      </w:r>
    </w:p>
    <w:p w:rsidR="009A6DFD" w:rsidRPr="00702554" w:rsidRDefault="009A6DFD" w:rsidP="009A6DFD">
      <w:pPr>
        <w:numPr>
          <w:ilvl w:val="2"/>
          <w:numId w:val="15"/>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Своєчасно та в повному обсязі здійснити оплату за поставлену по Договору Програмну продукцію та її П</w:t>
      </w:r>
      <w:r w:rsidRPr="00702554">
        <w:rPr>
          <w:rFonts w:ascii="Times New Roman" w:hAnsi="Times New Roman" w:cs="Times New Roman"/>
          <w:sz w:val="24"/>
          <w:szCs w:val="24"/>
          <w:lang w:val="uk-UA" w:eastAsia="ar-SA"/>
        </w:rPr>
        <w:t>ідтримку.</w:t>
      </w:r>
    </w:p>
    <w:p w:rsidR="009A6DFD" w:rsidRPr="00702554" w:rsidRDefault="009A6DFD" w:rsidP="009A6DFD">
      <w:pPr>
        <w:numPr>
          <w:ilvl w:val="2"/>
          <w:numId w:val="15"/>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rsidR="009A6DFD" w:rsidRPr="00702554" w:rsidRDefault="009A6DFD" w:rsidP="009A6DFD">
      <w:pPr>
        <w:numPr>
          <w:ilvl w:val="3"/>
          <w:numId w:val="16"/>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rsidR="002F03B6" w:rsidRDefault="009A6DFD" w:rsidP="009A6DFD">
      <w:pPr>
        <w:numPr>
          <w:ilvl w:val="3"/>
          <w:numId w:val="16"/>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lastRenderedPageBreak/>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w:t>
      </w:r>
    </w:p>
    <w:p w:rsidR="009A6DFD" w:rsidRPr="002F03B6" w:rsidRDefault="009A6DFD" w:rsidP="002F03B6">
      <w:pPr>
        <w:tabs>
          <w:tab w:val="left" w:pos="1134"/>
        </w:tabs>
        <w:suppressAutoHyphens/>
        <w:spacing w:after="0" w:line="240" w:lineRule="auto"/>
        <w:ind w:left="567"/>
        <w:jc w:val="both"/>
        <w:rPr>
          <w:rFonts w:ascii="Times New Roman" w:hAnsi="Times New Roman" w:cs="Times New Roman"/>
          <w:noProof/>
          <w:sz w:val="24"/>
          <w:szCs w:val="24"/>
          <w:lang w:val="uk-UA" w:eastAsia="ar-SA"/>
        </w:rPr>
      </w:pPr>
      <w:r w:rsidRPr="002F03B6">
        <w:rPr>
          <w:rFonts w:ascii="Times New Roman" w:hAnsi="Times New Roman" w:cs="Times New Roman"/>
          <w:noProof/>
          <w:sz w:val="24"/>
          <w:szCs w:val="24"/>
          <w:lang w:val="uk-UA" w:eastAsia="ar-SA"/>
        </w:rPr>
        <w:t xml:space="preserve">Програмної продукції у строк не більше 5 (пяти) робочих днів з моменту підписання цього Договору; </w:t>
      </w:r>
    </w:p>
    <w:p w:rsidR="009A6DFD" w:rsidRPr="00702554" w:rsidRDefault="009A6DFD" w:rsidP="009A6DFD">
      <w:pPr>
        <w:numPr>
          <w:ilvl w:val="3"/>
          <w:numId w:val="16"/>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rsidR="009A6DFD" w:rsidRPr="00702554" w:rsidRDefault="009A6DFD" w:rsidP="009A6DFD">
      <w:pPr>
        <w:numPr>
          <w:ilvl w:val="2"/>
          <w:numId w:val="15"/>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rsidR="009A6DFD" w:rsidRPr="00702554" w:rsidRDefault="009A6DFD" w:rsidP="009A6DFD">
      <w:pPr>
        <w:numPr>
          <w:ilvl w:val="2"/>
          <w:numId w:val="15"/>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Виконавцем умов Договору, призначити Технічного адміністратора для обслуговування Програмної продукції в своїй установі.</w:t>
      </w:r>
    </w:p>
    <w:p w:rsidR="009A6DFD" w:rsidRPr="00702554" w:rsidRDefault="009A6DFD" w:rsidP="009A6DFD">
      <w:pPr>
        <w:suppressAutoHyphens/>
        <w:ind w:firstLine="567"/>
        <w:jc w:val="both"/>
        <w:rPr>
          <w:rFonts w:ascii="Times New Roman" w:hAnsi="Times New Roman" w:cs="Times New Roman"/>
          <w:b/>
          <w:sz w:val="24"/>
          <w:szCs w:val="24"/>
          <w:lang w:val="uk-UA" w:eastAsia="ar-SA"/>
        </w:rPr>
      </w:pPr>
      <w:r w:rsidRPr="00702554">
        <w:rPr>
          <w:rFonts w:ascii="Times New Roman" w:hAnsi="Times New Roman" w:cs="Times New Roman"/>
          <w:b/>
          <w:sz w:val="24"/>
          <w:szCs w:val="24"/>
          <w:lang w:val="uk-UA" w:eastAsia="ar-SA"/>
        </w:rPr>
        <w:t>6.2. Користувач має право:</w:t>
      </w:r>
    </w:p>
    <w:p w:rsidR="009A6DFD" w:rsidRPr="00702554" w:rsidRDefault="009A6DFD" w:rsidP="009A6DFD">
      <w:pPr>
        <w:numPr>
          <w:ilvl w:val="2"/>
          <w:numId w:val="17"/>
        </w:numPr>
        <w:tabs>
          <w:tab w:val="left" w:pos="1134"/>
        </w:tabs>
        <w:suppressAutoHyphens/>
        <w:spacing w:after="0" w:line="240" w:lineRule="auto"/>
        <w:ind w:left="0" w:firstLine="567"/>
        <w:jc w:val="both"/>
        <w:rPr>
          <w:rFonts w:ascii="Times New Roman" w:hAnsi="Times New Roman" w:cs="Times New Roman"/>
          <w:b/>
          <w:sz w:val="24"/>
          <w:szCs w:val="24"/>
          <w:lang w:val="uk-UA" w:eastAsia="ar-SA"/>
        </w:rPr>
      </w:pPr>
      <w:r w:rsidRPr="00702554">
        <w:rPr>
          <w:rFonts w:ascii="Times New Roman" w:hAnsi="Times New Roman" w:cs="Times New Roman"/>
          <w:sz w:val="24"/>
          <w:szCs w:val="24"/>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rsidR="009A6DFD" w:rsidRPr="00702554" w:rsidRDefault="009A6DFD" w:rsidP="009A6DFD">
      <w:pPr>
        <w:numPr>
          <w:ilvl w:val="2"/>
          <w:numId w:val="17"/>
        </w:numPr>
        <w:tabs>
          <w:tab w:val="left" w:pos="1134"/>
        </w:tabs>
        <w:suppressAutoHyphens/>
        <w:spacing w:after="0" w:line="240" w:lineRule="auto"/>
        <w:ind w:left="0" w:firstLine="567"/>
        <w:jc w:val="both"/>
        <w:rPr>
          <w:rFonts w:ascii="Times New Roman" w:hAnsi="Times New Roman" w:cs="Times New Roman"/>
          <w:b/>
          <w:sz w:val="24"/>
          <w:szCs w:val="24"/>
          <w:lang w:val="uk-UA" w:eastAsia="ar-SA"/>
        </w:rPr>
      </w:pPr>
      <w:r w:rsidRPr="00702554">
        <w:rPr>
          <w:rFonts w:ascii="Times New Roman" w:hAnsi="Times New Roman" w:cs="Times New Roman"/>
          <w:sz w:val="24"/>
          <w:szCs w:val="24"/>
          <w:lang w:val="uk-UA" w:eastAsia="ar-SA"/>
        </w:rPr>
        <w:t>Своєчасно та в повному обсязі отримати Підтримку Програмної продукції, на умовах Договору.</w:t>
      </w:r>
    </w:p>
    <w:p w:rsidR="009A6DFD" w:rsidRPr="00702554" w:rsidRDefault="009A6DFD" w:rsidP="009A6DFD">
      <w:pPr>
        <w:numPr>
          <w:ilvl w:val="2"/>
          <w:numId w:val="17"/>
        </w:numPr>
        <w:tabs>
          <w:tab w:val="left" w:pos="1134"/>
        </w:tabs>
        <w:suppressAutoHyphens/>
        <w:spacing w:after="0" w:line="240" w:lineRule="auto"/>
        <w:ind w:left="0" w:firstLine="567"/>
        <w:jc w:val="both"/>
        <w:rPr>
          <w:rFonts w:ascii="Times New Roman" w:eastAsia="Arial" w:hAnsi="Times New Roman" w:cs="Times New Roman"/>
          <w:spacing w:val="-1"/>
          <w:sz w:val="24"/>
          <w:szCs w:val="24"/>
          <w:lang w:val="uk-UA"/>
        </w:rPr>
      </w:pPr>
      <w:r w:rsidRPr="00702554">
        <w:rPr>
          <w:rFonts w:ascii="Times New Roman" w:eastAsia="Arial" w:hAnsi="Times New Roman" w:cs="Times New Roman"/>
          <w:spacing w:val="-1"/>
          <w:sz w:val="24"/>
          <w:szCs w:val="24"/>
          <w:lang w:val="uk-UA"/>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rsidR="009A6DFD" w:rsidRPr="00702554" w:rsidRDefault="009A6DFD" w:rsidP="009A6DFD">
      <w:pPr>
        <w:numPr>
          <w:ilvl w:val="0"/>
          <w:numId w:val="23"/>
        </w:numPr>
        <w:tabs>
          <w:tab w:val="left" w:pos="1134"/>
        </w:tabs>
        <w:suppressAutoHyphens/>
        <w:spacing w:after="0" w:line="240" w:lineRule="auto"/>
        <w:jc w:val="both"/>
        <w:rPr>
          <w:rFonts w:ascii="Times New Roman" w:eastAsia="Arial" w:hAnsi="Times New Roman" w:cs="Times New Roman"/>
          <w:spacing w:val="-1"/>
          <w:sz w:val="24"/>
          <w:szCs w:val="24"/>
          <w:lang w:val="uk-UA"/>
        </w:rPr>
      </w:pPr>
      <w:r w:rsidRPr="00702554">
        <w:rPr>
          <w:rFonts w:ascii="Times New Roman" w:eastAsia="Arial" w:hAnsi="Times New Roman" w:cs="Times New Roman"/>
          <w:spacing w:val="-1"/>
          <w:sz w:val="24"/>
          <w:szCs w:val="24"/>
          <w:lang w:val="uk-UA"/>
        </w:rPr>
        <w:t>назву Користувача;</w:t>
      </w:r>
    </w:p>
    <w:p w:rsidR="009A6DFD" w:rsidRPr="00702554" w:rsidRDefault="009A6DFD" w:rsidP="009A6DFD">
      <w:pPr>
        <w:numPr>
          <w:ilvl w:val="0"/>
          <w:numId w:val="23"/>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rPr>
      </w:pPr>
      <w:r w:rsidRPr="00702554">
        <w:rPr>
          <w:rFonts w:ascii="Times New Roman" w:eastAsia="Arial" w:hAnsi="Times New Roman" w:cs="Times New Roman"/>
          <w:spacing w:val="-1"/>
          <w:sz w:val="24"/>
          <w:szCs w:val="24"/>
          <w:lang w:val="uk-UA"/>
        </w:rPr>
        <w:t>посаду, прізвище, ім'я, по батькові, телефон, e-mail особи, яка направляє заявку;</w:t>
      </w:r>
    </w:p>
    <w:p w:rsidR="009A6DFD" w:rsidRPr="00702554" w:rsidRDefault="009A6DFD" w:rsidP="009A6DFD">
      <w:pPr>
        <w:numPr>
          <w:ilvl w:val="0"/>
          <w:numId w:val="23"/>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rPr>
      </w:pPr>
      <w:r w:rsidRPr="00702554">
        <w:rPr>
          <w:rFonts w:ascii="Times New Roman" w:eastAsia="Arial" w:hAnsi="Times New Roman" w:cs="Times New Roman"/>
          <w:spacing w:val="-1"/>
          <w:sz w:val="24"/>
          <w:szCs w:val="24"/>
          <w:lang w:val="uk-UA"/>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rsidR="009A6DFD" w:rsidRPr="00702554" w:rsidRDefault="009A6DFD" w:rsidP="009A6DFD">
      <w:pPr>
        <w:numPr>
          <w:ilvl w:val="0"/>
          <w:numId w:val="23"/>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rPr>
      </w:pPr>
      <w:r w:rsidRPr="00702554">
        <w:rPr>
          <w:rFonts w:ascii="Times New Roman" w:eastAsia="Arial" w:hAnsi="Times New Roman" w:cs="Times New Roman"/>
          <w:spacing w:val="-1"/>
          <w:sz w:val="24"/>
          <w:szCs w:val="24"/>
          <w:lang w:val="uk-UA"/>
        </w:rPr>
        <w:t>інформацію про рівень непрацездатності;</w:t>
      </w:r>
    </w:p>
    <w:p w:rsidR="009A6DFD" w:rsidRPr="00702554" w:rsidRDefault="009A6DFD" w:rsidP="009A6DFD">
      <w:pPr>
        <w:numPr>
          <w:ilvl w:val="0"/>
          <w:numId w:val="23"/>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rPr>
      </w:pPr>
      <w:r w:rsidRPr="00702554">
        <w:rPr>
          <w:rFonts w:ascii="Times New Roman" w:eastAsia="Arial" w:hAnsi="Times New Roman" w:cs="Times New Roman"/>
          <w:spacing w:val="-1"/>
          <w:sz w:val="24"/>
          <w:szCs w:val="24"/>
          <w:lang w:val="uk-UA"/>
        </w:rPr>
        <w:t>інформацію про зміни або налаштування, які проводились до виникнення ситуації, що стала причиною звернення до Постачальника.</w:t>
      </w:r>
    </w:p>
    <w:p w:rsidR="009A6DFD" w:rsidRPr="00702554" w:rsidRDefault="009A6DFD" w:rsidP="009A6DFD">
      <w:pPr>
        <w:numPr>
          <w:ilvl w:val="2"/>
          <w:numId w:val="17"/>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Вимагати від Постачальника належного виконання своїх зобов’язань за цим Договором.</w:t>
      </w:r>
    </w:p>
    <w:p w:rsidR="009A6DFD" w:rsidRPr="00702554" w:rsidRDefault="009A6DFD" w:rsidP="009A6DFD">
      <w:pPr>
        <w:suppressAutoHyphens/>
        <w:ind w:firstLine="567"/>
        <w:jc w:val="both"/>
        <w:rPr>
          <w:rFonts w:ascii="Times New Roman" w:hAnsi="Times New Roman" w:cs="Times New Roman"/>
          <w:b/>
          <w:noProof/>
          <w:sz w:val="24"/>
          <w:szCs w:val="24"/>
          <w:lang w:val="uk-UA" w:eastAsia="ar-SA"/>
        </w:rPr>
      </w:pPr>
      <w:r w:rsidRPr="00702554">
        <w:rPr>
          <w:rFonts w:ascii="Times New Roman" w:hAnsi="Times New Roman" w:cs="Times New Roman"/>
          <w:b/>
          <w:noProof/>
          <w:sz w:val="24"/>
          <w:szCs w:val="24"/>
          <w:lang w:val="uk-UA" w:eastAsia="ar-SA"/>
        </w:rPr>
        <w:t xml:space="preserve">6.3. </w:t>
      </w:r>
      <w:r w:rsidRPr="00702554">
        <w:rPr>
          <w:rFonts w:ascii="Times New Roman" w:hAnsi="Times New Roman" w:cs="Times New Roman"/>
          <w:b/>
          <w:sz w:val="24"/>
          <w:szCs w:val="24"/>
          <w:lang w:val="uk-UA" w:eastAsia="ar-SA"/>
        </w:rPr>
        <w:t xml:space="preserve">Постачальник </w:t>
      </w:r>
      <w:r w:rsidRPr="00702554">
        <w:rPr>
          <w:rFonts w:ascii="Times New Roman" w:hAnsi="Times New Roman" w:cs="Times New Roman"/>
          <w:b/>
          <w:noProof/>
          <w:sz w:val="24"/>
          <w:szCs w:val="24"/>
          <w:lang w:val="uk-UA" w:eastAsia="ar-SA"/>
        </w:rPr>
        <w:t>зобов'язаний:</w:t>
      </w:r>
    </w:p>
    <w:p w:rsidR="009A6DFD" w:rsidRPr="00702554" w:rsidRDefault="009A6DFD" w:rsidP="009A6DFD">
      <w:pPr>
        <w:numPr>
          <w:ilvl w:val="2"/>
          <w:numId w:val="18"/>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Поставити Користувачу Програмну продукцію та надати її Підтримку у строк, встановлений цим Договором.</w:t>
      </w:r>
    </w:p>
    <w:p w:rsidR="009A6DFD" w:rsidRPr="00702554" w:rsidRDefault="009A6DFD" w:rsidP="009A6DFD">
      <w:pPr>
        <w:numPr>
          <w:ilvl w:val="2"/>
          <w:numId w:val="18"/>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bookmarkStart w:id="13" w:name="_Hlk20396102"/>
      <w:r w:rsidRPr="00702554">
        <w:rPr>
          <w:rFonts w:ascii="Times New Roman" w:hAnsi="Times New Roman" w:cs="Times New Roman"/>
          <w:noProof/>
          <w:sz w:val="24"/>
          <w:szCs w:val="24"/>
          <w:lang w:val="uk-UA" w:eastAsia="ar-SA"/>
        </w:rPr>
        <w:t xml:space="preserve">Здійснити постачання Програмної продукції </w:t>
      </w:r>
      <w:bookmarkEnd w:id="13"/>
      <w:r w:rsidRPr="00702554">
        <w:rPr>
          <w:rFonts w:ascii="Times New Roman" w:hAnsi="Times New Roman" w:cs="Times New Roman"/>
          <w:noProof/>
          <w:sz w:val="24"/>
          <w:szCs w:val="24"/>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rsidR="009A6DFD" w:rsidRPr="00702554" w:rsidRDefault="009A6DFD" w:rsidP="009A6DFD">
      <w:pPr>
        <w:numPr>
          <w:ilvl w:val="2"/>
          <w:numId w:val="18"/>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Здійснити постачання Програмної продукції, якість якої відповідає умовам, установленим розділом 2 цього Договору;</w:t>
      </w:r>
    </w:p>
    <w:p w:rsidR="009A6DFD" w:rsidRPr="00702554" w:rsidRDefault="009A6DFD" w:rsidP="009A6DFD">
      <w:pPr>
        <w:numPr>
          <w:ilvl w:val="2"/>
          <w:numId w:val="18"/>
        </w:numPr>
        <w:tabs>
          <w:tab w:val="left" w:pos="1134"/>
          <w:tab w:val="left" w:pos="1276"/>
        </w:tabs>
        <w:suppressAutoHyphens/>
        <w:spacing w:after="0" w:line="240" w:lineRule="auto"/>
        <w:ind w:hanging="65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Надати Користувачу дистанційні сервіси, такі як:</w:t>
      </w:r>
    </w:p>
    <w:p w:rsidR="009A6DFD" w:rsidRPr="00702554" w:rsidRDefault="009A6DFD" w:rsidP="009A6DFD">
      <w:pPr>
        <w:numPr>
          <w:ilvl w:val="0"/>
          <w:numId w:val="23"/>
        </w:numPr>
        <w:tabs>
          <w:tab w:val="left" w:pos="1134"/>
          <w:tab w:val="left" w:pos="1276"/>
        </w:tabs>
        <w:suppressAutoHyphens/>
        <w:spacing w:after="0" w:line="240" w:lineRule="auto"/>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віддалена очна консультація (не більше 4-х годин на один календарний місяць);</w:t>
      </w:r>
    </w:p>
    <w:p w:rsidR="009A6DFD" w:rsidRPr="00702554" w:rsidRDefault="009A6DFD" w:rsidP="009A6DFD">
      <w:pPr>
        <w:numPr>
          <w:ilvl w:val="0"/>
          <w:numId w:val="23"/>
        </w:numPr>
        <w:tabs>
          <w:tab w:val="left" w:pos="1134"/>
          <w:tab w:val="left" w:pos="1276"/>
        </w:tabs>
        <w:suppressAutoHyphens/>
        <w:spacing w:after="0" w:line="240" w:lineRule="auto"/>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віддалене консультування щодо налаштування доступу до медичних документів, звітів існуючих у ПП;</w:t>
      </w:r>
    </w:p>
    <w:p w:rsidR="009A6DFD" w:rsidRPr="00702554" w:rsidRDefault="009A6DFD" w:rsidP="009A6DFD">
      <w:pPr>
        <w:numPr>
          <w:ilvl w:val="0"/>
          <w:numId w:val="23"/>
        </w:numPr>
        <w:tabs>
          <w:tab w:val="left" w:pos="1134"/>
          <w:tab w:val="left" w:pos="1276"/>
        </w:tabs>
        <w:suppressAutoHyphens/>
        <w:spacing w:after="0" w:line="240" w:lineRule="auto"/>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віддалене консультування щодо налаштування прав доступу Користувачу.</w:t>
      </w:r>
    </w:p>
    <w:p w:rsidR="009A6DFD" w:rsidRPr="00702554" w:rsidRDefault="009A6DFD" w:rsidP="009A6DFD">
      <w:pPr>
        <w:numPr>
          <w:ilvl w:val="2"/>
          <w:numId w:val="18"/>
        </w:numPr>
        <w:tabs>
          <w:tab w:val="left" w:pos="1134"/>
          <w:tab w:val="left" w:pos="1276"/>
        </w:tabs>
        <w:suppressAutoHyphens/>
        <w:spacing w:after="0" w:line="240" w:lineRule="auto"/>
        <w:ind w:left="0"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rsidR="009A6DFD" w:rsidRPr="00702554" w:rsidRDefault="009A6DFD" w:rsidP="009A6DFD">
      <w:pPr>
        <w:suppressAutoHyphens/>
        <w:ind w:firstLine="567"/>
        <w:jc w:val="both"/>
        <w:rPr>
          <w:rFonts w:ascii="Times New Roman" w:hAnsi="Times New Roman" w:cs="Times New Roman"/>
          <w:b/>
          <w:noProof/>
          <w:sz w:val="24"/>
          <w:szCs w:val="24"/>
          <w:lang w:val="uk-UA" w:eastAsia="ar-SA"/>
        </w:rPr>
      </w:pPr>
      <w:r w:rsidRPr="00702554">
        <w:rPr>
          <w:rFonts w:ascii="Times New Roman" w:hAnsi="Times New Roman" w:cs="Times New Roman"/>
          <w:b/>
          <w:noProof/>
          <w:sz w:val="24"/>
          <w:szCs w:val="24"/>
          <w:lang w:val="uk-UA" w:eastAsia="ar-SA"/>
        </w:rPr>
        <w:t xml:space="preserve">6.4. </w:t>
      </w:r>
      <w:r w:rsidRPr="00702554">
        <w:rPr>
          <w:rFonts w:ascii="Times New Roman" w:hAnsi="Times New Roman" w:cs="Times New Roman"/>
          <w:b/>
          <w:sz w:val="24"/>
          <w:szCs w:val="24"/>
          <w:lang w:val="uk-UA" w:eastAsia="ar-SA"/>
        </w:rPr>
        <w:t>Постачальник</w:t>
      </w:r>
      <w:r w:rsidRPr="00702554">
        <w:rPr>
          <w:rFonts w:ascii="Times New Roman" w:hAnsi="Times New Roman" w:cs="Times New Roman"/>
          <w:b/>
          <w:noProof/>
          <w:sz w:val="24"/>
          <w:szCs w:val="24"/>
          <w:lang w:val="uk-UA" w:eastAsia="ar-SA"/>
        </w:rPr>
        <w:t xml:space="preserve"> має право:</w:t>
      </w:r>
    </w:p>
    <w:p w:rsidR="009A6DFD" w:rsidRPr="00702554" w:rsidRDefault="009A6DFD" w:rsidP="009A6DFD">
      <w:pPr>
        <w:suppressAutoHyphens/>
        <w:ind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lastRenderedPageBreak/>
        <w:t>6.4.1. Своєчасно та вповному обсязі отримувати плату за Право користування та Підтримку Програмної продукції, на умовах цього Договору.</w:t>
      </w:r>
    </w:p>
    <w:p w:rsidR="009A6DFD" w:rsidRPr="00702554" w:rsidRDefault="009A6DFD" w:rsidP="009A6DFD">
      <w:pPr>
        <w:suppressAutoHyphens/>
        <w:ind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 xml:space="preserve">6.4.2. У разі невиконання зобов'язань Користувачем, визначених у п. 6.1. Договору, </w:t>
      </w:r>
      <w:r w:rsidRPr="00702554">
        <w:rPr>
          <w:rFonts w:ascii="Times New Roman" w:hAnsi="Times New Roman" w:cs="Times New Roman"/>
          <w:sz w:val="24"/>
          <w:szCs w:val="24"/>
          <w:lang w:val="uk-UA" w:eastAsia="ar-SA"/>
        </w:rPr>
        <w:t>Постачальник</w:t>
      </w:r>
      <w:r w:rsidRPr="00702554">
        <w:rPr>
          <w:rFonts w:ascii="Times New Roman" w:hAnsi="Times New Roman" w:cs="Times New Roman"/>
          <w:noProof/>
          <w:sz w:val="24"/>
          <w:szCs w:val="24"/>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rsidR="009A6DFD" w:rsidRPr="00702554" w:rsidRDefault="009A6DFD" w:rsidP="009A6DFD">
      <w:pPr>
        <w:suppressAutoHyphens/>
        <w:ind w:firstLine="567"/>
        <w:jc w:val="both"/>
        <w:rPr>
          <w:rFonts w:ascii="Times New Roman" w:hAnsi="Times New Roman" w:cs="Times New Roman"/>
          <w:noProof/>
          <w:sz w:val="24"/>
          <w:szCs w:val="24"/>
          <w:lang w:val="uk-UA" w:eastAsia="ar-SA"/>
        </w:rPr>
      </w:pPr>
      <w:r w:rsidRPr="00702554">
        <w:rPr>
          <w:rFonts w:ascii="Times New Roman" w:hAnsi="Times New Roman" w:cs="Times New Roman"/>
          <w:noProof/>
          <w:sz w:val="24"/>
          <w:szCs w:val="24"/>
          <w:lang w:val="uk-UA" w:eastAsia="ar-SA"/>
        </w:rPr>
        <w:t xml:space="preserve">6.4.3. Проводити обробку персональних даних </w:t>
      </w:r>
      <w:r w:rsidRPr="00702554">
        <w:rPr>
          <w:rFonts w:ascii="Times New Roman" w:hAnsi="Times New Roman" w:cs="Times New Roman"/>
          <w:sz w:val="24"/>
          <w:szCs w:val="24"/>
          <w:lang w:val="uk-UA" w:eastAsia="ar-SA"/>
        </w:rPr>
        <w:t>субкористувачів Користувача у відповідності до вимог діючого законодавства.</w:t>
      </w:r>
    </w:p>
    <w:p w:rsidR="009A6DFD" w:rsidRPr="00702554" w:rsidRDefault="009A6DFD" w:rsidP="009A6DFD">
      <w:pPr>
        <w:pStyle w:val="11"/>
        <w:ind w:firstLine="567"/>
        <w:jc w:val="both"/>
        <w:rPr>
          <w:noProof/>
          <w:szCs w:val="24"/>
        </w:rPr>
      </w:pPr>
    </w:p>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7. Відповідальність Сторін</w:t>
      </w:r>
    </w:p>
    <w:p w:rsidR="009A6DFD" w:rsidRPr="00702554" w:rsidRDefault="009A6DFD" w:rsidP="009A6DFD">
      <w:pPr>
        <w:pStyle w:val="11"/>
        <w:numPr>
          <w:ilvl w:val="1"/>
          <w:numId w:val="19"/>
        </w:numPr>
        <w:tabs>
          <w:tab w:val="left" w:pos="993"/>
        </w:tabs>
        <w:ind w:left="0" w:firstLine="567"/>
        <w:jc w:val="both"/>
        <w:rPr>
          <w:noProof/>
          <w:szCs w:val="24"/>
        </w:rPr>
      </w:pPr>
      <w:r w:rsidRPr="00702554">
        <w:rPr>
          <w:noProof/>
          <w:szCs w:val="24"/>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rsidR="009A6DFD" w:rsidRPr="00702554" w:rsidRDefault="009A6DFD" w:rsidP="009A6DFD">
      <w:pPr>
        <w:pStyle w:val="11"/>
        <w:numPr>
          <w:ilvl w:val="1"/>
          <w:numId w:val="19"/>
        </w:numPr>
        <w:tabs>
          <w:tab w:val="left" w:pos="993"/>
        </w:tabs>
        <w:ind w:left="0" w:firstLine="567"/>
        <w:jc w:val="both"/>
        <w:rPr>
          <w:noProof/>
          <w:szCs w:val="24"/>
        </w:rPr>
      </w:pPr>
      <w:r w:rsidRPr="00702554">
        <w:rPr>
          <w:noProof/>
          <w:szCs w:val="24"/>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rsidR="009A6DFD" w:rsidRPr="00702554" w:rsidRDefault="009A6DFD" w:rsidP="009A6DFD">
      <w:pPr>
        <w:pStyle w:val="11"/>
        <w:numPr>
          <w:ilvl w:val="1"/>
          <w:numId w:val="19"/>
        </w:numPr>
        <w:tabs>
          <w:tab w:val="left" w:pos="993"/>
        </w:tabs>
        <w:ind w:left="0" w:firstLine="567"/>
        <w:jc w:val="both"/>
        <w:rPr>
          <w:noProof/>
          <w:szCs w:val="24"/>
        </w:rPr>
      </w:pPr>
      <w:r w:rsidRPr="00702554">
        <w:rPr>
          <w:noProof/>
          <w:szCs w:val="24"/>
        </w:rPr>
        <w:t xml:space="preserve">У випадку затримки постачання Програмної продукції та надання її Підтримки понад встановлений термін, </w:t>
      </w:r>
      <w:r w:rsidRPr="00702554">
        <w:rPr>
          <w:szCs w:val="24"/>
        </w:rPr>
        <w:t>Постачальник</w:t>
      </w:r>
      <w:r w:rsidRPr="00702554">
        <w:rPr>
          <w:noProof/>
          <w:szCs w:val="24"/>
        </w:rPr>
        <w:t xml:space="preserve"> сплачує Користувачу пеню у розмірі 0,1 % від місячної вартості постачання за кожний день прострочення.</w:t>
      </w:r>
    </w:p>
    <w:p w:rsidR="009A6DFD" w:rsidRPr="00702554" w:rsidRDefault="009A6DFD" w:rsidP="009A6DFD">
      <w:pPr>
        <w:pStyle w:val="11"/>
        <w:numPr>
          <w:ilvl w:val="1"/>
          <w:numId w:val="19"/>
        </w:numPr>
        <w:tabs>
          <w:tab w:val="left" w:pos="993"/>
        </w:tabs>
        <w:ind w:left="0" w:firstLine="567"/>
        <w:jc w:val="both"/>
        <w:rPr>
          <w:noProof/>
          <w:szCs w:val="24"/>
        </w:rPr>
      </w:pPr>
      <w:r w:rsidRPr="00702554">
        <w:rPr>
          <w:noProof/>
          <w:szCs w:val="24"/>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rsidR="009A6DFD" w:rsidRPr="00702554" w:rsidRDefault="009A6DFD" w:rsidP="009A6DFD">
      <w:pPr>
        <w:pStyle w:val="11"/>
        <w:numPr>
          <w:ilvl w:val="1"/>
          <w:numId w:val="19"/>
        </w:numPr>
        <w:tabs>
          <w:tab w:val="left" w:pos="993"/>
        </w:tabs>
        <w:ind w:left="0" w:firstLine="567"/>
        <w:jc w:val="both"/>
        <w:rPr>
          <w:noProof/>
          <w:szCs w:val="24"/>
        </w:rPr>
      </w:pPr>
      <w:r w:rsidRPr="00702554">
        <w:rPr>
          <w:szCs w:val="24"/>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rsidR="009A6DFD" w:rsidRPr="00702554" w:rsidRDefault="009A6DFD" w:rsidP="009A6DFD">
      <w:pPr>
        <w:pStyle w:val="11"/>
        <w:numPr>
          <w:ilvl w:val="1"/>
          <w:numId w:val="19"/>
        </w:numPr>
        <w:tabs>
          <w:tab w:val="left" w:pos="993"/>
        </w:tabs>
        <w:ind w:left="0" w:firstLine="567"/>
        <w:jc w:val="both"/>
        <w:rPr>
          <w:noProof/>
          <w:szCs w:val="24"/>
        </w:rPr>
      </w:pPr>
      <w:r w:rsidRPr="00702554">
        <w:rPr>
          <w:szCs w:val="24"/>
        </w:rPr>
        <w:t>Одностороння відмова від виконання зобов’язань за Договором не допускається, крім випадків, передбачених Договором.</w:t>
      </w:r>
    </w:p>
    <w:p w:rsidR="009A6DFD" w:rsidRPr="00702554" w:rsidRDefault="009A6DFD" w:rsidP="009A6DFD">
      <w:pPr>
        <w:pStyle w:val="11"/>
        <w:numPr>
          <w:ilvl w:val="1"/>
          <w:numId w:val="19"/>
        </w:numPr>
        <w:tabs>
          <w:tab w:val="left" w:pos="993"/>
        </w:tabs>
        <w:ind w:left="0" w:firstLine="567"/>
        <w:jc w:val="both"/>
        <w:rPr>
          <w:noProof/>
          <w:szCs w:val="24"/>
        </w:rPr>
      </w:pPr>
      <w:r w:rsidRPr="00702554">
        <w:rPr>
          <w:bCs/>
          <w:szCs w:val="24"/>
        </w:rPr>
        <w:t>Усі правовідносини, що виникають у зв’язку з виконанням умов цього Договору і не врегульовані ним, регулюються нормами законодавства України.</w:t>
      </w:r>
    </w:p>
    <w:p w:rsidR="009A6DFD" w:rsidRPr="00702554" w:rsidRDefault="009A6DFD" w:rsidP="009A6DFD">
      <w:pPr>
        <w:pStyle w:val="11"/>
        <w:numPr>
          <w:ilvl w:val="1"/>
          <w:numId w:val="19"/>
        </w:numPr>
        <w:tabs>
          <w:tab w:val="left" w:pos="993"/>
        </w:tabs>
        <w:ind w:left="0" w:firstLine="567"/>
        <w:jc w:val="both"/>
        <w:rPr>
          <w:noProof/>
          <w:szCs w:val="24"/>
        </w:rPr>
      </w:pPr>
      <w:r w:rsidRPr="00702554">
        <w:rPr>
          <w:noProof/>
          <w:szCs w:val="24"/>
        </w:rPr>
        <w:t>Постачальник не несе відповідальності:</w:t>
      </w:r>
    </w:p>
    <w:p w:rsidR="009A6DFD" w:rsidRPr="00702554" w:rsidRDefault="009A6DFD" w:rsidP="009A6DFD">
      <w:pPr>
        <w:pStyle w:val="11"/>
        <w:numPr>
          <w:ilvl w:val="0"/>
          <w:numId w:val="23"/>
        </w:numPr>
        <w:tabs>
          <w:tab w:val="left" w:pos="993"/>
        </w:tabs>
        <w:ind w:left="0" w:firstLine="567"/>
        <w:jc w:val="both"/>
        <w:rPr>
          <w:noProof/>
          <w:szCs w:val="24"/>
        </w:rPr>
      </w:pPr>
      <w:r w:rsidRPr="00702554">
        <w:rPr>
          <w:noProof/>
          <w:szCs w:val="24"/>
        </w:rPr>
        <w:t>за зміст інформації, яка обробляється, передається та отримується Користувачем під час використання Програмної продукції;</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при відмові в доступі до даних, причиною якого з'явилися пристрої Користувача, помилки або недоліки програмного забезпечення Користувача;</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втрати даних і витік інформації в результаті діяльності персоналу Користувача;</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 xml:space="preserve">за збитки, які поніс Користувач під час використання Програмної продукції, якщо вони настали не з вини Постачальника; </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наслідки, які сталися в результаті недотримання та порушення Користувачем умов даного Договору;</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lastRenderedPageBreak/>
        <w:t>за збої в мережі Інтернет при використання Програмної продукції, у тому числі які виникли з вини третіх осіб;</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порушення та збої у роботі обладнання Користувача;</w:t>
      </w:r>
    </w:p>
    <w:p w:rsidR="009A6DFD" w:rsidRPr="00702554" w:rsidRDefault="009A6DFD" w:rsidP="009A6DFD">
      <w:pPr>
        <w:pStyle w:val="11"/>
        <w:numPr>
          <w:ilvl w:val="0"/>
          <w:numId w:val="23"/>
        </w:numPr>
        <w:tabs>
          <w:tab w:val="left" w:pos="993"/>
        </w:tabs>
        <w:ind w:left="567" w:firstLine="0"/>
        <w:jc w:val="both"/>
        <w:rPr>
          <w:noProof/>
          <w:szCs w:val="24"/>
        </w:rPr>
      </w:pPr>
      <w:r w:rsidRPr="00702554">
        <w:rPr>
          <w:noProof/>
          <w:szCs w:val="24"/>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rsidR="009A6DFD" w:rsidRPr="00702554" w:rsidRDefault="009A6DFD" w:rsidP="009A6DFD">
      <w:pPr>
        <w:pStyle w:val="11"/>
        <w:tabs>
          <w:tab w:val="left" w:pos="993"/>
        </w:tabs>
        <w:jc w:val="both"/>
        <w:rPr>
          <w:noProof/>
          <w:szCs w:val="24"/>
        </w:rPr>
      </w:pPr>
    </w:p>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8. Обставини непереборної сили (форс-мажор)</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rsidR="009A6DFD" w:rsidRPr="00702554" w:rsidRDefault="009A6DFD" w:rsidP="009A6DFD">
      <w:pPr>
        <w:ind w:firstLine="567"/>
        <w:jc w:val="both"/>
        <w:rPr>
          <w:rFonts w:ascii="Times New Roman" w:hAnsi="Times New Roman" w:cs="Times New Roman"/>
          <w:sz w:val="24"/>
          <w:szCs w:val="24"/>
          <w:lang w:val="uk-UA"/>
        </w:rPr>
      </w:pPr>
    </w:p>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9. Вирішення спорів</w:t>
      </w:r>
    </w:p>
    <w:p w:rsidR="009A6DFD" w:rsidRPr="00702554" w:rsidRDefault="009A6DFD" w:rsidP="009A6DFD">
      <w:pPr>
        <w:pStyle w:val="11"/>
        <w:ind w:firstLine="567"/>
        <w:jc w:val="both"/>
        <w:rPr>
          <w:noProof/>
          <w:szCs w:val="24"/>
        </w:rPr>
      </w:pPr>
      <w:r w:rsidRPr="00702554">
        <w:rPr>
          <w:noProof/>
          <w:szCs w:val="24"/>
        </w:rPr>
        <w:t>9.1. У випадку виникнення спорів або розбіжностей по Договору, Сторони вирішують їх шляхом взаємних переговорів та консультацій.</w:t>
      </w:r>
    </w:p>
    <w:p w:rsidR="009A6DFD" w:rsidRPr="00702554" w:rsidRDefault="009A6DFD" w:rsidP="009A6DFD">
      <w:pPr>
        <w:ind w:firstLine="567"/>
        <w:jc w:val="both"/>
        <w:rPr>
          <w:rFonts w:ascii="Times New Roman" w:hAnsi="Times New Roman" w:cs="Times New Roman"/>
          <w:bCs/>
          <w:sz w:val="24"/>
          <w:szCs w:val="24"/>
          <w:lang w:val="uk-UA"/>
        </w:rPr>
      </w:pPr>
      <w:r w:rsidRPr="00702554">
        <w:rPr>
          <w:rFonts w:ascii="Times New Roman" w:hAnsi="Times New Roman" w:cs="Times New Roman"/>
          <w:noProof/>
          <w:sz w:val="24"/>
          <w:szCs w:val="24"/>
          <w:lang w:val="uk-UA"/>
        </w:rPr>
        <w:t>9.2. У разі недосягнення Сторонами згоди, спори (розбіжності) вирішуються у судовому порядку.</w:t>
      </w:r>
    </w:p>
    <w:p w:rsidR="009A6DFD" w:rsidRPr="00702554" w:rsidRDefault="009A6DFD" w:rsidP="009A6DFD">
      <w:pPr>
        <w:ind w:firstLine="567"/>
        <w:jc w:val="both"/>
        <w:rPr>
          <w:rFonts w:ascii="Times New Roman" w:hAnsi="Times New Roman" w:cs="Times New Roman"/>
          <w:sz w:val="24"/>
          <w:szCs w:val="24"/>
          <w:lang w:val="uk-UA"/>
        </w:rPr>
      </w:pPr>
    </w:p>
    <w:p w:rsidR="009A6DFD" w:rsidRPr="00702554" w:rsidRDefault="009A6DFD" w:rsidP="009A6DFD">
      <w:pPr>
        <w:pStyle w:val="21"/>
        <w:ind w:right="-1"/>
        <w:jc w:val="center"/>
        <w:rPr>
          <w:b/>
          <w:sz w:val="24"/>
          <w:lang w:val="uk-UA"/>
        </w:rPr>
      </w:pPr>
      <w:r w:rsidRPr="00702554">
        <w:rPr>
          <w:b/>
          <w:sz w:val="24"/>
          <w:lang w:val="uk-UA"/>
        </w:rPr>
        <w:t>10. Строк дії Договору</w:t>
      </w:r>
    </w:p>
    <w:p w:rsidR="009A6DFD" w:rsidRPr="00702554" w:rsidRDefault="009A6DFD" w:rsidP="009A6DFD">
      <w:pPr>
        <w:pStyle w:val="21"/>
        <w:numPr>
          <w:ilvl w:val="1"/>
          <w:numId w:val="20"/>
        </w:numPr>
        <w:tabs>
          <w:tab w:val="left" w:pos="1134"/>
        </w:tabs>
        <w:ind w:left="0" w:right="-1" w:firstLine="567"/>
        <w:jc w:val="both"/>
        <w:rPr>
          <w:sz w:val="24"/>
          <w:lang w:val="uk-UA"/>
        </w:rPr>
      </w:pPr>
      <w:r w:rsidRPr="00702554">
        <w:rPr>
          <w:sz w:val="24"/>
          <w:lang w:val="uk-UA"/>
        </w:rPr>
        <w:t xml:space="preserve">Даний Договір набуває чинності з моменту його підписання Сторонами і діє до </w:t>
      </w:r>
      <w:r w:rsidRPr="00702554">
        <w:rPr>
          <w:b/>
          <w:sz w:val="24"/>
          <w:lang w:val="uk-UA"/>
        </w:rPr>
        <w:t>31.12.2022</w:t>
      </w:r>
      <w:r w:rsidRPr="00702554">
        <w:rPr>
          <w:sz w:val="24"/>
          <w:lang w:val="uk-UA"/>
        </w:rPr>
        <w:t xml:space="preserve"> року, але у будь-якому випадку до повного виконання Сторонами своїх зобов’язань.</w:t>
      </w:r>
    </w:p>
    <w:p w:rsidR="009A6DFD" w:rsidRPr="00702554" w:rsidRDefault="009A6DFD" w:rsidP="009A6DFD">
      <w:pPr>
        <w:pStyle w:val="21"/>
        <w:numPr>
          <w:ilvl w:val="1"/>
          <w:numId w:val="20"/>
        </w:numPr>
        <w:tabs>
          <w:tab w:val="left" w:pos="1134"/>
        </w:tabs>
        <w:ind w:left="0" w:right="-1" w:firstLine="567"/>
        <w:jc w:val="both"/>
        <w:rPr>
          <w:sz w:val="24"/>
          <w:lang w:val="uk-UA"/>
        </w:rPr>
      </w:pPr>
      <w:r w:rsidRPr="00702554">
        <w:rPr>
          <w:sz w:val="24"/>
          <w:lang w:val="uk-UA"/>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rsidR="009A6DFD" w:rsidRDefault="009A6DFD" w:rsidP="009A6DFD">
      <w:pPr>
        <w:pStyle w:val="21"/>
        <w:numPr>
          <w:ilvl w:val="1"/>
          <w:numId w:val="20"/>
        </w:numPr>
        <w:tabs>
          <w:tab w:val="left" w:pos="1134"/>
        </w:tabs>
        <w:ind w:left="0" w:right="-1" w:firstLine="567"/>
        <w:jc w:val="both"/>
        <w:rPr>
          <w:sz w:val="24"/>
          <w:lang w:val="uk-UA"/>
        </w:rPr>
      </w:pPr>
      <w:r w:rsidRPr="00702554">
        <w:rPr>
          <w:sz w:val="24"/>
          <w:lang w:val="uk-UA"/>
        </w:rPr>
        <w:lastRenderedPageBreak/>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rsidR="002F03B6" w:rsidRDefault="002F03B6" w:rsidP="002F03B6">
      <w:pPr>
        <w:pStyle w:val="21"/>
        <w:tabs>
          <w:tab w:val="left" w:pos="1134"/>
        </w:tabs>
        <w:ind w:right="-1"/>
        <w:jc w:val="both"/>
        <w:rPr>
          <w:sz w:val="24"/>
          <w:lang w:val="uk-UA"/>
        </w:rPr>
      </w:pPr>
    </w:p>
    <w:p w:rsidR="002F03B6" w:rsidRDefault="002F03B6" w:rsidP="002F03B6">
      <w:pPr>
        <w:pStyle w:val="21"/>
        <w:tabs>
          <w:tab w:val="left" w:pos="1134"/>
        </w:tabs>
        <w:ind w:right="-1"/>
        <w:jc w:val="both"/>
        <w:rPr>
          <w:sz w:val="24"/>
          <w:lang w:val="uk-UA"/>
        </w:rPr>
      </w:pPr>
    </w:p>
    <w:p w:rsidR="002F03B6" w:rsidRDefault="002F03B6" w:rsidP="002F03B6">
      <w:pPr>
        <w:pStyle w:val="21"/>
        <w:tabs>
          <w:tab w:val="left" w:pos="1134"/>
        </w:tabs>
        <w:ind w:right="-1"/>
        <w:jc w:val="both"/>
        <w:rPr>
          <w:sz w:val="24"/>
          <w:lang w:val="uk-UA"/>
        </w:rPr>
      </w:pPr>
    </w:p>
    <w:p w:rsidR="002F03B6" w:rsidRPr="00702554" w:rsidRDefault="002F03B6" w:rsidP="002F03B6">
      <w:pPr>
        <w:pStyle w:val="21"/>
        <w:tabs>
          <w:tab w:val="left" w:pos="1134"/>
        </w:tabs>
        <w:ind w:right="-1"/>
        <w:jc w:val="both"/>
        <w:rPr>
          <w:sz w:val="24"/>
          <w:lang w:val="uk-UA"/>
        </w:rPr>
      </w:pPr>
    </w:p>
    <w:p w:rsidR="009A6DFD" w:rsidRPr="00702554" w:rsidRDefault="009A6DFD" w:rsidP="009A6DFD">
      <w:pPr>
        <w:pStyle w:val="21"/>
        <w:numPr>
          <w:ilvl w:val="1"/>
          <w:numId w:val="20"/>
        </w:numPr>
        <w:tabs>
          <w:tab w:val="left" w:pos="1134"/>
        </w:tabs>
        <w:ind w:left="0" w:right="-1" w:firstLine="567"/>
        <w:jc w:val="both"/>
        <w:rPr>
          <w:sz w:val="24"/>
          <w:lang w:val="uk-UA"/>
        </w:rPr>
      </w:pPr>
      <w:r w:rsidRPr="00702554">
        <w:rPr>
          <w:sz w:val="24"/>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rsidR="009A6DFD" w:rsidRPr="00702554" w:rsidRDefault="009A6DFD" w:rsidP="002F03B6">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rsidR="009A6DFD" w:rsidRPr="00702554" w:rsidRDefault="009A6DFD" w:rsidP="009A6DFD">
      <w:pPr>
        <w:ind w:firstLine="567"/>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11. Угода про конфіденційність</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11.1.</w:t>
      </w:r>
      <w:r w:rsidRPr="00702554">
        <w:rPr>
          <w:rFonts w:ascii="Times New Roman" w:hAnsi="Times New Roman" w:cs="Times New Roman"/>
          <w:sz w:val="24"/>
          <w:szCs w:val="24"/>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11.2.</w:t>
      </w:r>
      <w:r w:rsidRPr="00702554">
        <w:rPr>
          <w:rFonts w:ascii="Times New Roman" w:hAnsi="Times New Roman" w:cs="Times New Roman"/>
          <w:sz w:val="24"/>
          <w:szCs w:val="24"/>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11.3.</w:t>
      </w:r>
      <w:r w:rsidRPr="00702554">
        <w:rPr>
          <w:rFonts w:ascii="Times New Roman" w:hAnsi="Times New Roman" w:cs="Times New Roman"/>
          <w:sz w:val="24"/>
          <w:szCs w:val="24"/>
          <w:lang w:val="uk-UA"/>
        </w:rPr>
        <w:tab/>
        <w:t>Сторони погоджуються, що до службової Конфіденційної інформації та комерційної таємниці належить:</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11.3.1.</w:t>
      </w:r>
      <w:r w:rsidRPr="00702554">
        <w:rPr>
          <w:rFonts w:ascii="Times New Roman" w:hAnsi="Times New Roman" w:cs="Times New Roman"/>
          <w:sz w:val="24"/>
          <w:szCs w:val="24"/>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11.3.2.</w:t>
      </w:r>
      <w:r w:rsidRPr="00702554">
        <w:rPr>
          <w:rFonts w:ascii="Times New Roman" w:hAnsi="Times New Roman" w:cs="Times New Roman"/>
          <w:sz w:val="24"/>
          <w:szCs w:val="24"/>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11.3.3.</w:t>
      </w:r>
      <w:r w:rsidRPr="00702554">
        <w:rPr>
          <w:rFonts w:ascii="Times New Roman" w:hAnsi="Times New Roman" w:cs="Times New Roman"/>
          <w:sz w:val="24"/>
          <w:szCs w:val="24"/>
          <w:lang w:val="uk-UA"/>
        </w:rPr>
        <w:tab/>
        <w:t>інформація, отримана будь-якою Стороною від інших осіб на умовах конфіденційності;</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11.3.4.</w:t>
      </w:r>
      <w:r w:rsidRPr="00702554">
        <w:rPr>
          <w:rFonts w:ascii="Times New Roman" w:hAnsi="Times New Roman" w:cs="Times New Roman"/>
          <w:sz w:val="24"/>
          <w:szCs w:val="24"/>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11.4.</w:t>
      </w:r>
      <w:r w:rsidRPr="00702554">
        <w:rPr>
          <w:rFonts w:ascii="Times New Roman" w:hAnsi="Times New Roman" w:cs="Times New Roman"/>
          <w:sz w:val="24"/>
          <w:szCs w:val="24"/>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9A6DFD" w:rsidRPr="00702554" w:rsidRDefault="009A6DFD" w:rsidP="009A6DFD">
      <w:pPr>
        <w:tabs>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11.5.</w:t>
      </w:r>
      <w:r w:rsidRPr="00702554">
        <w:rPr>
          <w:rFonts w:ascii="Times New Roman" w:hAnsi="Times New Roman" w:cs="Times New Roman"/>
          <w:sz w:val="24"/>
          <w:szCs w:val="24"/>
          <w:lang w:val="uk-UA"/>
        </w:rPr>
        <w:tab/>
        <w:t xml:space="preserve">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w:t>
      </w:r>
      <w:r w:rsidRPr="00702554">
        <w:rPr>
          <w:rFonts w:ascii="Times New Roman" w:hAnsi="Times New Roman" w:cs="Times New Roman"/>
          <w:sz w:val="24"/>
          <w:szCs w:val="24"/>
          <w:lang w:val="uk-UA"/>
        </w:rPr>
        <w:lastRenderedPageBreak/>
        <w:t>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rsidR="009A6DFD" w:rsidRPr="00702554" w:rsidRDefault="009A6DFD" w:rsidP="009A6DFD">
      <w:pPr>
        <w:tabs>
          <w:tab w:val="left" w:pos="840"/>
          <w:tab w:val="left" w:pos="1276"/>
        </w:tabs>
        <w:ind w:right="-1"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11.6. Умови конфіденційності не поширюються на:</w:t>
      </w:r>
    </w:p>
    <w:p w:rsidR="009A6DFD" w:rsidRPr="00702554" w:rsidRDefault="009A6DFD" w:rsidP="009A6DFD">
      <w:pPr>
        <w:pStyle w:val="11"/>
        <w:numPr>
          <w:ilvl w:val="0"/>
          <w:numId w:val="21"/>
        </w:numPr>
        <w:tabs>
          <w:tab w:val="left" w:pos="851"/>
          <w:tab w:val="left" w:pos="1418"/>
        </w:tabs>
        <w:ind w:left="0" w:firstLine="567"/>
        <w:jc w:val="both"/>
        <w:rPr>
          <w:noProof/>
          <w:szCs w:val="24"/>
        </w:rPr>
      </w:pPr>
      <w:r w:rsidRPr="00702554">
        <w:rPr>
          <w:noProof/>
          <w:szCs w:val="24"/>
        </w:rPr>
        <w:t>інформацію, що до моменту її розкриття стала загальновідомою не з вини Сторін;</w:t>
      </w:r>
    </w:p>
    <w:p w:rsidR="009A6DFD" w:rsidRPr="00702554" w:rsidRDefault="009A6DFD" w:rsidP="009A6DFD">
      <w:pPr>
        <w:pStyle w:val="11"/>
        <w:numPr>
          <w:ilvl w:val="0"/>
          <w:numId w:val="21"/>
        </w:numPr>
        <w:tabs>
          <w:tab w:val="left" w:pos="851"/>
          <w:tab w:val="left" w:pos="1418"/>
        </w:tabs>
        <w:ind w:left="0" w:firstLine="567"/>
        <w:jc w:val="both"/>
        <w:rPr>
          <w:noProof/>
          <w:szCs w:val="24"/>
        </w:rPr>
      </w:pPr>
      <w:r w:rsidRPr="00702554">
        <w:rPr>
          <w:noProof/>
          <w:szCs w:val="24"/>
        </w:rPr>
        <w:t>інформацію, що стала відомою Стороні із зовнішніх джерел;</w:t>
      </w:r>
    </w:p>
    <w:p w:rsidR="009A6DFD" w:rsidRPr="00702554" w:rsidRDefault="009A6DFD" w:rsidP="009A6DFD">
      <w:pPr>
        <w:pStyle w:val="11"/>
        <w:numPr>
          <w:ilvl w:val="0"/>
          <w:numId w:val="21"/>
        </w:numPr>
        <w:tabs>
          <w:tab w:val="left" w:pos="851"/>
          <w:tab w:val="left" w:pos="1418"/>
        </w:tabs>
        <w:ind w:left="0" w:firstLine="567"/>
        <w:jc w:val="both"/>
        <w:rPr>
          <w:noProof/>
          <w:szCs w:val="24"/>
        </w:rPr>
      </w:pPr>
      <w:r w:rsidRPr="00702554">
        <w:rPr>
          <w:noProof/>
          <w:szCs w:val="24"/>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rsidR="009A6DFD" w:rsidRPr="00702554" w:rsidRDefault="009A6DFD" w:rsidP="009A6DFD">
      <w:pPr>
        <w:ind w:firstLine="567"/>
        <w:jc w:val="both"/>
        <w:rPr>
          <w:rFonts w:ascii="Times New Roman" w:hAnsi="Times New Roman" w:cs="Times New Roman"/>
          <w:sz w:val="24"/>
          <w:szCs w:val="24"/>
          <w:lang w:val="uk-UA"/>
        </w:rPr>
      </w:pPr>
    </w:p>
    <w:p w:rsidR="009A6DFD" w:rsidRPr="00702554" w:rsidRDefault="009A6DFD" w:rsidP="009A6DFD">
      <w:pPr>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12. Інші умови</w:t>
      </w:r>
    </w:p>
    <w:p w:rsidR="009A6DFD" w:rsidRPr="00702554" w:rsidRDefault="009A6DFD" w:rsidP="009A6DFD">
      <w:pPr>
        <w:numPr>
          <w:ilvl w:val="1"/>
          <w:numId w:val="24"/>
        </w:numPr>
        <w:tabs>
          <w:tab w:val="left" w:pos="1134"/>
        </w:tabs>
        <w:spacing w:after="0" w:line="240" w:lineRule="auto"/>
        <w:ind w:left="0" w:firstLine="567"/>
        <w:jc w:val="both"/>
        <w:rPr>
          <w:rFonts w:ascii="Times New Roman" w:hAnsi="Times New Roman" w:cs="Times New Roman"/>
          <w:sz w:val="24"/>
          <w:szCs w:val="24"/>
          <w:lang w:val="uk-UA"/>
        </w:rPr>
      </w:pPr>
      <w:bookmarkStart w:id="14" w:name="n587"/>
      <w:bookmarkEnd w:id="14"/>
      <w:r w:rsidRPr="00702554">
        <w:rPr>
          <w:rFonts w:ascii="Times New Roman" w:hAnsi="Times New Roman" w:cs="Times New Roman"/>
          <w:sz w:val="24"/>
          <w:szCs w:val="24"/>
          <w:lang w:val="uk-UA"/>
        </w:rPr>
        <w:t>Кожна із Сторін несе повну відповідальність за правильність реквізитів, зазначених у Договорі.</w:t>
      </w:r>
    </w:p>
    <w:p w:rsidR="009A6DFD" w:rsidRPr="00702554" w:rsidRDefault="009A6DFD" w:rsidP="009A6DFD">
      <w:pPr>
        <w:numPr>
          <w:ilvl w:val="1"/>
          <w:numId w:val="24"/>
        </w:numPr>
        <w:tabs>
          <w:tab w:val="left" w:pos="1134"/>
        </w:tabs>
        <w:spacing w:after="0" w:line="240" w:lineRule="auto"/>
        <w:ind w:left="0"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rsidR="009A6DFD" w:rsidRPr="00702554" w:rsidRDefault="009A6DFD" w:rsidP="009A6DFD">
      <w:pPr>
        <w:tabs>
          <w:tab w:val="left" w:pos="142"/>
          <w:tab w:val="left" w:pos="1134"/>
        </w:tabs>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9A6DFD" w:rsidRPr="00702554" w:rsidRDefault="009A6DFD" w:rsidP="009A6DFD">
      <w:pPr>
        <w:numPr>
          <w:ilvl w:val="1"/>
          <w:numId w:val="24"/>
        </w:numPr>
        <w:tabs>
          <w:tab w:val="left" w:pos="1134"/>
        </w:tabs>
        <w:spacing w:after="0" w:line="240" w:lineRule="auto"/>
        <w:ind w:left="0" w:right="-1"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rsidR="009A6DFD" w:rsidRPr="00702554" w:rsidRDefault="009A6DFD" w:rsidP="009A6DFD">
      <w:pPr>
        <w:numPr>
          <w:ilvl w:val="1"/>
          <w:numId w:val="24"/>
        </w:numPr>
        <w:tabs>
          <w:tab w:val="left" w:pos="1134"/>
        </w:tabs>
        <w:spacing w:after="0" w:line="240" w:lineRule="auto"/>
        <w:ind w:left="0" w:right="-1"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 xml:space="preserve">По всіх інших питаннях, не врегульованих даним Договором, Сторони керуються діючим законодавством України. </w:t>
      </w:r>
    </w:p>
    <w:p w:rsidR="009A6DFD" w:rsidRPr="00702554" w:rsidRDefault="009A6DFD" w:rsidP="009A6DFD">
      <w:pPr>
        <w:numPr>
          <w:ilvl w:val="1"/>
          <w:numId w:val="24"/>
        </w:numPr>
        <w:tabs>
          <w:tab w:val="left" w:pos="1134"/>
        </w:tabs>
        <w:spacing w:after="0" w:line="240" w:lineRule="auto"/>
        <w:ind w:left="0" w:right="-1" w:firstLine="567"/>
        <w:jc w:val="both"/>
        <w:rPr>
          <w:rFonts w:ascii="Times New Roman" w:hAnsi="Times New Roman" w:cs="Times New Roman"/>
          <w:spacing w:val="2"/>
          <w:sz w:val="24"/>
          <w:szCs w:val="24"/>
          <w:lang w:val="uk-UA"/>
        </w:rPr>
      </w:pPr>
      <w:r w:rsidRPr="00702554">
        <w:rPr>
          <w:rFonts w:ascii="Times New Roman" w:hAnsi="Times New Roman" w:cs="Times New Roman"/>
          <w:sz w:val="24"/>
          <w:szCs w:val="24"/>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rsidR="009A6DFD" w:rsidRPr="00702554" w:rsidRDefault="009A6DFD" w:rsidP="009A6DFD">
      <w:pPr>
        <w:tabs>
          <w:tab w:val="left" w:pos="840"/>
          <w:tab w:val="left" w:pos="1134"/>
        </w:tabs>
        <w:ind w:right="-1" w:firstLine="567"/>
        <w:jc w:val="both"/>
        <w:rPr>
          <w:rFonts w:ascii="Times New Roman" w:hAnsi="Times New Roman" w:cs="Times New Roman"/>
          <w:b/>
          <w:bCs/>
          <w:sz w:val="24"/>
          <w:szCs w:val="24"/>
          <w:lang w:val="uk-UA"/>
        </w:rPr>
      </w:pPr>
      <w:r w:rsidRPr="00702554">
        <w:rPr>
          <w:rFonts w:ascii="Times New Roman" w:hAnsi="Times New Roman" w:cs="Times New Roman"/>
          <w:spacing w:val="2"/>
          <w:sz w:val="24"/>
          <w:szCs w:val="24"/>
          <w:lang w:val="uk-UA"/>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702554">
        <w:rPr>
          <w:rFonts w:ascii="Times New Roman" w:hAnsi="Times New Roman" w:cs="Times New Roman"/>
          <w:bCs/>
          <w:sz w:val="24"/>
          <w:szCs w:val="24"/>
          <w:lang w:val="uk-UA"/>
        </w:rPr>
        <w:t xml:space="preserve"> </w:t>
      </w:r>
      <w:r w:rsidRPr="00702554">
        <w:rPr>
          <w:rFonts w:ascii="Times New Roman" w:hAnsi="Times New Roman" w:cs="Times New Roman"/>
          <w:bCs/>
          <w:spacing w:val="2"/>
          <w:sz w:val="24"/>
          <w:szCs w:val="24"/>
          <w:lang w:val="uk-UA"/>
        </w:rPr>
        <w:t>(зі всіма змінами та доповненнями до нього)</w:t>
      </w:r>
      <w:r w:rsidRPr="00702554">
        <w:rPr>
          <w:rFonts w:ascii="Times New Roman" w:hAnsi="Times New Roman" w:cs="Times New Roman"/>
          <w:spacing w:val="2"/>
          <w:sz w:val="24"/>
          <w:szCs w:val="24"/>
          <w:lang w:val="uk-UA"/>
        </w:rPr>
        <w:t>.</w:t>
      </w:r>
    </w:p>
    <w:p w:rsidR="009A6DFD" w:rsidRPr="00702554" w:rsidRDefault="009A6DFD" w:rsidP="009A6DFD">
      <w:pPr>
        <w:tabs>
          <w:tab w:val="left" w:pos="840"/>
          <w:tab w:val="left" w:pos="1134"/>
        </w:tabs>
        <w:ind w:right="-1"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rsidR="009A6DFD" w:rsidRPr="00702554" w:rsidRDefault="009A6DFD" w:rsidP="009A6DFD">
      <w:pPr>
        <w:tabs>
          <w:tab w:val="left" w:pos="840"/>
          <w:tab w:val="left" w:pos="1134"/>
        </w:tabs>
        <w:ind w:right="-1"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 xml:space="preserve">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w:t>
      </w:r>
      <w:r w:rsidRPr="00702554">
        <w:rPr>
          <w:rFonts w:ascii="Times New Roman" w:hAnsi="Times New Roman" w:cs="Times New Roman"/>
          <w:bCs/>
          <w:sz w:val="24"/>
          <w:szCs w:val="24"/>
          <w:lang w:val="uk-UA"/>
        </w:rPr>
        <w:lastRenderedPageBreak/>
        <w:t>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rsidR="009A6DFD" w:rsidRPr="00702554" w:rsidRDefault="009A6DFD" w:rsidP="009A6DFD">
      <w:pPr>
        <w:ind w:firstLine="567"/>
        <w:jc w:val="both"/>
        <w:rPr>
          <w:rFonts w:ascii="Times New Roman" w:eastAsia="Calibri" w:hAnsi="Times New Roman" w:cs="Times New Roman"/>
          <w:sz w:val="24"/>
          <w:szCs w:val="24"/>
          <w:lang w:val="uk-UA"/>
        </w:rPr>
      </w:pPr>
      <w:r w:rsidRPr="00702554">
        <w:rPr>
          <w:rFonts w:ascii="Times New Roman" w:hAnsi="Times New Roman" w:cs="Times New Roman"/>
          <w:bCs/>
          <w:sz w:val="24"/>
          <w:szCs w:val="24"/>
          <w:lang w:val="uk-UA"/>
        </w:rPr>
        <w:t xml:space="preserve">12.8. </w:t>
      </w:r>
      <w:r w:rsidRPr="00702554">
        <w:rPr>
          <w:rFonts w:ascii="Times New Roman" w:eastAsia="Calibri" w:hAnsi="Times New Roman" w:cs="Times New Roman"/>
          <w:sz w:val="24"/>
          <w:szCs w:val="24"/>
          <w:lang w:val="uk-UA"/>
        </w:rPr>
        <w:t xml:space="preserve">Підписанням цього Договору Користувач підтверджує та гарантує, що фактично отримав згоду свого субкористувача (пацієнта) на надання Постачальнику права на доступ та обробку персональних даних такого субкористувача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субкористувача, з використанням Програмної продукції, які необхідні Постачальнику для ведення його поточної господарської діяльності. </w:t>
      </w:r>
    </w:p>
    <w:p w:rsidR="009A6DFD" w:rsidRPr="00702554" w:rsidRDefault="009A6DFD" w:rsidP="009A6DFD">
      <w:pPr>
        <w:ind w:firstLine="567"/>
        <w:jc w:val="both"/>
        <w:rPr>
          <w:rFonts w:ascii="Times New Roman" w:eastAsia="Calibri" w:hAnsi="Times New Roman" w:cs="Times New Roman"/>
          <w:sz w:val="24"/>
          <w:szCs w:val="24"/>
          <w:lang w:val="uk-UA"/>
        </w:rPr>
      </w:pPr>
      <w:r w:rsidRPr="00702554">
        <w:rPr>
          <w:rFonts w:ascii="Times New Roman" w:eastAsia="Calibri" w:hAnsi="Times New Roman" w:cs="Times New Roman"/>
          <w:sz w:val="24"/>
          <w:szCs w:val="24"/>
          <w:lang w:val="uk-UA"/>
        </w:rPr>
        <w:t>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субкористувача Користувача.</w:t>
      </w:r>
    </w:p>
    <w:p w:rsidR="009A6DFD" w:rsidRPr="00702554" w:rsidRDefault="009A6DFD" w:rsidP="009A6DFD">
      <w:pPr>
        <w:ind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субкористувачами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rsidR="009A6DFD" w:rsidRPr="00702554" w:rsidRDefault="009A6DFD" w:rsidP="009A6DFD">
      <w:pPr>
        <w:tabs>
          <w:tab w:val="left" w:pos="840"/>
          <w:tab w:val="left" w:pos="1276"/>
        </w:tabs>
        <w:ind w:right="-1" w:firstLine="567"/>
        <w:jc w:val="both"/>
        <w:rPr>
          <w:rFonts w:ascii="Times New Roman" w:hAnsi="Times New Roman" w:cs="Times New Roman"/>
          <w:bCs/>
          <w:sz w:val="24"/>
          <w:szCs w:val="24"/>
          <w:lang w:val="uk-UA"/>
        </w:rPr>
      </w:pPr>
      <w:r w:rsidRPr="00702554">
        <w:rPr>
          <w:rFonts w:ascii="Times New Roman" w:hAnsi="Times New Roman" w:cs="Times New Roman"/>
          <w:bCs/>
          <w:sz w:val="24"/>
          <w:szCs w:val="24"/>
          <w:lang w:val="uk-UA"/>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rsidR="009A6DFD" w:rsidRPr="00702554" w:rsidRDefault="009A6DFD" w:rsidP="009A6DFD">
      <w:pPr>
        <w:tabs>
          <w:tab w:val="left" w:pos="840"/>
          <w:tab w:val="left" w:pos="1276"/>
        </w:tabs>
        <w:ind w:right="-1" w:firstLine="567"/>
        <w:jc w:val="both"/>
        <w:rPr>
          <w:rFonts w:ascii="Times New Roman" w:hAnsi="Times New Roman" w:cs="Times New Roman"/>
          <w:bCs/>
          <w:sz w:val="24"/>
          <w:szCs w:val="24"/>
          <w:lang w:val="uk-UA"/>
        </w:rPr>
      </w:pPr>
      <w:r w:rsidRPr="00702554">
        <w:rPr>
          <w:rFonts w:ascii="Times New Roman" w:hAnsi="Times New Roman" w:cs="Times New Roman"/>
          <w:noProof/>
          <w:sz w:val="24"/>
          <w:szCs w:val="24"/>
          <w:lang w:val="uk-UA"/>
        </w:rPr>
        <w:t>12.11. Жодна із Сторін не має права передавати свої зобов’язання за цим Договором іншій особі  без отримання письмової згоди іншої Сторони.</w:t>
      </w:r>
    </w:p>
    <w:p w:rsidR="009A6DFD" w:rsidRPr="00702554" w:rsidRDefault="009A6DFD" w:rsidP="009A6DFD">
      <w:pPr>
        <w:tabs>
          <w:tab w:val="left" w:pos="840"/>
          <w:tab w:val="left" w:pos="1276"/>
        </w:tabs>
        <w:jc w:val="both"/>
        <w:rPr>
          <w:rFonts w:ascii="Times New Roman" w:hAnsi="Times New Roman" w:cs="Times New Roman"/>
          <w:bCs/>
          <w:sz w:val="24"/>
          <w:szCs w:val="24"/>
          <w:lang w:val="uk-UA"/>
        </w:rPr>
      </w:pPr>
    </w:p>
    <w:p w:rsidR="009A6DFD" w:rsidRPr="00702554" w:rsidRDefault="009A6DFD" w:rsidP="009A6DFD">
      <w:pPr>
        <w:pStyle w:val="1"/>
        <w:spacing w:before="0" w:after="0"/>
        <w:jc w:val="center"/>
        <w:rPr>
          <w:rFonts w:ascii="Times New Roman" w:hAnsi="Times New Roman"/>
          <w:sz w:val="24"/>
          <w:szCs w:val="24"/>
          <w:lang w:val="uk-UA"/>
        </w:rPr>
      </w:pPr>
      <w:r w:rsidRPr="00702554">
        <w:rPr>
          <w:rFonts w:ascii="Times New Roman" w:hAnsi="Times New Roman"/>
          <w:sz w:val="24"/>
          <w:szCs w:val="24"/>
          <w:lang w:val="uk-UA"/>
        </w:rPr>
        <w:t>13. Додатки до Договору</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rsidR="009A6DFD" w:rsidRPr="00702554" w:rsidRDefault="009A6DFD" w:rsidP="009A6DFD">
      <w:pPr>
        <w:ind w:firstLine="567"/>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rsidR="009A6DFD" w:rsidRPr="00702554" w:rsidRDefault="009A6DFD" w:rsidP="009A6DFD">
      <w:pPr>
        <w:ind w:firstLine="567"/>
        <w:jc w:val="both"/>
        <w:rPr>
          <w:rFonts w:ascii="Times New Roman" w:hAnsi="Times New Roman" w:cs="Times New Roman"/>
          <w:sz w:val="24"/>
          <w:szCs w:val="24"/>
          <w:lang w:val="uk-UA"/>
        </w:rPr>
      </w:pPr>
    </w:p>
    <w:p w:rsidR="009A6DFD" w:rsidRPr="00702554" w:rsidRDefault="009A6DFD" w:rsidP="009A6DFD">
      <w:pPr>
        <w:pStyle w:val="21"/>
        <w:ind w:right="-1"/>
        <w:jc w:val="center"/>
        <w:rPr>
          <w:b/>
          <w:bCs/>
          <w:sz w:val="24"/>
          <w:lang w:val="uk-UA"/>
        </w:rPr>
      </w:pPr>
      <w:r w:rsidRPr="00702554">
        <w:rPr>
          <w:b/>
          <w:bCs/>
          <w:sz w:val="24"/>
          <w:lang w:val="uk-UA"/>
        </w:rPr>
        <w:t>14. Місцезнаходження, платіжні реквізити та підписи Сторін</w:t>
      </w:r>
    </w:p>
    <w:p w:rsidR="009A6DFD" w:rsidRPr="00702554" w:rsidRDefault="009A6DFD" w:rsidP="009A6DFD">
      <w:pPr>
        <w:pStyle w:val="21"/>
        <w:ind w:right="-1"/>
        <w:jc w:val="center"/>
        <w:rPr>
          <w:b/>
          <w:bCs/>
          <w:sz w:val="24"/>
          <w:lang w:val="uk-UA"/>
        </w:rPr>
      </w:pPr>
    </w:p>
    <w:tbl>
      <w:tblPr>
        <w:tblW w:w="0" w:type="auto"/>
        <w:jc w:val="center"/>
        <w:tblInd w:w="-676" w:type="dxa"/>
        <w:tblLook w:val="04A0"/>
      </w:tblPr>
      <w:tblGrid>
        <w:gridCol w:w="4804"/>
        <w:gridCol w:w="4931"/>
      </w:tblGrid>
      <w:tr w:rsidR="009A6DFD" w:rsidRPr="00702554" w:rsidTr="009A6DFD">
        <w:trPr>
          <w:trHeight w:val="693"/>
          <w:jc w:val="center"/>
        </w:trPr>
        <w:tc>
          <w:tcPr>
            <w:tcW w:w="4804" w:type="dxa"/>
          </w:tcPr>
          <w:p w:rsidR="009A6DFD" w:rsidRPr="00702554" w:rsidRDefault="009A6DFD" w:rsidP="009A6DFD">
            <w:pPr>
              <w:ind w:right="459"/>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Постачальник:</w:t>
            </w:r>
          </w:p>
          <w:p w:rsidR="009A6DFD" w:rsidRPr="00702554" w:rsidRDefault="009A6DFD" w:rsidP="009A6DFD">
            <w:pPr>
              <w:ind w:right="459"/>
              <w:jc w:val="center"/>
              <w:rPr>
                <w:rFonts w:ascii="Times New Roman" w:hAnsi="Times New Roman" w:cs="Times New Roman"/>
                <w:b/>
                <w:bCs/>
                <w:sz w:val="24"/>
                <w:szCs w:val="24"/>
                <w:lang w:val="uk-UA"/>
              </w:rPr>
            </w:pPr>
          </w:p>
        </w:tc>
        <w:tc>
          <w:tcPr>
            <w:tcW w:w="4931" w:type="dxa"/>
          </w:tcPr>
          <w:p w:rsidR="009A6DFD" w:rsidRPr="00702554" w:rsidRDefault="009A6DFD" w:rsidP="009A6DFD">
            <w:pPr>
              <w:jc w:val="center"/>
              <w:rPr>
                <w:rFonts w:ascii="Times New Roman" w:hAnsi="Times New Roman" w:cs="Times New Roman"/>
                <w:b/>
                <w:bCs/>
                <w:spacing w:val="1"/>
                <w:sz w:val="24"/>
                <w:szCs w:val="24"/>
                <w:lang w:val="uk-UA"/>
              </w:rPr>
            </w:pPr>
            <w:r w:rsidRPr="00702554">
              <w:rPr>
                <w:rFonts w:ascii="Times New Roman" w:hAnsi="Times New Roman" w:cs="Times New Roman"/>
                <w:b/>
                <w:bCs/>
                <w:spacing w:val="1"/>
                <w:sz w:val="24"/>
                <w:szCs w:val="24"/>
                <w:lang w:val="uk-UA"/>
              </w:rPr>
              <w:t>Користувач:</w:t>
            </w:r>
          </w:p>
          <w:p w:rsidR="009A6DFD" w:rsidRPr="00702554" w:rsidRDefault="009A6DFD" w:rsidP="009A6DFD">
            <w:pPr>
              <w:jc w:val="center"/>
              <w:rPr>
                <w:rFonts w:ascii="Times New Roman" w:hAnsi="Times New Roman" w:cs="Times New Roman"/>
                <w:b/>
                <w:sz w:val="24"/>
                <w:szCs w:val="24"/>
                <w:lang w:val="uk-UA"/>
              </w:rPr>
            </w:pPr>
          </w:p>
        </w:tc>
      </w:tr>
    </w:tbl>
    <w:p w:rsidR="002F03B6" w:rsidRDefault="009A6DFD" w:rsidP="009A6DFD">
      <w:pPr>
        <w:tabs>
          <w:tab w:val="num" w:pos="360"/>
        </w:tabs>
        <w:ind w:left="6379"/>
        <w:jc w:val="right"/>
        <w:rPr>
          <w:rStyle w:val="a7"/>
          <w:rFonts w:ascii="Times New Roman" w:eastAsia="Calibri" w:hAnsi="Times New Roman" w:cs="Times New Roman"/>
          <w:bCs/>
          <w:sz w:val="24"/>
          <w:szCs w:val="24"/>
          <w:lang w:val="uk-UA"/>
        </w:rPr>
      </w:pPr>
      <w:r w:rsidRPr="00702554">
        <w:rPr>
          <w:rStyle w:val="a7"/>
          <w:rFonts w:ascii="Times New Roman" w:eastAsia="Calibri" w:hAnsi="Times New Roman" w:cs="Times New Roman"/>
          <w:bCs/>
          <w:sz w:val="24"/>
          <w:szCs w:val="24"/>
          <w:lang w:val="uk-UA"/>
        </w:rPr>
        <w:br w:type="column"/>
      </w:r>
      <w:bookmarkStart w:id="15" w:name="_Hlk8217363"/>
    </w:p>
    <w:p w:rsidR="002F03B6" w:rsidRDefault="002F03B6" w:rsidP="009A6DFD">
      <w:pPr>
        <w:tabs>
          <w:tab w:val="num" w:pos="360"/>
        </w:tabs>
        <w:ind w:left="6379"/>
        <w:jc w:val="right"/>
        <w:rPr>
          <w:rStyle w:val="a7"/>
          <w:rFonts w:ascii="Times New Roman" w:eastAsia="Calibri" w:hAnsi="Times New Roman" w:cs="Times New Roman"/>
          <w:bCs/>
          <w:sz w:val="24"/>
          <w:szCs w:val="24"/>
          <w:lang w:val="uk-UA"/>
        </w:rPr>
      </w:pPr>
    </w:p>
    <w:p w:rsidR="002F03B6" w:rsidRDefault="002F03B6" w:rsidP="009A6DFD">
      <w:pPr>
        <w:tabs>
          <w:tab w:val="num" w:pos="360"/>
        </w:tabs>
        <w:ind w:left="6379"/>
        <w:jc w:val="right"/>
        <w:rPr>
          <w:rStyle w:val="a7"/>
          <w:rFonts w:ascii="Times New Roman" w:eastAsia="Calibri" w:hAnsi="Times New Roman" w:cs="Times New Roman"/>
          <w:bCs/>
          <w:sz w:val="24"/>
          <w:szCs w:val="24"/>
          <w:lang w:val="uk-UA"/>
        </w:rPr>
      </w:pPr>
    </w:p>
    <w:p w:rsidR="009A6DFD" w:rsidRPr="00702554" w:rsidRDefault="009A6DFD" w:rsidP="009A6DFD">
      <w:pPr>
        <w:tabs>
          <w:tab w:val="num" w:pos="360"/>
        </w:tabs>
        <w:ind w:left="6379"/>
        <w:jc w:val="right"/>
        <w:rPr>
          <w:rStyle w:val="ListLabel14"/>
          <w:rFonts w:ascii="Times New Roman" w:eastAsia="Calibri" w:hAnsi="Times New Roman"/>
          <w:b/>
          <w:bCs/>
          <w:sz w:val="24"/>
          <w:szCs w:val="24"/>
          <w:lang w:val="uk-UA"/>
        </w:rPr>
      </w:pPr>
      <w:r w:rsidRPr="00702554">
        <w:rPr>
          <w:rStyle w:val="ListLabel14"/>
          <w:rFonts w:ascii="Times New Roman" w:eastAsia="Calibri" w:hAnsi="Times New Roman"/>
          <w:b/>
          <w:bCs/>
          <w:sz w:val="24"/>
          <w:szCs w:val="24"/>
        </w:rPr>
        <w:t>Додаток</w:t>
      </w:r>
      <w:r w:rsidRPr="00702554">
        <w:rPr>
          <w:rStyle w:val="ListLabel14"/>
          <w:rFonts w:ascii="Times New Roman" w:eastAsia="Calibri" w:hAnsi="Times New Roman"/>
          <w:b/>
          <w:bCs/>
          <w:sz w:val="24"/>
          <w:szCs w:val="24"/>
          <w:lang w:val="uk-UA"/>
        </w:rPr>
        <w:t xml:space="preserve"> </w:t>
      </w:r>
      <w:r w:rsidRPr="00702554">
        <w:rPr>
          <w:rStyle w:val="ListLabel14"/>
          <w:rFonts w:ascii="Times New Roman" w:eastAsia="Calibri" w:hAnsi="Times New Roman"/>
          <w:b/>
          <w:bCs/>
          <w:sz w:val="24"/>
          <w:szCs w:val="24"/>
        </w:rPr>
        <w:t xml:space="preserve">1 </w:t>
      </w:r>
    </w:p>
    <w:p w:rsidR="009A6DFD" w:rsidRPr="00702554" w:rsidRDefault="009A6DFD" w:rsidP="009A6DFD">
      <w:pPr>
        <w:tabs>
          <w:tab w:val="num" w:pos="360"/>
        </w:tabs>
        <w:ind w:left="5387"/>
        <w:jc w:val="right"/>
        <w:rPr>
          <w:rStyle w:val="ListLabel14"/>
          <w:rFonts w:ascii="Times New Roman" w:eastAsia="Calibri" w:hAnsi="Times New Roman"/>
          <w:b/>
          <w:bCs/>
          <w:sz w:val="24"/>
          <w:szCs w:val="24"/>
          <w:lang w:val="uk-UA"/>
        </w:rPr>
      </w:pPr>
      <w:r w:rsidRPr="00702554">
        <w:rPr>
          <w:rStyle w:val="ListLabel14"/>
          <w:rFonts w:ascii="Times New Roman" w:eastAsia="Calibri" w:hAnsi="Times New Roman"/>
          <w:b/>
          <w:bCs/>
          <w:sz w:val="24"/>
          <w:szCs w:val="24"/>
          <w:lang w:val="uk-UA"/>
        </w:rPr>
        <w:t xml:space="preserve">                </w:t>
      </w:r>
      <w:r w:rsidRPr="00702554">
        <w:rPr>
          <w:rStyle w:val="ListLabel14"/>
          <w:rFonts w:ascii="Times New Roman" w:eastAsia="Calibri" w:hAnsi="Times New Roman"/>
          <w:b/>
          <w:bCs/>
          <w:sz w:val="24"/>
          <w:szCs w:val="24"/>
        </w:rPr>
        <w:t xml:space="preserve">до Договору № </w:t>
      </w:r>
      <w:r w:rsidRPr="00702554">
        <w:rPr>
          <w:rStyle w:val="ListLabel14"/>
          <w:rFonts w:ascii="Times New Roman" w:eastAsia="Calibri" w:hAnsi="Times New Roman"/>
          <w:b/>
          <w:bCs/>
          <w:sz w:val="24"/>
          <w:szCs w:val="24"/>
          <w:lang w:val="uk-UA"/>
        </w:rPr>
        <w:t>__________</w:t>
      </w:r>
    </w:p>
    <w:p w:rsidR="009A6DFD" w:rsidRPr="00702554" w:rsidRDefault="009A6DFD" w:rsidP="009A6DFD">
      <w:pPr>
        <w:tabs>
          <w:tab w:val="num" w:pos="360"/>
        </w:tabs>
        <w:ind w:left="5387"/>
        <w:jc w:val="right"/>
        <w:rPr>
          <w:rStyle w:val="ListLabel14"/>
          <w:rFonts w:ascii="Times New Roman" w:eastAsia="Calibri" w:hAnsi="Times New Roman"/>
          <w:b/>
          <w:bCs/>
          <w:sz w:val="24"/>
          <w:szCs w:val="24"/>
        </w:rPr>
      </w:pPr>
      <w:r w:rsidRPr="00702554">
        <w:rPr>
          <w:rStyle w:val="ListLabel14"/>
          <w:rFonts w:ascii="Times New Roman" w:eastAsia="Calibri" w:hAnsi="Times New Roman"/>
          <w:b/>
          <w:bCs/>
          <w:sz w:val="24"/>
          <w:szCs w:val="24"/>
        </w:rPr>
        <w:t xml:space="preserve">від </w:t>
      </w:r>
      <w:r w:rsidRPr="00702554">
        <w:rPr>
          <w:rStyle w:val="ListLabel14"/>
          <w:rFonts w:ascii="Times New Roman" w:eastAsia="Calibri" w:hAnsi="Times New Roman"/>
          <w:b/>
          <w:bCs/>
          <w:sz w:val="24"/>
          <w:szCs w:val="24"/>
          <w:lang w:val="uk-UA"/>
        </w:rPr>
        <w:t>«__» ___________</w:t>
      </w:r>
      <w:r w:rsidRPr="00702554">
        <w:rPr>
          <w:rStyle w:val="ListLabel14"/>
          <w:rFonts w:ascii="Times New Roman" w:eastAsia="Calibri" w:hAnsi="Times New Roman"/>
          <w:b/>
          <w:bCs/>
          <w:sz w:val="24"/>
          <w:szCs w:val="24"/>
        </w:rPr>
        <w:t>20</w:t>
      </w:r>
      <w:r w:rsidRPr="00702554">
        <w:rPr>
          <w:rStyle w:val="ListLabel14"/>
          <w:rFonts w:ascii="Times New Roman" w:eastAsia="Calibri" w:hAnsi="Times New Roman"/>
          <w:b/>
          <w:bCs/>
          <w:sz w:val="24"/>
          <w:szCs w:val="24"/>
          <w:lang w:val="uk-UA"/>
        </w:rPr>
        <w:t>22</w:t>
      </w:r>
      <w:r w:rsidRPr="00702554">
        <w:rPr>
          <w:rStyle w:val="ListLabel14"/>
          <w:rFonts w:ascii="Times New Roman" w:eastAsia="Calibri" w:hAnsi="Times New Roman"/>
          <w:b/>
          <w:bCs/>
          <w:sz w:val="24"/>
          <w:szCs w:val="24"/>
        </w:rPr>
        <w:t xml:space="preserve"> р. </w:t>
      </w:r>
    </w:p>
    <w:p w:rsidR="009A6DFD" w:rsidRPr="00702554" w:rsidRDefault="009A6DFD" w:rsidP="009A6DFD">
      <w:pPr>
        <w:tabs>
          <w:tab w:val="num" w:pos="360"/>
        </w:tabs>
        <w:ind w:left="7087" w:hanging="1559"/>
        <w:jc w:val="both"/>
        <w:rPr>
          <w:rStyle w:val="ListLabel14"/>
          <w:rFonts w:ascii="Times New Roman" w:eastAsia="Calibri" w:hAnsi="Times New Roman"/>
          <w:sz w:val="24"/>
          <w:szCs w:val="24"/>
        </w:rPr>
      </w:pPr>
    </w:p>
    <w:bookmarkEnd w:id="15"/>
    <w:p w:rsidR="009A6DFD" w:rsidRPr="00702554" w:rsidRDefault="009A6DFD" w:rsidP="009A6DFD">
      <w:pPr>
        <w:jc w:val="center"/>
        <w:rPr>
          <w:rFonts w:ascii="Times New Roman" w:eastAsia="Calibri" w:hAnsi="Times New Roman" w:cs="Times New Roman"/>
          <w:b/>
          <w:bCs/>
          <w:sz w:val="24"/>
          <w:szCs w:val="24"/>
          <w:lang w:val="uk-UA"/>
        </w:rPr>
      </w:pPr>
      <w:r w:rsidRPr="00702554">
        <w:rPr>
          <w:rFonts w:ascii="Times New Roman" w:eastAsia="Calibri" w:hAnsi="Times New Roman" w:cs="Times New Roman"/>
          <w:b/>
          <w:bCs/>
          <w:sz w:val="24"/>
          <w:szCs w:val="24"/>
          <w:lang w:val="uk-UA"/>
        </w:rPr>
        <w:t>СПЕЦИФІКАЦІЯ</w:t>
      </w:r>
    </w:p>
    <w:p w:rsidR="009A6DFD" w:rsidRPr="00702554" w:rsidRDefault="009A6DFD" w:rsidP="009A6DFD">
      <w:pPr>
        <w:jc w:val="center"/>
        <w:rPr>
          <w:rFonts w:ascii="Times New Roman" w:eastAsia="Calibri" w:hAnsi="Times New Roman" w:cs="Times New Roman"/>
          <w:b/>
          <w:bCs/>
          <w:sz w:val="24"/>
          <w:szCs w:val="24"/>
          <w:lang w:val="uk-UA"/>
        </w:rPr>
      </w:pPr>
      <w:r w:rsidRPr="00702554">
        <w:rPr>
          <w:rFonts w:ascii="Times New Roman" w:eastAsia="Calibri" w:hAnsi="Times New Roman" w:cs="Times New Roman"/>
          <w:b/>
          <w:bCs/>
          <w:sz w:val="24"/>
          <w:szCs w:val="24"/>
          <w:lang w:val="uk-UA"/>
        </w:rPr>
        <w:t>на постачання Програмної продукції</w:t>
      </w:r>
    </w:p>
    <w:p w:rsidR="009A6DFD" w:rsidRPr="00702554" w:rsidRDefault="009A6DFD" w:rsidP="009A6DFD">
      <w:pPr>
        <w:numPr>
          <w:ilvl w:val="0"/>
          <w:numId w:val="25"/>
        </w:numPr>
        <w:spacing w:after="0" w:line="240" w:lineRule="auto"/>
        <w:ind w:left="0" w:hanging="426"/>
        <w:jc w:val="both"/>
        <w:rPr>
          <w:rFonts w:ascii="Times New Roman" w:eastAsia="Calibri" w:hAnsi="Times New Roman" w:cs="Times New Roman"/>
          <w:bCs/>
          <w:sz w:val="24"/>
          <w:szCs w:val="24"/>
          <w:lang w:val="uk-UA"/>
        </w:rPr>
      </w:pPr>
      <w:r w:rsidRPr="00702554">
        <w:rPr>
          <w:rFonts w:ascii="Times New Roman" w:eastAsia="Calibri" w:hAnsi="Times New Roman" w:cs="Times New Roman"/>
          <w:bCs/>
          <w:sz w:val="24"/>
          <w:szCs w:val="24"/>
          <w:lang w:val="uk-UA"/>
        </w:rPr>
        <w:t xml:space="preserve">У відповідності до п.1.2. Договору № _________ від «__» ____________ 2022р., </w:t>
      </w:r>
      <w:r w:rsidRPr="00702554">
        <w:rPr>
          <w:rFonts w:ascii="Times New Roman" w:hAnsi="Times New Roman" w:cs="Times New Roman"/>
          <w:sz w:val="24"/>
          <w:szCs w:val="24"/>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92"/>
        <w:gridCol w:w="3865"/>
        <w:gridCol w:w="1033"/>
        <w:gridCol w:w="684"/>
        <w:gridCol w:w="1500"/>
        <w:gridCol w:w="1214"/>
        <w:gridCol w:w="1167"/>
      </w:tblGrid>
      <w:tr w:rsidR="009A6DFD" w:rsidRPr="00702554" w:rsidTr="009A6DFD">
        <w:trPr>
          <w:trHeight w:val="1012"/>
          <w:jc w:val="center"/>
        </w:trPr>
        <w:tc>
          <w:tcPr>
            <w:tcW w:w="199" w:type="pct"/>
            <w:tcBorders>
              <w:top w:val="single" w:sz="6" w:space="0" w:color="000000"/>
              <w:left w:val="single" w:sz="6" w:space="0" w:color="000000"/>
              <w:right w:val="single" w:sz="6" w:space="0" w:color="000000"/>
            </w:tcBorders>
            <w:vAlign w:val="center"/>
          </w:tcPr>
          <w:p w:rsidR="009A6DFD" w:rsidRPr="00702554" w:rsidRDefault="009A6DFD" w:rsidP="009A6DFD">
            <w:pPr>
              <w:ind w:right="-111"/>
              <w:jc w:val="center"/>
              <w:rPr>
                <w:rFonts w:ascii="Times New Roman" w:hAnsi="Times New Roman" w:cs="Times New Roman"/>
                <w:b/>
                <w:noProof/>
                <w:snapToGrid w:val="0"/>
                <w:color w:val="000000"/>
                <w:sz w:val="24"/>
                <w:szCs w:val="24"/>
                <w:lang w:val="uk-UA"/>
              </w:rPr>
            </w:pPr>
            <w:bookmarkStart w:id="16" w:name="_Hlk8397968"/>
            <w:r w:rsidRPr="00702554">
              <w:rPr>
                <w:rFonts w:ascii="Times New Roman" w:hAnsi="Times New Roman" w:cs="Times New Roman"/>
                <w:b/>
                <w:noProof/>
                <w:snapToGrid w:val="0"/>
                <w:color w:val="000000"/>
                <w:sz w:val="24"/>
                <w:szCs w:val="24"/>
                <w:lang w:val="uk-UA"/>
              </w:rPr>
              <w:t xml:space="preserve">№ </w:t>
            </w:r>
          </w:p>
          <w:p w:rsidR="009A6DFD" w:rsidRPr="00702554" w:rsidRDefault="009A6DFD" w:rsidP="009A6DFD">
            <w:pPr>
              <w:ind w:right="-111"/>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з/п</w:t>
            </w:r>
          </w:p>
        </w:tc>
        <w:tc>
          <w:tcPr>
            <w:tcW w:w="1961" w:type="pct"/>
            <w:tcBorders>
              <w:top w:val="single" w:sz="6" w:space="0" w:color="000000"/>
              <w:left w:val="single" w:sz="6" w:space="0" w:color="000000"/>
              <w:right w:val="single" w:sz="6" w:space="0" w:color="000000"/>
            </w:tcBorders>
            <w:vAlign w:val="center"/>
          </w:tcPr>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 xml:space="preserve">Найменування </w:t>
            </w:r>
          </w:p>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p>
        </w:tc>
        <w:tc>
          <w:tcPr>
            <w:tcW w:w="524" w:type="pct"/>
            <w:tcBorders>
              <w:top w:val="single" w:sz="6" w:space="0" w:color="000000"/>
              <w:left w:val="single" w:sz="6" w:space="0" w:color="000000"/>
              <w:right w:val="single" w:sz="6" w:space="0" w:color="000000"/>
            </w:tcBorders>
            <w:vAlign w:val="center"/>
          </w:tcPr>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Одиниця виміру</w:t>
            </w:r>
          </w:p>
        </w:tc>
        <w:tc>
          <w:tcPr>
            <w:tcW w:w="347" w:type="pct"/>
            <w:tcBorders>
              <w:top w:val="single" w:sz="6" w:space="0" w:color="000000"/>
              <w:left w:val="single" w:sz="6" w:space="0" w:color="000000"/>
              <w:right w:val="single" w:sz="6" w:space="0" w:color="000000"/>
            </w:tcBorders>
            <w:vAlign w:val="center"/>
          </w:tcPr>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Кіль-кість</w:t>
            </w:r>
          </w:p>
        </w:tc>
        <w:tc>
          <w:tcPr>
            <w:tcW w:w="761" w:type="pct"/>
            <w:tcBorders>
              <w:top w:val="single" w:sz="6" w:space="0" w:color="000000"/>
              <w:left w:val="single" w:sz="6" w:space="0" w:color="000000"/>
              <w:right w:val="single" w:sz="6" w:space="0" w:color="000000"/>
            </w:tcBorders>
            <w:vAlign w:val="center"/>
          </w:tcPr>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Місячна вартість 1(одного) користувача, грн. без ПДВ*</w:t>
            </w:r>
          </w:p>
        </w:tc>
        <w:tc>
          <w:tcPr>
            <w:tcW w:w="616" w:type="pct"/>
            <w:tcBorders>
              <w:top w:val="single" w:sz="6" w:space="0" w:color="000000"/>
              <w:left w:val="single" w:sz="6" w:space="0" w:color="000000"/>
              <w:right w:val="single" w:sz="6" w:space="0" w:color="000000"/>
            </w:tcBorders>
          </w:tcPr>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Кількість</w:t>
            </w:r>
          </w:p>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місяців</w:t>
            </w:r>
          </w:p>
        </w:tc>
        <w:tc>
          <w:tcPr>
            <w:tcW w:w="592" w:type="pct"/>
            <w:tcBorders>
              <w:top w:val="single" w:sz="6" w:space="0" w:color="000000"/>
              <w:left w:val="single" w:sz="6" w:space="0" w:color="000000"/>
              <w:right w:val="single" w:sz="6" w:space="0" w:color="000000"/>
            </w:tcBorders>
            <w:vAlign w:val="center"/>
          </w:tcPr>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 xml:space="preserve">Сума, </w:t>
            </w:r>
          </w:p>
          <w:p w:rsidR="009A6DFD" w:rsidRPr="00702554" w:rsidRDefault="009A6DFD" w:rsidP="009A6DFD">
            <w:pPr>
              <w:ind w:right="-108"/>
              <w:jc w:val="center"/>
              <w:rPr>
                <w:rFonts w:ascii="Times New Roman" w:hAnsi="Times New Roman" w:cs="Times New Roman"/>
                <w:b/>
                <w:noProof/>
                <w:snapToGrid w:val="0"/>
                <w:color w:val="000000"/>
                <w:sz w:val="24"/>
                <w:szCs w:val="24"/>
                <w:lang w:val="uk-UA"/>
              </w:rPr>
            </w:pPr>
            <w:r w:rsidRPr="00702554">
              <w:rPr>
                <w:rFonts w:ascii="Times New Roman" w:hAnsi="Times New Roman" w:cs="Times New Roman"/>
                <w:b/>
                <w:noProof/>
                <w:snapToGrid w:val="0"/>
                <w:color w:val="000000"/>
                <w:sz w:val="24"/>
                <w:szCs w:val="24"/>
                <w:lang w:val="uk-UA"/>
              </w:rPr>
              <w:t xml:space="preserve">грн. </w:t>
            </w:r>
          </w:p>
        </w:tc>
      </w:tr>
      <w:tr w:rsidR="009A6DFD" w:rsidRPr="00702554" w:rsidTr="009A6DFD">
        <w:trPr>
          <w:trHeight w:val="1590"/>
          <w:jc w:val="center"/>
        </w:trPr>
        <w:tc>
          <w:tcPr>
            <w:tcW w:w="199" w:type="pct"/>
            <w:tcBorders>
              <w:top w:val="single" w:sz="6" w:space="0" w:color="000000"/>
              <w:left w:val="single" w:sz="6" w:space="0" w:color="000000"/>
              <w:bottom w:val="single" w:sz="4" w:space="0" w:color="auto"/>
              <w:right w:val="single" w:sz="6" w:space="0" w:color="000000"/>
            </w:tcBorders>
            <w:vAlign w:val="center"/>
          </w:tcPr>
          <w:p w:rsidR="009A6DFD" w:rsidRPr="00702554" w:rsidRDefault="009A6DFD" w:rsidP="009A6DFD">
            <w:pPr>
              <w:ind w:right="-111"/>
              <w:jc w:val="center"/>
              <w:rPr>
                <w:rFonts w:ascii="Times New Roman" w:hAnsi="Times New Roman" w:cs="Times New Roman"/>
                <w:noProof/>
                <w:snapToGrid w:val="0"/>
                <w:color w:val="000000"/>
                <w:sz w:val="24"/>
                <w:szCs w:val="24"/>
                <w:lang w:val="uk-UA"/>
              </w:rPr>
            </w:pPr>
            <w:r w:rsidRPr="00702554">
              <w:rPr>
                <w:rFonts w:ascii="Times New Roman" w:hAnsi="Times New Roman" w:cs="Times New Roman"/>
                <w:noProof/>
                <w:snapToGrid w:val="0"/>
                <w:color w:val="000000"/>
                <w:sz w:val="24"/>
                <w:szCs w:val="24"/>
                <w:lang w:val="uk-UA"/>
              </w:rPr>
              <w:t>1</w:t>
            </w:r>
          </w:p>
        </w:tc>
        <w:tc>
          <w:tcPr>
            <w:tcW w:w="1961" w:type="pct"/>
            <w:tcBorders>
              <w:top w:val="single" w:sz="6" w:space="0" w:color="000000"/>
              <w:left w:val="single" w:sz="6" w:space="0" w:color="000000"/>
              <w:bottom w:val="single" w:sz="4" w:space="0" w:color="auto"/>
              <w:right w:val="single" w:sz="6" w:space="0" w:color="000000"/>
            </w:tcBorders>
            <w:vAlign w:val="center"/>
          </w:tcPr>
          <w:p w:rsidR="009A6DFD" w:rsidRPr="00702554" w:rsidRDefault="009A6DFD" w:rsidP="009A6DFD">
            <w:pPr>
              <w:rPr>
                <w:rFonts w:ascii="Times New Roman" w:hAnsi="Times New Roman" w:cs="Times New Roman"/>
                <w:sz w:val="24"/>
                <w:szCs w:val="24"/>
                <w:lang w:val="uk-UA"/>
              </w:rPr>
            </w:pPr>
            <w:r w:rsidRPr="00702554">
              <w:rPr>
                <w:rFonts w:ascii="Times New Roman" w:hAnsi="Times New Roman" w:cs="Times New Roman"/>
                <w:sz w:val="24"/>
                <w:szCs w:val="24"/>
                <w:lang w:val="uk-UA"/>
              </w:rPr>
              <w:t>Постачання Програмної продукції - програмного комплексу «Медична інформаційна система «</w:t>
            </w:r>
            <w:r w:rsidRPr="00702554">
              <w:rPr>
                <w:rFonts w:ascii="Times New Roman" w:hAnsi="Times New Roman" w:cs="Times New Roman"/>
                <w:sz w:val="24"/>
                <w:szCs w:val="24"/>
              </w:rPr>
              <w:t>Health</w:t>
            </w:r>
            <w:r w:rsidRPr="00702554">
              <w:rPr>
                <w:rFonts w:ascii="Times New Roman" w:hAnsi="Times New Roman" w:cs="Times New Roman"/>
                <w:sz w:val="24"/>
                <w:szCs w:val="24"/>
                <w:lang w:val="uk-UA"/>
              </w:rPr>
              <w:t xml:space="preserve">24»» (Предмет закупівлі: код згідно з </w:t>
            </w:r>
            <w:r w:rsidRPr="00702554">
              <w:rPr>
                <w:rFonts w:ascii="Times New Roman" w:hAnsi="Times New Roman" w:cs="Times New Roman"/>
                <w:sz w:val="24"/>
                <w:szCs w:val="24"/>
                <w:shd w:val="clear" w:color="auto" w:fill="F0F2F4"/>
                <w:lang w:val="uk-UA"/>
              </w:rPr>
              <w:t xml:space="preserve">ДК </w:t>
            </w:r>
            <w:r w:rsidRPr="00702554">
              <w:rPr>
                <w:rFonts w:ascii="Times New Roman" w:hAnsi="Times New Roman" w:cs="Times New Roman"/>
                <w:sz w:val="24"/>
                <w:szCs w:val="24"/>
                <w:lang w:val="uk-UA"/>
              </w:rPr>
              <w:t xml:space="preserve">021:2015 - 48180000-3 — Пакети медичного програмного забезпечення) в формі онлайн-доступу через всесвітню мережу Інтернет на базі власних хмарних обчислювальних потужностей з наданням відповідних ліцензійних ключів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(Підтримка) на визначену кількість користувачів зі строком дії до 31.12.2022 р. включно) </w:t>
            </w:r>
          </w:p>
        </w:tc>
        <w:tc>
          <w:tcPr>
            <w:tcW w:w="524" w:type="pct"/>
            <w:tcBorders>
              <w:left w:val="single" w:sz="6" w:space="0" w:color="000000"/>
              <w:right w:val="single" w:sz="6" w:space="0" w:color="000000"/>
            </w:tcBorders>
            <w:vAlign w:val="center"/>
          </w:tcPr>
          <w:p w:rsidR="009A6DFD" w:rsidRPr="00702554" w:rsidRDefault="009A6DFD" w:rsidP="009A6DFD">
            <w:pPr>
              <w:ind w:right="-108"/>
              <w:jc w:val="center"/>
              <w:rPr>
                <w:rFonts w:ascii="Times New Roman" w:hAnsi="Times New Roman" w:cs="Times New Roman"/>
                <w:color w:val="000000"/>
                <w:sz w:val="24"/>
                <w:szCs w:val="24"/>
                <w:lang w:val="uk-UA"/>
              </w:rPr>
            </w:pPr>
            <w:r w:rsidRPr="00702554">
              <w:rPr>
                <w:rFonts w:ascii="Times New Roman" w:hAnsi="Times New Roman" w:cs="Times New Roman"/>
                <w:color w:val="000000"/>
                <w:sz w:val="24"/>
                <w:szCs w:val="24"/>
                <w:lang w:val="uk-UA"/>
              </w:rPr>
              <w:t>користувач</w:t>
            </w:r>
          </w:p>
        </w:tc>
        <w:tc>
          <w:tcPr>
            <w:tcW w:w="347" w:type="pct"/>
            <w:tcBorders>
              <w:left w:val="single" w:sz="6" w:space="0" w:color="000000"/>
              <w:right w:val="single" w:sz="6" w:space="0" w:color="000000"/>
            </w:tcBorders>
            <w:vAlign w:val="center"/>
          </w:tcPr>
          <w:p w:rsidR="009A6DFD" w:rsidRPr="00702554" w:rsidRDefault="009A6DFD" w:rsidP="009A6DFD">
            <w:pPr>
              <w:ind w:right="-108"/>
              <w:jc w:val="center"/>
              <w:rPr>
                <w:rFonts w:ascii="Times New Roman" w:hAnsi="Times New Roman" w:cs="Times New Roman"/>
                <w:color w:val="000000"/>
                <w:sz w:val="24"/>
                <w:szCs w:val="24"/>
                <w:lang w:val="uk-UA"/>
              </w:rPr>
            </w:pPr>
            <w:r w:rsidRPr="00702554">
              <w:rPr>
                <w:rFonts w:ascii="Times New Roman" w:hAnsi="Times New Roman" w:cs="Times New Roman"/>
                <w:color w:val="000000"/>
                <w:sz w:val="24"/>
                <w:szCs w:val="24"/>
                <w:lang w:val="uk-UA"/>
              </w:rPr>
              <w:t>76</w:t>
            </w:r>
          </w:p>
        </w:tc>
        <w:tc>
          <w:tcPr>
            <w:tcW w:w="761" w:type="pct"/>
            <w:tcBorders>
              <w:top w:val="single" w:sz="6" w:space="0" w:color="000000"/>
              <w:left w:val="single" w:sz="6" w:space="0" w:color="000000"/>
              <w:right w:val="single" w:sz="6" w:space="0" w:color="000000"/>
            </w:tcBorders>
            <w:vAlign w:val="center"/>
          </w:tcPr>
          <w:p w:rsidR="009A6DFD" w:rsidRPr="00702554" w:rsidRDefault="009A6DFD" w:rsidP="009A6DFD">
            <w:pPr>
              <w:jc w:val="right"/>
              <w:rPr>
                <w:rFonts w:ascii="Times New Roman" w:hAnsi="Times New Roman" w:cs="Times New Roman"/>
                <w:sz w:val="24"/>
                <w:szCs w:val="24"/>
                <w:lang w:val="uk-UA"/>
              </w:rPr>
            </w:pPr>
          </w:p>
        </w:tc>
        <w:tc>
          <w:tcPr>
            <w:tcW w:w="616" w:type="pct"/>
            <w:tcBorders>
              <w:left w:val="single" w:sz="6" w:space="0" w:color="000000"/>
              <w:right w:val="single" w:sz="6" w:space="0" w:color="000000"/>
            </w:tcBorders>
          </w:tcPr>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p>
          <w:p w:rsidR="009A6DFD" w:rsidRPr="00702554" w:rsidRDefault="009A6DFD" w:rsidP="009A6DFD">
            <w:pPr>
              <w:ind w:right="-1"/>
              <w:jc w:val="center"/>
              <w:rPr>
                <w:rFonts w:ascii="Times New Roman" w:hAnsi="Times New Roman" w:cs="Times New Roman"/>
                <w:sz w:val="24"/>
                <w:szCs w:val="24"/>
                <w:lang w:val="uk-UA"/>
              </w:rPr>
            </w:pPr>
            <w:r w:rsidRPr="00702554">
              <w:rPr>
                <w:rFonts w:ascii="Times New Roman" w:hAnsi="Times New Roman" w:cs="Times New Roman"/>
                <w:sz w:val="24"/>
                <w:szCs w:val="24"/>
                <w:lang w:val="uk-UA"/>
              </w:rPr>
              <w:t>3</w:t>
            </w:r>
          </w:p>
        </w:tc>
        <w:tc>
          <w:tcPr>
            <w:tcW w:w="592" w:type="pct"/>
            <w:tcBorders>
              <w:left w:val="single" w:sz="6" w:space="0" w:color="000000"/>
              <w:right w:val="single" w:sz="6" w:space="0" w:color="000000"/>
            </w:tcBorders>
            <w:vAlign w:val="center"/>
          </w:tcPr>
          <w:p w:rsidR="009A6DFD" w:rsidRPr="00702554" w:rsidRDefault="009A6DFD" w:rsidP="009A6DFD">
            <w:pPr>
              <w:ind w:right="-1"/>
              <w:jc w:val="center"/>
              <w:rPr>
                <w:rFonts w:ascii="Times New Roman" w:hAnsi="Times New Roman" w:cs="Times New Roman"/>
                <w:sz w:val="24"/>
                <w:szCs w:val="24"/>
                <w:lang w:val="uk-UA"/>
              </w:rPr>
            </w:pPr>
          </w:p>
        </w:tc>
      </w:tr>
      <w:tr w:rsidR="009A6DFD" w:rsidRPr="00702554" w:rsidTr="009A6DFD">
        <w:trPr>
          <w:trHeight w:val="350"/>
          <w:jc w:val="center"/>
        </w:trPr>
        <w:tc>
          <w:tcPr>
            <w:tcW w:w="4408" w:type="pct"/>
            <w:gridSpan w:val="6"/>
            <w:tcBorders>
              <w:left w:val="single" w:sz="6" w:space="0" w:color="000000"/>
              <w:right w:val="single" w:sz="6" w:space="0" w:color="000000"/>
            </w:tcBorders>
            <w:vAlign w:val="center"/>
          </w:tcPr>
          <w:p w:rsidR="009A6DFD" w:rsidRPr="00702554" w:rsidRDefault="009A6DFD" w:rsidP="009A6DFD">
            <w:pPr>
              <w:ind w:right="-1"/>
              <w:rPr>
                <w:rFonts w:ascii="Times New Roman" w:hAnsi="Times New Roman" w:cs="Times New Roman"/>
                <w:b/>
                <w:sz w:val="24"/>
                <w:szCs w:val="24"/>
                <w:lang w:val="uk-UA"/>
              </w:rPr>
            </w:pPr>
            <w:r w:rsidRPr="00702554">
              <w:rPr>
                <w:rFonts w:ascii="Times New Roman" w:hAnsi="Times New Roman" w:cs="Times New Roman"/>
                <w:sz w:val="24"/>
                <w:szCs w:val="24"/>
                <w:lang w:val="uk-UA"/>
              </w:rPr>
              <w:t>Загальна сума, грн., без ПДВ</w:t>
            </w:r>
          </w:p>
        </w:tc>
        <w:tc>
          <w:tcPr>
            <w:tcW w:w="592" w:type="pct"/>
            <w:tcBorders>
              <w:left w:val="single" w:sz="6" w:space="0" w:color="000000"/>
              <w:right w:val="single" w:sz="6" w:space="0" w:color="000000"/>
            </w:tcBorders>
            <w:vAlign w:val="center"/>
          </w:tcPr>
          <w:p w:rsidR="009A6DFD" w:rsidRPr="00702554" w:rsidRDefault="009A6DFD" w:rsidP="009A6DFD">
            <w:pPr>
              <w:ind w:right="-1"/>
              <w:jc w:val="right"/>
              <w:rPr>
                <w:rFonts w:ascii="Times New Roman" w:hAnsi="Times New Roman" w:cs="Times New Roman"/>
                <w:b/>
                <w:sz w:val="24"/>
                <w:szCs w:val="24"/>
                <w:lang w:val="uk-UA"/>
              </w:rPr>
            </w:pPr>
          </w:p>
        </w:tc>
      </w:tr>
      <w:tr w:rsidR="009A6DFD" w:rsidRPr="00702554" w:rsidTr="009A6DFD">
        <w:trPr>
          <w:trHeight w:val="350"/>
          <w:jc w:val="center"/>
        </w:trPr>
        <w:tc>
          <w:tcPr>
            <w:tcW w:w="4408" w:type="pct"/>
            <w:gridSpan w:val="6"/>
            <w:tcBorders>
              <w:left w:val="single" w:sz="6" w:space="0" w:color="000000"/>
              <w:right w:val="single" w:sz="6" w:space="0" w:color="000000"/>
            </w:tcBorders>
            <w:vAlign w:val="center"/>
          </w:tcPr>
          <w:p w:rsidR="009A6DFD" w:rsidRPr="00702554" w:rsidRDefault="009A6DFD" w:rsidP="009A6DFD">
            <w:pPr>
              <w:ind w:right="-1"/>
              <w:rPr>
                <w:rFonts w:ascii="Times New Roman" w:hAnsi="Times New Roman" w:cs="Times New Roman"/>
                <w:b/>
                <w:sz w:val="24"/>
                <w:szCs w:val="24"/>
                <w:lang w:val="uk-UA"/>
              </w:rPr>
            </w:pPr>
            <w:r w:rsidRPr="00702554">
              <w:rPr>
                <w:rFonts w:ascii="Times New Roman" w:hAnsi="Times New Roman" w:cs="Times New Roman"/>
                <w:sz w:val="24"/>
                <w:szCs w:val="24"/>
                <w:lang w:val="uk-UA"/>
              </w:rPr>
              <w:lastRenderedPageBreak/>
              <w:t>ПДВ</w:t>
            </w:r>
          </w:p>
        </w:tc>
        <w:tc>
          <w:tcPr>
            <w:tcW w:w="592" w:type="pct"/>
            <w:tcBorders>
              <w:left w:val="single" w:sz="6" w:space="0" w:color="000000"/>
              <w:right w:val="single" w:sz="6" w:space="0" w:color="000000"/>
            </w:tcBorders>
            <w:vAlign w:val="center"/>
          </w:tcPr>
          <w:p w:rsidR="009A6DFD" w:rsidRPr="00702554" w:rsidRDefault="009A6DFD" w:rsidP="009A6DFD">
            <w:pPr>
              <w:ind w:right="-1"/>
              <w:jc w:val="right"/>
              <w:rPr>
                <w:rFonts w:ascii="Times New Roman" w:hAnsi="Times New Roman" w:cs="Times New Roman"/>
                <w:b/>
                <w:sz w:val="24"/>
                <w:szCs w:val="24"/>
                <w:lang w:val="uk-UA"/>
              </w:rPr>
            </w:pPr>
          </w:p>
        </w:tc>
      </w:tr>
      <w:tr w:rsidR="009A6DFD" w:rsidRPr="00702554" w:rsidTr="009A6DFD">
        <w:trPr>
          <w:trHeight w:val="350"/>
          <w:jc w:val="center"/>
        </w:trPr>
        <w:tc>
          <w:tcPr>
            <w:tcW w:w="4408" w:type="pct"/>
            <w:gridSpan w:val="6"/>
            <w:tcBorders>
              <w:left w:val="single" w:sz="6" w:space="0" w:color="000000"/>
              <w:right w:val="single" w:sz="6" w:space="0" w:color="000000"/>
            </w:tcBorders>
            <w:vAlign w:val="center"/>
          </w:tcPr>
          <w:p w:rsidR="009A6DFD" w:rsidRPr="00702554" w:rsidRDefault="009A6DFD" w:rsidP="009A6DFD">
            <w:pPr>
              <w:ind w:right="-1"/>
              <w:rPr>
                <w:rFonts w:ascii="Times New Roman" w:hAnsi="Times New Roman" w:cs="Times New Roman"/>
                <w:b/>
                <w:sz w:val="24"/>
                <w:szCs w:val="24"/>
                <w:lang w:val="uk-UA"/>
              </w:rPr>
            </w:pPr>
            <w:r w:rsidRPr="00702554">
              <w:rPr>
                <w:rFonts w:ascii="Times New Roman" w:hAnsi="Times New Roman" w:cs="Times New Roman"/>
                <w:sz w:val="24"/>
                <w:szCs w:val="24"/>
                <w:lang w:val="uk-UA"/>
              </w:rPr>
              <w:t>Разом</w:t>
            </w:r>
          </w:p>
        </w:tc>
        <w:tc>
          <w:tcPr>
            <w:tcW w:w="592" w:type="pct"/>
            <w:tcBorders>
              <w:left w:val="single" w:sz="6" w:space="0" w:color="000000"/>
              <w:right w:val="single" w:sz="6" w:space="0" w:color="000000"/>
            </w:tcBorders>
            <w:vAlign w:val="center"/>
          </w:tcPr>
          <w:p w:rsidR="009A6DFD" w:rsidRPr="00702554" w:rsidRDefault="009A6DFD" w:rsidP="009A6DFD">
            <w:pPr>
              <w:ind w:right="-1"/>
              <w:jc w:val="right"/>
              <w:rPr>
                <w:rFonts w:ascii="Times New Roman" w:hAnsi="Times New Roman" w:cs="Times New Roman"/>
                <w:b/>
                <w:sz w:val="24"/>
                <w:szCs w:val="24"/>
                <w:lang w:val="uk-UA"/>
              </w:rPr>
            </w:pPr>
          </w:p>
        </w:tc>
      </w:tr>
    </w:tbl>
    <w:bookmarkEnd w:id="16"/>
    <w:p w:rsidR="009A6DFD" w:rsidRPr="00702554" w:rsidRDefault="009A6DFD" w:rsidP="009A6DFD">
      <w:pPr>
        <w:jc w:val="both"/>
        <w:rPr>
          <w:rFonts w:ascii="Times New Roman" w:hAnsi="Times New Roman" w:cs="Times New Roman"/>
          <w:sz w:val="24"/>
          <w:szCs w:val="24"/>
          <w:lang w:val="uk-UA"/>
        </w:rPr>
      </w:pPr>
      <w:r w:rsidRPr="00702554">
        <w:rPr>
          <w:rFonts w:ascii="Times New Roman" w:hAnsi="Times New Roman" w:cs="Times New Roman"/>
          <w:sz w:val="24"/>
          <w:szCs w:val="24"/>
          <w:lang w:val="uk-UA"/>
        </w:rPr>
        <w:t>*Відповідно до п. 26-1 підрозділу 2 розділу ХХ ПКУ,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rsidR="00702554" w:rsidRPr="00702554" w:rsidRDefault="00702554" w:rsidP="009A6DFD">
      <w:pPr>
        <w:jc w:val="both"/>
        <w:rPr>
          <w:rFonts w:ascii="Times New Roman" w:hAnsi="Times New Roman" w:cs="Times New Roman"/>
          <w:sz w:val="24"/>
          <w:szCs w:val="24"/>
          <w:lang w:val="uk-UA"/>
        </w:rPr>
      </w:pPr>
    </w:p>
    <w:p w:rsidR="009A6DFD" w:rsidRPr="00702554" w:rsidRDefault="009A6DFD" w:rsidP="009A6DFD">
      <w:pPr>
        <w:numPr>
          <w:ilvl w:val="0"/>
          <w:numId w:val="22"/>
        </w:numPr>
        <w:tabs>
          <w:tab w:val="left" w:pos="426"/>
        </w:tabs>
        <w:spacing w:after="0" w:line="240" w:lineRule="auto"/>
        <w:ind w:left="0" w:firstLine="0"/>
        <w:jc w:val="both"/>
        <w:rPr>
          <w:rFonts w:ascii="Times New Roman" w:hAnsi="Times New Roman" w:cs="Times New Roman"/>
          <w:noProof/>
          <w:sz w:val="24"/>
          <w:szCs w:val="24"/>
          <w:lang w:val="uk-UA"/>
        </w:rPr>
      </w:pPr>
      <w:r w:rsidRPr="00702554">
        <w:rPr>
          <w:rFonts w:ascii="Times New Roman" w:hAnsi="Times New Roman" w:cs="Times New Roman"/>
          <w:sz w:val="24"/>
          <w:szCs w:val="24"/>
          <w:lang w:val="uk-UA"/>
        </w:rPr>
        <w:t xml:space="preserve">Загальна вартість постачання Програмної продукції за цією Специфікацією складає </w:t>
      </w:r>
      <w:r w:rsidRPr="00702554">
        <w:rPr>
          <w:rFonts w:ascii="Times New Roman" w:hAnsi="Times New Roman" w:cs="Times New Roman"/>
          <w:b/>
          <w:sz w:val="24"/>
          <w:szCs w:val="24"/>
          <w:lang w:val="uk-UA"/>
        </w:rPr>
        <w:t>______________________________________________________________________________________________________________________________________________________________________________</w:t>
      </w:r>
      <w:r w:rsidRPr="00702554">
        <w:rPr>
          <w:rFonts w:ascii="Times New Roman" w:hAnsi="Times New Roman" w:cs="Times New Roman"/>
          <w:sz w:val="24"/>
          <w:szCs w:val="24"/>
          <w:lang w:val="uk-UA"/>
        </w:rPr>
        <w:t>Програмна продукція постачається Користувачу у в формі онлайн-доступу, через всесвітню мережу Інтернет, на базі власних хмарних обчислювальних потужностей, з наданням відповідних ліцензійних ключі,в</w:t>
      </w:r>
      <w:r w:rsidRPr="00702554" w:rsidDel="00BD7850">
        <w:rPr>
          <w:rFonts w:ascii="Times New Roman" w:hAnsi="Times New Roman" w:cs="Times New Roman"/>
          <w:sz w:val="24"/>
          <w:szCs w:val="24"/>
          <w:lang w:val="uk-UA"/>
        </w:rPr>
        <w:t xml:space="preserve"> </w:t>
      </w:r>
      <w:r w:rsidRPr="00702554">
        <w:rPr>
          <w:rFonts w:ascii="Times New Roman" w:hAnsi="Times New Roman" w:cs="Times New Roman"/>
          <w:sz w:val="24"/>
          <w:szCs w:val="24"/>
          <w:lang w:val="uk-UA"/>
        </w:rPr>
        <w:t>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w:t>
      </w:r>
    </w:p>
    <w:p w:rsidR="009A6DFD" w:rsidRPr="00702554" w:rsidRDefault="009A6DFD" w:rsidP="009A6DFD">
      <w:pPr>
        <w:numPr>
          <w:ilvl w:val="0"/>
          <w:numId w:val="22"/>
        </w:numPr>
        <w:tabs>
          <w:tab w:val="left" w:pos="426"/>
        </w:tabs>
        <w:spacing w:after="0" w:line="240" w:lineRule="auto"/>
        <w:ind w:left="0" w:firstLine="0"/>
        <w:jc w:val="both"/>
        <w:rPr>
          <w:rFonts w:ascii="Times New Roman" w:hAnsi="Times New Roman" w:cs="Times New Roman"/>
          <w:noProof/>
          <w:sz w:val="24"/>
          <w:szCs w:val="24"/>
          <w:lang w:val="uk-UA"/>
        </w:rPr>
      </w:pPr>
      <w:r w:rsidRPr="00702554">
        <w:rPr>
          <w:rFonts w:ascii="Times New Roman" w:hAnsi="Times New Roman" w:cs="Times New Roman"/>
          <w:noProof/>
          <w:sz w:val="24"/>
          <w:szCs w:val="24"/>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rsidR="009A6DFD" w:rsidRPr="00702554" w:rsidRDefault="009A6DFD" w:rsidP="009A6DFD">
      <w:pPr>
        <w:pStyle w:val="21"/>
        <w:numPr>
          <w:ilvl w:val="0"/>
          <w:numId w:val="22"/>
        </w:numPr>
        <w:tabs>
          <w:tab w:val="left" w:pos="426"/>
        </w:tabs>
        <w:ind w:left="0" w:right="-1" w:firstLine="0"/>
        <w:jc w:val="both"/>
        <w:rPr>
          <w:bCs/>
          <w:sz w:val="24"/>
          <w:lang w:val="uk-UA" w:eastAsia="ru-RU"/>
        </w:rPr>
      </w:pPr>
      <w:r w:rsidRPr="00702554">
        <w:rPr>
          <w:bCs/>
          <w:sz w:val="24"/>
          <w:lang w:val="uk-UA" w:eastAsia="ru-RU"/>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rsidR="009A6DFD" w:rsidRPr="00702554" w:rsidRDefault="009A6DFD" w:rsidP="009A6DFD">
      <w:pPr>
        <w:pStyle w:val="21"/>
        <w:numPr>
          <w:ilvl w:val="0"/>
          <w:numId w:val="22"/>
        </w:numPr>
        <w:tabs>
          <w:tab w:val="left" w:pos="426"/>
        </w:tabs>
        <w:ind w:left="0" w:right="-1" w:firstLine="0"/>
        <w:jc w:val="both"/>
        <w:rPr>
          <w:bCs/>
          <w:sz w:val="24"/>
          <w:lang w:val="uk-UA" w:eastAsia="ru-RU"/>
        </w:rPr>
      </w:pPr>
      <w:r w:rsidRPr="00702554">
        <w:rPr>
          <w:bCs/>
          <w:sz w:val="24"/>
          <w:lang w:val="uk-UA" w:eastAsia="ru-RU"/>
        </w:rPr>
        <w:t>Підтримка (</w:t>
      </w:r>
      <w:r w:rsidRPr="00702554">
        <w:rPr>
          <w:rFonts w:eastAsia="Calibri"/>
          <w:sz w:val="24"/>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702554">
        <w:rPr>
          <w:bCs/>
          <w:sz w:val="24"/>
          <w:lang w:val="uk-UA" w:eastAsia="ru-RU"/>
        </w:rPr>
        <w:t>, здійснюється у відповідності до умов Технічної специфікації (Додаток 2 до Договору).</w:t>
      </w:r>
    </w:p>
    <w:p w:rsidR="009A6DFD" w:rsidRPr="00702554" w:rsidRDefault="009A6DFD" w:rsidP="009A6DFD">
      <w:pPr>
        <w:pStyle w:val="21"/>
        <w:numPr>
          <w:ilvl w:val="0"/>
          <w:numId w:val="22"/>
        </w:numPr>
        <w:tabs>
          <w:tab w:val="left" w:pos="426"/>
        </w:tabs>
        <w:ind w:left="0" w:right="-1" w:firstLine="0"/>
        <w:jc w:val="both"/>
        <w:rPr>
          <w:caps/>
          <w:sz w:val="24"/>
          <w:lang w:val="uk-UA"/>
        </w:rPr>
      </w:pPr>
      <w:r w:rsidRPr="00702554">
        <w:rPr>
          <w:bCs/>
          <w:sz w:val="24"/>
          <w:lang w:val="uk-UA" w:eastAsia="ru-RU"/>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p w:rsidR="009A6DFD" w:rsidRPr="00702554" w:rsidRDefault="009A6DFD" w:rsidP="009A6DFD">
      <w:pPr>
        <w:pStyle w:val="21"/>
        <w:tabs>
          <w:tab w:val="left" w:pos="426"/>
        </w:tabs>
        <w:ind w:right="-1"/>
        <w:jc w:val="both"/>
        <w:rPr>
          <w:caps/>
          <w:sz w:val="24"/>
          <w:lang w:val="uk-UA"/>
        </w:rPr>
      </w:pPr>
    </w:p>
    <w:p w:rsidR="009A6DFD" w:rsidRPr="00702554" w:rsidRDefault="009A6DFD" w:rsidP="009A6DFD">
      <w:pPr>
        <w:pStyle w:val="21"/>
        <w:numPr>
          <w:ilvl w:val="0"/>
          <w:numId w:val="22"/>
        </w:numPr>
        <w:ind w:left="0" w:right="-1" w:firstLine="0"/>
        <w:jc w:val="center"/>
        <w:rPr>
          <w:b/>
          <w:caps/>
          <w:sz w:val="24"/>
          <w:lang w:val="uk-UA"/>
        </w:rPr>
      </w:pPr>
      <w:r w:rsidRPr="00702554">
        <w:rPr>
          <w:b/>
          <w:sz w:val="24"/>
          <w:lang w:val="uk-UA" w:eastAsia="ru-RU"/>
        </w:rPr>
        <w:t>РЕКВІЗИТИ СТОРІН:</w:t>
      </w:r>
    </w:p>
    <w:tbl>
      <w:tblPr>
        <w:tblW w:w="0" w:type="auto"/>
        <w:jc w:val="center"/>
        <w:tblInd w:w="-676" w:type="dxa"/>
        <w:tblLook w:val="04A0"/>
      </w:tblPr>
      <w:tblGrid>
        <w:gridCol w:w="4804"/>
        <w:gridCol w:w="4931"/>
      </w:tblGrid>
      <w:tr w:rsidR="009A6DFD" w:rsidRPr="00702554" w:rsidTr="009A6DFD">
        <w:trPr>
          <w:trHeight w:val="693"/>
          <w:jc w:val="center"/>
        </w:trPr>
        <w:tc>
          <w:tcPr>
            <w:tcW w:w="4804" w:type="dxa"/>
          </w:tcPr>
          <w:p w:rsidR="009A6DFD" w:rsidRPr="00702554" w:rsidRDefault="009A6DFD" w:rsidP="009A6DFD">
            <w:pPr>
              <w:ind w:right="459"/>
              <w:jc w:val="center"/>
              <w:rPr>
                <w:rFonts w:ascii="Times New Roman" w:hAnsi="Times New Roman" w:cs="Times New Roman"/>
                <w:b/>
                <w:bCs/>
                <w:sz w:val="24"/>
                <w:szCs w:val="24"/>
                <w:lang w:val="uk-UA"/>
              </w:rPr>
            </w:pPr>
            <w:r w:rsidRPr="00702554">
              <w:rPr>
                <w:rFonts w:ascii="Times New Roman" w:hAnsi="Times New Roman" w:cs="Times New Roman"/>
                <w:b/>
                <w:bCs/>
                <w:sz w:val="24"/>
                <w:szCs w:val="24"/>
                <w:lang w:val="uk-UA"/>
              </w:rPr>
              <w:t>Постачальник:</w:t>
            </w:r>
          </w:p>
          <w:p w:rsidR="009A6DFD" w:rsidRPr="00702554" w:rsidRDefault="009A6DFD" w:rsidP="009A6DFD">
            <w:pPr>
              <w:ind w:right="459"/>
              <w:jc w:val="center"/>
              <w:rPr>
                <w:rFonts w:ascii="Times New Roman" w:hAnsi="Times New Roman" w:cs="Times New Roman"/>
                <w:b/>
                <w:bCs/>
                <w:sz w:val="24"/>
                <w:szCs w:val="24"/>
                <w:lang w:val="uk-UA"/>
              </w:rPr>
            </w:pPr>
          </w:p>
        </w:tc>
        <w:tc>
          <w:tcPr>
            <w:tcW w:w="4931" w:type="dxa"/>
          </w:tcPr>
          <w:p w:rsidR="009A6DFD" w:rsidRPr="00702554" w:rsidRDefault="009A6DFD" w:rsidP="009A6DFD">
            <w:pPr>
              <w:jc w:val="center"/>
              <w:rPr>
                <w:rFonts w:ascii="Times New Roman" w:hAnsi="Times New Roman" w:cs="Times New Roman"/>
                <w:b/>
                <w:bCs/>
                <w:spacing w:val="1"/>
                <w:sz w:val="24"/>
                <w:szCs w:val="24"/>
                <w:lang w:val="uk-UA"/>
              </w:rPr>
            </w:pPr>
            <w:r w:rsidRPr="00702554">
              <w:rPr>
                <w:rFonts w:ascii="Times New Roman" w:hAnsi="Times New Roman" w:cs="Times New Roman"/>
                <w:b/>
                <w:bCs/>
                <w:spacing w:val="1"/>
                <w:sz w:val="24"/>
                <w:szCs w:val="24"/>
                <w:lang w:val="uk-UA"/>
              </w:rPr>
              <w:t>Користувач:</w:t>
            </w:r>
          </w:p>
          <w:p w:rsidR="009A6DFD" w:rsidRPr="00702554" w:rsidRDefault="009A6DFD" w:rsidP="009A6DFD">
            <w:pPr>
              <w:jc w:val="center"/>
              <w:rPr>
                <w:rFonts w:ascii="Times New Roman" w:hAnsi="Times New Roman" w:cs="Times New Roman"/>
                <w:b/>
                <w:sz w:val="24"/>
                <w:szCs w:val="24"/>
                <w:lang w:val="uk-UA"/>
              </w:rPr>
            </w:pPr>
          </w:p>
        </w:tc>
      </w:tr>
    </w:tbl>
    <w:p w:rsidR="009A6DFD" w:rsidRPr="00702554" w:rsidRDefault="009A6DFD" w:rsidP="009A6DFD">
      <w:pPr>
        <w:jc w:val="both"/>
        <w:textAlignment w:val="baseline"/>
        <w:rPr>
          <w:rFonts w:ascii="Times New Roman" w:hAnsi="Times New Roman" w:cs="Times New Roman"/>
          <w:sz w:val="24"/>
          <w:szCs w:val="24"/>
          <w:lang w:val="uk-UA"/>
        </w:rPr>
      </w:pPr>
    </w:p>
    <w:p w:rsidR="009A6DFD" w:rsidRPr="00702554" w:rsidRDefault="009A6DFD" w:rsidP="009A6DFD">
      <w:pPr>
        <w:tabs>
          <w:tab w:val="num" w:pos="360"/>
        </w:tabs>
        <w:ind w:left="7088"/>
        <w:jc w:val="both"/>
        <w:rPr>
          <w:rStyle w:val="-11"/>
          <w:rFonts w:ascii="Times New Roman" w:hAnsi="Times New Roman" w:cs="Times New Roman"/>
          <w:bCs w:val="0"/>
          <w:iCs/>
          <w:sz w:val="24"/>
          <w:szCs w:val="24"/>
          <w:lang w:val="uk-UA"/>
        </w:rPr>
      </w:pPr>
    </w:p>
    <w:p w:rsidR="009A6DFD" w:rsidRPr="00702554" w:rsidRDefault="009A6DFD" w:rsidP="009A6DFD">
      <w:pPr>
        <w:tabs>
          <w:tab w:val="num" w:pos="360"/>
        </w:tabs>
        <w:ind w:left="7088"/>
        <w:jc w:val="both"/>
        <w:rPr>
          <w:rStyle w:val="-11"/>
          <w:rFonts w:ascii="Times New Roman" w:hAnsi="Times New Roman" w:cs="Times New Roman"/>
          <w:bCs w:val="0"/>
          <w:iCs/>
          <w:sz w:val="24"/>
          <w:szCs w:val="24"/>
          <w:lang w:val="uk-UA"/>
        </w:rPr>
      </w:pPr>
    </w:p>
    <w:p w:rsidR="009A6DFD" w:rsidRPr="00702554" w:rsidRDefault="009A6DFD" w:rsidP="009A6DFD">
      <w:pPr>
        <w:tabs>
          <w:tab w:val="num" w:pos="360"/>
        </w:tabs>
        <w:ind w:left="7088"/>
        <w:jc w:val="both"/>
        <w:rPr>
          <w:rStyle w:val="-11"/>
          <w:rFonts w:ascii="Times New Roman" w:hAnsi="Times New Roman" w:cs="Times New Roman"/>
          <w:bCs w:val="0"/>
          <w:iCs/>
          <w:sz w:val="24"/>
          <w:szCs w:val="24"/>
          <w:lang w:val="uk-UA"/>
        </w:rPr>
      </w:pPr>
    </w:p>
    <w:p w:rsidR="009A6DFD" w:rsidRPr="00702554" w:rsidRDefault="009A6DFD" w:rsidP="009A6DFD">
      <w:pPr>
        <w:tabs>
          <w:tab w:val="num" w:pos="360"/>
        </w:tabs>
        <w:ind w:left="7088"/>
        <w:jc w:val="both"/>
        <w:rPr>
          <w:rStyle w:val="-11"/>
          <w:rFonts w:ascii="Times New Roman" w:hAnsi="Times New Roman" w:cs="Times New Roman"/>
          <w:bCs w:val="0"/>
          <w:iCs/>
          <w:sz w:val="24"/>
          <w:szCs w:val="24"/>
          <w:lang w:val="uk-UA"/>
        </w:rPr>
      </w:pPr>
    </w:p>
    <w:p w:rsidR="00CC67D1" w:rsidRPr="00702554" w:rsidRDefault="00CC67D1" w:rsidP="009A6DFD">
      <w:pPr>
        <w:jc w:val="center"/>
        <w:rPr>
          <w:rFonts w:ascii="Times New Roman" w:hAnsi="Times New Roman" w:cs="Times New Roman"/>
          <w:sz w:val="24"/>
          <w:szCs w:val="24"/>
          <w:lang w:val="uk-UA"/>
        </w:rPr>
      </w:pPr>
    </w:p>
    <w:sectPr w:rsidR="00CC67D1" w:rsidRPr="00702554" w:rsidSect="007B7624">
      <w:pgSz w:w="11906" w:h="16838"/>
      <w:pgMar w:top="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78" w:rsidRDefault="00931078" w:rsidP="00B321DF">
      <w:pPr>
        <w:spacing w:after="0" w:line="240" w:lineRule="auto"/>
      </w:pPr>
      <w:r>
        <w:separator/>
      </w:r>
    </w:p>
  </w:endnote>
  <w:endnote w:type="continuationSeparator" w:id="1">
    <w:p w:rsidR="00931078" w:rsidRDefault="00931078" w:rsidP="00B32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78" w:rsidRDefault="00931078" w:rsidP="00B321DF">
      <w:pPr>
        <w:spacing w:after="0" w:line="240" w:lineRule="auto"/>
      </w:pPr>
      <w:r>
        <w:separator/>
      </w:r>
    </w:p>
  </w:footnote>
  <w:footnote w:type="continuationSeparator" w:id="1">
    <w:p w:rsidR="00931078" w:rsidRDefault="00931078" w:rsidP="00B321DF">
      <w:pPr>
        <w:spacing w:after="0" w:line="240" w:lineRule="auto"/>
      </w:pPr>
      <w:r>
        <w:continuationSeparator/>
      </w:r>
    </w:p>
  </w:footnote>
  <w:footnote w:id="2">
    <w:p w:rsidR="009A6DFD" w:rsidRDefault="009A6DFD"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9A6DFD" w:rsidRDefault="009A6DFD" w:rsidP="00B321D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471958"/>
    <w:multiLevelType w:val="hybridMultilevel"/>
    <w:tmpl w:val="3B1066A0"/>
    <w:lvl w:ilvl="0" w:tplc="7570C6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8847768"/>
    <w:multiLevelType w:val="hybridMultilevel"/>
    <w:tmpl w:val="3D88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22">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6"/>
  </w:num>
  <w:num w:numId="5">
    <w:abstractNumId w:val="10"/>
  </w:num>
  <w:num w:numId="6">
    <w:abstractNumId w:val="19"/>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21"/>
  </w:num>
  <w:num w:numId="13">
    <w:abstractNumId w:val="14"/>
  </w:num>
  <w:num w:numId="14">
    <w:abstractNumId w:val="1"/>
  </w:num>
  <w:num w:numId="15">
    <w:abstractNumId w:val="11"/>
  </w:num>
  <w:num w:numId="16">
    <w:abstractNumId w:val="3"/>
  </w:num>
  <w:num w:numId="17">
    <w:abstractNumId w:val="24"/>
  </w:num>
  <w:num w:numId="18">
    <w:abstractNumId w:val="18"/>
  </w:num>
  <w:num w:numId="19">
    <w:abstractNumId w:val="22"/>
  </w:num>
  <w:num w:numId="20">
    <w:abstractNumId w:val="20"/>
  </w:num>
  <w:num w:numId="21">
    <w:abstractNumId w:val="23"/>
  </w:num>
  <w:num w:numId="22">
    <w:abstractNumId w:val="4"/>
  </w:num>
  <w:num w:numId="23">
    <w:abstractNumId w:val="15"/>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D57D4"/>
    <w:rsid w:val="00000389"/>
    <w:rsid w:val="00030A7D"/>
    <w:rsid w:val="00044D63"/>
    <w:rsid w:val="0004780F"/>
    <w:rsid w:val="00052533"/>
    <w:rsid w:val="000777BC"/>
    <w:rsid w:val="000C5D2A"/>
    <w:rsid w:val="000E0F7D"/>
    <w:rsid w:val="000F1284"/>
    <w:rsid w:val="000F45BC"/>
    <w:rsid w:val="0010681B"/>
    <w:rsid w:val="00113116"/>
    <w:rsid w:val="00141E1B"/>
    <w:rsid w:val="0014337E"/>
    <w:rsid w:val="00156D4D"/>
    <w:rsid w:val="001648BD"/>
    <w:rsid w:val="001D321C"/>
    <w:rsid w:val="001E77FD"/>
    <w:rsid w:val="00203E69"/>
    <w:rsid w:val="00205E73"/>
    <w:rsid w:val="00236705"/>
    <w:rsid w:val="00240F82"/>
    <w:rsid w:val="002412C5"/>
    <w:rsid w:val="00257C64"/>
    <w:rsid w:val="0026765F"/>
    <w:rsid w:val="00282FFB"/>
    <w:rsid w:val="00285C34"/>
    <w:rsid w:val="002914FF"/>
    <w:rsid w:val="00291802"/>
    <w:rsid w:val="002926B1"/>
    <w:rsid w:val="002B397C"/>
    <w:rsid w:val="002D3696"/>
    <w:rsid w:val="002D4027"/>
    <w:rsid w:val="002D5BE8"/>
    <w:rsid w:val="002E455B"/>
    <w:rsid w:val="002F03B6"/>
    <w:rsid w:val="002F53D0"/>
    <w:rsid w:val="00302403"/>
    <w:rsid w:val="00306F16"/>
    <w:rsid w:val="00311771"/>
    <w:rsid w:val="003702CC"/>
    <w:rsid w:val="003759FC"/>
    <w:rsid w:val="00385E15"/>
    <w:rsid w:val="003A1D27"/>
    <w:rsid w:val="003B04D3"/>
    <w:rsid w:val="003B29D0"/>
    <w:rsid w:val="003B4613"/>
    <w:rsid w:val="003B5E48"/>
    <w:rsid w:val="003F437B"/>
    <w:rsid w:val="004145E3"/>
    <w:rsid w:val="004273E9"/>
    <w:rsid w:val="004278DF"/>
    <w:rsid w:val="00430B34"/>
    <w:rsid w:val="004370D5"/>
    <w:rsid w:val="00451801"/>
    <w:rsid w:val="00457415"/>
    <w:rsid w:val="00465B87"/>
    <w:rsid w:val="004C2CEA"/>
    <w:rsid w:val="004D57D4"/>
    <w:rsid w:val="004E24B8"/>
    <w:rsid w:val="004F366A"/>
    <w:rsid w:val="00502C4D"/>
    <w:rsid w:val="005055B2"/>
    <w:rsid w:val="0050596C"/>
    <w:rsid w:val="00507093"/>
    <w:rsid w:val="0052076A"/>
    <w:rsid w:val="00563DC2"/>
    <w:rsid w:val="005672E0"/>
    <w:rsid w:val="0058102C"/>
    <w:rsid w:val="00582590"/>
    <w:rsid w:val="005B6776"/>
    <w:rsid w:val="005D0612"/>
    <w:rsid w:val="005D7D0B"/>
    <w:rsid w:val="005F3BCA"/>
    <w:rsid w:val="005F58C2"/>
    <w:rsid w:val="0062574F"/>
    <w:rsid w:val="006271C3"/>
    <w:rsid w:val="00627F89"/>
    <w:rsid w:val="006333B8"/>
    <w:rsid w:val="00653434"/>
    <w:rsid w:val="006764F7"/>
    <w:rsid w:val="00682C81"/>
    <w:rsid w:val="006930E9"/>
    <w:rsid w:val="006950C2"/>
    <w:rsid w:val="00696540"/>
    <w:rsid w:val="006A273A"/>
    <w:rsid w:val="006A4AD8"/>
    <w:rsid w:val="006A6CA9"/>
    <w:rsid w:val="006D3BAF"/>
    <w:rsid w:val="006D7729"/>
    <w:rsid w:val="006F0811"/>
    <w:rsid w:val="00702554"/>
    <w:rsid w:val="007066AF"/>
    <w:rsid w:val="00722B04"/>
    <w:rsid w:val="00765543"/>
    <w:rsid w:val="00770AB3"/>
    <w:rsid w:val="00780AEB"/>
    <w:rsid w:val="007828D7"/>
    <w:rsid w:val="00786C86"/>
    <w:rsid w:val="007B7624"/>
    <w:rsid w:val="0080299E"/>
    <w:rsid w:val="0082059F"/>
    <w:rsid w:val="00862116"/>
    <w:rsid w:val="00892237"/>
    <w:rsid w:val="0089702D"/>
    <w:rsid w:val="008A33A2"/>
    <w:rsid w:val="008A7C10"/>
    <w:rsid w:val="008B75D7"/>
    <w:rsid w:val="008C5E6C"/>
    <w:rsid w:val="008D4217"/>
    <w:rsid w:val="00927781"/>
    <w:rsid w:val="00931078"/>
    <w:rsid w:val="00932A33"/>
    <w:rsid w:val="00944251"/>
    <w:rsid w:val="00944899"/>
    <w:rsid w:val="00947241"/>
    <w:rsid w:val="00966C13"/>
    <w:rsid w:val="009A10A0"/>
    <w:rsid w:val="009A45D3"/>
    <w:rsid w:val="009A6DFD"/>
    <w:rsid w:val="009D59DD"/>
    <w:rsid w:val="009E6466"/>
    <w:rsid w:val="009F2CF6"/>
    <w:rsid w:val="00A12157"/>
    <w:rsid w:val="00A22DC0"/>
    <w:rsid w:val="00A25795"/>
    <w:rsid w:val="00A90505"/>
    <w:rsid w:val="00B321DF"/>
    <w:rsid w:val="00B86FBA"/>
    <w:rsid w:val="00B90DBD"/>
    <w:rsid w:val="00B93FAB"/>
    <w:rsid w:val="00BA209F"/>
    <w:rsid w:val="00BA45B7"/>
    <w:rsid w:val="00BC78BA"/>
    <w:rsid w:val="00C004C0"/>
    <w:rsid w:val="00C16D0C"/>
    <w:rsid w:val="00C55B2B"/>
    <w:rsid w:val="00C648B9"/>
    <w:rsid w:val="00C972DD"/>
    <w:rsid w:val="00CB3BFC"/>
    <w:rsid w:val="00CC67D1"/>
    <w:rsid w:val="00CF76D3"/>
    <w:rsid w:val="00D04272"/>
    <w:rsid w:val="00D22730"/>
    <w:rsid w:val="00D70CDA"/>
    <w:rsid w:val="00D7140F"/>
    <w:rsid w:val="00D86029"/>
    <w:rsid w:val="00D902DB"/>
    <w:rsid w:val="00DC5B1E"/>
    <w:rsid w:val="00DE0E3C"/>
    <w:rsid w:val="00E1730C"/>
    <w:rsid w:val="00E36FBF"/>
    <w:rsid w:val="00E44E76"/>
    <w:rsid w:val="00E53DE6"/>
    <w:rsid w:val="00E77AB7"/>
    <w:rsid w:val="00E83388"/>
    <w:rsid w:val="00E95CA0"/>
    <w:rsid w:val="00EA2FC3"/>
    <w:rsid w:val="00EB76EF"/>
    <w:rsid w:val="00EC3436"/>
    <w:rsid w:val="00F03E08"/>
    <w:rsid w:val="00F05BD8"/>
    <w:rsid w:val="00F10673"/>
    <w:rsid w:val="00F10C86"/>
    <w:rsid w:val="00F208C6"/>
    <w:rsid w:val="00F24FDE"/>
    <w:rsid w:val="00F80224"/>
    <w:rsid w:val="00F8546B"/>
    <w:rsid w:val="00FC7214"/>
    <w:rsid w:val="00FD153D"/>
    <w:rsid w:val="00FF1EDB"/>
    <w:rsid w:val="00FF4C47"/>
    <w:rsid w:val="00FF5400"/>
    <w:rsid w:val="00FF76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51"/>
  </w:style>
  <w:style w:type="paragraph" w:styleId="1">
    <w:name w:val="heading 1"/>
    <w:basedOn w:val="a"/>
    <w:next w:val="a"/>
    <w:link w:val="10"/>
    <w:qFormat/>
    <w:rsid w:val="009A6DFD"/>
    <w:pPr>
      <w:keepNext/>
      <w:spacing w:before="240" w:after="60" w:line="240" w:lineRule="auto"/>
      <w:ind w:firstLine="397"/>
      <w:jc w:val="both"/>
      <w:outlineLvl w:val="0"/>
    </w:pPr>
    <w:rPr>
      <w:rFonts w:ascii="Arial" w:eastAsia="Calibri"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paragraph" w:styleId="ac">
    <w:name w:val="Balloon Text"/>
    <w:basedOn w:val="a"/>
    <w:link w:val="ad"/>
    <w:uiPriority w:val="99"/>
    <w:semiHidden/>
    <w:unhideWhenUsed/>
    <w:rsid w:val="009A45D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45D3"/>
    <w:rPr>
      <w:rFonts w:ascii="Segoe UI" w:hAnsi="Segoe UI" w:cs="Segoe UI"/>
      <w:sz w:val="18"/>
      <w:szCs w:val="18"/>
    </w:rPr>
  </w:style>
  <w:style w:type="character" w:customStyle="1" w:styleId="ae">
    <w:name w:val="Основний текст + Не напівжирний"/>
    <w:rsid w:val="006D3BAF"/>
    <w:rPr>
      <w:rFonts w:ascii="Times New Roman" w:hAnsi="Times New Roman" w:cs="Times New Roman"/>
      <w:b/>
      <w:bCs/>
      <w:spacing w:val="0"/>
      <w:sz w:val="23"/>
      <w:szCs w:val="23"/>
    </w:rPr>
  </w:style>
  <w:style w:type="character" w:customStyle="1" w:styleId="docdata">
    <w:name w:val="docdata"/>
    <w:aliases w:val="docy,v5,2098,baiaagaaboqcaaadjwqaaau1baaaaaaaaaaaaaaaaaaaaaaaaaaaaaaaaaaaaaaaaaaaaaaaaaaaaaaaaaaaaaaaaaaaaaaaaaaaaaaaaaaaaaaaaaaaaaaaaaaaaaaaaaaaaaaaaaaaaaaaaaaaaaaaaaaaaaaaaaaaaaaaaaaaaaaaaaaaaaaaaaaaaaaaaaaaaaaaaaaaaaaaaaaaaaaaaaaaaaaaaaaaaaaa"/>
    <w:basedOn w:val="a0"/>
    <w:rsid w:val="00141E1B"/>
  </w:style>
  <w:style w:type="character" w:customStyle="1" w:styleId="10">
    <w:name w:val="Заголовок 1 Знак"/>
    <w:basedOn w:val="a0"/>
    <w:link w:val="1"/>
    <w:rsid w:val="009A6DFD"/>
    <w:rPr>
      <w:rFonts w:ascii="Arial" w:eastAsia="Calibri" w:hAnsi="Arial" w:cs="Times New Roman"/>
      <w:b/>
      <w:bCs/>
      <w:kern w:val="32"/>
      <w:sz w:val="32"/>
      <w:szCs w:val="32"/>
      <w:lang w:eastAsia="ru-RU"/>
    </w:rPr>
  </w:style>
  <w:style w:type="paragraph" w:customStyle="1" w:styleId="21">
    <w:name w:val="Основной текст 21"/>
    <w:basedOn w:val="a"/>
    <w:rsid w:val="009A6DFD"/>
    <w:pPr>
      <w:suppressAutoHyphens/>
      <w:spacing w:after="0" w:line="240" w:lineRule="auto"/>
      <w:ind w:right="-694"/>
    </w:pPr>
    <w:rPr>
      <w:rFonts w:ascii="Times New Roman" w:eastAsia="Times New Roman" w:hAnsi="Times New Roman" w:cs="Times New Roman"/>
      <w:sz w:val="20"/>
      <w:szCs w:val="24"/>
      <w:lang w:eastAsia="zh-CN"/>
    </w:rPr>
  </w:style>
  <w:style w:type="paragraph" w:customStyle="1" w:styleId="11">
    <w:name w:val="Без интервала1"/>
    <w:link w:val="NoSpacingChar"/>
    <w:rsid w:val="009A6DFD"/>
    <w:pPr>
      <w:suppressAutoHyphens/>
      <w:spacing w:after="0" w:line="240" w:lineRule="auto"/>
      <w:jc w:val="center"/>
    </w:pPr>
    <w:rPr>
      <w:rFonts w:ascii="Times New Roman" w:eastAsia="Times New Roman" w:hAnsi="Times New Roman" w:cs="Times New Roman"/>
      <w:sz w:val="24"/>
      <w:lang w:val="uk-UA" w:eastAsia="ar-SA"/>
    </w:rPr>
  </w:style>
  <w:style w:type="character" w:customStyle="1" w:styleId="NoSpacingChar">
    <w:name w:val="No Spacing Char"/>
    <w:link w:val="11"/>
    <w:locked/>
    <w:rsid w:val="009A6DFD"/>
    <w:rPr>
      <w:rFonts w:ascii="Times New Roman" w:eastAsia="Times New Roman" w:hAnsi="Times New Roman" w:cs="Times New Roman"/>
      <w:sz w:val="24"/>
      <w:lang w:val="uk-UA" w:eastAsia="ar-SA"/>
    </w:rPr>
  </w:style>
  <w:style w:type="paragraph" w:customStyle="1" w:styleId="12">
    <w:name w:val="Абзац списка1"/>
    <w:basedOn w:val="a"/>
    <w:rsid w:val="009A6DFD"/>
    <w:pPr>
      <w:spacing w:after="0" w:line="240" w:lineRule="auto"/>
      <w:ind w:left="720"/>
      <w:contextualSpacing/>
    </w:pPr>
    <w:rPr>
      <w:rFonts w:ascii="Times New Roman" w:eastAsia="Calibri" w:hAnsi="Times New Roman" w:cs="Times New Roman"/>
      <w:sz w:val="24"/>
      <w:szCs w:val="24"/>
      <w:lang w:eastAsia="ru-RU"/>
    </w:rPr>
  </w:style>
  <w:style w:type="paragraph" w:customStyle="1" w:styleId="af">
    <w:qFormat/>
    <w:rsid w:val="009A6DFD"/>
    <w:pPr>
      <w:widowControl w:val="0"/>
      <w:spacing w:after="0" w:line="240" w:lineRule="auto"/>
      <w:ind w:left="320"/>
      <w:jc w:val="center"/>
    </w:pPr>
    <w:rPr>
      <w:rFonts w:ascii="Arial" w:eastAsia="Calibri" w:hAnsi="Arial" w:cs="Times New Roman"/>
      <w:b/>
      <w:sz w:val="18"/>
      <w:szCs w:val="20"/>
    </w:rPr>
  </w:style>
  <w:style w:type="character" w:customStyle="1" w:styleId="13">
    <w:name w:val="Название Знак1"/>
    <w:link w:val="af0"/>
    <w:rsid w:val="009A6DFD"/>
    <w:rPr>
      <w:rFonts w:ascii="Arial" w:eastAsia="Calibri" w:hAnsi="Arial" w:cs="Times New Roman"/>
      <w:b/>
      <w:sz w:val="18"/>
      <w:szCs w:val="20"/>
      <w:lang w:eastAsia="en-US"/>
    </w:rPr>
  </w:style>
  <w:style w:type="character" w:customStyle="1" w:styleId="-11">
    <w:name w:val="Таблица-сетка 1 светлая1"/>
    <w:uiPriority w:val="33"/>
    <w:qFormat/>
    <w:rsid w:val="009A6DFD"/>
    <w:rPr>
      <w:b/>
      <w:bCs/>
      <w:smallCaps/>
      <w:spacing w:val="5"/>
    </w:rPr>
  </w:style>
  <w:style w:type="character" w:customStyle="1" w:styleId="ListLabel14">
    <w:name w:val="ListLabel 14"/>
    <w:qFormat/>
    <w:rsid w:val="009A6DFD"/>
    <w:rPr>
      <w:rFonts w:cs="Times New Roman"/>
    </w:rPr>
  </w:style>
  <w:style w:type="paragraph" w:styleId="af0">
    <w:name w:val="Title"/>
    <w:basedOn w:val="a"/>
    <w:link w:val="13"/>
    <w:qFormat/>
    <w:rsid w:val="009A6DFD"/>
    <w:pPr>
      <w:pBdr>
        <w:bottom w:val="single" w:sz="8" w:space="4" w:color="4472C4" w:themeColor="accent1"/>
      </w:pBdr>
      <w:spacing w:after="300" w:line="240" w:lineRule="auto"/>
      <w:contextualSpacing/>
    </w:pPr>
    <w:rPr>
      <w:rFonts w:ascii="Arial" w:eastAsia="Calibri" w:hAnsi="Arial" w:cs="Times New Roman"/>
      <w:b/>
      <w:sz w:val="18"/>
      <w:szCs w:val="20"/>
    </w:rPr>
  </w:style>
  <w:style w:type="character" w:customStyle="1" w:styleId="af1">
    <w:name w:val="Название Знак"/>
    <w:basedOn w:val="a0"/>
    <w:link w:val="af0"/>
    <w:uiPriority w:val="10"/>
    <w:rsid w:val="009A6DF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1380074">
      <w:bodyDiv w:val="1"/>
      <w:marLeft w:val="0"/>
      <w:marRight w:val="0"/>
      <w:marTop w:val="0"/>
      <w:marBottom w:val="0"/>
      <w:divBdr>
        <w:top w:val="none" w:sz="0" w:space="0" w:color="auto"/>
        <w:left w:val="none" w:sz="0" w:space="0" w:color="auto"/>
        <w:bottom w:val="none" w:sz="0" w:space="0" w:color="auto"/>
        <w:right w:val="none" w:sz="0" w:space="0" w:color="auto"/>
      </w:divBdr>
    </w:div>
    <w:div w:id="520901014">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539195294">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37A0-752E-4135-A2A7-9157E092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71162</Words>
  <Characters>40563</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4</cp:revision>
  <dcterms:created xsi:type="dcterms:W3CDTF">2022-09-22T10:46:00Z</dcterms:created>
  <dcterms:modified xsi:type="dcterms:W3CDTF">2022-09-22T11:07:00Z</dcterms:modified>
</cp:coreProperties>
</file>