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w:t>
      </w:r>
      <w:r w:rsidR="00291B9F" w:rsidRPr="00291B9F">
        <w:rPr>
          <w:rFonts w:ascii="Times New Roman" w:hAnsi="Times New Roman"/>
          <w:b/>
          <w:sz w:val="24"/>
          <w:szCs w:val="24"/>
          <w:lang w:eastAsia="ru-RU"/>
        </w:rPr>
        <w:t>3</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897750" w:rsidP="00897750">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Тульчинський заклад дошкільної освіти (ясла-садо</w:t>
      </w:r>
      <w:r w:rsidR="00D55BC6">
        <w:rPr>
          <w:rFonts w:ascii="Times New Roman" w:hAnsi="Times New Roman"/>
          <w:b/>
          <w:sz w:val="24"/>
          <w:szCs w:val="24"/>
          <w:lang w:val="uk-UA" w:eastAsia="ru-RU"/>
        </w:rPr>
        <w:t>к) №2 Тульчинської міської ради</w:t>
      </w:r>
      <w:r>
        <w:rPr>
          <w:rFonts w:ascii="Times New Roman" w:hAnsi="Times New Roman"/>
          <w:b/>
          <w:sz w:val="24"/>
          <w:szCs w:val="24"/>
          <w:lang w:val="uk-UA" w:eastAsia="ru-RU"/>
        </w:rPr>
        <w:t xml:space="preserve"> Вінницької області,</w:t>
      </w:r>
      <w:r w:rsidR="00161F6E" w:rsidRPr="00161F6E">
        <w:rPr>
          <w:rFonts w:ascii="Times New Roman" w:hAnsi="Times New Roman"/>
          <w:sz w:val="24"/>
          <w:szCs w:val="24"/>
          <w:lang w:val="uk-UA" w:eastAsia="ru-RU"/>
        </w:rPr>
        <w:t xml:space="preserve"> в особі </w:t>
      </w:r>
      <w:r>
        <w:rPr>
          <w:rFonts w:ascii="Times New Roman" w:hAnsi="Times New Roman"/>
          <w:sz w:val="24"/>
          <w:szCs w:val="24"/>
          <w:lang w:val="uk-UA" w:eastAsia="ru-RU"/>
        </w:rPr>
        <w:t xml:space="preserve">директора </w:t>
      </w:r>
      <w:proofErr w:type="spellStart"/>
      <w:r>
        <w:rPr>
          <w:rFonts w:ascii="Times New Roman" w:hAnsi="Times New Roman"/>
          <w:sz w:val="24"/>
          <w:szCs w:val="24"/>
          <w:lang w:val="uk-UA" w:eastAsia="ru-RU"/>
        </w:rPr>
        <w:t>Кічки</w:t>
      </w:r>
      <w:proofErr w:type="spellEnd"/>
      <w:r>
        <w:rPr>
          <w:rFonts w:ascii="Times New Roman" w:hAnsi="Times New Roman"/>
          <w:sz w:val="24"/>
          <w:szCs w:val="24"/>
          <w:lang w:val="uk-UA" w:eastAsia="ru-RU"/>
        </w:rPr>
        <w:t xml:space="preserve"> Надії Василівни, який(а) діє на підставі 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3648A6">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3648A6">
        <w:rPr>
          <w:rFonts w:ascii="Times New Roman" w:hAnsi="Times New Roman"/>
          <w:b/>
          <w:color w:val="000000"/>
          <w:sz w:val="24"/>
          <w:szCs w:val="24"/>
          <w:lang w:val="uk-UA" w:eastAsia="uk-UA"/>
        </w:rPr>
        <w:t>56000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291B9F">
        <w:rPr>
          <w:rFonts w:ascii="Times New Roman" w:hAnsi="Times New Roman"/>
          <w:b/>
          <w:sz w:val="24"/>
          <w:szCs w:val="24"/>
          <w:lang w:val="uk-UA" w:eastAsia="ru-RU"/>
        </w:rPr>
        <w:t xml:space="preserve">до </w:t>
      </w:r>
      <w:r w:rsidR="003F3C1F" w:rsidRPr="00291B9F">
        <w:rPr>
          <w:rFonts w:ascii="Times New Roman" w:hAnsi="Times New Roman"/>
          <w:b/>
          <w:sz w:val="24"/>
          <w:szCs w:val="24"/>
          <w:lang w:val="uk-UA" w:eastAsia="ru-RU"/>
        </w:rPr>
        <w:t>31</w:t>
      </w:r>
      <w:r w:rsidR="001B1396" w:rsidRPr="00291B9F">
        <w:rPr>
          <w:rFonts w:ascii="Times New Roman" w:hAnsi="Times New Roman"/>
          <w:b/>
          <w:sz w:val="24"/>
          <w:szCs w:val="24"/>
          <w:lang w:val="uk-UA" w:eastAsia="ru-RU"/>
        </w:rPr>
        <w:t>.</w:t>
      </w:r>
      <w:r w:rsidR="003F3C1F" w:rsidRPr="00291B9F">
        <w:rPr>
          <w:rFonts w:ascii="Times New Roman" w:hAnsi="Times New Roman"/>
          <w:b/>
          <w:sz w:val="24"/>
          <w:szCs w:val="24"/>
          <w:lang w:val="uk-UA" w:eastAsia="ru-RU"/>
        </w:rPr>
        <w:t>12</w:t>
      </w:r>
      <w:r w:rsidR="001B1396" w:rsidRPr="00291B9F">
        <w:rPr>
          <w:rFonts w:ascii="Times New Roman" w:hAnsi="Times New Roman"/>
          <w:b/>
          <w:sz w:val="24"/>
          <w:szCs w:val="24"/>
          <w:lang w:val="uk-UA" w:eastAsia="ru-RU"/>
        </w:rPr>
        <w:t>.20</w:t>
      </w:r>
      <w:r w:rsidR="00291B9F" w:rsidRPr="00291B9F">
        <w:rPr>
          <w:rFonts w:ascii="Times New Roman" w:hAnsi="Times New Roman"/>
          <w:b/>
          <w:sz w:val="24"/>
          <w:szCs w:val="24"/>
          <w:lang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D32B6B">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w:t>
      </w:r>
      <w:r w:rsidRPr="00D32B6B">
        <w:rPr>
          <w:rFonts w:ascii="Times New Roman" w:hAnsi="Times New Roman"/>
          <w:spacing w:val="-1"/>
          <w:sz w:val="24"/>
          <w:szCs w:val="24"/>
          <w:lang w:val="uk-UA" w:eastAsia="ru-RU"/>
        </w:rPr>
        <w:t xml:space="preserve">електричної енергії: </w:t>
      </w:r>
      <w:r w:rsidR="00D32B6B" w:rsidRPr="00D32B6B">
        <w:rPr>
          <w:rFonts w:ascii="Times New Roman" w:hAnsi="Times New Roman"/>
          <w:sz w:val="24"/>
          <w:szCs w:val="24"/>
          <w:lang w:val="uk-UA" w:eastAsia="uk-UA"/>
        </w:rPr>
        <w:t>Вінницька обл., м. Тульчин, вул. Відродження, 17</w:t>
      </w:r>
      <w:r w:rsidRPr="00D32B6B">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2E7508">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lastRenderedPageBreak/>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xml:space="preserve">. 2 п. 19 Особливостей здійснення публічних </w:t>
      </w:r>
      <w:proofErr w:type="spellStart"/>
      <w:r w:rsidRPr="00976053">
        <w:rPr>
          <w:rFonts w:ascii="Times New Roman" w:hAnsi="Times New Roman"/>
          <w:sz w:val="24"/>
          <w:szCs w:val="24"/>
          <w:lang w:val="uk-UA" w:eastAsia="ru-RU"/>
        </w:rPr>
        <w:t>закупівель</w:t>
      </w:r>
      <w:proofErr w:type="spellEnd"/>
      <w:r w:rsidRPr="00976053">
        <w:rPr>
          <w:rFonts w:ascii="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r w:rsidRPr="00976053">
        <w:rPr>
          <w:rFonts w:ascii="Times New Roman" w:hAnsi="Times New Roman"/>
          <w:sz w:val="24"/>
          <w:szCs w:val="24"/>
          <w:lang w:eastAsia="ru-RU"/>
        </w:rPr>
        <w:t>підтвердження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lastRenderedPageBreak/>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w:t>
      </w:r>
      <w:proofErr w:type="spellStart"/>
      <w:r w:rsidR="00161F6E" w:rsidRPr="00161F6E">
        <w:rPr>
          <w:rFonts w:ascii="Times New Roman" w:hAnsi="Times New Roman"/>
          <w:sz w:val="24"/>
          <w:szCs w:val="24"/>
          <w:lang w:val="uk-UA" w:eastAsia="ru-RU"/>
        </w:rPr>
        <w:t>оперативно</w:t>
      </w:r>
      <w:proofErr w:type="spellEnd"/>
      <w:r w:rsidR="00161F6E" w:rsidRPr="00161F6E">
        <w:rPr>
          <w:rFonts w:ascii="Times New Roman" w:hAnsi="Times New Roman"/>
          <w:sz w:val="24"/>
          <w:szCs w:val="24"/>
          <w:lang w:val="uk-UA" w:eastAsia="ru-RU"/>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xml:space="preserve">. Споживач протягом п’яти днів з дати одержання </w:t>
      </w:r>
      <w:proofErr w:type="spellStart"/>
      <w:r w:rsidR="00161F6E" w:rsidRPr="00161F6E">
        <w:rPr>
          <w:rFonts w:ascii="Times New Roman" w:eastAsia="Times New Roman" w:hAnsi="Times New Roman"/>
          <w:sz w:val="24"/>
          <w:szCs w:val="24"/>
          <w:lang w:val="uk-UA" w:eastAsia="ru-RU"/>
        </w:rPr>
        <w:t>акта</w:t>
      </w:r>
      <w:proofErr w:type="spellEnd"/>
      <w:r w:rsidR="00161F6E" w:rsidRPr="00161F6E">
        <w:rPr>
          <w:rFonts w:ascii="Times New Roman" w:eastAsia="Times New Roman" w:hAnsi="Times New Roman"/>
          <w:sz w:val="24"/>
          <w:szCs w:val="24"/>
          <w:lang w:val="uk-UA" w:eastAsia="ru-RU"/>
        </w:rPr>
        <w:t xml:space="preserve"> приймання-передачі електроенергії зобов'язується повернути Постачальнику один примірник оригіналу </w:t>
      </w:r>
      <w:proofErr w:type="spellStart"/>
      <w:r w:rsidR="00161F6E" w:rsidRPr="00161F6E">
        <w:rPr>
          <w:rFonts w:ascii="Times New Roman" w:eastAsia="Times New Roman" w:hAnsi="Times New Roman"/>
          <w:sz w:val="24"/>
          <w:szCs w:val="24"/>
          <w:lang w:val="uk-UA" w:eastAsia="ru-RU"/>
        </w:rPr>
        <w:t>акта</w:t>
      </w:r>
      <w:proofErr w:type="spellEnd"/>
      <w:r w:rsidR="00161F6E" w:rsidRPr="00161F6E">
        <w:rPr>
          <w:rFonts w:ascii="Times New Roman" w:eastAsia="Times New Roman" w:hAnsi="Times New Roman"/>
          <w:sz w:val="24"/>
          <w:szCs w:val="24"/>
          <w:lang w:val="uk-UA" w:eastAsia="ru-RU"/>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00161F6E" w:rsidRPr="00161F6E">
        <w:rPr>
          <w:rFonts w:ascii="Times New Roman" w:eastAsia="Times New Roman" w:hAnsi="Times New Roman"/>
          <w:sz w:val="24"/>
          <w:szCs w:val="24"/>
          <w:lang w:val="uk-UA" w:eastAsia="ru-RU"/>
        </w:rPr>
        <w:t>акта</w:t>
      </w:r>
      <w:proofErr w:type="spellEnd"/>
      <w:r w:rsidR="00161F6E" w:rsidRPr="00161F6E">
        <w:rPr>
          <w:rFonts w:ascii="Times New Roman" w:eastAsia="Times New Roman" w:hAnsi="Times New Roman"/>
          <w:sz w:val="24"/>
          <w:szCs w:val="24"/>
          <w:lang w:val="uk-UA" w:eastAsia="ru-RU"/>
        </w:rPr>
        <w:t xml:space="preserve">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9) проводити звіряння фактичних розрахунків в установленому ПРРЕЕ порядку з підписанням відповідного </w:t>
      </w:r>
      <w:proofErr w:type="spellStart"/>
      <w:r w:rsidRPr="00161F6E">
        <w:rPr>
          <w:rFonts w:ascii="Times New Roman" w:eastAsia="Times New Roman" w:hAnsi="Times New Roman"/>
          <w:sz w:val="24"/>
          <w:szCs w:val="24"/>
          <w:lang w:val="uk-UA" w:eastAsia="uk-UA"/>
        </w:rPr>
        <w:t>акта</w:t>
      </w:r>
      <w:proofErr w:type="spellEnd"/>
      <w:r w:rsidRPr="00161F6E">
        <w:rPr>
          <w:rFonts w:ascii="Times New Roman" w:eastAsia="Times New Roman" w:hAnsi="Times New Roman"/>
          <w:sz w:val="24"/>
          <w:szCs w:val="24"/>
          <w:lang w:val="uk-UA" w:eastAsia="uk-UA"/>
        </w:rPr>
        <w:t>;</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161F6E">
        <w:rPr>
          <w:rFonts w:ascii="Times New Roman" w:eastAsia="Times New Roman" w:hAnsi="Times New Roman"/>
          <w:sz w:val="24"/>
          <w:szCs w:val="24"/>
          <w:lang w:val="uk-UA" w:eastAsia="uk-UA"/>
        </w:rPr>
        <w:t>акта</w:t>
      </w:r>
      <w:proofErr w:type="spellEnd"/>
      <w:r w:rsidRPr="00161F6E">
        <w:rPr>
          <w:rFonts w:ascii="Times New Roman" w:eastAsia="Times New Roman" w:hAnsi="Times New Roman"/>
          <w:sz w:val="24"/>
          <w:szCs w:val="24"/>
          <w:lang w:val="uk-UA" w:eastAsia="uk-UA"/>
        </w:rPr>
        <w:t>;</w:t>
      </w:r>
    </w:p>
    <w:p w:rsidR="00161F6E" w:rsidRPr="002E7508"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w:t>
      </w:r>
      <w:r w:rsidRPr="002E7508">
        <w:rPr>
          <w:rFonts w:ascii="Times New Roman" w:eastAsia="Times New Roman" w:hAnsi="Times New Roman"/>
          <w:sz w:val="24"/>
          <w:szCs w:val="24"/>
          <w:lang w:val="uk-UA" w:eastAsia="uk-UA"/>
        </w:rPr>
        <w:t xml:space="preserve">передбачених Договором; </w:t>
      </w:r>
    </w:p>
    <w:p w:rsidR="00161F6E" w:rsidRPr="002E7508" w:rsidRDefault="00161F6E" w:rsidP="00161F6E">
      <w:pPr>
        <w:tabs>
          <w:tab w:val="left" w:pos="993"/>
          <w:tab w:val="left" w:pos="1134"/>
          <w:tab w:val="left" w:pos="3727"/>
        </w:tabs>
        <w:spacing w:after="0" w:line="240" w:lineRule="auto"/>
        <w:jc w:val="both"/>
        <w:rPr>
          <w:rFonts w:ascii="Times New Roman" w:hAnsi="Times New Roman"/>
          <w:color w:val="000000"/>
          <w:sz w:val="24"/>
          <w:szCs w:val="24"/>
          <w:lang w:val="uk-UA" w:eastAsia="ru-RU"/>
        </w:rPr>
      </w:pPr>
      <w:r w:rsidRPr="002E7508">
        <w:rPr>
          <w:rFonts w:ascii="Times New Roman" w:eastAsia="Times New Roman" w:hAnsi="Times New Roman"/>
          <w:sz w:val="24"/>
          <w:szCs w:val="24"/>
          <w:lang w:val="uk-UA" w:eastAsia="uk-UA"/>
        </w:rPr>
        <w:t xml:space="preserve">7) </w:t>
      </w:r>
      <w:r w:rsidRPr="002E7508">
        <w:rPr>
          <w:rFonts w:ascii="Times New Roman" w:hAnsi="Times New Roman"/>
          <w:color w:val="000000"/>
          <w:sz w:val="24"/>
          <w:szCs w:val="24"/>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2E7508">
        <w:rPr>
          <w:rFonts w:ascii="Times New Roman" w:hAnsi="Times New Roman"/>
          <w:color w:val="000000"/>
          <w:sz w:val="24"/>
          <w:szCs w:val="24"/>
          <w:lang w:val="uk-UA" w:eastAsia="ru-RU"/>
        </w:rPr>
        <w:t xml:space="preserve">8) у процесі зміни Споживачем </w:t>
      </w:r>
      <w:proofErr w:type="spellStart"/>
      <w:r w:rsidRPr="002E7508">
        <w:rPr>
          <w:rFonts w:ascii="Times New Roman" w:hAnsi="Times New Roman"/>
          <w:color w:val="000000"/>
          <w:sz w:val="24"/>
          <w:szCs w:val="24"/>
          <w:lang w:val="uk-UA" w:eastAsia="ru-RU"/>
        </w:rPr>
        <w:t>електропостачальника</w:t>
      </w:r>
      <w:proofErr w:type="spellEnd"/>
      <w:r w:rsidRPr="002E7508">
        <w:rPr>
          <w:rFonts w:ascii="Times New Roman" w:hAnsi="Times New Roman"/>
          <w:color w:val="000000"/>
          <w:sz w:val="24"/>
          <w:szCs w:val="24"/>
          <w:lang w:val="uk-UA" w:eastAsia="ru-RU"/>
        </w:rPr>
        <w:t xml:space="preserve"> забезпечувати постачання йому електричної</w:t>
      </w:r>
      <w:r w:rsidRPr="00161F6E">
        <w:rPr>
          <w:rFonts w:ascii="Times New Roman" w:hAnsi="Times New Roman"/>
          <w:color w:val="000000"/>
          <w:sz w:val="23"/>
          <w:szCs w:val="23"/>
          <w:lang w:val="uk-UA" w:eastAsia="ru-RU"/>
        </w:rPr>
        <w:t xml:space="preserve">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9.1. За невиконання або неналежне виконання своїх зобов'язань за цим Договором Сторони несуть </w:t>
      </w:r>
      <w:r w:rsidRPr="00161F6E">
        <w:rPr>
          <w:rFonts w:ascii="Times New Roman" w:hAnsi="Times New Roman"/>
          <w:sz w:val="24"/>
          <w:szCs w:val="24"/>
          <w:lang w:val="uk-UA"/>
        </w:rPr>
        <w:lastRenderedPageBreak/>
        <w:t>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850A4B">
        <w:rPr>
          <w:rFonts w:ascii="Times New Roman" w:hAnsi="Times New Roman"/>
          <w:b/>
          <w:color w:val="000000"/>
          <w:sz w:val="24"/>
          <w:szCs w:val="24"/>
          <w:lang w:val="uk-UA" w:eastAsia="ru-RU"/>
        </w:rPr>
        <w:t xml:space="preserve">до </w:t>
      </w:r>
      <w:r w:rsidR="00962211" w:rsidRPr="00850A4B">
        <w:rPr>
          <w:rFonts w:ascii="Times New Roman" w:hAnsi="Times New Roman"/>
          <w:b/>
          <w:color w:val="000000"/>
          <w:sz w:val="24"/>
          <w:szCs w:val="24"/>
          <w:lang w:val="uk-UA" w:eastAsia="ru-RU"/>
        </w:rPr>
        <w:t>31</w:t>
      </w:r>
      <w:r w:rsidRPr="00850A4B">
        <w:rPr>
          <w:rFonts w:ascii="Times New Roman" w:hAnsi="Times New Roman"/>
          <w:b/>
          <w:color w:val="000000"/>
          <w:sz w:val="24"/>
          <w:szCs w:val="24"/>
          <w:lang w:val="uk-UA" w:eastAsia="ru-RU"/>
        </w:rPr>
        <w:t>.</w:t>
      </w:r>
      <w:r w:rsidR="00962211" w:rsidRPr="00850A4B">
        <w:rPr>
          <w:rFonts w:ascii="Times New Roman" w:hAnsi="Times New Roman"/>
          <w:b/>
          <w:color w:val="000000"/>
          <w:sz w:val="24"/>
          <w:szCs w:val="24"/>
          <w:lang w:val="uk-UA" w:eastAsia="ru-RU"/>
        </w:rPr>
        <w:t>12</w:t>
      </w:r>
      <w:r w:rsidRPr="00850A4B">
        <w:rPr>
          <w:rFonts w:ascii="Times New Roman" w:hAnsi="Times New Roman"/>
          <w:b/>
          <w:color w:val="000000"/>
          <w:sz w:val="24"/>
          <w:szCs w:val="24"/>
          <w:lang w:val="uk-UA" w:eastAsia="ru-RU"/>
        </w:rPr>
        <w:t>.20</w:t>
      </w:r>
      <w:r w:rsidR="00850A4B" w:rsidRPr="00850A4B">
        <w:rPr>
          <w:rFonts w:ascii="Times New Roman" w:hAnsi="Times New Roman"/>
          <w:b/>
          <w:color w:val="000000"/>
          <w:sz w:val="24"/>
          <w:szCs w:val="24"/>
          <w:lang w:val="uk-UA" w:eastAsia="ru-RU"/>
        </w:rPr>
        <w:t>23</w:t>
      </w:r>
      <w:r w:rsidRPr="00850A4B">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CE254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w:t>
      </w:r>
      <w:r w:rsidR="00CE254E">
        <w:rPr>
          <w:rFonts w:ascii="Times New Roman" w:hAnsi="Times New Roman"/>
          <w:sz w:val="24"/>
          <w:szCs w:val="24"/>
          <w:lang w:val="uk-UA" w:eastAsia="ru-RU"/>
        </w:rPr>
        <w:t>’</w:t>
      </w:r>
      <w:r w:rsidRPr="00161F6E">
        <w:rPr>
          <w:rFonts w:ascii="Times New Roman" w:hAnsi="Times New Roman"/>
          <w:sz w:val="24"/>
          <w:szCs w:val="24"/>
          <w:lang w:val="uk-UA" w:eastAsia="ru-RU"/>
        </w:rPr>
        <w:t>язання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161F6E">
        <w:rPr>
          <w:rFonts w:ascii="Times New Roman" w:hAnsi="Times New Roman"/>
          <w:sz w:val="24"/>
          <w:szCs w:val="24"/>
          <w:lang w:val="uk-UA" w:eastAsia="ru-RU"/>
        </w:rPr>
        <w:t>хабара</w:t>
      </w:r>
      <w:proofErr w:type="spellEnd"/>
      <w:r w:rsidRPr="00161F6E">
        <w:rPr>
          <w:rFonts w:ascii="Times New Roman" w:hAnsi="Times New Roman"/>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E07091" w:rsidRPr="00161F6E" w:rsidRDefault="00E07091"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 xml:space="preserve">- </w:t>
      </w:r>
      <w:r w:rsidR="00EE2DE0">
        <w:rPr>
          <w:rFonts w:ascii="Times New Roman" w:hAnsi="Times New Roman"/>
          <w:sz w:val="24"/>
          <w:szCs w:val="24"/>
          <w:lang w:val="uk-UA" w:eastAsia="x-none"/>
        </w:rPr>
        <w:t>обсяги постачання електричної енергії (Додаток № 3 до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Look w:val="04A0" w:firstRow="1" w:lastRow="0" w:firstColumn="1" w:lastColumn="0" w:noHBand="0" w:noVBand="1"/>
      </w:tblPr>
      <w:tblGrid>
        <w:gridCol w:w="5157"/>
        <w:gridCol w:w="5157"/>
      </w:tblGrid>
      <w:tr w:rsidR="0099071D" w:rsidRPr="0099071D" w:rsidTr="00044807">
        <w:trPr>
          <w:cantSplit/>
        </w:trPr>
        <w:tc>
          <w:tcPr>
            <w:tcW w:w="5157" w:type="dxa"/>
            <w:shd w:val="clear" w:color="auto" w:fill="auto"/>
            <w:vAlign w:val="center"/>
          </w:tcPr>
          <w:p w:rsidR="0099071D" w:rsidRPr="0099071D" w:rsidRDefault="0099071D" w:rsidP="000D4218">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shd w:val="clear" w:color="auto" w:fill="auto"/>
          </w:tcPr>
          <w:p w:rsidR="0099071D" w:rsidRPr="0099071D" w:rsidRDefault="0099071D" w:rsidP="000D4218">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044807">
        <w:trPr>
          <w:cantSplit/>
        </w:trPr>
        <w:tc>
          <w:tcPr>
            <w:tcW w:w="5157" w:type="dxa"/>
            <w:shd w:val="clear" w:color="auto" w:fill="auto"/>
            <w:vAlign w:val="center"/>
          </w:tcPr>
          <w:p w:rsidR="0099071D" w:rsidRPr="00642CB1" w:rsidRDefault="0099071D" w:rsidP="000D4218">
            <w:pPr>
              <w:spacing w:after="0"/>
              <w:rPr>
                <w:rFonts w:ascii="Times New Roman" w:eastAsia="Times New Roman" w:hAnsi="Times New Roman"/>
                <w:sz w:val="24"/>
                <w:szCs w:val="24"/>
                <w:lang w:val="uk-UA"/>
              </w:rPr>
            </w:pPr>
          </w:p>
        </w:tc>
        <w:tc>
          <w:tcPr>
            <w:tcW w:w="5157" w:type="dxa"/>
            <w:shd w:val="clear" w:color="auto" w:fill="auto"/>
          </w:tcPr>
          <w:p w:rsidR="0099071D" w:rsidRPr="007E58C6" w:rsidRDefault="000D4218" w:rsidP="000D4218">
            <w:pPr>
              <w:shd w:val="clear" w:color="auto" w:fill="FFFFFF"/>
              <w:spacing w:after="0" w:line="240" w:lineRule="auto"/>
              <w:rPr>
                <w:rFonts w:ascii="Times New Roman" w:eastAsia="Times New Roman" w:hAnsi="Times New Roman"/>
                <w:b/>
                <w:bCs/>
                <w:sz w:val="24"/>
                <w:szCs w:val="24"/>
                <w:lang w:val="uk-UA" w:eastAsia="uk-UA"/>
              </w:rPr>
            </w:pPr>
            <w:r w:rsidRPr="007E58C6">
              <w:rPr>
                <w:rFonts w:ascii="Times New Roman" w:eastAsia="Times New Roman" w:hAnsi="Times New Roman"/>
                <w:b/>
                <w:bCs/>
                <w:sz w:val="24"/>
                <w:szCs w:val="24"/>
                <w:lang w:val="uk-UA" w:eastAsia="uk-UA"/>
              </w:rPr>
              <w:t>Тульчинський заклад дошкільної освіти (ясла-садок) №2 Тульчинської міської ради Вінницької області</w:t>
            </w:r>
          </w:p>
          <w:p w:rsidR="000D4218" w:rsidRDefault="000D4218" w:rsidP="000D4218">
            <w:pPr>
              <w:shd w:val="clear" w:color="auto" w:fill="FFFFFF"/>
              <w:spacing w:after="0" w:line="240" w:lineRule="auto"/>
              <w:rPr>
                <w:rFonts w:ascii="Times New Roman" w:eastAsia="Times New Roman" w:hAnsi="Times New Roman"/>
                <w:sz w:val="24"/>
                <w:szCs w:val="24"/>
                <w:lang w:val="uk-UA" w:eastAsia="uk-UA"/>
              </w:rPr>
            </w:pPr>
          </w:p>
          <w:p w:rsidR="000D4218" w:rsidRDefault="000D4218" w:rsidP="000D4218">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23600, Вінницька обл., м. Тульчин, вул. Відродження, 17</w:t>
            </w:r>
          </w:p>
          <w:p w:rsidR="000D4218" w:rsidRDefault="000D4218" w:rsidP="000D4218">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ЄДРПОУ </w:t>
            </w:r>
            <w:r w:rsidR="00A71EEB" w:rsidRPr="00A71EEB">
              <w:rPr>
                <w:rFonts w:ascii="Times New Roman" w:eastAsia="Times New Roman" w:hAnsi="Times New Roman"/>
                <w:sz w:val="24"/>
                <w:szCs w:val="24"/>
                <w:lang w:val="uk-UA" w:eastAsia="uk-UA"/>
              </w:rPr>
              <w:t>21723323</w:t>
            </w:r>
            <w:bookmarkStart w:id="0" w:name="_GoBack"/>
            <w:bookmarkEnd w:id="0"/>
          </w:p>
          <w:p w:rsidR="000D4218" w:rsidRPr="000D4218" w:rsidRDefault="000D4218" w:rsidP="000D4218">
            <w:pPr>
              <w:shd w:val="clear" w:color="auto" w:fill="FFFFFF"/>
              <w:spacing w:after="0" w:line="240" w:lineRule="auto"/>
              <w:rPr>
                <w:rFonts w:ascii="Times New Roman" w:eastAsia="Times New Roman" w:hAnsi="Times New Roman"/>
                <w:sz w:val="24"/>
                <w:szCs w:val="24"/>
                <w:lang w:val="uk-UA" w:eastAsia="uk-UA"/>
              </w:rPr>
            </w:pPr>
            <w:r w:rsidRPr="000D4218">
              <w:rPr>
                <w:rFonts w:ascii="Times New Roman" w:eastAsia="Times New Roman" w:hAnsi="Times New Roman"/>
                <w:sz w:val="24"/>
                <w:szCs w:val="24"/>
                <w:lang w:val="uk-UA" w:eastAsia="uk-UA"/>
              </w:rPr>
              <w:t>Розрахунковий рахунок ______________________________________</w:t>
            </w:r>
          </w:p>
          <w:p w:rsidR="000D4218" w:rsidRPr="0099071D" w:rsidRDefault="000D4218" w:rsidP="000D4218">
            <w:pPr>
              <w:shd w:val="clear" w:color="auto" w:fill="FFFFFF"/>
              <w:spacing w:after="0" w:line="240" w:lineRule="auto"/>
              <w:rPr>
                <w:rFonts w:ascii="Times New Roman" w:eastAsia="Times New Roman" w:hAnsi="Times New Roman"/>
                <w:sz w:val="24"/>
                <w:szCs w:val="24"/>
                <w:lang w:val="uk-UA" w:eastAsia="uk-UA"/>
              </w:rPr>
            </w:pPr>
            <w:r w:rsidRPr="000D4218">
              <w:rPr>
                <w:rFonts w:ascii="Times New Roman" w:eastAsia="Times New Roman" w:hAnsi="Times New Roman"/>
                <w:sz w:val="24"/>
                <w:szCs w:val="24"/>
                <w:lang w:val="uk-UA" w:eastAsia="uk-UA"/>
              </w:rPr>
              <w:t>УДКСУ у Тульчинському районі Вінницької області</w:t>
            </w:r>
          </w:p>
        </w:tc>
      </w:tr>
      <w:tr w:rsidR="0099071D" w:rsidRPr="0099071D" w:rsidTr="00044807">
        <w:trPr>
          <w:cantSplit/>
        </w:trPr>
        <w:tc>
          <w:tcPr>
            <w:tcW w:w="5157" w:type="dxa"/>
            <w:shd w:val="clear" w:color="auto" w:fill="auto"/>
            <w:vAlign w:val="center"/>
          </w:tcPr>
          <w:p w:rsidR="000D4218" w:rsidRPr="000D4218" w:rsidRDefault="000D4218" w:rsidP="000D4218">
            <w:pPr>
              <w:spacing w:after="0" w:line="240" w:lineRule="auto"/>
              <w:rPr>
                <w:rFonts w:ascii="Times New Roman" w:eastAsia="Times New Roman" w:hAnsi="Times New Roman"/>
                <w:b/>
                <w:bCs/>
                <w:color w:val="000000"/>
                <w:sz w:val="24"/>
                <w:szCs w:val="24"/>
                <w:lang w:val="uk-UA"/>
              </w:rPr>
            </w:pPr>
            <w:r w:rsidRPr="000D4218">
              <w:rPr>
                <w:rFonts w:ascii="Times New Roman" w:eastAsia="Times New Roman" w:hAnsi="Times New Roman"/>
                <w:b/>
                <w:bCs/>
                <w:color w:val="000000"/>
                <w:sz w:val="24"/>
                <w:szCs w:val="24"/>
                <w:lang w:val="uk-UA"/>
              </w:rPr>
              <w:t>Директор</w:t>
            </w:r>
          </w:p>
          <w:p w:rsidR="000D4218" w:rsidRPr="0099071D" w:rsidRDefault="000D4218" w:rsidP="000D4218">
            <w:pPr>
              <w:spacing w:after="0" w:line="240" w:lineRule="auto"/>
              <w:rPr>
                <w:rFonts w:ascii="Times New Roman" w:eastAsia="Times New Roman" w:hAnsi="Times New Roman"/>
                <w:color w:val="000000"/>
                <w:sz w:val="24"/>
                <w:szCs w:val="24"/>
                <w:lang w:val="uk-UA"/>
              </w:rPr>
            </w:pPr>
          </w:p>
          <w:p w:rsidR="000D4218" w:rsidRDefault="000D4218" w:rsidP="000D4218">
            <w:pPr>
              <w:spacing w:after="0" w:line="240" w:lineRule="auto"/>
              <w:rPr>
                <w:rFonts w:ascii="Times New Roman" w:eastAsia="Times New Roman" w:hAnsi="Times New Roman"/>
                <w:color w:val="000000"/>
                <w:sz w:val="24"/>
                <w:szCs w:val="24"/>
                <w:lang w:val="uk-UA"/>
              </w:rPr>
            </w:pPr>
          </w:p>
          <w:p w:rsidR="000D4218" w:rsidRDefault="000D4218" w:rsidP="000D4218">
            <w:pPr>
              <w:spacing w:after="0" w:line="240" w:lineRule="auto"/>
              <w:rPr>
                <w:rFonts w:ascii="Times New Roman" w:eastAsia="Times New Roman" w:hAnsi="Times New Roman"/>
                <w:color w:val="000000"/>
                <w:sz w:val="24"/>
                <w:szCs w:val="24"/>
                <w:lang w:val="uk-UA"/>
              </w:rPr>
            </w:pPr>
          </w:p>
          <w:p w:rsidR="0099071D" w:rsidRPr="0099071D" w:rsidRDefault="0099071D" w:rsidP="000D4218">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shd w:val="clear" w:color="auto" w:fill="auto"/>
          </w:tcPr>
          <w:p w:rsidR="000D4218" w:rsidRDefault="000D4218" w:rsidP="000D4218">
            <w:pPr>
              <w:spacing w:after="0" w:line="240" w:lineRule="auto"/>
              <w:rPr>
                <w:rFonts w:ascii="Times New Roman" w:eastAsia="Times New Roman" w:hAnsi="Times New Roman"/>
                <w:b/>
                <w:color w:val="000000"/>
                <w:sz w:val="24"/>
                <w:szCs w:val="24"/>
                <w:lang w:val="uk-UA"/>
              </w:rPr>
            </w:pPr>
            <w:r w:rsidRPr="000D4218">
              <w:rPr>
                <w:rFonts w:ascii="Times New Roman" w:eastAsia="Times New Roman" w:hAnsi="Times New Roman"/>
                <w:b/>
                <w:color w:val="000000"/>
                <w:sz w:val="24"/>
                <w:szCs w:val="24"/>
                <w:lang w:val="uk-UA"/>
              </w:rPr>
              <w:t>Директор</w:t>
            </w:r>
          </w:p>
          <w:p w:rsidR="000D4218" w:rsidRDefault="000D4218" w:rsidP="000D4218">
            <w:pPr>
              <w:spacing w:after="0" w:line="240" w:lineRule="auto"/>
              <w:rPr>
                <w:rFonts w:ascii="Times New Roman" w:eastAsia="Times New Roman" w:hAnsi="Times New Roman"/>
                <w:b/>
                <w:color w:val="000000"/>
                <w:sz w:val="24"/>
                <w:szCs w:val="24"/>
                <w:lang w:val="uk-UA"/>
              </w:rPr>
            </w:pPr>
          </w:p>
          <w:p w:rsidR="000D4218" w:rsidRDefault="000D4218" w:rsidP="000D4218">
            <w:pPr>
              <w:spacing w:after="0" w:line="240" w:lineRule="auto"/>
              <w:rPr>
                <w:rFonts w:ascii="Times New Roman" w:eastAsia="Times New Roman" w:hAnsi="Times New Roman"/>
                <w:b/>
                <w:color w:val="000000"/>
                <w:sz w:val="24"/>
                <w:szCs w:val="24"/>
                <w:lang w:val="uk-UA"/>
              </w:rPr>
            </w:pPr>
          </w:p>
          <w:p w:rsidR="000D4218" w:rsidRPr="0099071D" w:rsidRDefault="000D4218" w:rsidP="000D4218">
            <w:pPr>
              <w:spacing w:after="0" w:line="240" w:lineRule="auto"/>
              <w:rPr>
                <w:rFonts w:ascii="Times New Roman" w:eastAsia="Times New Roman" w:hAnsi="Times New Roman"/>
                <w:b/>
                <w:color w:val="000000"/>
                <w:sz w:val="24"/>
                <w:szCs w:val="24"/>
                <w:lang w:val="uk-UA"/>
              </w:rPr>
            </w:pPr>
          </w:p>
          <w:p w:rsidR="0099071D" w:rsidRPr="0099071D" w:rsidRDefault="0099071D" w:rsidP="00505B6A">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00505B6A">
              <w:rPr>
                <w:rFonts w:ascii="Times New Roman" w:eastAsia="Times New Roman" w:hAnsi="Times New Roman"/>
                <w:b/>
                <w:color w:val="000000"/>
                <w:sz w:val="24"/>
                <w:szCs w:val="24"/>
                <w:lang w:val="uk-UA"/>
              </w:rPr>
              <w:t>Надія КІЧКА</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161F6E" w:rsidRPr="008122A1" w:rsidRDefault="00161F6E" w:rsidP="00161F6E">
      <w:pPr>
        <w:spacing w:after="0" w:line="240" w:lineRule="auto"/>
        <w:rPr>
          <w:rFonts w:ascii="Times New Roman" w:hAnsi="Times New Roman"/>
          <w:i/>
          <w:color w:val="000000"/>
          <w:sz w:val="18"/>
          <w:szCs w:val="18"/>
          <w:lang w:val="uk-UA"/>
        </w:rPr>
      </w:pPr>
      <w:bookmarkStart w:id="1" w:name="_Hlk50361168"/>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bookmarkEnd w:id="1"/>
    <w:p w:rsidR="00161F6E" w:rsidRDefault="00161F6E" w:rsidP="00101F61">
      <w:pPr>
        <w:spacing w:after="0" w:line="240" w:lineRule="auto"/>
        <w:rPr>
          <w:rFonts w:ascii="Times New Roman" w:eastAsia="Times New Roman" w:hAnsi="Times New Roman"/>
          <w:lang w:val="uk-UA" w:eastAsia="ru-RU"/>
        </w:rPr>
      </w:pPr>
    </w:p>
    <w:p w:rsidR="008D6CEB" w:rsidRDefault="008D6CEB" w:rsidP="00225F42">
      <w:pPr>
        <w:spacing w:after="0" w:line="240" w:lineRule="auto"/>
        <w:rPr>
          <w:rFonts w:ascii="Times New Roman" w:eastAsia="Times New Roman" w:hAnsi="Times New Roman"/>
          <w:sz w:val="24"/>
          <w:szCs w:val="24"/>
          <w:lang w:val="uk-UA" w:eastAsia="uk-UA"/>
        </w:rPr>
      </w:pPr>
      <w:bookmarkStart w:id="2" w:name="_Hlk52366530"/>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proofErr w:type="gram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w:t>
      </w:r>
      <w:proofErr w:type="gram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 xml:space="preserve">__ </w:t>
      </w:r>
      <w:proofErr w:type="spellStart"/>
      <w:r w:rsidR="00161F6E" w:rsidRPr="00161F6E">
        <w:rPr>
          <w:rFonts w:ascii="Times New Roman" w:eastAsia="Times New Roman" w:hAnsi="Times New Roman"/>
          <w:sz w:val="24"/>
          <w:szCs w:val="24"/>
          <w:u w:val="single"/>
          <w:lang w:val="uk-UA" w:eastAsia="uk-UA"/>
        </w:rPr>
        <w:t>арк</w:t>
      </w:r>
      <w:proofErr w:type="spellEnd"/>
      <w:r w:rsidR="00161F6E" w:rsidRPr="00161F6E">
        <w:rPr>
          <w:rFonts w:ascii="Times New Roman" w:eastAsia="Times New Roman" w:hAnsi="Times New Roman"/>
          <w:sz w:val="24"/>
          <w:szCs w:val="24"/>
          <w:u w:val="single"/>
          <w:lang w:val="uk-UA" w:eastAsia="uk-UA"/>
        </w:rPr>
        <w:t>.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 xml:space="preserve">__ </w:t>
      </w:r>
      <w:proofErr w:type="spellStart"/>
      <w:r w:rsidR="00161F6E" w:rsidRPr="00161F6E">
        <w:rPr>
          <w:rFonts w:ascii="Times New Roman" w:eastAsia="Times New Roman" w:hAnsi="Times New Roman"/>
          <w:sz w:val="24"/>
          <w:szCs w:val="24"/>
          <w:u w:val="single"/>
          <w:lang w:val="uk-UA" w:eastAsia="uk-UA"/>
        </w:rPr>
        <w:t>арк</w:t>
      </w:r>
      <w:proofErr w:type="spellEnd"/>
      <w:r w:rsidR="00161F6E" w:rsidRPr="00161F6E">
        <w:rPr>
          <w:rFonts w:ascii="Times New Roman" w:eastAsia="Times New Roman" w:hAnsi="Times New Roman"/>
          <w:sz w:val="24"/>
          <w:szCs w:val="24"/>
          <w:u w:val="single"/>
          <w:lang w:val="uk-UA" w:eastAsia="uk-UA"/>
        </w:rPr>
        <w:t>.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 xml:space="preserve">__ </w:t>
      </w:r>
      <w:proofErr w:type="spellStart"/>
      <w:r w:rsidR="00161F6E" w:rsidRPr="00161F6E">
        <w:rPr>
          <w:rFonts w:ascii="Times New Roman" w:eastAsia="Times New Roman" w:hAnsi="Times New Roman"/>
          <w:sz w:val="24"/>
          <w:szCs w:val="24"/>
          <w:u w:val="single"/>
          <w:lang w:val="uk-UA" w:eastAsia="uk-UA"/>
        </w:rPr>
        <w:t>арк</w:t>
      </w:r>
      <w:proofErr w:type="spellEnd"/>
      <w:r w:rsidR="00161F6E" w:rsidRPr="00161F6E">
        <w:rPr>
          <w:rFonts w:ascii="Times New Roman" w:eastAsia="Times New Roman" w:hAnsi="Times New Roman"/>
          <w:sz w:val="24"/>
          <w:szCs w:val="24"/>
          <w:u w:val="single"/>
          <w:lang w:val="uk-UA" w:eastAsia="uk-UA"/>
        </w:rPr>
        <w:t>.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E2671A" w:rsidRDefault="00E2671A" w:rsidP="0099071D">
      <w:pPr>
        <w:spacing w:after="0" w:line="240" w:lineRule="auto"/>
        <w:jc w:val="both"/>
        <w:rPr>
          <w:rFonts w:ascii="Times New Roman" w:eastAsia="Times New Roman" w:hAnsi="Times New Roman"/>
          <w:sz w:val="24"/>
          <w:szCs w:val="24"/>
          <w:lang w:val="uk-UA" w:eastAsia="uk-UA"/>
        </w:rPr>
      </w:pPr>
    </w:p>
    <w:p w:rsidR="00225F42" w:rsidRDefault="00225F42" w:rsidP="0099071D">
      <w:pPr>
        <w:spacing w:after="0" w:line="240" w:lineRule="auto"/>
        <w:jc w:val="both"/>
        <w:rPr>
          <w:rFonts w:ascii="Times New Roman" w:eastAsia="Times New Roman" w:hAnsi="Times New Roman"/>
          <w:sz w:val="24"/>
          <w:szCs w:val="24"/>
          <w:lang w:val="uk-UA" w:eastAsia="uk-UA"/>
        </w:rPr>
      </w:pPr>
    </w:p>
    <w:p w:rsidR="00DE2BE5" w:rsidRDefault="00DE2BE5" w:rsidP="00225F42">
      <w:pPr>
        <w:spacing w:after="0" w:line="240" w:lineRule="auto"/>
        <w:rPr>
          <w:rFonts w:ascii="Times New Roman" w:hAnsi="Times New Roman"/>
        </w:rPr>
      </w:pPr>
    </w:p>
    <w:p w:rsidR="00DE2BE5" w:rsidRDefault="00DE2BE5" w:rsidP="00DE2BE5">
      <w:pPr>
        <w:spacing w:after="0" w:line="240" w:lineRule="auto"/>
        <w:ind w:firstLine="6237"/>
        <w:rPr>
          <w:rFonts w:ascii="Times New Roman" w:hAnsi="Times New Roman"/>
        </w:rPr>
      </w:pPr>
    </w:p>
    <w:p w:rsidR="00DE2BE5" w:rsidRPr="00030D2A" w:rsidRDefault="00DE2BE5" w:rsidP="00DE2BE5">
      <w:pPr>
        <w:spacing w:after="0" w:line="240" w:lineRule="auto"/>
        <w:ind w:firstLine="6237"/>
        <w:rPr>
          <w:rFonts w:ascii="Times New Roman" w:eastAsia="Times New Roman" w:hAnsi="Times New Roman"/>
          <w:lang w:val="uk-UA" w:bidi="ug-CN"/>
        </w:rPr>
      </w:pPr>
      <w:r w:rsidRPr="00030D2A">
        <w:rPr>
          <w:rFonts w:ascii="Times New Roman" w:hAnsi="Times New Roman"/>
          <w:lang w:val="uk-UA" w:bidi="ug-CN"/>
        </w:rPr>
        <w:lastRenderedPageBreak/>
        <w:t>Додаток до Заяви-приєднання</w:t>
      </w:r>
    </w:p>
    <w:p w:rsidR="00DE2BE5" w:rsidRPr="00030D2A" w:rsidRDefault="00DE2BE5" w:rsidP="00DE2BE5">
      <w:pPr>
        <w:spacing w:after="0" w:line="240" w:lineRule="auto"/>
        <w:jc w:val="center"/>
        <w:rPr>
          <w:rFonts w:ascii="Times New Roman" w:hAnsi="Times New Roman"/>
          <w:b/>
          <w:lang w:val="uk-UA" w:bidi="ug-CN"/>
        </w:rPr>
      </w:pPr>
    </w:p>
    <w:p w:rsidR="00DE2BE5" w:rsidRPr="00030D2A" w:rsidRDefault="00DE2BE5" w:rsidP="00DE2BE5">
      <w:pPr>
        <w:spacing w:after="0" w:line="240" w:lineRule="auto"/>
        <w:jc w:val="center"/>
        <w:rPr>
          <w:rFonts w:ascii="Times New Roman" w:hAnsi="Times New Roman"/>
          <w:b/>
          <w:lang w:val="uk-UA" w:bidi="ug-CN"/>
        </w:rPr>
      </w:pPr>
      <w:r w:rsidRPr="00030D2A">
        <w:rPr>
          <w:rFonts w:ascii="Times New Roman" w:hAnsi="Times New Roman"/>
          <w:b/>
          <w:lang w:val="uk-UA" w:bidi="ug-CN"/>
        </w:rPr>
        <w:t>Перелік точок комерційного обліку</w:t>
      </w:r>
    </w:p>
    <w:p w:rsidR="00543A82" w:rsidRPr="00030D2A" w:rsidRDefault="00543A82" w:rsidP="00DE2BE5">
      <w:pPr>
        <w:spacing w:after="0" w:line="240" w:lineRule="auto"/>
        <w:jc w:val="center"/>
        <w:rPr>
          <w:rFonts w:ascii="Times New Roman" w:hAnsi="Times New Roman"/>
          <w:b/>
          <w:lang w:val="uk-UA" w:bidi="ug-CN"/>
        </w:rPr>
      </w:pPr>
    </w:p>
    <w:p w:rsidR="00543A82" w:rsidRPr="00030D2A" w:rsidRDefault="00543A82" w:rsidP="00543A82">
      <w:pPr>
        <w:widowControl w:val="0"/>
        <w:spacing w:after="0" w:line="0" w:lineRule="atLeast"/>
        <w:jc w:val="center"/>
        <w:rPr>
          <w:rFonts w:ascii="Times New Roman" w:hAnsi="Times New Roman"/>
          <w:bCs/>
          <w:u w:val="single"/>
          <w:lang w:val="uk-UA" w:bidi="ug-CN"/>
        </w:rPr>
      </w:pPr>
      <w:r w:rsidRPr="00030D2A">
        <w:rPr>
          <w:rFonts w:ascii="Times New Roman" w:hAnsi="Times New Roman"/>
          <w:bCs/>
          <w:u w:val="single"/>
          <w:lang w:val="uk-UA" w:bidi="ug-CN"/>
        </w:rPr>
        <w:t>Тульчинський заклад дошкільної освіти (ясла-садок) №2 Тульчинської міської ради Вінницької області</w:t>
      </w:r>
      <w:r w:rsidRPr="00030D2A">
        <w:rPr>
          <w:rFonts w:ascii="Times New Roman" w:hAnsi="Times New Roman"/>
          <w:bCs/>
          <w:u w:val="single"/>
          <w:lang w:val="uk-UA" w:bidi="ug-CN"/>
        </w:rPr>
        <w:br/>
      </w:r>
      <w:r w:rsidRPr="00030D2A">
        <w:rPr>
          <w:rFonts w:ascii="Times New Roman" w:hAnsi="Times New Roman"/>
          <w:bCs/>
          <w:sz w:val="16"/>
          <w:szCs w:val="16"/>
          <w:lang w:val="uk-UA" w:bidi="ug-CN"/>
        </w:rPr>
        <w:t>найменування, організаційно-правова форма споживача</w:t>
      </w:r>
      <w:r w:rsidRPr="00030D2A">
        <w:rPr>
          <w:rFonts w:ascii="Times New Roman" w:hAnsi="Times New Roman"/>
          <w:bCs/>
          <w:u w:val="single"/>
          <w:lang w:val="uk-UA" w:bidi="ug-CN"/>
        </w:rPr>
        <w:br/>
      </w:r>
    </w:p>
    <w:p w:rsidR="00DE2BE5" w:rsidRPr="00030D2A" w:rsidRDefault="00DE2BE5" w:rsidP="00DE2BE5">
      <w:pPr>
        <w:spacing w:after="0" w:line="240" w:lineRule="auto"/>
        <w:jc w:val="both"/>
        <w:rPr>
          <w:rFonts w:ascii="Times New Roman" w:hAnsi="Times New Roman"/>
          <w:lang w:val="uk-UA" w:bidi="ug-CN"/>
        </w:rPr>
      </w:pPr>
    </w:p>
    <w:tbl>
      <w:tblPr>
        <w:tblpPr w:leftFromText="180" w:rightFromText="180" w:vertAnchor="text" w:horzAnchor="margin" w:tblpXSpec="center" w:tblpY="1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1701"/>
        <w:gridCol w:w="2835"/>
        <w:gridCol w:w="2835"/>
      </w:tblGrid>
      <w:tr w:rsidR="009621C5" w:rsidRPr="00030D2A" w:rsidTr="009621C5">
        <w:trPr>
          <w:trHeight w:val="769"/>
        </w:trPr>
        <w:tc>
          <w:tcPr>
            <w:tcW w:w="675"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 з/п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Вид об'єкта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Адреса об’єкта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ЕІС-код точки обліку</w:t>
            </w:r>
          </w:p>
        </w:tc>
        <w:tc>
          <w:tcPr>
            <w:tcW w:w="2835" w:type="dxa"/>
            <w:tcBorders>
              <w:top w:val="single" w:sz="4" w:space="0" w:color="auto"/>
              <w:left w:val="single" w:sz="4" w:space="0" w:color="auto"/>
              <w:bottom w:val="single" w:sz="4" w:space="0" w:color="auto"/>
              <w:right w:val="single" w:sz="4" w:space="0" w:color="auto"/>
            </w:tcBorders>
          </w:tcPr>
          <w:p w:rsidR="009621C5" w:rsidRPr="00030D2A" w:rsidRDefault="009621C5">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9621C5" w:rsidTr="009621C5">
        <w:tc>
          <w:tcPr>
            <w:tcW w:w="675" w:type="dxa"/>
            <w:tcBorders>
              <w:top w:val="single" w:sz="4" w:space="0" w:color="auto"/>
              <w:left w:val="single" w:sz="4" w:space="0" w:color="auto"/>
              <w:bottom w:val="single" w:sz="4" w:space="0" w:color="auto"/>
              <w:right w:val="single" w:sz="4" w:space="0" w:color="auto"/>
            </w:tcBorders>
          </w:tcPr>
          <w:p w:rsidR="009621C5" w:rsidRPr="009621C5" w:rsidRDefault="009621C5" w:rsidP="00DE2BE5">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198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outlineLvl w:val="0"/>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tcPr>
          <w:p w:rsidR="009621C5" w:rsidRPr="009621C5" w:rsidRDefault="009621C5">
            <w:pPr>
              <w:spacing w:after="0" w:line="240" w:lineRule="auto"/>
              <w:jc w:val="center"/>
              <w:outlineLvl w:val="0"/>
              <w:rPr>
                <w:rFonts w:ascii="Times New Roman" w:hAnsi="Times New Roman"/>
                <w:bCs/>
                <w:lang w:eastAsia="ru-RU"/>
              </w:rPr>
            </w:pPr>
          </w:p>
        </w:tc>
      </w:tr>
      <w:tr w:rsidR="009621C5" w:rsidTr="009621C5">
        <w:tc>
          <w:tcPr>
            <w:tcW w:w="675" w:type="dxa"/>
            <w:tcBorders>
              <w:top w:val="single" w:sz="4" w:space="0" w:color="auto"/>
              <w:left w:val="single" w:sz="4" w:space="0" w:color="auto"/>
              <w:bottom w:val="single" w:sz="4" w:space="0" w:color="auto"/>
              <w:right w:val="single" w:sz="4" w:space="0" w:color="auto"/>
            </w:tcBorders>
          </w:tcPr>
          <w:p w:rsidR="009621C5" w:rsidRPr="009621C5" w:rsidRDefault="009621C5" w:rsidP="00DE2BE5">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198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outlineLvl w:val="0"/>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vAlign w:val="bottom"/>
          </w:tcPr>
          <w:p w:rsidR="009621C5" w:rsidRPr="009621C5" w:rsidRDefault="009621C5">
            <w:pPr>
              <w:spacing w:after="0" w:line="240" w:lineRule="auto"/>
              <w:jc w:val="center"/>
              <w:outlineLvl w:val="0"/>
              <w:rPr>
                <w:rFonts w:ascii="Times New Roman" w:hAnsi="Times New Roman"/>
                <w:bCs/>
                <w:lang w:eastAsia="ru-RU"/>
              </w:rPr>
            </w:pPr>
          </w:p>
        </w:tc>
        <w:tc>
          <w:tcPr>
            <w:tcW w:w="2835" w:type="dxa"/>
            <w:tcBorders>
              <w:top w:val="single" w:sz="4" w:space="0" w:color="auto"/>
              <w:left w:val="single" w:sz="4" w:space="0" w:color="auto"/>
              <w:bottom w:val="single" w:sz="4" w:space="0" w:color="auto"/>
              <w:right w:val="single" w:sz="4" w:space="0" w:color="auto"/>
            </w:tcBorders>
          </w:tcPr>
          <w:p w:rsidR="009621C5" w:rsidRPr="009621C5" w:rsidRDefault="009621C5">
            <w:pPr>
              <w:spacing w:after="0" w:line="240" w:lineRule="auto"/>
              <w:jc w:val="center"/>
              <w:outlineLvl w:val="0"/>
              <w:rPr>
                <w:rFonts w:ascii="Times New Roman" w:hAnsi="Times New Roman"/>
                <w:bCs/>
                <w:lang w:eastAsia="ru-RU"/>
              </w:rPr>
            </w:pPr>
          </w:p>
        </w:tc>
      </w:tr>
    </w:tbl>
    <w:p w:rsidR="00DE2BE5" w:rsidRDefault="00DE2BE5" w:rsidP="00DE2BE5">
      <w:pPr>
        <w:pStyle w:val="Standard"/>
        <w:ind w:firstLine="709"/>
        <w:jc w:val="right"/>
        <w:rPr>
          <w:rFonts w:cs="Times New Roman"/>
          <w:b/>
          <w:caps/>
          <w:sz w:val="22"/>
          <w:szCs w:val="22"/>
          <w:lang w:val="uk-UA"/>
        </w:rPr>
      </w:pPr>
    </w:p>
    <w:p w:rsidR="00DE2BE5" w:rsidRDefault="00DE2BE5" w:rsidP="00DE2BE5">
      <w:pPr>
        <w:pStyle w:val="Standard"/>
        <w:ind w:firstLine="709"/>
        <w:jc w:val="right"/>
        <w:rPr>
          <w:rFonts w:cs="Times New Roman"/>
          <w:b/>
          <w:caps/>
          <w:sz w:val="22"/>
          <w:szCs w:val="22"/>
          <w:lang w:val="uk-UA"/>
        </w:rPr>
      </w:pPr>
    </w:p>
    <w:p w:rsidR="00DE2BE5" w:rsidRDefault="00DE2BE5" w:rsidP="00DE2BE5">
      <w:pPr>
        <w:pStyle w:val="Standard"/>
        <w:ind w:firstLine="709"/>
        <w:jc w:val="right"/>
        <w:rPr>
          <w:rFonts w:cs="Times New Roman"/>
          <w:b/>
          <w:caps/>
          <w:sz w:val="22"/>
          <w:szCs w:val="22"/>
          <w:lang w:val="uk-UA"/>
        </w:rPr>
      </w:pPr>
    </w:p>
    <w:p w:rsidR="00DE2BE5" w:rsidRDefault="00DE2BE5" w:rsidP="00DE2BE5">
      <w:pPr>
        <w:pStyle w:val="Standard"/>
        <w:ind w:firstLine="709"/>
        <w:jc w:val="right"/>
        <w:rPr>
          <w:rFonts w:cs="Times New Roman"/>
          <w:b/>
          <w:caps/>
          <w:sz w:val="22"/>
          <w:szCs w:val="22"/>
          <w:lang w:val="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101F61" w:rsidRPr="0099071D" w:rsidTr="00B054E8">
        <w:trPr>
          <w:jc w:val="center"/>
        </w:trPr>
        <w:tc>
          <w:tcPr>
            <w:tcW w:w="3358" w:type="dxa"/>
            <w:tcBorders>
              <w:top w:val="nil"/>
              <w:bottom w:val="single" w:sz="4" w:space="0" w:color="auto"/>
            </w:tcBorders>
            <w:shd w:val="clear" w:color="auto" w:fill="auto"/>
          </w:tcPr>
          <w:p w:rsidR="00101F61" w:rsidRPr="0099071D" w:rsidRDefault="00101F61" w:rsidP="00B054E8">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101F61" w:rsidRPr="0099071D" w:rsidRDefault="00101F61" w:rsidP="00B054E8">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101F61" w:rsidRPr="0099071D" w:rsidRDefault="00101F61" w:rsidP="00B054E8">
            <w:pPr>
              <w:spacing w:after="0" w:line="240" w:lineRule="auto"/>
              <w:jc w:val="center"/>
              <w:rPr>
                <w:rFonts w:ascii="Times New Roman" w:eastAsia="Times New Roman" w:hAnsi="Times New Roman"/>
                <w:b/>
                <w:color w:val="FF0000"/>
                <w:sz w:val="28"/>
                <w:szCs w:val="24"/>
                <w:lang w:eastAsia="ru-RU"/>
              </w:rPr>
            </w:pPr>
          </w:p>
        </w:tc>
      </w:tr>
      <w:tr w:rsidR="00101F61" w:rsidRPr="0099071D" w:rsidTr="00B054E8">
        <w:trPr>
          <w:jc w:val="center"/>
        </w:trPr>
        <w:tc>
          <w:tcPr>
            <w:tcW w:w="3358" w:type="dxa"/>
            <w:tcBorders>
              <w:top w:val="single" w:sz="4" w:space="0" w:color="auto"/>
            </w:tcBorders>
            <w:shd w:val="clear" w:color="auto" w:fill="auto"/>
          </w:tcPr>
          <w:p w:rsidR="00101F61" w:rsidRPr="0099071D" w:rsidRDefault="00101F61" w:rsidP="00B054E8">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101F61" w:rsidRPr="0099071D" w:rsidRDefault="00101F61" w:rsidP="00B054E8">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101F61" w:rsidRPr="0099071D" w:rsidRDefault="00101F61" w:rsidP="00B054E8">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101F61" w:rsidRDefault="00101F61" w:rsidP="00101F61">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DE2BE5" w:rsidRDefault="00DE2BE5" w:rsidP="0099071D">
      <w:pPr>
        <w:spacing w:after="0" w:line="240" w:lineRule="auto"/>
        <w:jc w:val="both"/>
        <w:rPr>
          <w:rFonts w:ascii="Times New Roman" w:eastAsia="Times New Roman" w:hAnsi="Times New Roman"/>
          <w:sz w:val="24"/>
          <w:szCs w:val="24"/>
          <w:lang w:val="uk-UA" w:eastAsia="uk-UA"/>
        </w:rPr>
      </w:pPr>
    </w:p>
    <w:p w:rsidR="00F216C8" w:rsidRDefault="00F216C8" w:rsidP="0012606B">
      <w:pPr>
        <w:spacing w:after="0"/>
        <w:jc w:val="center"/>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p w:rsidR="00AE5F52" w:rsidRPr="00AE5F52" w:rsidRDefault="00AE5F52" w:rsidP="00AE5F52">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w:t>
      </w:r>
      <w:r>
        <w:rPr>
          <w:rFonts w:ascii="Times New Roman" w:hAnsi="Times New Roman"/>
          <w:color w:val="000000"/>
          <w:sz w:val="24"/>
          <w:szCs w:val="24"/>
          <w:lang w:val="uk-UA"/>
        </w:rPr>
        <w:t>3</w:t>
      </w:r>
    </w:p>
    <w:p w:rsidR="00AE5F52" w:rsidRPr="00DB1876" w:rsidRDefault="00AE5F52" w:rsidP="00AE5F52">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AE5F52" w:rsidRPr="00DB1876" w:rsidRDefault="00AE5F52" w:rsidP="00AE5F52">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AE5F52" w:rsidRDefault="00AE5F52" w:rsidP="00AE5F52">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AE5F52" w:rsidRDefault="00AE5F52" w:rsidP="00AE5F52">
      <w:pPr>
        <w:rPr>
          <w:rFonts w:ascii="Times New Roman" w:hAnsi="Times New Roman"/>
          <w:color w:val="000000"/>
          <w:sz w:val="24"/>
          <w:szCs w:val="24"/>
        </w:rPr>
      </w:pPr>
    </w:p>
    <w:p w:rsidR="00AE5F52" w:rsidRDefault="00AE5F52" w:rsidP="00AE5F52">
      <w:pPr>
        <w:jc w:val="center"/>
        <w:rPr>
          <w:rFonts w:ascii="Times New Roman" w:hAnsi="Times New Roman"/>
          <w:b/>
          <w:bCs/>
          <w:color w:val="000000"/>
          <w:sz w:val="24"/>
          <w:szCs w:val="24"/>
          <w:lang w:val="uk-UA"/>
        </w:rPr>
      </w:pPr>
      <w:r w:rsidRPr="00AE5F52">
        <w:rPr>
          <w:rFonts w:ascii="Times New Roman" w:hAnsi="Times New Roman"/>
          <w:b/>
          <w:bCs/>
          <w:color w:val="000000"/>
          <w:sz w:val="24"/>
          <w:szCs w:val="24"/>
          <w:lang w:val="uk-UA"/>
        </w:rPr>
        <w:t>Обсяги постачання електричної енергії Споживачу</w:t>
      </w:r>
    </w:p>
    <w:tbl>
      <w:tblPr>
        <w:tblW w:w="0" w:type="auto"/>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1966"/>
        <w:gridCol w:w="1628"/>
        <w:gridCol w:w="4583"/>
      </w:tblGrid>
      <w:tr w:rsidR="00AE5F52" w:rsidTr="00AE5F52">
        <w:trPr>
          <w:trHeight w:val="838"/>
        </w:trPr>
        <w:tc>
          <w:tcPr>
            <w:tcW w:w="4320" w:type="dxa"/>
            <w:gridSpan w:val="3"/>
          </w:tcPr>
          <w:p w:rsidR="00AE5F52" w:rsidRPr="00922EE8" w:rsidRDefault="00AE5F52" w:rsidP="00AE5F52">
            <w:pPr>
              <w:jc w:val="center"/>
              <w:rPr>
                <w:rFonts w:ascii="Times New Roman" w:hAnsi="Times New Roman"/>
                <w:color w:val="000000"/>
                <w:sz w:val="20"/>
                <w:szCs w:val="20"/>
                <w:lang w:val="uk-UA"/>
              </w:rPr>
            </w:pPr>
          </w:p>
        </w:tc>
        <w:tc>
          <w:tcPr>
            <w:tcW w:w="4583" w:type="dxa"/>
          </w:tcPr>
          <w:p w:rsidR="00AE5F52" w:rsidRPr="00922EE8" w:rsidRDefault="00922EE8" w:rsidP="00AE5F52">
            <w:pPr>
              <w:jc w:val="center"/>
              <w:rPr>
                <w:rFonts w:ascii="Times New Roman" w:hAnsi="Times New Roman"/>
                <w:color w:val="000000"/>
                <w:sz w:val="20"/>
                <w:szCs w:val="20"/>
                <w:lang w:val="uk-UA"/>
              </w:rPr>
            </w:pPr>
            <w:r w:rsidRPr="00922EE8">
              <w:rPr>
                <w:rFonts w:ascii="Times New Roman" w:hAnsi="Times New Roman"/>
                <w:color w:val="000000"/>
                <w:sz w:val="20"/>
                <w:szCs w:val="20"/>
                <w:lang w:val="uk-UA"/>
              </w:rPr>
              <w:t>Договірна величина споживання електричної енергії</w:t>
            </w:r>
          </w:p>
        </w:tc>
      </w:tr>
      <w:tr w:rsidR="00922EE8" w:rsidTr="00922EE8">
        <w:trPr>
          <w:trHeight w:val="212"/>
        </w:trPr>
        <w:tc>
          <w:tcPr>
            <w:tcW w:w="726" w:type="dxa"/>
            <w:vMerge w:val="restart"/>
            <w:textDirection w:val="btLr"/>
          </w:tcPr>
          <w:p w:rsidR="00922EE8" w:rsidRPr="00922EE8" w:rsidRDefault="00922EE8" w:rsidP="00AE5F52">
            <w:pPr>
              <w:ind w:left="113" w:right="113"/>
              <w:jc w:val="center"/>
              <w:rPr>
                <w:rFonts w:ascii="Times New Roman" w:hAnsi="Times New Roman"/>
                <w:color w:val="000000"/>
                <w:sz w:val="20"/>
                <w:szCs w:val="20"/>
                <w:lang w:val="uk-UA"/>
              </w:rPr>
            </w:pPr>
            <w:r>
              <w:rPr>
                <w:rFonts w:ascii="Times New Roman" w:hAnsi="Times New Roman"/>
                <w:color w:val="000000"/>
                <w:sz w:val="20"/>
                <w:szCs w:val="20"/>
                <w:lang w:val="uk-UA"/>
              </w:rPr>
              <w:t>Договірні величини споживання електричної енергії за кварталами та місяцями</w:t>
            </w:r>
          </w:p>
        </w:tc>
        <w:tc>
          <w:tcPr>
            <w:tcW w:w="1966" w:type="dxa"/>
            <w:vMerge w:val="restart"/>
            <w:vAlign w:val="center"/>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І квартал</w:t>
            </w:r>
          </w:p>
        </w:tc>
        <w:tc>
          <w:tcPr>
            <w:tcW w:w="1628" w:type="dxa"/>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Січень</w:t>
            </w:r>
          </w:p>
        </w:tc>
        <w:tc>
          <w:tcPr>
            <w:tcW w:w="4583" w:type="dxa"/>
          </w:tcPr>
          <w:p w:rsidR="00922EE8" w:rsidRPr="00922EE8" w:rsidRDefault="00922EE8" w:rsidP="00AE5F52">
            <w:pPr>
              <w:jc w:val="center"/>
              <w:rPr>
                <w:rFonts w:ascii="Times New Roman" w:hAnsi="Times New Roman"/>
                <w:color w:val="000000"/>
                <w:sz w:val="20"/>
                <w:szCs w:val="20"/>
                <w:lang w:val="uk-UA"/>
              </w:rPr>
            </w:pPr>
          </w:p>
        </w:tc>
      </w:tr>
      <w:tr w:rsidR="00922EE8" w:rsidTr="00922EE8">
        <w:trPr>
          <w:trHeight w:val="413"/>
        </w:trPr>
        <w:tc>
          <w:tcPr>
            <w:tcW w:w="726" w:type="dxa"/>
            <w:vMerge/>
          </w:tcPr>
          <w:p w:rsidR="00922EE8" w:rsidRPr="00922EE8" w:rsidRDefault="00922EE8" w:rsidP="00AE5F52">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AE5F52">
            <w:pPr>
              <w:jc w:val="center"/>
              <w:rPr>
                <w:rFonts w:ascii="Times New Roman" w:hAnsi="Times New Roman"/>
                <w:color w:val="000000"/>
                <w:sz w:val="20"/>
                <w:szCs w:val="20"/>
                <w:lang w:val="uk-UA"/>
              </w:rPr>
            </w:pPr>
          </w:p>
        </w:tc>
        <w:tc>
          <w:tcPr>
            <w:tcW w:w="1628" w:type="dxa"/>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Лютий</w:t>
            </w:r>
          </w:p>
        </w:tc>
        <w:tc>
          <w:tcPr>
            <w:tcW w:w="4583" w:type="dxa"/>
          </w:tcPr>
          <w:p w:rsidR="00922EE8" w:rsidRPr="00922EE8" w:rsidRDefault="00922EE8" w:rsidP="00AE5F52">
            <w:pPr>
              <w:jc w:val="center"/>
              <w:rPr>
                <w:rFonts w:ascii="Times New Roman" w:hAnsi="Times New Roman"/>
                <w:color w:val="000000"/>
                <w:sz w:val="20"/>
                <w:szCs w:val="20"/>
                <w:lang w:val="uk-UA"/>
              </w:rPr>
            </w:pPr>
          </w:p>
        </w:tc>
      </w:tr>
      <w:tr w:rsidR="00922EE8" w:rsidTr="00922EE8">
        <w:trPr>
          <w:trHeight w:val="428"/>
        </w:trPr>
        <w:tc>
          <w:tcPr>
            <w:tcW w:w="726" w:type="dxa"/>
            <w:vMerge/>
          </w:tcPr>
          <w:p w:rsidR="00922EE8" w:rsidRPr="00922EE8" w:rsidRDefault="00922EE8" w:rsidP="00AE5F52">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AE5F52">
            <w:pPr>
              <w:jc w:val="center"/>
              <w:rPr>
                <w:rFonts w:ascii="Times New Roman" w:hAnsi="Times New Roman"/>
                <w:color w:val="000000"/>
                <w:sz w:val="20"/>
                <w:szCs w:val="20"/>
                <w:lang w:val="uk-UA"/>
              </w:rPr>
            </w:pPr>
          </w:p>
        </w:tc>
        <w:tc>
          <w:tcPr>
            <w:tcW w:w="1628" w:type="dxa"/>
          </w:tcPr>
          <w:p w:rsidR="00922EE8" w:rsidRPr="00922EE8" w:rsidRDefault="00922EE8" w:rsidP="00AE5F52">
            <w:pPr>
              <w:jc w:val="center"/>
              <w:rPr>
                <w:rFonts w:ascii="Times New Roman" w:hAnsi="Times New Roman"/>
                <w:color w:val="000000"/>
                <w:sz w:val="20"/>
                <w:szCs w:val="20"/>
                <w:lang w:val="uk-UA"/>
              </w:rPr>
            </w:pPr>
            <w:r>
              <w:rPr>
                <w:rFonts w:ascii="Times New Roman" w:hAnsi="Times New Roman"/>
                <w:color w:val="000000"/>
                <w:sz w:val="20"/>
                <w:szCs w:val="20"/>
                <w:lang w:val="uk-UA"/>
              </w:rPr>
              <w:t>Березень</w:t>
            </w:r>
          </w:p>
        </w:tc>
        <w:tc>
          <w:tcPr>
            <w:tcW w:w="4583" w:type="dxa"/>
          </w:tcPr>
          <w:p w:rsidR="00922EE8" w:rsidRPr="00922EE8" w:rsidRDefault="00922EE8" w:rsidP="00AE5F52">
            <w:pPr>
              <w:jc w:val="center"/>
              <w:rPr>
                <w:rFonts w:ascii="Times New Roman" w:hAnsi="Times New Roman"/>
                <w:color w:val="000000"/>
                <w:sz w:val="20"/>
                <w:szCs w:val="20"/>
                <w:lang w:val="uk-UA"/>
              </w:rPr>
            </w:pPr>
          </w:p>
        </w:tc>
      </w:tr>
      <w:tr w:rsidR="00922EE8" w:rsidTr="00922EE8">
        <w:trPr>
          <w:trHeight w:val="413"/>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restart"/>
            <w:vAlign w:val="center"/>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ІІ квартал</w:t>
            </w: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Квітень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338"/>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Травень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78"/>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Червень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49"/>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restart"/>
            <w:vAlign w:val="center"/>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ІІІ квартал</w:t>
            </w: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Липень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0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Серпень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129"/>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ign w:val="center"/>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Вересень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25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val="restart"/>
            <w:vAlign w:val="center"/>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І</w:t>
            </w:r>
            <w:r>
              <w:rPr>
                <w:rFonts w:ascii="Times New Roman" w:hAnsi="Times New Roman"/>
                <w:color w:val="000000"/>
                <w:sz w:val="20"/>
                <w:szCs w:val="20"/>
                <w:lang w:val="en-US"/>
              </w:rPr>
              <w:t>V</w:t>
            </w:r>
            <w:r>
              <w:rPr>
                <w:rFonts w:ascii="Times New Roman" w:hAnsi="Times New Roman"/>
                <w:color w:val="000000"/>
                <w:sz w:val="20"/>
                <w:szCs w:val="20"/>
                <w:lang w:val="uk-UA"/>
              </w:rPr>
              <w:t xml:space="preserve"> квартал</w:t>
            </w: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Жовтень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AE5F52">
        <w:trPr>
          <w:trHeight w:val="338"/>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922EE8"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Листопад</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922EE8">
        <w:trPr>
          <w:trHeight w:val="12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1966" w:type="dxa"/>
            <w:vMerge/>
          </w:tcPr>
          <w:p w:rsidR="00922EE8" w:rsidRPr="00922EE8" w:rsidRDefault="00922EE8" w:rsidP="00922EE8">
            <w:pPr>
              <w:jc w:val="center"/>
              <w:rPr>
                <w:rFonts w:ascii="Times New Roman" w:hAnsi="Times New Roman"/>
                <w:color w:val="000000"/>
                <w:sz w:val="20"/>
                <w:szCs w:val="20"/>
                <w:lang w:val="uk-UA"/>
              </w:rPr>
            </w:pPr>
          </w:p>
        </w:tc>
        <w:tc>
          <w:tcPr>
            <w:tcW w:w="1628" w:type="dxa"/>
          </w:tcPr>
          <w:p w:rsidR="00922EE8" w:rsidRPr="00922EE8" w:rsidRDefault="00EB7199" w:rsidP="00922EE8">
            <w:pPr>
              <w:jc w:val="center"/>
              <w:rPr>
                <w:rFonts w:ascii="Times New Roman" w:hAnsi="Times New Roman"/>
                <w:color w:val="000000"/>
                <w:sz w:val="20"/>
                <w:szCs w:val="20"/>
                <w:lang w:val="uk-UA"/>
              </w:rPr>
            </w:pPr>
            <w:r>
              <w:rPr>
                <w:rFonts w:ascii="Times New Roman" w:hAnsi="Times New Roman"/>
                <w:color w:val="000000"/>
                <w:sz w:val="20"/>
                <w:szCs w:val="20"/>
                <w:lang w:val="uk-UA"/>
              </w:rPr>
              <w:t>Г</w:t>
            </w:r>
            <w:r w:rsidR="00922EE8">
              <w:rPr>
                <w:rFonts w:ascii="Times New Roman" w:hAnsi="Times New Roman"/>
                <w:color w:val="000000"/>
                <w:sz w:val="20"/>
                <w:szCs w:val="20"/>
                <w:lang w:val="uk-UA"/>
              </w:rPr>
              <w:t>рудень</w:t>
            </w:r>
          </w:p>
        </w:tc>
        <w:tc>
          <w:tcPr>
            <w:tcW w:w="4583" w:type="dxa"/>
          </w:tcPr>
          <w:p w:rsidR="00922EE8" w:rsidRPr="00922EE8" w:rsidRDefault="00922EE8" w:rsidP="00922EE8">
            <w:pPr>
              <w:jc w:val="center"/>
              <w:rPr>
                <w:rFonts w:ascii="Times New Roman" w:hAnsi="Times New Roman"/>
                <w:color w:val="000000"/>
                <w:sz w:val="20"/>
                <w:szCs w:val="20"/>
                <w:lang w:val="uk-UA"/>
              </w:rPr>
            </w:pPr>
          </w:p>
        </w:tc>
      </w:tr>
      <w:tr w:rsidR="00922EE8" w:rsidTr="00817247">
        <w:trPr>
          <w:trHeight w:val="200"/>
        </w:trPr>
        <w:tc>
          <w:tcPr>
            <w:tcW w:w="726" w:type="dxa"/>
            <w:vMerge/>
          </w:tcPr>
          <w:p w:rsidR="00922EE8" w:rsidRPr="00922EE8" w:rsidRDefault="00922EE8" w:rsidP="00922EE8">
            <w:pPr>
              <w:jc w:val="center"/>
              <w:rPr>
                <w:rFonts w:ascii="Times New Roman" w:hAnsi="Times New Roman"/>
                <w:color w:val="000000"/>
                <w:sz w:val="20"/>
                <w:szCs w:val="20"/>
                <w:lang w:val="uk-UA"/>
              </w:rPr>
            </w:pPr>
          </w:p>
        </w:tc>
        <w:tc>
          <w:tcPr>
            <w:tcW w:w="3594" w:type="dxa"/>
            <w:gridSpan w:val="2"/>
          </w:tcPr>
          <w:p w:rsidR="00922EE8" w:rsidRPr="00922EE8" w:rsidRDefault="00922EE8" w:rsidP="00922EE8">
            <w:pPr>
              <w:jc w:val="center"/>
              <w:rPr>
                <w:rFonts w:ascii="Times New Roman" w:hAnsi="Times New Roman"/>
                <w:b/>
                <w:bCs/>
                <w:color w:val="000000"/>
                <w:sz w:val="20"/>
                <w:szCs w:val="20"/>
                <w:lang w:val="uk-UA"/>
              </w:rPr>
            </w:pPr>
            <w:r w:rsidRPr="00922EE8">
              <w:rPr>
                <w:rFonts w:ascii="Times New Roman" w:hAnsi="Times New Roman"/>
                <w:b/>
                <w:bCs/>
                <w:color w:val="000000"/>
                <w:sz w:val="20"/>
                <w:szCs w:val="20"/>
                <w:lang w:val="uk-UA"/>
              </w:rPr>
              <w:t>Всього на рік</w:t>
            </w:r>
          </w:p>
        </w:tc>
        <w:tc>
          <w:tcPr>
            <w:tcW w:w="4583" w:type="dxa"/>
          </w:tcPr>
          <w:p w:rsidR="00922EE8" w:rsidRPr="00922EE8" w:rsidRDefault="00922EE8" w:rsidP="00922EE8">
            <w:pPr>
              <w:jc w:val="center"/>
              <w:rPr>
                <w:rFonts w:ascii="Times New Roman" w:hAnsi="Times New Roman"/>
                <w:color w:val="000000"/>
                <w:sz w:val="20"/>
                <w:szCs w:val="20"/>
                <w:lang w:val="uk-UA"/>
              </w:rPr>
            </w:pPr>
          </w:p>
        </w:tc>
      </w:tr>
    </w:tbl>
    <w:p w:rsidR="00AE5F52" w:rsidRPr="00C22438" w:rsidRDefault="00AE5F52" w:rsidP="00C22438">
      <w:pPr>
        <w:ind w:firstLine="709"/>
        <w:jc w:val="center"/>
        <w:rPr>
          <w:rFonts w:ascii="Times New Roman" w:hAnsi="Times New Roman"/>
          <w:color w:val="000000"/>
          <w:lang w:val="uk-UA"/>
        </w:rPr>
      </w:pPr>
    </w:p>
    <w:p w:rsidR="00AE5F52" w:rsidRPr="00C22438" w:rsidRDefault="00C22438" w:rsidP="00C22438">
      <w:pPr>
        <w:spacing w:after="0" w:line="240" w:lineRule="auto"/>
        <w:ind w:firstLine="709"/>
        <w:jc w:val="both"/>
        <w:rPr>
          <w:rFonts w:ascii="Times New Roman" w:eastAsia="Times New Roman" w:hAnsi="Times New Roman"/>
          <w:lang w:val="uk-UA" w:eastAsia="uk-UA"/>
        </w:rPr>
      </w:pPr>
      <w:r w:rsidRPr="00C22438">
        <w:rPr>
          <w:rFonts w:ascii="Times New Roman" w:eastAsia="Times New Roman" w:hAnsi="Times New Roman"/>
          <w:lang w:val="uk-UA" w:eastAsia="uk-UA"/>
        </w:rPr>
        <w:t>Договірні величини (обсяги) вважаються продовженими на кожний наступний календарний рік, якщо за місяць до закінчення терміну дії Договору жодною із Сторін не буде заявлено про припинення його дії або перегляду його умов.</w:t>
      </w:r>
    </w:p>
    <w:p w:rsidR="00C22438" w:rsidRDefault="00C22438" w:rsidP="0099071D">
      <w:pPr>
        <w:spacing w:after="0" w:line="240" w:lineRule="auto"/>
        <w:jc w:val="both"/>
        <w:rPr>
          <w:rFonts w:ascii="Times New Roman" w:eastAsia="Times New Roman" w:hAnsi="Times New Roman"/>
          <w:sz w:val="24"/>
          <w:szCs w:val="24"/>
          <w:lang w:val="uk-UA" w:eastAsia="uk-UA"/>
        </w:rPr>
      </w:pPr>
    </w:p>
    <w:tbl>
      <w:tblPr>
        <w:tblW w:w="9995" w:type="dxa"/>
        <w:tblInd w:w="-106" w:type="dxa"/>
        <w:tblLook w:val="00A0" w:firstRow="1" w:lastRow="0" w:firstColumn="1" w:lastColumn="0" w:noHBand="0" w:noVBand="0"/>
      </w:tblPr>
      <w:tblGrid>
        <w:gridCol w:w="4750"/>
        <w:gridCol w:w="5245"/>
      </w:tblGrid>
      <w:tr w:rsidR="00EB07EB" w:rsidRPr="00671A9C" w:rsidTr="00B054E8">
        <w:tc>
          <w:tcPr>
            <w:tcW w:w="4750" w:type="dxa"/>
          </w:tcPr>
          <w:p w:rsidR="00EB07EB" w:rsidRPr="00671A9C" w:rsidRDefault="00EB07EB" w:rsidP="00B054E8">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EB07EB" w:rsidRPr="00671A9C" w:rsidRDefault="00EB07EB" w:rsidP="00B054E8">
            <w:pPr>
              <w:keepNext/>
              <w:keepLines/>
              <w:outlineLvl w:val="1"/>
              <w:rPr>
                <w:rFonts w:ascii="Times New Roman" w:hAnsi="Times New Roman"/>
                <w:b/>
                <w:bCs/>
                <w:color w:val="000000"/>
                <w:sz w:val="24"/>
                <w:szCs w:val="24"/>
              </w:rPr>
            </w:pPr>
          </w:p>
          <w:p w:rsidR="00EB07EB" w:rsidRPr="00671A9C" w:rsidRDefault="00EB07EB" w:rsidP="00B054E8">
            <w:pPr>
              <w:keepNext/>
              <w:keepLines/>
              <w:tabs>
                <w:tab w:val="left" w:pos="3795"/>
              </w:tabs>
              <w:outlineLvl w:val="1"/>
              <w:rPr>
                <w:rFonts w:ascii="Times New Roman" w:hAnsi="Times New Roman"/>
                <w:color w:val="000000"/>
                <w:sz w:val="24"/>
                <w:szCs w:val="24"/>
              </w:rPr>
            </w:pPr>
          </w:p>
          <w:p w:rsidR="00EB07EB" w:rsidRPr="00671A9C" w:rsidRDefault="00EB07EB" w:rsidP="00B054E8">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EB07EB" w:rsidRPr="00671A9C" w:rsidRDefault="00EB07EB" w:rsidP="00B054E8">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EB07EB" w:rsidRPr="00671A9C" w:rsidRDefault="00EB07EB" w:rsidP="00B054E8">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EB07EB" w:rsidRPr="00671A9C" w:rsidRDefault="00EB07EB" w:rsidP="00B054E8">
            <w:pPr>
              <w:keepNext/>
              <w:keepLines/>
              <w:jc w:val="center"/>
              <w:outlineLvl w:val="1"/>
              <w:rPr>
                <w:rFonts w:ascii="Times New Roman" w:hAnsi="Times New Roman"/>
                <w:b/>
                <w:bCs/>
                <w:color w:val="000000"/>
                <w:sz w:val="24"/>
                <w:szCs w:val="24"/>
              </w:rPr>
            </w:pPr>
          </w:p>
          <w:p w:rsidR="00EB07EB" w:rsidRPr="00671A9C" w:rsidRDefault="00EB07EB" w:rsidP="00B054E8">
            <w:pPr>
              <w:keepNext/>
              <w:keepLines/>
              <w:tabs>
                <w:tab w:val="left" w:pos="1134"/>
              </w:tabs>
              <w:outlineLvl w:val="1"/>
              <w:rPr>
                <w:rFonts w:ascii="Times New Roman" w:hAnsi="Times New Roman"/>
                <w:color w:val="000000"/>
                <w:sz w:val="24"/>
                <w:szCs w:val="24"/>
                <w:lang w:val="uk-UA"/>
              </w:rPr>
            </w:pPr>
          </w:p>
          <w:p w:rsidR="00EB07EB" w:rsidRPr="00671A9C" w:rsidRDefault="00EB07EB" w:rsidP="00B054E8">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EB07EB" w:rsidRPr="00671A9C" w:rsidRDefault="00EB07EB" w:rsidP="00B054E8">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EB07EB" w:rsidRDefault="00EB07EB" w:rsidP="00EB07EB">
      <w:pPr>
        <w:spacing w:after="0" w:line="240" w:lineRule="auto"/>
        <w:jc w:val="both"/>
        <w:rPr>
          <w:rFonts w:ascii="Times New Roman" w:eastAsia="Times New Roman" w:hAnsi="Times New Roman"/>
          <w:sz w:val="24"/>
          <w:szCs w:val="24"/>
          <w:lang w:val="uk-UA" w:eastAsia="uk-UA"/>
        </w:rPr>
      </w:pPr>
    </w:p>
    <w:p w:rsidR="00AE5F52" w:rsidRDefault="00AE5F52" w:rsidP="0099071D">
      <w:pPr>
        <w:spacing w:after="0" w:line="240" w:lineRule="auto"/>
        <w:jc w:val="both"/>
        <w:rPr>
          <w:rFonts w:ascii="Times New Roman" w:eastAsia="Times New Roman" w:hAnsi="Times New Roman"/>
          <w:sz w:val="24"/>
          <w:szCs w:val="24"/>
          <w:lang w:val="uk-UA" w:eastAsia="uk-UA"/>
        </w:rPr>
      </w:pPr>
    </w:p>
    <w:sectPr w:rsidR="00AE5F52"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4B107C88"/>
    <w:multiLevelType w:val="hybridMultilevel"/>
    <w:tmpl w:val="77487E84"/>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30D2A"/>
    <w:rsid w:val="00044807"/>
    <w:rsid w:val="000D4218"/>
    <w:rsid w:val="000E46DC"/>
    <w:rsid w:val="00101F61"/>
    <w:rsid w:val="00104B06"/>
    <w:rsid w:val="00107ED1"/>
    <w:rsid w:val="00110365"/>
    <w:rsid w:val="00111ABF"/>
    <w:rsid w:val="00115A24"/>
    <w:rsid w:val="00122DE2"/>
    <w:rsid w:val="0012606B"/>
    <w:rsid w:val="00142FDC"/>
    <w:rsid w:val="00161F6E"/>
    <w:rsid w:val="001831B4"/>
    <w:rsid w:val="001B1396"/>
    <w:rsid w:val="001C5A46"/>
    <w:rsid w:val="001E25E7"/>
    <w:rsid w:val="00225F42"/>
    <w:rsid w:val="0023351A"/>
    <w:rsid w:val="00235E24"/>
    <w:rsid w:val="00291B9F"/>
    <w:rsid w:val="002B055F"/>
    <w:rsid w:val="002E7508"/>
    <w:rsid w:val="003113B5"/>
    <w:rsid w:val="00347F78"/>
    <w:rsid w:val="003648A6"/>
    <w:rsid w:val="003C0C7B"/>
    <w:rsid w:val="003F38D8"/>
    <w:rsid w:val="003F3C1F"/>
    <w:rsid w:val="00403BCE"/>
    <w:rsid w:val="004240CD"/>
    <w:rsid w:val="004458AE"/>
    <w:rsid w:val="00460674"/>
    <w:rsid w:val="004730EB"/>
    <w:rsid w:val="004F2866"/>
    <w:rsid w:val="00505B6A"/>
    <w:rsid w:val="00543A82"/>
    <w:rsid w:val="0056374D"/>
    <w:rsid w:val="00567FED"/>
    <w:rsid w:val="00642CB1"/>
    <w:rsid w:val="00694389"/>
    <w:rsid w:val="00730E1B"/>
    <w:rsid w:val="00783766"/>
    <w:rsid w:val="00792561"/>
    <w:rsid w:val="007B0DFC"/>
    <w:rsid w:val="007B7BE6"/>
    <w:rsid w:val="007C0ECA"/>
    <w:rsid w:val="007E58C6"/>
    <w:rsid w:val="008122A1"/>
    <w:rsid w:val="00830B03"/>
    <w:rsid w:val="00840DBD"/>
    <w:rsid w:val="00850A4B"/>
    <w:rsid w:val="00860FFA"/>
    <w:rsid w:val="00866683"/>
    <w:rsid w:val="00897750"/>
    <w:rsid w:val="008D6CEB"/>
    <w:rsid w:val="00922EE8"/>
    <w:rsid w:val="009621C5"/>
    <w:rsid w:val="00962211"/>
    <w:rsid w:val="00977A8D"/>
    <w:rsid w:val="0099071D"/>
    <w:rsid w:val="009A0D6D"/>
    <w:rsid w:val="00A673A1"/>
    <w:rsid w:val="00A71EEB"/>
    <w:rsid w:val="00AD4BF4"/>
    <w:rsid w:val="00AE5F52"/>
    <w:rsid w:val="00AF3406"/>
    <w:rsid w:val="00B34BCF"/>
    <w:rsid w:val="00BA09BE"/>
    <w:rsid w:val="00BA6B1D"/>
    <w:rsid w:val="00BB4DB4"/>
    <w:rsid w:val="00BC2228"/>
    <w:rsid w:val="00C22438"/>
    <w:rsid w:val="00C22B00"/>
    <w:rsid w:val="00CE254E"/>
    <w:rsid w:val="00CF0B12"/>
    <w:rsid w:val="00D3006C"/>
    <w:rsid w:val="00D32B6B"/>
    <w:rsid w:val="00D55BC6"/>
    <w:rsid w:val="00D9001F"/>
    <w:rsid w:val="00DC4604"/>
    <w:rsid w:val="00DE2BE5"/>
    <w:rsid w:val="00E07091"/>
    <w:rsid w:val="00E13700"/>
    <w:rsid w:val="00E2671A"/>
    <w:rsid w:val="00E34E44"/>
    <w:rsid w:val="00EB07EB"/>
    <w:rsid w:val="00EB7199"/>
    <w:rsid w:val="00EE2DE0"/>
    <w:rsid w:val="00F028A7"/>
    <w:rsid w:val="00F16050"/>
    <w:rsid w:val="00F216C8"/>
    <w:rsid w:val="00F233EF"/>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72585-6170-4D14-B3CF-40A52529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и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customStyle="1" w:styleId="Standard">
    <w:name w:val="Standard"/>
    <w:uiPriority w:val="99"/>
    <w:rsid w:val="00DE2BE5"/>
    <w:pPr>
      <w:widowControl w:val="0"/>
      <w:suppressAutoHyphens/>
      <w:autoSpaceDN w:val="0"/>
      <w:spacing w:after="0" w:line="240" w:lineRule="auto"/>
    </w:pPr>
    <w:rPr>
      <w:rFonts w:ascii="Times New Roman" w:eastAsia="Calibri" w:hAnsi="Times New Roman" w:cs="Tahoma"/>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7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EDBF-5FE5-489A-8A23-ABEF4D93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14</Pages>
  <Words>25848</Words>
  <Characters>14734</Characters>
  <Application>Microsoft Office Word</Application>
  <DocSecurity>0</DocSecurity>
  <Lines>122</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PC 3</cp:lastModifiedBy>
  <cp:revision>42</cp:revision>
  <cp:lastPrinted>2022-01-21T11:18:00Z</cp:lastPrinted>
  <dcterms:created xsi:type="dcterms:W3CDTF">2022-08-02T08:39:00Z</dcterms:created>
  <dcterms:modified xsi:type="dcterms:W3CDTF">2023-01-30T11:27:00Z</dcterms:modified>
</cp:coreProperties>
</file>