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3987" w14:textId="3583288D" w:rsidR="003543D7" w:rsidRDefault="008820FE" w:rsidP="008820FE">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ПІДПРИЄМСТВО </w:t>
      </w:r>
    </w:p>
    <w:p w14:paraId="03B77547" w14:textId="65C4B6D4" w:rsidR="008820FE" w:rsidRDefault="008820FE" w:rsidP="008820FE">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ВИРОБНИЧОГО УПРАВЛІННЯ </w:t>
      </w:r>
    </w:p>
    <w:p w14:paraId="46A6CAB7" w14:textId="5448CC16" w:rsidR="008820FE" w:rsidRDefault="008820FE" w:rsidP="008820FE">
      <w:pPr>
        <w:spacing w:after="0"/>
        <w:jc w:val="right"/>
        <w:rPr>
          <w:rFonts w:ascii="Times New Roman" w:hAnsi="Times New Roman" w:cs="Times New Roman"/>
          <w:bCs/>
          <w:sz w:val="24"/>
          <w:szCs w:val="24"/>
          <w:lang w:val="uk-UA"/>
        </w:rPr>
      </w:pPr>
      <w:r>
        <w:rPr>
          <w:rFonts w:ascii="Times New Roman" w:hAnsi="Times New Roman" w:cs="Times New Roman"/>
          <w:b/>
          <w:sz w:val="24"/>
          <w:szCs w:val="24"/>
          <w:lang w:val="uk-UA"/>
        </w:rPr>
        <w:t>ВОДОПРОВІДНО-КАНАЛІЗАЦІЙНОГО ГОСПОДАРСТВА</w:t>
      </w:r>
    </w:p>
    <w:p w14:paraId="04A6CAEC" w14:textId="77777777" w:rsidR="008820FE" w:rsidRPr="008820FE" w:rsidRDefault="008820FE" w:rsidP="008820FE">
      <w:pPr>
        <w:spacing w:after="0"/>
        <w:jc w:val="right"/>
        <w:rPr>
          <w:rFonts w:ascii="Times New Roman" w:hAnsi="Times New Roman" w:cs="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3543D7" w:rsidRPr="001F73C7" w14:paraId="6FB38A11" w14:textId="77777777" w:rsidTr="004218E4">
        <w:trPr>
          <w:trHeight w:val="1707"/>
        </w:trPr>
        <w:tc>
          <w:tcPr>
            <w:tcW w:w="3931" w:type="dxa"/>
            <w:tcBorders>
              <w:top w:val="nil"/>
              <w:left w:val="nil"/>
              <w:bottom w:val="nil"/>
              <w:right w:val="nil"/>
            </w:tcBorders>
          </w:tcPr>
          <w:p w14:paraId="75B29CFF" w14:textId="77777777" w:rsidR="003543D7" w:rsidRPr="00A9758F"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603DE23D" w14:textId="77777777" w:rsidR="00CB656B" w:rsidRPr="00A9758F" w:rsidRDefault="003543D7" w:rsidP="00CB656B">
            <w:pPr>
              <w:spacing w:after="0"/>
              <w:rPr>
                <w:rFonts w:ascii="Times New Roman" w:hAnsi="Times New Roman" w:cs="Times New Roman"/>
                <w:b/>
                <w:bCs/>
                <w:sz w:val="24"/>
                <w:szCs w:val="24"/>
                <w:lang w:val="uk-UA"/>
              </w:rPr>
            </w:pPr>
            <w:r w:rsidRPr="00A9758F">
              <w:rPr>
                <w:rFonts w:ascii="Times New Roman" w:hAnsi="Times New Roman" w:cs="Times New Roman"/>
                <w:b/>
                <w:bCs/>
                <w:noProof/>
                <w:sz w:val="24"/>
                <w:szCs w:val="24"/>
                <w:lang w:val="uk-UA"/>
              </w:rPr>
              <w:t>ЗАТВЕРДЖЕНО</w:t>
            </w:r>
            <w:r w:rsidRPr="00A9758F">
              <w:rPr>
                <w:rFonts w:ascii="Times New Roman" w:hAnsi="Times New Roman" w:cs="Times New Roman"/>
                <w:b/>
                <w:bCs/>
                <w:sz w:val="24"/>
                <w:szCs w:val="24"/>
                <w:lang w:val="uk-UA"/>
              </w:rPr>
              <w:t xml:space="preserve"> РІШЕННЯМ </w:t>
            </w:r>
            <w:r w:rsidR="00CB656B" w:rsidRPr="00A9758F">
              <w:rPr>
                <w:rFonts w:ascii="Times New Roman" w:hAnsi="Times New Roman" w:cs="Times New Roman"/>
                <w:b/>
                <w:bCs/>
                <w:sz w:val="24"/>
                <w:szCs w:val="24"/>
                <w:lang w:val="uk-UA"/>
              </w:rPr>
              <w:t>УПОВНОВАЖЕНОЮ ОСОБОЮ</w:t>
            </w:r>
          </w:p>
          <w:p w14:paraId="411D24E3" w14:textId="3EC7B113" w:rsidR="003543D7" w:rsidRPr="00A9758F" w:rsidRDefault="00CB656B" w:rsidP="00CB656B">
            <w:pPr>
              <w:spacing w:after="0"/>
              <w:rPr>
                <w:rFonts w:ascii="Times New Roman" w:hAnsi="Times New Roman" w:cs="Times New Roman"/>
                <w:b/>
                <w:bCs/>
                <w:sz w:val="24"/>
                <w:szCs w:val="24"/>
                <w:lang w:val="uk-UA"/>
              </w:rPr>
            </w:pPr>
            <w:r w:rsidRPr="00A9758F">
              <w:rPr>
                <w:rFonts w:ascii="Times New Roman" w:hAnsi="Times New Roman" w:cs="Times New Roman"/>
                <w:b/>
                <w:bCs/>
                <w:sz w:val="24"/>
                <w:szCs w:val="24"/>
                <w:lang w:val="uk-UA"/>
              </w:rPr>
              <w:t xml:space="preserve">ВИКОНАВЧОГО КОМІТЕТУ </w:t>
            </w:r>
            <w:r w:rsidR="00C2104B">
              <w:rPr>
                <w:rFonts w:ascii="Times New Roman" w:hAnsi="Times New Roman" w:cs="Times New Roman"/>
                <w:b/>
                <w:bCs/>
                <w:sz w:val="24"/>
                <w:szCs w:val="24"/>
                <w:lang w:val="uk-UA"/>
              </w:rPr>
              <w:t>КОНОТОПС</w:t>
            </w:r>
            <w:r w:rsidRPr="00A9758F">
              <w:rPr>
                <w:rFonts w:ascii="Times New Roman" w:hAnsi="Times New Roman" w:cs="Times New Roman"/>
                <w:b/>
                <w:bCs/>
                <w:sz w:val="24"/>
                <w:szCs w:val="24"/>
                <w:lang w:val="uk-UA"/>
              </w:rPr>
              <w:t>ЬКОЇ МІСЬКОЇ РАДИ</w:t>
            </w:r>
          </w:p>
          <w:p w14:paraId="161CF36E" w14:textId="77777777" w:rsidR="00CB656B" w:rsidRPr="00A9758F" w:rsidRDefault="00CB656B" w:rsidP="00CB656B">
            <w:pPr>
              <w:spacing w:after="0"/>
              <w:rPr>
                <w:rFonts w:ascii="Times New Roman" w:hAnsi="Times New Roman" w:cs="Times New Roman"/>
                <w:b/>
                <w:bCs/>
                <w:sz w:val="24"/>
                <w:szCs w:val="24"/>
                <w:lang w:val="uk-UA"/>
              </w:rPr>
            </w:pPr>
          </w:p>
        </w:tc>
      </w:tr>
      <w:tr w:rsidR="003543D7" w:rsidRPr="00A9758F" w14:paraId="77A020E9" w14:textId="77777777">
        <w:tc>
          <w:tcPr>
            <w:tcW w:w="3931" w:type="dxa"/>
            <w:tcBorders>
              <w:top w:val="nil"/>
              <w:left w:val="nil"/>
              <w:bottom w:val="nil"/>
              <w:right w:val="nil"/>
            </w:tcBorders>
          </w:tcPr>
          <w:p w14:paraId="55C4967A" w14:textId="77777777" w:rsidR="003543D7" w:rsidRPr="00A9758F"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71CD9A2A" w14:textId="119EA92D" w:rsidR="003543D7" w:rsidRPr="004218E4" w:rsidRDefault="003543D7" w:rsidP="00DB12A5">
            <w:pPr>
              <w:rPr>
                <w:rFonts w:ascii="Times New Roman" w:hAnsi="Times New Roman" w:cs="Times New Roman"/>
                <w:b/>
                <w:bCs/>
                <w:sz w:val="24"/>
                <w:szCs w:val="24"/>
                <w:lang w:val="uk-UA"/>
              </w:rPr>
            </w:pPr>
            <w:r w:rsidRPr="004218E4">
              <w:rPr>
                <w:rFonts w:ascii="Times New Roman" w:hAnsi="Times New Roman" w:cs="Times New Roman"/>
                <w:b/>
                <w:sz w:val="24"/>
                <w:szCs w:val="24"/>
                <w:lang w:val="uk-UA"/>
              </w:rPr>
              <w:t>"</w:t>
            </w:r>
            <w:r w:rsidR="00F37024" w:rsidRPr="004218E4">
              <w:rPr>
                <w:rFonts w:ascii="Times New Roman" w:hAnsi="Times New Roman" w:cs="Times New Roman"/>
                <w:b/>
                <w:sz w:val="24"/>
                <w:szCs w:val="24"/>
                <w:lang w:val="uk-UA"/>
              </w:rPr>
              <w:t xml:space="preserve"> </w:t>
            </w:r>
            <w:r w:rsidR="00BF5158">
              <w:rPr>
                <w:rFonts w:ascii="Times New Roman" w:hAnsi="Times New Roman" w:cs="Times New Roman"/>
                <w:b/>
                <w:sz w:val="24"/>
                <w:szCs w:val="24"/>
                <w:lang w:val="uk-UA"/>
              </w:rPr>
              <w:t>29</w:t>
            </w:r>
            <w:r w:rsidR="00F37024" w:rsidRPr="004218E4">
              <w:rPr>
                <w:rFonts w:ascii="Times New Roman" w:hAnsi="Times New Roman" w:cs="Times New Roman"/>
                <w:b/>
                <w:sz w:val="24"/>
                <w:szCs w:val="24"/>
                <w:lang w:val="uk-UA"/>
              </w:rPr>
              <w:t xml:space="preserve"> </w:t>
            </w:r>
            <w:r w:rsidRPr="004218E4">
              <w:rPr>
                <w:rFonts w:ascii="Times New Roman" w:hAnsi="Times New Roman" w:cs="Times New Roman"/>
                <w:b/>
                <w:sz w:val="24"/>
                <w:szCs w:val="24"/>
                <w:lang w:val="uk-UA"/>
              </w:rPr>
              <w:t xml:space="preserve">" </w:t>
            </w:r>
            <w:r w:rsidR="00DB12A5" w:rsidRPr="004218E4">
              <w:rPr>
                <w:rFonts w:ascii="Times New Roman" w:hAnsi="Times New Roman" w:cs="Times New Roman"/>
                <w:b/>
                <w:sz w:val="24"/>
                <w:szCs w:val="24"/>
                <w:lang w:val="uk-UA"/>
              </w:rPr>
              <w:t>листопада</w:t>
            </w:r>
            <w:r w:rsidRPr="004218E4">
              <w:rPr>
                <w:rFonts w:ascii="Times New Roman" w:hAnsi="Times New Roman" w:cs="Times New Roman"/>
                <w:b/>
                <w:sz w:val="24"/>
                <w:szCs w:val="24"/>
                <w:lang w:val="uk-UA"/>
              </w:rPr>
              <w:t xml:space="preserve"> 20</w:t>
            </w:r>
            <w:r w:rsidR="000B5B9E" w:rsidRPr="004218E4">
              <w:rPr>
                <w:rFonts w:ascii="Times New Roman" w:hAnsi="Times New Roman" w:cs="Times New Roman"/>
                <w:b/>
                <w:sz w:val="24"/>
                <w:szCs w:val="24"/>
                <w:lang w:val="uk-UA"/>
              </w:rPr>
              <w:t>2</w:t>
            </w:r>
            <w:r w:rsidR="00062452" w:rsidRPr="004218E4">
              <w:rPr>
                <w:rFonts w:ascii="Times New Roman" w:hAnsi="Times New Roman" w:cs="Times New Roman"/>
                <w:b/>
                <w:sz w:val="24"/>
                <w:szCs w:val="24"/>
                <w:lang w:val="uk-UA"/>
              </w:rPr>
              <w:t>2</w:t>
            </w:r>
            <w:r w:rsidRPr="004218E4">
              <w:rPr>
                <w:rFonts w:ascii="Times New Roman" w:hAnsi="Times New Roman" w:cs="Times New Roman"/>
                <w:b/>
                <w:sz w:val="24"/>
                <w:szCs w:val="24"/>
                <w:lang w:val="uk-UA"/>
              </w:rPr>
              <w:t xml:space="preserve"> року</w:t>
            </w:r>
          </w:p>
        </w:tc>
      </w:tr>
      <w:tr w:rsidR="003543D7" w:rsidRPr="00A9758F" w14:paraId="541F78BE" w14:textId="77777777">
        <w:tc>
          <w:tcPr>
            <w:tcW w:w="3931" w:type="dxa"/>
            <w:tcBorders>
              <w:top w:val="nil"/>
              <w:left w:val="nil"/>
              <w:bottom w:val="nil"/>
              <w:right w:val="nil"/>
            </w:tcBorders>
          </w:tcPr>
          <w:p w14:paraId="551B7AF6" w14:textId="77777777" w:rsidR="003543D7" w:rsidRPr="00A9758F"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1A491400" w14:textId="77777777" w:rsidR="003543D7" w:rsidRPr="004218E4" w:rsidRDefault="00B93575">
            <w:pPr>
              <w:spacing w:after="0"/>
              <w:rPr>
                <w:rFonts w:ascii="Times New Roman" w:hAnsi="Times New Roman" w:cs="Times New Roman"/>
                <w:b/>
                <w:sz w:val="24"/>
                <w:szCs w:val="24"/>
                <w:lang w:val="uk-UA"/>
              </w:rPr>
            </w:pPr>
            <w:r w:rsidRPr="004218E4">
              <w:rPr>
                <w:rFonts w:ascii="Times New Roman" w:hAnsi="Times New Roman" w:cs="Times New Roman"/>
                <w:b/>
                <w:sz w:val="24"/>
                <w:szCs w:val="24"/>
                <w:lang w:val="uk-UA"/>
              </w:rPr>
              <w:t>Уповноважена особа</w:t>
            </w:r>
          </w:p>
          <w:p w14:paraId="0090F54F" w14:textId="77777777" w:rsidR="003543D7" w:rsidRPr="004218E4" w:rsidRDefault="003543D7">
            <w:pPr>
              <w:spacing w:after="0"/>
              <w:rPr>
                <w:rFonts w:ascii="Times New Roman" w:hAnsi="Times New Roman" w:cs="Times New Roman"/>
                <w:b/>
                <w:sz w:val="24"/>
                <w:szCs w:val="24"/>
                <w:lang w:val="uk-UA"/>
              </w:rPr>
            </w:pPr>
          </w:p>
        </w:tc>
      </w:tr>
      <w:tr w:rsidR="003543D7" w:rsidRPr="00A9758F" w14:paraId="3CBA5E03" w14:textId="77777777">
        <w:tc>
          <w:tcPr>
            <w:tcW w:w="3931" w:type="dxa"/>
            <w:tcBorders>
              <w:top w:val="nil"/>
              <w:left w:val="nil"/>
              <w:bottom w:val="nil"/>
              <w:right w:val="nil"/>
            </w:tcBorders>
          </w:tcPr>
          <w:p w14:paraId="5667EED5" w14:textId="77777777" w:rsidR="003543D7" w:rsidRPr="00A9758F"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6C425690" w14:textId="3F121563" w:rsidR="003543D7" w:rsidRPr="004218E4" w:rsidRDefault="003543D7">
            <w:pPr>
              <w:rPr>
                <w:rFonts w:ascii="Times New Roman" w:hAnsi="Times New Roman" w:cs="Times New Roman"/>
                <w:b/>
                <w:bCs/>
                <w:sz w:val="24"/>
                <w:szCs w:val="24"/>
                <w:lang w:val="uk-UA"/>
              </w:rPr>
            </w:pPr>
            <w:r w:rsidRPr="004218E4">
              <w:rPr>
                <w:rFonts w:ascii="Times New Roman" w:hAnsi="Times New Roman" w:cs="Times New Roman"/>
                <w:b/>
                <w:bCs/>
                <w:sz w:val="24"/>
                <w:szCs w:val="24"/>
                <w:lang w:val="uk-UA"/>
              </w:rPr>
              <w:t>______________________</w:t>
            </w:r>
            <w:r w:rsidR="004218E4">
              <w:rPr>
                <w:rFonts w:ascii="Times New Roman" w:hAnsi="Times New Roman" w:cs="Times New Roman"/>
                <w:b/>
                <w:bCs/>
                <w:sz w:val="24"/>
                <w:szCs w:val="24"/>
                <w:lang w:val="uk-UA"/>
              </w:rPr>
              <w:t xml:space="preserve">  О.П.Лакиза</w:t>
            </w:r>
          </w:p>
          <w:p w14:paraId="47FFD5D0" w14:textId="77777777" w:rsidR="003543D7" w:rsidRPr="004218E4" w:rsidRDefault="003543D7">
            <w:pPr>
              <w:rPr>
                <w:rFonts w:ascii="Times New Roman" w:hAnsi="Times New Roman" w:cs="Times New Roman"/>
                <w:b/>
                <w:bCs/>
                <w:sz w:val="24"/>
                <w:szCs w:val="24"/>
                <w:lang w:val="uk-UA"/>
              </w:rPr>
            </w:pPr>
          </w:p>
        </w:tc>
      </w:tr>
    </w:tbl>
    <w:p w14:paraId="54B55D93" w14:textId="77777777" w:rsidR="003543D7" w:rsidRPr="00A9758F" w:rsidRDefault="003543D7" w:rsidP="003543D7">
      <w:pPr>
        <w:ind w:left="320"/>
        <w:jc w:val="center"/>
        <w:rPr>
          <w:rFonts w:ascii="Times New Roman" w:hAnsi="Times New Roman" w:cs="Times New Roman"/>
          <w:sz w:val="24"/>
          <w:szCs w:val="24"/>
          <w:lang w:val="uk-UA"/>
        </w:rPr>
      </w:pPr>
      <w:r w:rsidRPr="00A9758F">
        <w:rPr>
          <w:rFonts w:ascii="Times New Roman" w:hAnsi="Times New Roman" w:cs="Times New Roman"/>
          <w:sz w:val="24"/>
          <w:szCs w:val="24"/>
          <w:lang w:val="uk-UA"/>
        </w:rPr>
        <w:t xml:space="preserve">                                                                  м.п.</w:t>
      </w:r>
    </w:p>
    <w:tbl>
      <w:tblPr>
        <w:tblW w:w="9847" w:type="dxa"/>
        <w:tblLayout w:type="fixed"/>
        <w:tblLook w:val="0000" w:firstRow="0" w:lastRow="0" w:firstColumn="0" w:lastColumn="0" w:noHBand="0" w:noVBand="0"/>
      </w:tblPr>
      <w:tblGrid>
        <w:gridCol w:w="9847"/>
      </w:tblGrid>
      <w:tr w:rsidR="003543D7" w:rsidRPr="00A9758F" w14:paraId="6F539CE6" w14:textId="77777777">
        <w:tc>
          <w:tcPr>
            <w:tcW w:w="9847" w:type="dxa"/>
            <w:tcBorders>
              <w:top w:val="nil"/>
              <w:left w:val="nil"/>
              <w:bottom w:val="nil"/>
              <w:right w:val="nil"/>
            </w:tcBorders>
          </w:tcPr>
          <w:p w14:paraId="4CD3AAFD" w14:textId="77777777" w:rsidR="003543D7" w:rsidRPr="00A9758F" w:rsidRDefault="003543D7">
            <w:pPr>
              <w:jc w:val="center"/>
              <w:rPr>
                <w:rFonts w:ascii="Times New Roman" w:hAnsi="Times New Roman" w:cs="Times New Roman"/>
                <w:b/>
                <w:bCs/>
                <w:sz w:val="24"/>
                <w:szCs w:val="24"/>
                <w:lang w:val="uk-UA"/>
              </w:rPr>
            </w:pPr>
            <w:r w:rsidRPr="00A9758F">
              <w:rPr>
                <w:rFonts w:ascii="Times New Roman" w:hAnsi="Times New Roman" w:cs="Times New Roman"/>
                <w:b/>
                <w:bCs/>
                <w:sz w:val="24"/>
                <w:szCs w:val="24"/>
                <w:lang w:val="uk-UA"/>
              </w:rPr>
              <w:t>(ВІДКРИТІ ТОРГИ</w:t>
            </w:r>
            <w:r w:rsidR="0053467F">
              <w:rPr>
                <w:rFonts w:ascii="Times New Roman" w:hAnsi="Times New Roman" w:cs="Times New Roman"/>
                <w:b/>
                <w:bCs/>
                <w:sz w:val="24"/>
                <w:szCs w:val="24"/>
                <w:lang w:val="uk-UA"/>
              </w:rPr>
              <w:t xml:space="preserve"> З ОСОБЛИВОСТЯМИ</w:t>
            </w:r>
            <w:r w:rsidRPr="00A9758F">
              <w:rPr>
                <w:rFonts w:ascii="Times New Roman" w:hAnsi="Times New Roman" w:cs="Times New Roman"/>
                <w:b/>
                <w:bCs/>
                <w:sz w:val="24"/>
                <w:szCs w:val="24"/>
                <w:lang w:val="uk-UA"/>
              </w:rPr>
              <w:t>)</w:t>
            </w:r>
          </w:p>
        </w:tc>
      </w:tr>
    </w:tbl>
    <w:p w14:paraId="75B72075" w14:textId="77777777" w:rsidR="003543D7" w:rsidRPr="00A9758F" w:rsidRDefault="003543D7" w:rsidP="003543D7">
      <w:pPr>
        <w:jc w:val="center"/>
        <w:rPr>
          <w:rFonts w:ascii="Times New Roman" w:hAnsi="Times New Roman" w:cs="Times New Roman"/>
          <w:b/>
          <w:bCs/>
          <w:sz w:val="24"/>
          <w:szCs w:val="24"/>
          <w:lang w:val="uk-UA"/>
        </w:rPr>
      </w:pPr>
    </w:p>
    <w:p w14:paraId="0D6520EB" w14:textId="77777777" w:rsidR="003543D7" w:rsidRPr="00A9758F" w:rsidRDefault="003543D7" w:rsidP="003543D7">
      <w:pPr>
        <w:jc w:val="center"/>
        <w:rPr>
          <w:rFonts w:ascii="Times New Roman" w:hAnsi="Times New Roman" w:cs="Times New Roman"/>
          <w:b/>
          <w:bCs/>
          <w:sz w:val="24"/>
          <w:szCs w:val="24"/>
          <w:lang w:val="uk-UA"/>
        </w:rPr>
      </w:pPr>
      <w:r w:rsidRPr="00A9758F">
        <w:rPr>
          <w:rFonts w:ascii="Times New Roman" w:hAnsi="Times New Roman" w:cs="Times New Roman"/>
          <w:b/>
          <w:bCs/>
          <w:sz w:val="24"/>
          <w:szCs w:val="24"/>
          <w:lang w:val="uk-UA"/>
        </w:rPr>
        <w:t>на закупівлю :</w:t>
      </w:r>
    </w:p>
    <w:p w14:paraId="27900D74" w14:textId="0D9954BC" w:rsidR="00DE6F24" w:rsidRPr="00A9758F" w:rsidRDefault="005241EA" w:rsidP="00153C77">
      <w:pPr>
        <w:spacing w:after="0" w:line="360" w:lineRule="auto"/>
        <w:jc w:val="center"/>
        <w:rPr>
          <w:rFonts w:ascii="Times New Roman" w:hAnsi="Times New Roman" w:cs="Times New Roman"/>
          <w:b/>
          <w:sz w:val="24"/>
          <w:szCs w:val="24"/>
          <w:lang w:val="uk-UA"/>
        </w:rPr>
      </w:pPr>
      <w:bookmarkStart w:id="0" w:name="_Hlk120610675"/>
      <w:r w:rsidRPr="007E1A18">
        <w:rPr>
          <w:rFonts w:ascii="Times New Roman" w:hAnsi="Times New Roman" w:cs="Times New Roman"/>
          <w:b/>
          <w:lang w:val="uk-UA"/>
        </w:rPr>
        <w:t>за кодом СРV за ДК 021:2015 – 09130000-9 Нафта і дистиляти  (дизельне пальне, бензин А-95)</w:t>
      </w:r>
      <w:bookmarkEnd w:id="0"/>
    </w:p>
    <w:p w14:paraId="5C60E53E" w14:textId="77777777" w:rsidR="003543D7" w:rsidRPr="00A9758F" w:rsidRDefault="003543D7" w:rsidP="003543D7">
      <w:pPr>
        <w:jc w:val="center"/>
        <w:rPr>
          <w:rFonts w:ascii="Times New Roman" w:hAnsi="Times New Roman" w:cs="Times New Roman"/>
          <w:b/>
          <w:bCs/>
          <w:sz w:val="24"/>
          <w:szCs w:val="24"/>
          <w:lang w:val="uk-UA"/>
        </w:rPr>
      </w:pPr>
      <w:r w:rsidRPr="00A9758F">
        <w:rPr>
          <w:rFonts w:ascii="Times New Roman" w:hAnsi="Times New Roman" w:cs="Times New Roman"/>
          <w:b/>
          <w:bCs/>
          <w:sz w:val="24"/>
          <w:szCs w:val="24"/>
          <w:lang w:val="uk-UA"/>
        </w:rPr>
        <w:t xml:space="preserve">ТЕНДЕРНА ДОКУМЕНТАЦІЯ </w:t>
      </w:r>
    </w:p>
    <w:p w14:paraId="0C476E04" w14:textId="77777777" w:rsidR="003543D7" w:rsidRPr="00A9758F" w:rsidRDefault="003543D7" w:rsidP="003543D7">
      <w:pPr>
        <w:jc w:val="center"/>
        <w:rPr>
          <w:rFonts w:ascii="Times New Roman" w:hAnsi="Times New Roman" w:cs="Times New Roman"/>
          <w:b/>
          <w:bCs/>
          <w:sz w:val="24"/>
          <w:szCs w:val="24"/>
          <w:lang w:val="uk-UA"/>
        </w:rPr>
      </w:pPr>
    </w:p>
    <w:p w14:paraId="2B5457E9" w14:textId="77777777" w:rsidR="003543D7" w:rsidRPr="00A9758F" w:rsidRDefault="003543D7" w:rsidP="003543D7">
      <w:pPr>
        <w:jc w:val="center"/>
        <w:rPr>
          <w:rFonts w:ascii="Times New Roman" w:hAnsi="Times New Roman" w:cs="Times New Roman"/>
          <w:b/>
          <w:bCs/>
          <w:sz w:val="24"/>
          <w:szCs w:val="24"/>
          <w:lang w:val="uk-UA"/>
        </w:rPr>
      </w:pPr>
    </w:p>
    <w:p w14:paraId="5DBD51EC" w14:textId="77777777" w:rsidR="003543D7" w:rsidRPr="00A9758F" w:rsidRDefault="003543D7" w:rsidP="003543D7">
      <w:pPr>
        <w:rPr>
          <w:rFonts w:ascii="Times New Roman" w:hAnsi="Times New Roman" w:cs="Times New Roman"/>
          <w:b/>
          <w:bCs/>
          <w:sz w:val="24"/>
          <w:szCs w:val="24"/>
          <w:lang w:val="uk-UA"/>
        </w:rPr>
      </w:pPr>
    </w:p>
    <w:p w14:paraId="42FCA120" w14:textId="77777777" w:rsidR="003543D7" w:rsidRPr="00A9758F" w:rsidRDefault="003543D7" w:rsidP="003543D7">
      <w:pPr>
        <w:rPr>
          <w:rFonts w:ascii="Times New Roman" w:hAnsi="Times New Roman" w:cs="Times New Roman"/>
          <w:b/>
          <w:bCs/>
          <w:sz w:val="24"/>
          <w:szCs w:val="24"/>
          <w:lang w:val="uk-UA"/>
        </w:rPr>
      </w:pPr>
    </w:p>
    <w:p w14:paraId="70BE3305" w14:textId="77777777" w:rsidR="003543D7" w:rsidRPr="00A9758F" w:rsidRDefault="003543D7" w:rsidP="003543D7">
      <w:pPr>
        <w:rPr>
          <w:rFonts w:ascii="Times New Roman" w:hAnsi="Times New Roman" w:cs="Times New Roman"/>
          <w:b/>
          <w:bCs/>
          <w:sz w:val="24"/>
          <w:szCs w:val="24"/>
          <w:lang w:val="uk-UA"/>
        </w:rPr>
      </w:pPr>
    </w:p>
    <w:p w14:paraId="4BB84452" w14:textId="3B18B7F1" w:rsidR="003543D7" w:rsidRDefault="003543D7" w:rsidP="003543D7">
      <w:pPr>
        <w:rPr>
          <w:rFonts w:ascii="Times New Roman" w:hAnsi="Times New Roman" w:cs="Times New Roman"/>
          <w:b/>
          <w:bCs/>
          <w:sz w:val="24"/>
          <w:szCs w:val="24"/>
          <w:lang w:val="uk-UA"/>
        </w:rPr>
      </w:pPr>
    </w:p>
    <w:p w14:paraId="3E557F21" w14:textId="70FAE203" w:rsidR="005241EA" w:rsidRDefault="005241EA" w:rsidP="003543D7">
      <w:pPr>
        <w:rPr>
          <w:rFonts w:ascii="Times New Roman" w:hAnsi="Times New Roman" w:cs="Times New Roman"/>
          <w:b/>
          <w:bCs/>
          <w:sz w:val="24"/>
          <w:szCs w:val="24"/>
          <w:lang w:val="uk-UA"/>
        </w:rPr>
      </w:pPr>
    </w:p>
    <w:p w14:paraId="63BD82CD" w14:textId="784FDA18" w:rsidR="005241EA" w:rsidRDefault="005241EA" w:rsidP="003543D7">
      <w:pPr>
        <w:rPr>
          <w:rFonts w:ascii="Times New Roman" w:hAnsi="Times New Roman" w:cs="Times New Roman"/>
          <w:b/>
          <w:bCs/>
          <w:sz w:val="24"/>
          <w:szCs w:val="24"/>
          <w:lang w:val="uk-UA"/>
        </w:rPr>
      </w:pPr>
    </w:p>
    <w:p w14:paraId="2A6ED2F1" w14:textId="77777777" w:rsidR="005241EA" w:rsidRPr="00A9758F" w:rsidRDefault="005241EA" w:rsidP="003543D7">
      <w:pPr>
        <w:rPr>
          <w:rFonts w:ascii="Times New Roman" w:hAnsi="Times New Roman" w:cs="Times New Roman"/>
          <w:b/>
          <w:bCs/>
          <w:sz w:val="24"/>
          <w:szCs w:val="24"/>
          <w:lang w:val="uk-UA"/>
        </w:rPr>
      </w:pPr>
    </w:p>
    <w:p w14:paraId="7721E137" w14:textId="77777777" w:rsidR="003543D7" w:rsidRPr="00A9758F" w:rsidRDefault="003543D7" w:rsidP="003543D7">
      <w:pPr>
        <w:rPr>
          <w:rFonts w:ascii="Times New Roman" w:hAnsi="Times New Roman" w:cs="Times New Roman"/>
          <w:b/>
          <w:bCs/>
          <w:sz w:val="24"/>
          <w:szCs w:val="24"/>
          <w:lang w:val="uk-UA"/>
        </w:rPr>
      </w:pPr>
    </w:p>
    <w:p w14:paraId="69C9FC9B" w14:textId="77777777" w:rsidR="003543D7" w:rsidRPr="00A9758F" w:rsidRDefault="003543D7" w:rsidP="003543D7">
      <w:pPr>
        <w:rPr>
          <w:rFonts w:ascii="Times New Roman" w:hAnsi="Times New Roman" w:cs="Times New Roman"/>
          <w:b/>
          <w:bCs/>
          <w:sz w:val="24"/>
          <w:szCs w:val="24"/>
          <w:lang w:val="uk-UA"/>
        </w:rPr>
      </w:pPr>
    </w:p>
    <w:p w14:paraId="04ECA971" w14:textId="77777777" w:rsidR="003543D7" w:rsidRPr="00A9758F" w:rsidRDefault="003543D7" w:rsidP="003543D7">
      <w:pPr>
        <w:rPr>
          <w:rFonts w:ascii="Times New Roman" w:hAnsi="Times New Roman" w:cs="Times New Roman"/>
          <w:b/>
          <w:bCs/>
          <w:sz w:val="24"/>
          <w:szCs w:val="24"/>
          <w:lang w:val="uk-UA"/>
        </w:rPr>
      </w:pPr>
    </w:p>
    <w:p w14:paraId="0A4FA328" w14:textId="4C3859AD" w:rsidR="003543D7" w:rsidRPr="00A9758F" w:rsidRDefault="003543D7" w:rsidP="00284992">
      <w:pPr>
        <w:jc w:val="center"/>
        <w:rPr>
          <w:rFonts w:ascii="Times New Roman" w:hAnsi="Times New Roman" w:cs="Times New Roman"/>
          <w:b/>
          <w:bCs/>
          <w:sz w:val="24"/>
          <w:szCs w:val="24"/>
          <w:lang w:val="uk-UA"/>
        </w:rPr>
      </w:pPr>
      <w:r w:rsidRPr="00A9758F">
        <w:rPr>
          <w:rFonts w:ascii="Times New Roman" w:hAnsi="Times New Roman" w:cs="Times New Roman"/>
          <w:b/>
          <w:bCs/>
          <w:sz w:val="24"/>
          <w:szCs w:val="24"/>
          <w:lang w:val="uk-UA"/>
        </w:rPr>
        <w:t xml:space="preserve">м. </w:t>
      </w:r>
      <w:r w:rsidR="00044E7C">
        <w:rPr>
          <w:rFonts w:ascii="Times New Roman" w:hAnsi="Times New Roman" w:cs="Times New Roman"/>
          <w:b/>
          <w:bCs/>
          <w:sz w:val="24"/>
          <w:szCs w:val="24"/>
          <w:lang w:val="uk-UA"/>
        </w:rPr>
        <w:t>Конотоп</w:t>
      </w:r>
      <w:r w:rsidRPr="00A9758F">
        <w:rPr>
          <w:rFonts w:ascii="Times New Roman" w:hAnsi="Times New Roman" w:cs="Times New Roman"/>
          <w:b/>
          <w:bCs/>
          <w:sz w:val="24"/>
          <w:szCs w:val="24"/>
          <w:lang w:val="uk-UA"/>
        </w:rPr>
        <w:t xml:space="preserve"> – 20</w:t>
      </w:r>
      <w:r w:rsidR="000B5B9E" w:rsidRPr="00A9758F">
        <w:rPr>
          <w:rFonts w:ascii="Times New Roman" w:hAnsi="Times New Roman" w:cs="Times New Roman"/>
          <w:b/>
          <w:bCs/>
          <w:sz w:val="24"/>
          <w:szCs w:val="24"/>
          <w:lang w:val="uk-UA"/>
        </w:rPr>
        <w:t>2</w:t>
      </w:r>
      <w:r w:rsidR="00583948" w:rsidRPr="00A9758F">
        <w:rPr>
          <w:rFonts w:ascii="Times New Roman" w:hAnsi="Times New Roman" w:cs="Times New Roman"/>
          <w:b/>
          <w:bCs/>
          <w:sz w:val="24"/>
          <w:szCs w:val="24"/>
          <w:lang w:val="uk-UA"/>
        </w:rPr>
        <w:t>2</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558"/>
        <w:gridCol w:w="2977"/>
        <w:gridCol w:w="6088"/>
      </w:tblGrid>
      <w:tr w:rsidR="003543D7" w:rsidRPr="00A9758F" w14:paraId="43648895" w14:textId="77777777">
        <w:tc>
          <w:tcPr>
            <w:tcW w:w="290" w:type="pct"/>
            <w:tcBorders>
              <w:top w:val="single" w:sz="6" w:space="0" w:color="000000"/>
              <w:left w:val="single" w:sz="6" w:space="0" w:color="000000"/>
              <w:bottom w:val="single" w:sz="6" w:space="0" w:color="000000"/>
              <w:right w:val="single" w:sz="6" w:space="0" w:color="000000"/>
            </w:tcBorders>
          </w:tcPr>
          <w:p w14:paraId="2C32E57D" w14:textId="77777777" w:rsidR="003543D7" w:rsidRPr="00A9758F" w:rsidRDefault="003543D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1" w:name="n19"/>
            <w:bookmarkEnd w:id="1"/>
            <w:r w:rsidRPr="00A9758F">
              <w:rPr>
                <w:rFonts w:ascii="Times New Roman" w:eastAsia="Times New Roman" w:hAnsi="Times New Roman" w:cs="Times New Roman"/>
                <w:b/>
                <w:bCs/>
                <w:color w:val="000000"/>
                <w:sz w:val="24"/>
                <w:szCs w:val="24"/>
                <w:bdr w:val="none" w:sz="0" w:space="0" w:color="auto" w:frame="1"/>
                <w:lang w:val="uk-UA" w:eastAsia="ru-RU"/>
              </w:rPr>
              <w:lastRenderedPageBreak/>
              <w:t>№</w:t>
            </w:r>
          </w:p>
        </w:tc>
        <w:tc>
          <w:tcPr>
            <w:tcW w:w="4710" w:type="pct"/>
            <w:gridSpan w:val="2"/>
            <w:tcBorders>
              <w:top w:val="single" w:sz="6" w:space="0" w:color="000000"/>
              <w:left w:val="single" w:sz="6" w:space="0" w:color="000000"/>
              <w:bottom w:val="single" w:sz="6" w:space="0" w:color="000000"/>
              <w:right w:val="single" w:sz="6" w:space="0" w:color="000000"/>
            </w:tcBorders>
            <w:hideMark/>
          </w:tcPr>
          <w:p w14:paraId="379AA97A" w14:textId="77777777" w:rsidR="003543D7" w:rsidRPr="00A9758F" w:rsidRDefault="003543D7">
            <w:pPr>
              <w:spacing w:after="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b/>
                <w:bCs/>
                <w:color w:val="000000"/>
                <w:sz w:val="24"/>
                <w:szCs w:val="24"/>
                <w:bdr w:val="none" w:sz="0" w:space="0" w:color="auto" w:frame="1"/>
                <w:lang w:val="uk-UA" w:eastAsia="ru-RU"/>
              </w:rPr>
              <w:t>Загальні положення</w:t>
            </w:r>
          </w:p>
        </w:tc>
      </w:tr>
      <w:tr w:rsidR="003543D7" w:rsidRPr="00A9758F" w14:paraId="6758392F" w14:textId="77777777" w:rsidTr="001948AD">
        <w:tc>
          <w:tcPr>
            <w:tcW w:w="290" w:type="pct"/>
            <w:tcBorders>
              <w:top w:val="single" w:sz="6" w:space="0" w:color="000000"/>
              <w:left w:val="single" w:sz="6" w:space="0" w:color="000000"/>
              <w:bottom w:val="single" w:sz="6" w:space="0" w:color="000000"/>
              <w:right w:val="single" w:sz="6" w:space="0" w:color="000000"/>
            </w:tcBorders>
          </w:tcPr>
          <w:p w14:paraId="02D89F1D"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w:t>
            </w:r>
          </w:p>
        </w:tc>
        <w:tc>
          <w:tcPr>
            <w:tcW w:w="1547" w:type="pct"/>
            <w:tcBorders>
              <w:top w:val="single" w:sz="6" w:space="0" w:color="000000"/>
              <w:left w:val="single" w:sz="6" w:space="0" w:color="000000"/>
              <w:bottom w:val="single" w:sz="6" w:space="0" w:color="000000"/>
              <w:right w:val="single" w:sz="6" w:space="0" w:color="000000"/>
            </w:tcBorders>
            <w:hideMark/>
          </w:tcPr>
          <w:p w14:paraId="4B5CCCFD"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2</w:t>
            </w:r>
          </w:p>
        </w:tc>
        <w:tc>
          <w:tcPr>
            <w:tcW w:w="3163" w:type="pct"/>
            <w:tcBorders>
              <w:top w:val="single" w:sz="6" w:space="0" w:color="000000"/>
              <w:left w:val="single" w:sz="6" w:space="0" w:color="000000"/>
              <w:bottom w:val="single" w:sz="6" w:space="0" w:color="000000"/>
              <w:right w:val="single" w:sz="6" w:space="0" w:color="000000"/>
            </w:tcBorders>
            <w:hideMark/>
          </w:tcPr>
          <w:p w14:paraId="4230DB42"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3</w:t>
            </w:r>
          </w:p>
        </w:tc>
      </w:tr>
      <w:tr w:rsidR="003543D7" w:rsidRPr="00A9758F" w14:paraId="10EA1502" w14:textId="77777777" w:rsidTr="001948AD">
        <w:tc>
          <w:tcPr>
            <w:tcW w:w="290" w:type="pct"/>
            <w:tcBorders>
              <w:top w:val="single" w:sz="6" w:space="0" w:color="000000"/>
              <w:left w:val="single" w:sz="6" w:space="0" w:color="000000"/>
              <w:bottom w:val="single" w:sz="6" w:space="0" w:color="000000"/>
              <w:right w:val="single" w:sz="6" w:space="0" w:color="000000"/>
            </w:tcBorders>
          </w:tcPr>
          <w:p w14:paraId="3E96A17B"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w:t>
            </w:r>
          </w:p>
        </w:tc>
        <w:tc>
          <w:tcPr>
            <w:tcW w:w="1547" w:type="pct"/>
            <w:tcBorders>
              <w:top w:val="single" w:sz="6" w:space="0" w:color="000000"/>
              <w:left w:val="single" w:sz="6" w:space="0" w:color="000000"/>
              <w:bottom w:val="single" w:sz="6" w:space="0" w:color="000000"/>
              <w:right w:val="single" w:sz="6" w:space="0" w:color="000000"/>
            </w:tcBorders>
            <w:hideMark/>
          </w:tcPr>
          <w:p w14:paraId="33BDCA9E"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 xml:space="preserve">Терміни, які вживаються в тендерній документації </w:t>
            </w:r>
          </w:p>
        </w:tc>
        <w:tc>
          <w:tcPr>
            <w:tcW w:w="3163" w:type="pct"/>
            <w:tcBorders>
              <w:top w:val="single" w:sz="6" w:space="0" w:color="000000"/>
              <w:left w:val="single" w:sz="6" w:space="0" w:color="000000"/>
              <w:bottom w:val="single" w:sz="6" w:space="0" w:color="000000"/>
              <w:right w:val="single" w:sz="6" w:space="0" w:color="000000"/>
            </w:tcBorders>
            <w:hideMark/>
          </w:tcPr>
          <w:p w14:paraId="1312EE8F" w14:textId="77777777" w:rsidR="003543D7" w:rsidRPr="00A9758F" w:rsidRDefault="003543D7" w:rsidP="00C53815">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Тендерну документацію розроблено відповідно до вимог </w:t>
            </w:r>
            <w:r w:rsidR="00C21FBC" w:rsidRPr="00A9758F">
              <w:rPr>
                <w:rFonts w:ascii="Times New Roman" w:eastAsia="Times New Roman" w:hAnsi="Times New Roman" w:cs="Times New Roman"/>
                <w:sz w:val="24"/>
                <w:szCs w:val="24"/>
                <w:lang w:val="uk-UA" w:eastAsia="ru-RU"/>
              </w:rPr>
              <w:t>постанови Кабінету Міністрів України</w:t>
            </w:r>
            <w:r w:rsidR="00C21FBC" w:rsidRPr="00A9758F">
              <w:rPr>
                <w:rFonts w:ascii="Times New Roman" w:eastAsia="Times New Roman" w:hAnsi="Times New Roman" w:cs="Times New Roman"/>
                <w:sz w:val="24"/>
                <w:szCs w:val="24"/>
                <w:lang w:val="uk-UA" w:eastAsia="ru-RU"/>
              </w:rPr>
              <w:br/>
              <w:t>від 12 жовтня 2022 р. № 1178</w:t>
            </w:r>
            <w:r w:rsidR="00E34E7D" w:rsidRPr="00A9758F">
              <w:rPr>
                <w:rFonts w:ascii="Times New Roman" w:eastAsia="Times New Roman" w:hAnsi="Times New Roman" w:cs="Times New Roman"/>
                <w:sz w:val="24"/>
                <w:szCs w:val="24"/>
                <w:lang w:val="uk-UA" w:eastAsia="ru-RU"/>
              </w:rPr>
              <w:t xml:space="preserve"> «ОСОБЛИВОСТІ здійснення публічних закупівель товарів, робіт і послуг для замовників, передбачених Законом України </w:t>
            </w:r>
            <w:r w:rsidR="00C53815" w:rsidRPr="00A9758F">
              <w:rPr>
                <w:rFonts w:ascii="Times New Roman" w:eastAsia="Times New Roman" w:hAnsi="Times New Roman" w:cs="Times New Roman"/>
                <w:sz w:val="24"/>
                <w:szCs w:val="24"/>
                <w:lang w:val="uk-UA" w:eastAsia="ru-RU"/>
              </w:rPr>
              <w:t>«Про публічні закупівлі»</w:t>
            </w:r>
            <w:r w:rsidR="00E34E7D" w:rsidRPr="00A9758F">
              <w:rPr>
                <w:rFonts w:ascii="Times New Roman" w:eastAsia="Times New Roman" w:hAnsi="Times New Roman" w:cs="Times New Roman"/>
                <w:sz w:val="24"/>
                <w:szCs w:val="24"/>
                <w:lang w:val="uk-UA" w:eastAsia="ru-RU"/>
              </w:rPr>
              <w:t xml:space="preserve">, </w:t>
            </w:r>
            <w:r w:rsidR="00C53815" w:rsidRPr="00A9758F">
              <w:rPr>
                <w:rFonts w:ascii="Times New Roman" w:eastAsia="Times New Roman" w:hAnsi="Times New Roman" w:cs="Times New Roman"/>
                <w:sz w:val="24"/>
                <w:szCs w:val="24"/>
                <w:lang w:val="uk-UA" w:eastAsia="ru-RU"/>
              </w:rPr>
              <w:t xml:space="preserve">на період дії правового режиму </w:t>
            </w:r>
            <w:r w:rsidR="00E34E7D" w:rsidRPr="00A9758F">
              <w:rPr>
                <w:rFonts w:ascii="Times New Roman" w:eastAsia="Times New Roman" w:hAnsi="Times New Roman" w:cs="Times New Roman"/>
                <w:sz w:val="24"/>
                <w:szCs w:val="24"/>
                <w:lang w:val="uk-UA" w:eastAsia="ru-RU"/>
              </w:rPr>
              <w:t>воєнного стану</w:t>
            </w:r>
            <w:r w:rsidR="00C53815" w:rsidRPr="00A9758F">
              <w:rPr>
                <w:rFonts w:ascii="Times New Roman" w:eastAsia="Times New Roman" w:hAnsi="Times New Roman" w:cs="Times New Roman"/>
                <w:sz w:val="24"/>
                <w:szCs w:val="24"/>
                <w:lang w:val="uk-UA" w:eastAsia="ru-RU"/>
              </w:rPr>
              <w:t xml:space="preserve"> в Україні та протягом 90 днів </w:t>
            </w:r>
            <w:r w:rsidR="00E34E7D" w:rsidRPr="00A9758F">
              <w:rPr>
                <w:rFonts w:ascii="Times New Roman" w:eastAsia="Times New Roman" w:hAnsi="Times New Roman" w:cs="Times New Roman"/>
                <w:sz w:val="24"/>
                <w:szCs w:val="24"/>
                <w:lang w:val="uk-UA" w:eastAsia="ru-RU"/>
              </w:rPr>
              <w:t>з дня його припинення або скасування</w:t>
            </w:r>
            <w:r w:rsidR="00C53815" w:rsidRPr="00A9758F">
              <w:rPr>
                <w:rFonts w:ascii="Times New Roman" w:eastAsia="Times New Roman" w:hAnsi="Times New Roman" w:cs="Times New Roman"/>
                <w:sz w:val="24"/>
                <w:szCs w:val="24"/>
                <w:lang w:val="uk-UA" w:eastAsia="ru-RU"/>
              </w:rPr>
              <w:t xml:space="preserve">» </w:t>
            </w:r>
            <w:r w:rsidR="009B49BC" w:rsidRPr="00A9758F">
              <w:rPr>
                <w:rFonts w:ascii="Times New Roman" w:eastAsia="Times New Roman" w:hAnsi="Times New Roman" w:cs="Times New Roman"/>
                <w:sz w:val="24"/>
                <w:szCs w:val="24"/>
                <w:lang w:val="uk-UA" w:eastAsia="ru-RU"/>
              </w:rPr>
              <w:t xml:space="preserve">(далі –Постанова) </w:t>
            </w:r>
            <w:r w:rsidR="00C53815" w:rsidRPr="00A9758F">
              <w:rPr>
                <w:rFonts w:ascii="Times New Roman" w:eastAsia="Times New Roman" w:hAnsi="Times New Roman" w:cs="Times New Roman"/>
                <w:sz w:val="24"/>
                <w:szCs w:val="24"/>
                <w:lang w:val="uk-UA" w:eastAsia="ru-RU"/>
              </w:rPr>
              <w:t xml:space="preserve">та </w:t>
            </w:r>
            <w:r w:rsidRPr="00A9758F">
              <w:rPr>
                <w:rFonts w:ascii="Times New Roman" w:hAnsi="Times New Roman" w:cs="Times New Roman"/>
                <w:sz w:val="24"/>
                <w:szCs w:val="24"/>
                <w:lang w:val="uk-UA"/>
              </w:rPr>
              <w:t>Закону України «Про публічні закупівлі»</w:t>
            </w:r>
            <w:r w:rsidR="00C53815" w:rsidRPr="00A9758F">
              <w:rPr>
                <w:rFonts w:ascii="Times New Roman" w:hAnsi="Times New Roman" w:cs="Times New Roman"/>
                <w:sz w:val="24"/>
                <w:szCs w:val="24"/>
                <w:lang w:val="uk-UA"/>
              </w:rPr>
              <w:t xml:space="preserve"> (далі – Закон)</w:t>
            </w:r>
            <w:r w:rsidRPr="00A9758F">
              <w:rPr>
                <w:rFonts w:ascii="Times New Roman" w:hAnsi="Times New Roman" w:cs="Times New Roman"/>
                <w:sz w:val="24"/>
                <w:szCs w:val="24"/>
                <w:lang w:val="uk-UA"/>
              </w:rPr>
              <w:t>.</w:t>
            </w:r>
          </w:p>
          <w:p w14:paraId="345BA6BF" w14:textId="77777777" w:rsidR="005241EA" w:rsidRDefault="005241E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p w14:paraId="5856B1A6" w14:textId="02A5F95A" w:rsidR="003543D7" w:rsidRPr="00A9758F" w:rsidRDefault="003543D7">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Терміни вживаються у значенні, наведеному в Законі</w:t>
            </w:r>
            <w:r w:rsidR="0053467F">
              <w:rPr>
                <w:rFonts w:ascii="Times New Roman" w:eastAsia="Times New Roman" w:hAnsi="Times New Roman" w:cs="Times New Roman"/>
                <w:sz w:val="24"/>
                <w:szCs w:val="24"/>
                <w:lang w:val="uk-UA" w:eastAsia="ru-RU"/>
              </w:rPr>
              <w:t>.</w:t>
            </w:r>
          </w:p>
        </w:tc>
      </w:tr>
      <w:tr w:rsidR="003543D7" w:rsidRPr="00A9758F" w14:paraId="51A569E9" w14:textId="77777777" w:rsidTr="001948AD">
        <w:tc>
          <w:tcPr>
            <w:tcW w:w="290" w:type="pct"/>
            <w:tcBorders>
              <w:top w:val="single" w:sz="6" w:space="0" w:color="000000"/>
              <w:left w:val="single" w:sz="6" w:space="0" w:color="000000"/>
              <w:bottom w:val="single" w:sz="6" w:space="0" w:color="000000"/>
              <w:right w:val="single" w:sz="6" w:space="0" w:color="000000"/>
            </w:tcBorders>
          </w:tcPr>
          <w:p w14:paraId="7F34B02F"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2</w:t>
            </w:r>
          </w:p>
        </w:tc>
        <w:tc>
          <w:tcPr>
            <w:tcW w:w="1547" w:type="pct"/>
            <w:tcBorders>
              <w:top w:val="single" w:sz="6" w:space="0" w:color="000000"/>
              <w:left w:val="single" w:sz="6" w:space="0" w:color="000000"/>
              <w:bottom w:val="single" w:sz="6" w:space="0" w:color="000000"/>
              <w:right w:val="single" w:sz="6" w:space="0" w:color="000000"/>
            </w:tcBorders>
            <w:hideMark/>
          </w:tcPr>
          <w:p w14:paraId="2357FFB3"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Інформація про замовника торгів</w:t>
            </w:r>
          </w:p>
        </w:tc>
        <w:tc>
          <w:tcPr>
            <w:tcW w:w="3163" w:type="pct"/>
            <w:tcBorders>
              <w:top w:val="single" w:sz="6" w:space="0" w:color="000000"/>
              <w:left w:val="single" w:sz="6" w:space="0" w:color="000000"/>
              <w:bottom w:val="single" w:sz="6" w:space="0" w:color="000000"/>
              <w:right w:val="single" w:sz="6" w:space="0" w:color="000000"/>
            </w:tcBorders>
            <w:hideMark/>
          </w:tcPr>
          <w:p w14:paraId="01F93CFD" w14:textId="77777777" w:rsidR="003543D7" w:rsidRPr="00A9758F" w:rsidRDefault="003543D7">
            <w:pPr>
              <w:spacing w:before="150" w:after="150" w:line="240" w:lineRule="auto"/>
              <w:ind w:left="142" w:right="133"/>
              <w:jc w:val="both"/>
              <w:textAlignment w:val="baseline"/>
              <w:rPr>
                <w:rFonts w:ascii="Times New Roman" w:eastAsia="Times New Roman" w:hAnsi="Times New Roman" w:cs="Times New Roman"/>
                <w:sz w:val="24"/>
                <w:szCs w:val="24"/>
                <w:lang w:val="uk-UA" w:eastAsia="ru-RU"/>
              </w:rPr>
            </w:pPr>
          </w:p>
        </w:tc>
      </w:tr>
      <w:tr w:rsidR="003543D7" w:rsidRPr="00A9758F" w14:paraId="687D0D89" w14:textId="77777777" w:rsidTr="001948AD">
        <w:tc>
          <w:tcPr>
            <w:tcW w:w="290" w:type="pct"/>
            <w:tcBorders>
              <w:top w:val="single" w:sz="6" w:space="0" w:color="000000"/>
              <w:left w:val="single" w:sz="6" w:space="0" w:color="000000"/>
              <w:bottom w:val="single" w:sz="6" w:space="0" w:color="000000"/>
              <w:right w:val="single" w:sz="6" w:space="0" w:color="000000"/>
            </w:tcBorders>
          </w:tcPr>
          <w:p w14:paraId="51DCEBBC"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2.1</w:t>
            </w:r>
          </w:p>
        </w:tc>
        <w:tc>
          <w:tcPr>
            <w:tcW w:w="1547" w:type="pct"/>
            <w:tcBorders>
              <w:top w:val="single" w:sz="6" w:space="0" w:color="000000"/>
              <w:left w:val="single" w:sz="6" w:space="0" w:color="000000"/>
              <w:bottom w:val="single" w:sz="6" w:space="0" w:color="000000"/>
              <w:right w:val="single" w:sz="6" w:space="0" w:color="000000"/>
            </w:tcBorders>
            <w:hideMark/>
          </w:tcPr>
          <w:p w14:paraId="234C5ED8"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Повне найменування</w:t>
            </w:r>
          </w:p>
        </w:tc>
        <w:tc>
          <w:tcPr>
            <w:tcW w:w="3163" w:type="pct"/>
            <w:tcBorders>
              <w:top w:val="single" w:sz="6" w:space="0" w:color="000000"/>
              <w:left w:val="single" w:sz="6" w:space="0" w:color="000000"/>
              <w:bottom w:val="single" w:sz="6" w:space="0" w:color="000000"/>
              <w:right w:val="single" w:sz="6" w:space="0" w:color="000000"/>
            </w:tcBorders>
            <w:hideMark/>
          </w:tcPr>
          <w:p w14:paraId="43DF4C40" w14:textId="56F775F1" w:rsidR="003543D7" w:rsidRPr="00F37024" w:rsidRDefault="002E2C04">
            <w:pPr>
              <w:spacing w:before="150" w:after="150" w:line="240" w:lineRule="auto"/>
              <w:ind w:left="142" w:right="133" w:firstLine="283"/>
              <w:jc w:val="both"/>
              <w:textAlignment w:val="baseline"/>
              <w:rPr>
                <w:rFonts w:ascii="Times New Roman" w:eastAsia="Times New Roman" w:hAnsi="Times New Roman" w:cs="Times New Roman"/>
                <w:bCs/>
                <w:sz w:val="24"/>
                <w:szCs w:val="24"/>
                <w:lang w:val="uk-UA" w:eastAsia="ru-RU"/>
              </w:rPr>
            </w:pPr>
            <w:r w:rsidRPr="00F37024">
              <w:rPr>
                <w:rFonts w:ascii="Times New Roman" w:hAnsi="Times New Roman" w:cs="Times New Roman"/>
                <w:bCs/>
                <w:lang w:val="uk-UA"/>
              </w:rPr>
              <w:t>Комунальне підприємство виробничого управління водопровідно-каналізаційного господарства</w:t>
            </w:r>
          </w:p>
        </w:tc>
      </w:tr>
      <w:tr w:rsidR="003543D7" w:rsidRPr="00A9758F" w14:paraId="3CD54BD7" w14:textId="77777777" w:rsidTr="001948AD">
        <w:tc>
          <w:tcPr>
            <w:tcW w:w="290" w:type="pct"/>
            <w:tcBorders>
              <w:top w:val="single" w:sz="6" w:space="0" w:color="000000"/>
              <w:left w:val="single" w:sz="6" w:space="0" w:color="000000"/>
              <w:bottom w:val="single" w:sz="6" w:space="0" w:color="000000"/>
              <w:right w:val="single" w:sz="6" w:space="0" w:color="000000"/>
            </w:tcBorders>
          </w:tcPr>
          <w:p w14:paraId="207D3C41"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2.2</w:t>
            </w:r>
          </w:p>
        </w:tc>
        <w:tc>
          <w:tcPr>
            <w:tcW w:w="1547" w:type="pct"/>
            <w:tcBorders>
              <w:top w:val="single" w:sz="6" w:space="0" w:color="000000"/>
              <w:left w:val="single" w:sz="6" w:space="0" w:color="000000"/>
              <w:bottom w:val="single" w:sz="6" w:space="0" w:color="000000"/>
              <w:right w:val="single" w:sz="6" w:space="0" w:color="000000"/>
            </w:tcBorders>
            <w:hideMark/>
          </w:tcPr>
          <w:p w14:paraId="7F7D4A46"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Місцезнаходження</w:t>
            </w:r>
          </w:p>
        </w:tc>
        <w:tc>
          <w:tcPr>
            <w:tcW w:w="3163" w:type="pct"/>
            <w:tcBorders>
              <w:top w:val="single" w:sz="6" w:space="0" w:color="000000"/>
              <w:left w:val="single" w:sz="6" w:space="0" w:color="000000"/>
              <w:bottom w:val="single" w:sz="6" w:space="0" w:color="000000"/>
              <w:right w:val="single" w:sz="6" w:space="0" w:color="000000"/>
            </w:tcBorders>
            <w:hideMark/>
          </w:tcPr>
          <w:p w14:paraId="20D33417" w14:textId="77777777" w:rsidR="002E2C04" w:rsidRPr="00F37024" w:rsidRDefault="002E2C04" w:rsidP="002E2C04">
            <w:pPr>
              <w:ind w:right="23" w:hanging="6"/>
              <w:contextualSpacing/>
              <w:rPr>
                <w:rFonts w:ascii="Times New Roman" w:hAnsi="Times New Roman" w:cs="Times New Roman"/>
                <w:lang w:val="uk-UA"/>
              </w:rPr>
            </w:pPr>
            <w:r w:rsidRPr="00F37024">
              <w:rPr>
                <w:rFonts w:ascii="Times New Roman" w:hAnsi="Times New Roman" w:cs="Times New Roman"/>
                <w:lang w:val="uk-UA"/>
              </w:rPr>
              <w:t xml:space="preserve">41600, Сумська обл., м. Конотоп, </w:t>
            </w:r>
          </w:p>
          <w:p w14:paraId="61821512" w14:textId="77777777" w:rsidR="002E2C04" w:rsidRPr="00F37024" w:rsidRDefault="002E2C04" w:rsidP="002E2C04">
            <w:pPr>
              <w:ind w:right="23" w:hanging="6"/>
              <w:contextualSpacing/>
              <w:rPr>
                <w:rFonts w:ascii="Times New Roman" w:hAnsi="Times New Roman" w:cs="Times New Roman"/>
                <w:lang w:val="uk-UA"/>
              </w:rPr>
            </w:pPr>
            <w:r w:rsidRPr="00F37024">
              <w:rPr>
                <w:rFonts w:ascii="Times New Roman" w:hAnsi="Times New Roman" w:cs="Times New Roman"/>
                <w:lang w:val="uk-UA"/>
              </w:rPr>
              <w:t xml:space="preserve">вул. Генерала Тхора, буд. 31.                                                                                   </w:t>
            </w:r>
          </w:p>
          <w:p w14:paraId="04975645" w14:textId="71609223" w:rsidR="003543D7" w:rsidRPr="00F37024" w:rsidRDefault="003543D7" w:rsidP="009B49BC">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p>
        </w:tc>
      </w:tr>
      <w:tr w:rsidR="003543D7" w:rsidRPr="00907D21" w14:paraId="5B23B192" w14:textId="77777777" w:rsidTr="001948AD">
        <w:tc>
          <w:tcPr>
            <w:tcW w:w="290" w:type="pct"/>
            <w:tcBorders>
              <w:top w:val="single" w:sz="6" w:space="0" w:color="000000"/>
              <w:left w:val="single" w:sz="6" w:space="0" w:color="000000"/>
              <w:bottom w:val="single" w:sz="6" w:space="0" w:color="000000"/>
              <w:right w:val="single" w:sz="6" w:space="0" w:color="000000"/>
            </w:tcBorders>
          </w:tcPr>
          <w:p w14:paraId="5DCB487A"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2.3</w:t>
            </w:r>
          </w:p>
        </w:tc>
        <w:tc>
          <w:tcPr>
            <w:tcW w:w="1547" w:type="pct"/>
            <w:tcBorders>
              <w:top w:val="single" w:sz="6" w:space="0" w:color="000000"/>
              <w:left w:val="single" w:sz="6" w:space="0" w:color="000000"/>
              <w:bottom w:val="single" w:sz="6" w:space="0" w:color="000000"/>
              <w:right w:val="single" w:sz="6" w:space="0" w:color="000000"/>
            </w:tcBorders>
            <w:hideMark/>
          </w:tcPr>
          <w:p w14:paraId="5AA85433"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3163" w:type="pct"/>
            <w:tcBorders>
              <w:top w:val="single" w:sz="6" w:space="0" w:color="000000"/>
              <w:left w:val="single" w:sz="6" w:space="0" w:color="000000"/>
              <w:bottom w:val="single" w:sz="6" w:space="0" w:color="000000"/>
              <w:right w:val="single" w:sz="6" w:space="0" w:color="000000"/>
            </w:tcBorders>
            <w:hideMark/>
          </w:tcPr>
          <w:p w14:paraId="573DCE4E" w14:textId="416C4368" w:rsidR="006346A4" w:rsidRPr="00F37024" w:rsidRDefault="006346A4" w:rsidP="006346A4">
            <w:pPr>
              <w:shd w:val="clear" w:color="auto" w:fill="FFFFFF" w:themeFill="background1"/>
              <w:rPr>
                <w:rFonts w:ascii="Times New Roman" w:hAnsi="Times New Roman" w:cs="Times New Roman"/>
                <w:bCs/>
                <w:shd w:val="clear" w:color="auto" w:fill="FFFFFF"/>
              </w:rPr>
            </w:pPr>
            <w:r w:rsidRPr="00F37024">
              <w:rPr>
                <w:rFonts w:ascii="Times New Roman" w:hAnsi="Times New Roman" w:cs="Times New Roman"/>
                <w:lang w:eastAsia="ru-RU"/>
              </w:rPr>
              <w:t>Лакиза О.П.  – уповноважена особа</w:t>
            </w:r>
            <w:r w:rsidRPr="00F37024">
              <w:rPr>
                <w:rFonts w:ascii="Times New Roman" w:hAnsi="Times New Roman" w:cs="Times New Roman"/>
                <w:lang w:val="uk-UA" w:eastAsia="ru-RU"/>
              </w:rPr>
              <w:t xml:space="preserve">  КП ВУВКГ</w:t>
            </w:r>
            <w:r w:rsidRPr="00F37024">
              <w:rPr>
                <w:rFonts w:ascii="Times New Roman" w:hAnsi="Times New Roman" w:cs="Times New Roman"/>
                <w:lang w:eastAsia="ru-RU"/>
              </w:rPr>
              <w:t xml:space="preserve">, </w:t>
            </w:r>
            <w:r w:rsidRPr="00F37024">
              <w:rPr>
                <w:rFonts w:ascii="Times New Roman" w:hAnsi="Times New Roman" w:cs="Times New Roman"/>
              </w:rPr>
              <w:t>тел.</w:t>
            </w:r>
            <w:r w:rsidRPr="00F37024">
              <w:rPr>
                <w:rFonts w:ascii="Times New Roman" w:hAnsi="Times New Roman" w:cs="Times New Roman"/>
                <w:lang w:eastAsia="ru-RU"/>
              </w:rPr>
              <w:t>(098)8474457,</w:t>
            </w:r>
            <w:r w:rsidRPr="00F37024">
              <w:rPr>
                <w:rFonts w:ascii="Times New Roman" w:hAnsi="Times New Roman" w:cs="Times New Roman"/>
                <w:lang w:val="uk-UA" w:eastAsia="ru-RU"/>
              </w:rPr>
              <w:t xml:space="preserve">   </w:t>
            </w:r>
          </w:p>
          <w:p w14:paraId="1D29796B" w14:textId="1DD7A96E" w:rsidR="003543D7" w:rsidRPr="00F37024" w:rsidRDefault="003543D7" w:rsidP="0029261F">
            <w:pPr>
              <w:spacing w:before="150" w:after="150" w:line="240" w:lineRule="auto"/>
              <w:ind w:left="142" w:right="133"/>
              <w:jc w:val="both"/>
              <w:textAlignment w:val="baseline"/>
              <w:rPr>
                <w:rFonts w:ascii="Times New Roman" w:eastAsia="Times New Roman" w:hAnsi="Times New Roman" w:cs="Times New Roman"/>
                <w:sz w:val="24"/>
                <w:szCs w:val="24"/>
                <w:lang w:val="en-US" w:eastAsia="ru-RU"/>
              </w:rPr>
            </w:pPr>
            <w:r w:rsidRPr="00F37024">
              <w:rPr>
                <w:rFonts w:ascii="Times New Roman" w:hAnsi="Times New Roman" w:cs="Times New Roman"/>
                <w:sz w:val="24"/>
                <w:szCs w:val="24"/>
                <w:lang w:val="uk-UA"/>
              </w:rPr>
              <w:t xml:space="preserve">e-mail: </w:t>
            </w:r>
            <w:r w:rsidR="006346A4" w:rsidRPr="00F37024">
              <w:rPr>
                <w:rFonts w:ascii="Times New Roman" w:hAnsi="Times New Roman" w:cs="Times New Roman"/>
                <w:b/>
                <w:bCs/>
                <w:color w:val="343840"/>
                <w:sz w:val="18"/>
                <w:szCs w:val="18"/>
                <w:shd w:val="clear" w:color="auto" w:fill="FFFFFF"/>
                <w:lang w:val="en-US"/>
              </w:rPr>
              <w:t>voda_kon@ukr.net</w:t>
            </w:r>
          </w:p>
        </w:tc>
      </w:tr>
      <w:tr w:rsidR="003543D7" w:rsidRPr="00A9758F" w14:paraId="28556D77" w14:textId="77777777" w:rsidTr="001948AD">
        <w:tc>
          <w:tcPr>
            <w:tcW w:w="290" w:type="pct"/>
            <w:tcBorders>
              <w:top w:val="single" w:sz="6" w:space="0" w:color="000000"/>
              <w:left w:val="single" w:sz="6" w:space="0" w:color="000000"/>
              <w:bottom w:val="single" w:sz="6" w:space="0" w:color="000000"/>
              <w:right w:val="single" w:sz="6" w:space="0" w:color="000000"/>
            </w:tcBorders>
          </w:tcPr>
          <w:p w14:paraId="0360149F"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3</w:t>
            </w:r>
          </w:p>
        </w:tc>
        <w:tc>
          <w:tcPr>
            <w:tcW w:w="1547" w:type="pct"/>
            <w:tcBorders>
              <w:top w:val="single" w:sz="6" w:space="0" w:color="000000"/>
              <w:left w:val="single" w:sz="6" w:space="0" w:color="000000"/>
              <w:bottom w:val="single" w:sz="6" w:space="0" w:color="000000"/>
              <w:right w:val="single" w:sz="6" w:space="0" w:color="000000"/>
            </w:tcBorders>
          </w:tcPr>
          <w:p w14:paraId="1803BE6D"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Процедура закупівлі</w:t>
            </w:r>
          </w:p>
        </w:tc>
        <w:tc>
          <w:tcPr>
            <w:tcW w:w="3163" w:type="pct"/>
            <w:tcBorders>
              <w:top w:val="single" w:sz="6" w:space="0" w:color="000000"/>
              <w:left w:val="single" w:sz="6" w:space="0" w:color="000000"/>
              <w:bottom w:val="single" w:sz="6" w:space="0" w:color="000000"/>
              <w:right w:val="single" w:sz="6" w:space="0" w:color="000000"/>
            </w:tcBorders>
          </w:tcPr>
          <w:p w14:paraId="62AD2AF2" w14:textId="77777777" w:rsidR="003543D7" w:rsidRPr="00A9758F" w:rsidRDefault="003543D7">
            <w:pPr>
              <w:ind w:left="142" w:right="133" w:firstLine="283"/>
              <w:jc w:val="both"/>
              <w:rPr>
                <w:rFonts w:ascii="Times New Roman" w:hAnsi="Times New Roman" w:cs="Times New Roman"/>
                <w:bCs/>
                <w:sz w:val="24"/>
                <w:szCs w:val="24"/>
                <w:lang w:val="uk-UA"/>
              </w:rPr>
            </w:pPr>
            <w:r w:rsidRPr="00A9758F">
              <w:rPr>
                <w:rFonts w:ascii="Times New Roman" w:hAnsi="Times New Roman" w:cs="Times New Roman"/>
                <w:bCs/>
                <w:sz w:val="24"/>
                <w:szCs w:val="24"/>
                <w:lang w:val="uk-UA"/>
              </w:rPr>
              <w:t>Відкриті торги</w:t>
            </w:r>
          </w:p>
        </w:tc>
      </w:tr>
      <w:tr w:rsidR="003543D7" w:rsidRPr="00A9758F" w14:paraId="152816CB" w14:textId="77777777" w:rsidTr="001948AD">
        <w:tc>
          <w:tcPr>
            <w:tcW w:w="290" w:type="pct"/>
            <w:tcBorders>
              <w:top w:val="single" w:sz="6" w:space="0" w:color="000000"/>
              <w:left w:val="single" w:sz="6" w:space="0" w:color="000000"/>
              <w:bottom w:val="single" w:sz="6" w:space="0" w:color="000000"/>
              <w:right w:val="single" w:sz="6" w:space="0" w:color="000000"/>
            </w:tcBorders>
          </w:tcPr>
          <w:p w14:paraId="7055491E"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4</w:t>
            </w:r>
          </w:p>
        </w:tc>
        <w:tc>
          <w:tcPr>
            <w:tcW w:w="1547" w:type="pct"/>
            <w:tcBorders>
              <w:top w:val="single" w:sz="6" w:space="0" w:color="000000"/>
              <w:left w:val="single" w:sz="6" w:space="0" w:color="000000"/>
              <w:bottom w:val="single" w:sz="6" w:space="0" w:color="000000"/>
              <w:right w:val="single" w:sz="6" w:space="0" w:color="000000"/>
            </w:tcBorders>
            <w:hideMark/>
          </w:tcPr>
          <w:p w14:paraId="12E2EA67"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Інформація про предмет закупівлі</w:t>
            </w:r>
          </w:p>
        </w:tc>
        <w:tc>
          <w:tcPr>
            <w:tcW w:w="3163" w:type="pct"/>
            <w:tcBorders>
              <w:top w:val="single" w:sz="6" w:space="0" w:color="000000"/>
              <w:left w:val="single" w:sz="6" w:space="0" w:color="000000"/>
              <w:bottom w:val="single" w:sz="6" w:space="0" w:color="000000"/>
              <w:right w:val="single" w:sz="6" w:space="0" w:color="000000"/>
            </w:tcBorders>
            <w:hideMark/>
          </w:tcPr>
          <w:p w14:paraId="2647377A" w14:textId="77777777" w:rsidR="003543D7" w:rsidRPr="00A9758F" w:rsidRDefault="003543D7">
            <w:pPr>
              <w:spacing w:before="150" w:after="150" w:line="240" w:lineRule="auto"/>
              <w:ind w:left="142" w:right="133"/>
              <w:jc w:val="both"/>
              <w:textAlignment w:val="baseline"/>
              <w:rPr>
                <w:rFonts w:ascii="Times New Roman" w:eastAsia="Times New Roman" w:hAnsi="Times New Roman" w:cs="Times New Roman"/>
                <w:sz w:val="24"/>
                <w:szCs w:val="24"/>
                <w:lang w:val="uk-UA" w:eastAsia="ru-RU"/>
              </w:rPr>
            </w:pPr>
          </w:p>
        </w:tc>
      </w:tr>
      <w:tr w:rsidR="003543D7" w:rsidRPr="00A9758F" w14:paraId="4A931034" w14:textId="77777777" w:rsidTr="001948AD">
        <w:trPr>
          <w:trHeight w:val="693"/>
        </w:trPr>
        <w:tc>
          <w:tcPr>
            <w:tcW w:w="290" w:type="pct"/>
            <w:tcBorders>
              <w:top w:val="single" w:sz="6" w:space="0" w:color="000000"/>
              <w:left w:val="single" w:sz="6" w:space="0" w:color="000000"/>
              <w:bottom w:val="single" w:sz="6" w:space="0" w:color="000000"/>
              <w:right w:val="single" w:sz="6" w:space="0" w:color="000000"/>
            </w:tcBorders>
          </w:tcPr>
          <w:p w14:paraId="3DFF2A8F"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4.1</w:t>
            </w:r>
          </w:p>
        </w:tc>
        <w:tc>
          <w:tcPr>
            <w:tcW w:w="1547" w:type="pct"/>
            <w:tcBorders>
              <w:top w:val="single" w:sz="6" w:space="0" w:color="000000"/>
              <w:left w:val="single" w:sz="6" w:space="0" w:color="000000"/>
              <w:bottom w:val="single" w:sz="6" w:space="0" w:color="000000"/>
              <w:right w:val="single" w:sz="6" w:space="0" w:color="000000"/>
            </w:tcBorders>
            <w:hideMark/>
          </w:tcPr>
          <w:p w14:paraId="01108E5D"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Назва предмета закупівлі</w:t>
            </w:r>
          </w:p>
        </w:tc>
        <w:tc>
          <w:tcPr>
            <w:tcW w:w="3163" w:type="pct"/>
            <w:tcBorders>
              <w:top w:val="single" w:sz="6" w:space="0" w:color="000000"/>
              <w:left w:val="single" w:sz="6" w:space="0" w:color="000000"/>
              <w:bottom w:val="single" w:sz="6" w:space="0" w:color="000000"/>
              <w:right w:val="single" w:sz="6" w:space="0" w:color="000000"/>
            </w:tcBorders>
            <w:hideMark/>
          </w:tcPr>
          <w:p w14:paraId="084CBAC6" w14:textId="77777777" w:rsidR="005241EA" w:rsidRDefault="005241EA" w:rsidP="005241EA">
            <w:pPr>
              <w:spacing w:after="0" w:line="240" w:lineRule="auto"/>
              <w:ind w:left="142" w:right="130" w:firstLine="284"/>
              <w:jc w:val="center"/>
              <w:rPr>
                <w:rFonts w:ascii="Times New Roman" w:hAnsi="Times New Roman" w:cs="Times New Roman"/>
                <w:b/>
                <w:lang w:val="uk-UA"/>
              </w:rPr>
            </w:pPr>
            <w:r w:rsidRPr="007E1A18">
              <w:rPr>
                <w:rFonts w:ascii="Times New Roman" w:hAnsi="Times New Roman" w:cs="Times New Roman"/>
                <w:b/>
                <w:lang w:val="uk-UA"/>
              </w:rPr>
              <w:t>за кодом СРV за ДК 021:2015</w:t>
            </w:r>
          </w:p>
          <w:p w14:paraId="73508863" w14:textId="738D218B" w:rsidR="005241EA" w:rsidRDefault="005241EA" w:rsidP="005241EA">
            <w:pPr>
              <w:spacing w:after="0" w:line="240" w:lineRule="auto"/>
              <w:ind w:left="142" w:right="130" w:firstLine="284"/>
              <w:jc w:val="center"/>
              <w:rPr>
                <w:rFonts w:ascii="Times New Roman" w:hAnsi="Times New Roman" w:cs="Times New Roman"/>
                <w:b/>
                <w:lang w:val="uk-UA"/>
              </w:rPr>
            </w:pPr>
            <w:r w:rsidRPr="007E1A18">
              <w:rPr>
                <w:rFonts w:ascii="Times New Roman" w:hAnsi="Times New Roman" w:cs="Times New Roman"/>
                <w:b/>
                <w:lang w:val="uk-UA"/>
              </w:rPr>
              <w:t xml:space="preserve"> – 09130000-9 Нафта і дистиляти  </w:t>
            </w:r>
          </w:p>
          <w:p w14:paraId="19D2E475" w14:textId="07A8D719" w:rsidR="003543D7" w:rsidRPr="00A9758F" w:rsidRDefault="005241EA" w:rsidP="005241EA">
            <w:pPr>
              <w:spacing w:after="0" w:line="240" w:lineRule="auto"/>
              <w:ind w:left="142" w:right="130" w:firstLine="284"/>
              <w:jc w:val="center"/>
              <w:rPr>
                <w:rFonts w:ascii="Times New Roman" w:hAnsi="Times New Roman" w:cs="Times New Roman"/>
                <w:bCs/>
                <w:sz w:val="24"/>
                <w:szCs w:val="24"/>
                <w:lang w:val="uk-UA"/>
              </w:rPr>
            </w:pPr>
            <w:r w:rsidRPr="007E1A18">
              <w:rPr>
                <w:rFonts w:ascii="Times New Roman" w:hAnsi="Times New Roman" w:cs="Times New Roman"/>
                <w:b/>
                <w:lang w:val="uk-UA"/>
              </w:rPr>
              <w:t>(дизельне пальне, бензин А-95)</w:t>
            </w:r>
          </w:p>
        </w:tc>
      </w:tr>
      <w:tr w:rsidR="003543D7" w:rsidRPr="00A9758F" w14:paraId="4694DDB9" w14:textId="77777777" w:rsidTr="001948AD">
        <w:trPr>
          <w:trHeight w:val="693"/>
        </w:trPr>
        <w:tc>
          <w:tcPr>
            <w:tcW w:w="290" w:type="pct"/>
            <w:tcBorders>
              <w:top w:val="single" w:sz="6" w:space="0" w:color="000000"/>
              <w:left w:val="single" w:sz="6" w:space="0" w:color="000000"/>
              <w:bottom w:val="single" w:sz="6" w:space="0" w:color="000000"/>
              <w:right w:val="single" w:sz="6" w:space="0" w:color="000000"/>
            </w:tcBorders>
          </w:tcPr>
          <w:p w14:paraId="06E18179"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4.2</w:t>
            </w:r>
          </w:p>
        </w:tc>
        <w:tc>
          <w:tcPr>
            <w:tcW w:w="1547" w:type="pct"/>
            <w:tcBorders>
              <w:top w:val="single" w:sz="6" w:space="0" w:color="000000"/>
              <w:left w:val="single" w:sz="6" w:space="0" w:color="000000"/>
              <w:bottom w:val="single" w:sz="6" w:space="0" w:color="000000"/>
              <w:right w:val="single" w:sz="6" w:space="0" w:color="000000"/>
            </w:tcBorders>
          </w:tcPr>
          <w:p w14:paraId="1430A59F"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63" w:type="pct"/>
            <w:tcBorders>
              <w:top w:val="single" w:sz="6" w:space="0" w:color="000000"/>
              <w:left w:val="single" w:sz="6" w:space="0" w:color="000000"/>
              <w:bottom w:val="single" w:sz="6" w:space="0" w:color="000000"/>
              <w:right w:val="single" w:sz="6" w:space="0" w:color="000000"/>
            </w:tcBorders>
          </w:tcPr>
          <w:p w14:paraId="294E941D" w14:textId="77777777" w:rsidR="003543D7" w:rsidRPr="00A9758F" w:rsidRDefault="003543D7">
            <w:pPr>
              <w:ind w:left="142" w:right="133" w:firstLine="283"/>
              <w:jc w:val="both"/>
              <w:rPr>
                <w:rFonts w:ascii="Times New Roman" w:hAnsi="Times New Roman" w:cs="Times New Roman"/>
                <w:bCs/>
                <w:sz w:val="24"/>
                <w:szCs w:val="24"/>
                <w:lang w:val="uk-UA"/>
              </w:rPr>
            </w:pPr>
            <w:r w:rsidRPr="00A9758F">
              <w:rPr>
                <w:rFonts w:ascii="Times New Roman" w:hAnsi="Times New Roman" w:cs="Times New Roman"/>
                <w:bCs/>
                <w:sz w:val="24"/>
                <w:szCs w:val="24"/>
                <w:lang w:val="uk-UA"/>
              </w:rPr>
              <w:t>Даною тендерною документацією не передбаче</w:t>
            </w:r>
            <w:r w:rsidR="0057605B" w:rsidRPr="00A9758F">
              <w:rPr>
                <w:rFonts w:ascii="Times New Roman" w:hAnsi="Times New Roman" w:cs="Times New Roman"/>
                <w:bCs/>
                <w:sz w:val="24"/>
                <w:szCs w:val="24"/>
                <w:lang w:val="uk-UA"/>
              </w:rPr>
              <w:t xml:space="preserve">но поділ предмета закупівлі на </w:t>
            </w:r>
            <w:r w:rsidRPr="00A9758F">
              <w:rPr>
                <w:rFonts w:ascii="Times New Roman" w:hAnsi="Times New Roman" w:cs="Times New Roman"/>
                <w:bCs/>
                <w:sz w:val="24"/>
                <w:szCs w:val="24"/>
                <w:lang w:val="uk-UA"/>
              </w:rPr>
              <w:t>лоти.</w:t>
            </w:r>
          </w:p>
        </w:tc>
      </w:tr>
      <w:tr w:rsidR="003543D7" w:rsidRPr="00A9758F" w14:paraId="6AC7E48B" w14:textId="77777777" w:rsidTr="001948AD">
        <w:tc>
          <w:tcPr>
            <w:tcW w:w="290" w:type="pct"/>
            <w:tcBorders>
              <w:top w:val="single" w:sz="6" w:space="0" w:color="000000"/>
              <w:left w:val="single" w:sz="6" w:space="0" w:color="000000"/>
              <w:bottom w:val="single" w:sz="6" w:space="0" w:color="000000"/>
              <w:right w:val="single" w:sz="6" w:space="0" w:color="000000"/>
            </w:tcBorders>
          </w:tcPr>
          <w:p w14:paraId="580ADD18"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4.3</w:t>
            </w:r>
          </w:p>
        </w:tc>
        <w:tc>
          <w:tcPr>
            <w:tcW w:w="1547" w:type="pct"/>
            <w:tcBorders>
              <w:top w:val="single" w:sz="6" w:space="0" w:color="000000"/>
              <w:left w:val="single" w:sz="6" w:space="0" w:color="000000"/>
              <w:bottom w:val="single" w:sz="6" w:space="0" w:color="000000"/>
              <w:right w:val="single" w:sz="6" w:space="0" w:color="000000"/>
            </w:tcBorders>
            <w:hideMark/>
          </w:tcPr>
          <w:p w14:paraId="33D0C839"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3163" w:type="pct"/>
            <w:tcBorders>
              <w:top w:val="single" w:sz="6" w:space="0" w:color="000000"/>
              <w:left w:val="single" w:sz="6" w:space="0" w:color="000000"/>
              <w:bottom w:val="single" w:sz="6" w:space="0" w:color="000000"/>
              <w:right w:val="single" w:sz="6" w:space="0" w:color="000000"/>
            </w:tcBorders>
            <w:hideMark/>
          </w:tcPr>
          <w:p w14:paraId="5A991D09" w14:textId="77777777" w:rsidR="006346A4" w:rsidRDefault="006346A4" w:rsidP="0081320B">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9261F" w:rsidRPr="00A9758F">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 xml:space="preserve"> Конотоп, АЗС постачальника</w:t>
            </w:r>
          </w:p>
          <w:p w14:paraId="265D4AAD" w14:textId="6EB87B2E" w:rsidR="000F1F79" w:rsidRDefault="000F1F79" w:rsidP="0081320B">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дизельне пальне – </w:t>
            </w:r>
            <w:r w:rsidR="007D6F2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000 л.</w:t>
            </w:r>
          </w:p>
          <w:p w14:paraId="64068FCF" w14:textId="3B3FC329" w:rsidR="000F1F79" w:rsidRPr="00A9758F" w:rsidRDefault="000F1F79" w:rsidP="0081320B">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бензин А – 95 – </w:t>
            </w:r>
            <w:r w:rsidR="007D6F2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001F73C7">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00 л.</w:t>
            </w:r>
          </w:p>
        </w:tc>
      </w:tr>
      <w:tr w:rsidR="003543D7" w:rsidRPr="00A9758F" w14:paraId="3CAF04E5" w14:textId="77777777" w:rsidTr="001948AD">
        <w:tc>
          <w:tcPr>
            <w:tcW w:w="290" w:type="pct"/>
            <w:tcBorders>
              <w:top w:val="single" w:sz="6" w:space="0" w:color="000000"/>
              <w:left w:val="single" w:sz="6" w:space="0" w:color="000000"/>
              <w:bottom w:val="single" w:sz="6" w:space="0" w:color="000000"/>
              <w:right w:val="single" w:sz="6" w:space="0" w:color="000000"/>
            </w:tcBorders>
          </w:tcPr>
          <w:p w14:paraId="11979B5D"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4.4</w:t>
            </w:r>
          </w:p>
        </w:tc>
        <w:tc>
          <w:tcPr>
            <w:tcW w:w="1547" w:type="pct"/>
            <w:tcBorders>
              <w:top w:val="single" w:sz="6" w:space="0" w:color="000000"/>
              <w:left w:val="single" w:sz="6" w:space="0" w:color="000000"/>
              <w:bottom w:val="single" w:sz="6" w:space="0" w:color="000000"/>
              <w:right w:val="single" w:sz="6" w:space="0" w:color="000000"/>
            </w:tcBorders>
            <w:hideMark/>
          </w:tcPr>
          <w:p w14:paraId="003003CC"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3163" w:type="pct"/>
            <w:tcBorders>
              <w:top w:val="single" w:sz="6" w:space="0" w:color="000000"/>
              <w:left w:val="single" w:sz="6" w:space="0" w:color="000000"/>
              <w:bottom w:val="single" w:sz="6" w:space="0" w:color="000000"/>
              <w:right w:val="single" w:sz="6" w:space="0" w:color="000000"/>
            </w:tcBorders>
            <w:hideMark/>
          </w:tcPr>
          <w:p w14:paraId="4D0E67C0" w14:textId="0603FF3B" w:rsidR="003543D7" w:rsidRPr="00A9758F" w:rsidRDefault="00A44565" w:rsidP="007615CE">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7615CE">
              <w:rPr>
                <w:rFonts w:ascii="Times New Roman" w:eastAsia="Times New Roman" w:hAnsi="Times New Roman" w:cs="Times New Roman"/>
                <w:sz w:val="24"/>
                <w:szCs w:val="24"/>
                <w:lang w:val="uk-UA" w:eastAsia="ru-RU"/>
              </w:rPr>
              <w:t xml:space="preserve">До </w:t>
            </w:r>
            <w:r w:rsidR="006346A4">
              <w:rPr>
                <w:rFonts w:ascii="Times New Roman" w:eastAsia="Times New Roman" w:hAnsi="Times New Roman" w:cs="Times New Roman"/>
                <w:sz w:val="24"/>
                <w:szCs w:val="24"/>
                <w:lang w:val="uk-UA" w:eastAsia="ru-RU"/>
              </w:rPr>
              <w:t>31</w:t>
            </w:r>
            <w:r w:rsidR="007615CE">
              <w:rPr>
                <w:rFonts w:ascii="Times New Roman" w:eastAsia="Times New Roman" w:hAnsi="Times New Roman" w:cs="Times New Roman"/>
                <w:sz w:val="24"/>
                <w:szCs w:val="24"/>
                <w:lang w:val="uk-UA" w:eastAsia="ru-RU"/>
              </w:rPr>
              <w:t>.12</w:t>
            </w:r>
            <w:r w:rsidR="00E71CB6" w:rsidRPr="007615CE">
              <w:rPr>
                <w:rFonts w:ascii="Times New Roman" w:eastAsia="Times New Roman" w:hAnsi="Times New Roman" w:cs="Times New Roman"/>
                <w:sz w:val="24"/>
                <w:szCs w:val="24"/>
                <w:lang w:val="uk-UA" w:eastAsia="ru-RU"/>
              </w:rPr>
              <w:t>.2022</w:t>
            </w:r>
            <w:r w:rsidRPr="007615CE">
              <w:rPr>
                <w:rFonts w:ascii="Times New Roman" w:eastAsia="Times New Roman" w:hAnsi="Times New Roman" w:cs="Times New Roman"/>
                <w:sz w:val="24"/>
                <w:szCs w:val="24"/>
                <w:lang w:val="uk-UA" w:eastAsia="ru-RU"/>
              </w:rPr>
              <w:t xml:space="preserve"> року</w:t>
            </w:r>
          </w:p>
        </w:tc>
      </w:tr>
      <w:tr w:rsidR="003543D7" w:rsidRPr="00A9758F" w14:paraId="1B1750C2" w14:textId="77777777" w:rsidTr="001948AD">
        <w:tc>
          <w:tcPr>
            <w:tcW w:w="290" w:type="pct"/>
            <w:tcBorders>
              <w:top w:val="single" w:sz="6" w:space="0" w:color="000000"/>
              <w:left w:val="single" w:sz="6" w:space="0" w:color="000000"/>
              <w:bottom w:val="single" w:sz="6" w:space="0" w:color="000000"/>
              <w:right w:val="single" w:sz="6" w:space="0" w:color="000000"/>
            </w:tcBorders>
          </w:tcPr>
          <w:p w14:paraId="215BACBF"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5</w:t>
            </w:r>
          </w:p>
        </w:tc>
        <w:tc>
          <w:tcPr>
            <w:tcW w:w="1547" w:type="pct"/>
            <w:tcBorders>
              <w:top w:val="single" w:sz="6" w:space="0" w:color="000000"/>
              <w:left w:val="single" w:sz="6" w:space="0" w:color="000000"/>
              <w:bottom w:val="single" w:sz="6" w:space="0" w:color="000000"/>
              <w:right w:val="single" w:sz="6" w:space="0" w:color="000000"/>
            </w:tcBorders>
            <w:hideMark/>
          </w:tcPr>
          <w:p w14:paraId="54FECFE9"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Недискримінація учасників</w:t>
            </w:r>
          </w:p>
        </w:tc>
        <w:tc>
          <w:tcPr>
            <w:tcW w:w="3163" w:type="pct"/>
            <w:tcBorders>
              <w:top w:val="single" w:sz="6" w:space="0" w:color="000000"/>
              <w:left w:val="single" w:sz="6" w:space="0" w:color="000000"/>
              <w:bottom w:val="single" w:sz="6" w:space="0" w:color="000000"/>
              <w:right w:val="single" w:sz="6" w:space="0" w:color="000000"/>
            </w:tcBorders>
            <w:hideMark/>
          </w:tcPr>
          <w:p w14:paraId="4E7B0425" w14:textId="77777777" w:rsidR="00114272" w:rsidRPr="00A9758F" w:rsidRDefault="00114272" w:rsidP="00114272">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05AEBDC" w14:textId="77777777" w:rsidR="003543D7" w:rsidRPr="00A9758F" w:rsidRDefault="00114272" w:rsidP="000B47CD">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Замовник забезпечує вільний доступ усіх учасників до інформації про закупівлю, передбаченої </w:t>
            </w:r>
            <w:r w:rsidR="000B47CD" w:rsidRPr="00A9758F">
              <w:rPr>
                <w:rFonts w:ascii="Times New Roman" w:eastAsia="Times New Roman" w:hAnsi="Times New Roman" w:cs="Times New Roman"/>
                <w:sz w:val="24"/>
                <w:szCs w:val="24"/>
                <w:lang w:val="uk-UA" w:eastAsia="ru-RU"/>
              </w:rPr>
              <w:t>Постановою</w:t>
            </w:r>
            <w:r w:rsidRPr="00A9758F">
              <w:rPr>
                <w:rFonts w:ascii="Times New Roman" w:eastAsia="Times New Roman" w:hAnsi="Times New Roman" w:cs="Times New Roman"/>
                <w:sz w:val="24"/>
                <w:szCs w:val="24"/>
                <w:lang w:val="uk-UA" w:eastAsia="ru-RU"/>
              </w:rPr>
              <w:t>.</w:t>
            </w:r>
          </w:p>
        </w:tc>
      </w:tr>
      <w:tr w:rsidR="003543D7" w:rsidRPr="00A9758F" w14:paraId="63BEE695" w14:textId="77777777" w:rsidTr="001948AD">
        <w:tc>
          <w:tcPr>
            <w:tcW w:w="290" w:type="pct"/>
            <w:tcBorders>
              <w:top w:val="single" w:sz="6" w:space="0" w:color="000000"/>
              <w:left w:val="single" w:sz="6" w:space="0" w:color="000000"/>
              <w:bottom w:val="single" w:sz="6" w:space="0" w:color="000000"/>
              <w:right w:val="single" w:sz="6" w:space="0" w:color="000000"/>
            </w:tcBorders>
          </w:tcPr>
          <w:p w14:paraId="6881E34A"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6</w:t>
            </w:r>
          </w:p>
        </w:tc>
        <w:tc>
          <w:tcPr>
            <w:tcW w:w="1547" w:type="pct"/>
            <w:tcBorders>
              <w:top w:val="single" w:sz="6" w:space="0" w:color="000000"/>
              <w:left w:val="single" w:sz="6" w:space="0" w:color="000000"/>
              <w:bottom w:val="single" w:sz="6" w:space="0" w:color="000000"/>
              <w:right w:val="single" w:sz="6" w:space="0" w:color="000000"/>
            </w:tcBorders>
            <w:hideMark/>
          </w:tcPr>
          <w:p w14:paraId="59F96C4B"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 xml:space="preserve">Інформація про валюту, у якій повинно бути розраховано та зазначено ціну тендерної пропозиції </w:t>
            </w:r>
          </w:p>
        </w:tc>
        <w:tc>
          <w:tcPr>
            <w:tcW w:w="3163" w:type="pct"/>
            <w:tcBorders>
              <w:top w:val="single" w:sz="6" w:space="0" w:color="000000"/>
              <w:left w:val="single" w:sz="6" w:space="0" w:color="000000"/>
              <w:bottom w:val="single" w:sz="6" w:space="0" w:color="000000"/>
              <w:right w:val="single" w:sz="6" w:space="0" w:color="000000"/>
            </w:tcBorders>
            <w:hideMark/>
          </w:tcPr>
          <w:p w14:paraId="50BC4DFD" w14:textId="77777777" w:rsidR="003543D7" w:rsidRPr="00A9758F" w:rsidRDefault="00114272">
            <w:pPr>
              <w:ind w:left="142" w:right="133" w:firstLine="283"/>
              <w:jc w:val="both"/>
              <w:rPr>
                <w:rFonts w:ascii="Times New Roman" w:eastAsia="Times New Roman" w:hAnsi="Times New Roman" w:cs="Times New Roman"/>
                <w:b/>
                <w:sz w:val="24"/>
                <w:szCs w:val="24"/>
                <w:lang w:val="uk-UA" w:eastAsia="ru-RU"/>
              </w:rPr>
            </w:pPr>
            <w:r w:rsidRPr="00A9758F">
              <w:rPr>
                <w:rFonts w:ascii="Times New Roman" w:eastAsia="Times New Roman" w:hAnsi="Times New Roman" w:cs="Times New Roman"/>
                <w:sz w:val="24"/>
                <w:szCs w:val="24"/>
                <w:lang w:val="uk-UA" w:eastAsia="ru-RU"/>
              </w:rPr>
              <w:t xml:space="preserve">Валютою тендерної пропозиції є національна валюта України - </w:t>
            </w:r>
            <w:r w:rsidRPr="00A9758F">
              <w:rPr>
                <w:rFonts w:ascii="Times New Roman" w:eastAsia="Times New Roman" w:hAnsi="Times New Roman" w:cs="Times New Roman"/>
                <w:b/>
                <w:sz w:val="24"/>
                <w:szCs w:val="24"/>
                <w:lang w:val="uk-UA" w:eastAsia="ru-RU"/>
              </w:rPr>
              <w:t>гривня.</w:t>
            </w:r>
          </w:p>
          <w:p w14:paraId="6308CD75" w14:textId="77777777" w:rsidR="000B47CD" w:rsidRPr="00A9758F" w:rsidRDefault="008A6CD7" w:rsidP="00F250A1">
            <w:pPr>
              <w:ind w:left="142" w:right="133" w:firstLine="283"/>
              <w:jc w:val="both"/>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Замовник </w:t>
            </w:r>
            <w:r w:rsidR="00F250A1" w:rsidRPr="00A9758F">
              <w:rPr>
                <w:rFonts w:ascii="Times New Roman" w:eastAsia="Times New Roman" w:hAnsi="Times New Roman" w:cs="Times New Roman"/>
                <w:b/>
                <w:sz w:val="24"/>
                <w:szCs w:val="24"/>
                <w:lang w:val="uk-UA" w:eastAsia="ru-RU"/>
              </w:rPr>
              <w:t>не приймає</w:t>
            </w:r>
            <w:r w:rsidRPr="00A9758F">
              <w:rPr>
                <w:rFonts w:ascii="Times New Roman" w:eastAsia="Times New Roman" w:hAnsi="Times New Roman" w:cs="Times New Roman"/>
                <w:sz w:val="24"/>
                <w:szCs w:val="24"/>
                <w:lang w:val="uk-UA" w:eastAsia="ru-RU"/>
              </w:rPr>
              <w:t xml:space="preserve"> до розгляду тендерн</w:t>
            </w:r>
            <w:r w:rsidR="00F250A1" w:rsidRPr="00A9758F">
              <w:rPr>
                <w:rFonts w:ascii="Times New Roman" w:eastAsia="Times New Roman" w:hAnsi="Times New Roman" w:cs="Times New Roman"/>
                <w:sz w:val="24"/>
                <w:szCs w:val="24"/>
                <w:lang w:val="uk-UA" w:eastAsia="ru-RU"/>
              </w:rPr>
              <w:t>у</w:t>
            </w:r>
            <w:r w:rsidRPr="00A9758F">
              <w:rPr>
                <w:rFonts w:ascii="Times New Roman" w:eastAsia="Times New Roman" w:hAnsi="Times New Roman" w:cs="Times New Roman"/>
                <w:sz w:val="24"/>
                <w:szCs w:val="24"/>
                <w:lang w:val="uk-UA" w:eastAsia="ru-RU"/>
              </w:rPr>
              <w:t xml:space="preserve"> пропозиці</w:t>
            </w:r>
            <w:r w:rsidR="00F250A1" w:rsidRPr="00A9758F">
              <w:rPr>
                <w:rFonts w:ascii="Times New Roman" w:eastAsia="Times New Roman" w:hAnsi="Times New Roman" w:cs="Times New Roman"/>
                <w:sz w:val="24"/>
                <w:szCs w:val="24"/>
                <w:lang w:val="uk-UA" w:eastAsia="ru-RU"/>
              </w:rPr>
              <w:t>ю</w:t>
            </w:r>
            <w:r w:rsidRPr="00A9758F">
              <w:rPr>
                <w:rFonts w:ascii="Times New Roman" w:eastAsia="Times New Roman" w:hAnsi="Times New Roman" w:cs="Times New Roman"/>
                <w:sz w:val="24"/>
                <w:szCs w:val="24"/>
                <w:lang w:val="uk-UA" w:eastAsia="ru-RU"/>
              </w:rPr>
              <w:t xml:space="preserve">, ціна якої є вищою, ніж очікувана вартість предмета закупівлі, визначена </w:t>
            </w:r>
            <w:r w:rsidR="00F250A1" w:rsidRPr="00A9758F">
              <w:rPr>
                <w:rFonts w:ascii="Times New Roman" w:eastAsia="Times New Roman" w:hAnsi="Times New Roman" w:cs="Times New Roman"/>
                <w:sz w:val="24"/>
                <w:szCs w:val="24"/>
                <w:lang w:val="uk-UA" w:eastAsia="ru-RU"/>
              </w:rPr>
              <w:t>З</w:t>
            </w:r>
            <w:r w:rsidRPr="00A9758F">
              <w:rPr>
                <w:rFonts w:ascii="Times New Roman" w:eastAsia="Times New Roman" w:hAnsi="Times New Roman" w:cs="Times New Roman"/>
                <w:sz w:val="24"/>
                <w:szCs w:val="24"/>
                <w:lang w:val="uk-UA" w:eastAsia="ru-RU"/>
              </w:rPr>
              <w:t>амовником в оголошенні про проведення відкритих торгів</w:t>
            </w:r>
          </w:p>
        </w:tc>
      </w:tr>
      <w:tr w:rsidR="003543D7" w:rsidRPr="00A9758F" w14:paraId="622B9C71" w14:textId="77777777" w:rsidTr="001948AD">
        <w:tc>
          <w:tcPr>
            <w:tcW w:w="290" w:type="pct"/>
            <w:tcBorders>
              <w:top w:val="single" w:sz="6" w:space="0" w:color="000000"/>
              <w:left w:val="single" w:sz="6" w:space="0" w:color="000000"/>
              <w:bottom w:val="single" w:sz="6" w:space="0" w:color="000000"/>
              <w:right w:val="single" w:sz="6" w:space="0" w:color="000000"/>
            </w:tcBorders>
          </w:tcPr>
          <w:p w14:paraId="2DA0BD3E"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7</w:t>
            </w:r>
          </w:p>
        </w:tc>
        <w:tc>
          <w:tcPr>
            <w:tcW w:w="1547" w:type="pct"/>
            <w:tcBorders>
              <w:top w:val="single" w:sz="6" w:space="0" w:color="000000"/>
              <w:left w:val="single" w:sz="6" w:space="0" w:color="000000"/>
              <w:bottom w:val="single" w:sz="6" w:space="0" w:color="000000"/>
              <w:right w:val="single" w:sz="6" w:space="0" w:color="000000"/>
            </w:tcBorders>
            <w:hideMark/>
          </w:tcPr>
          <w:p w14:paraId="0A88C892" w14:textId="77777777" w:rsidR="003543D7" w:rsidRPr="000F7E0A"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0F7E0A">
              <w:rPr>
                <w:rFonts w:ascii="Times New Roman" w:eastAsia="Times New Roman" w:hAnsi="Times New Roman" w:cs="Times New Roman"/>
                <w:sz w:val="24"/>
                <w:szCs w:val="24"/>
                <w:lang w:val="uk-UA" w:eastAsia="ru-RU"/>
              </w:rPr>
              <w:t>Інформація про мову (мови), якою (якими) повинні бути складені пропозиції конкурсних торгів</w:t>
            </w:r>
          </w:p>
        </w:tc>
        <w:tc>
          <w:tcPr>
            <w:tcW w:w="3163" w:type="pct"/>
            <w:tcBorders>
              <w:top w:val="single" w:sz="6" w:space="0" w:color="000000"/>
              <w:left w:val="single" w:sz="6" w:space="0" w:color="000000"/>
              <w:bottom w:val="single" w:sz="6" w:space="0" w:color="000000"/>
              <w:right w:val="single" w:sz="6" w:space="0" w:color="000000"/>
            </w:tcBorders>
            <w:hideMark/>
          </w:tcPr>
          <w:p w14:paraId="3C8342BC" w14:textId="77777777" w:rsidR="00114272" w:rsidRPr="00A9758F"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12A3FAE5" w14:textId="77777777" w:rsidR="00114272" w:rsidRPr="00A9758F"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D971" w14:textId="77777777" w:rsidR="00114272" w:rsidRPr="00A9758F"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E8E8B02" w14:textId="77777777" w:rsidR="00114272" w:rsidRPr="00A9758F"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Тендерна пропозиція та усі документи, що мають відношення до неї, складаються українською мовою.</w:t>
            </w:r>
          </w:p>
          <w:p w14:paraId="2D77A617" w14:textId="77777777" w:rsidR="003543D7" w:rsidRPr="00A9758F"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В іншому випадку, у разі надання учасником будь-яких документів іншою іноземною мовою, такі документи повинні мати автентичний переклад на українську мову. Переклад повинен бути посвідчений учасником торгів, або посвідчений нотаріально.</w:t>
            </w:r>
          </w:p>
        </w:tc>
      </w:tr>
      <w:tr w:rsidR="003543D7" w:rsidRPr="00A9758F" w14:paraId="0C75F0DB" w14:textId="77777777" w:rsidTr="00D02D41">
        <w:tc>
          <w:tcPr>
            <w:tcW w:w="5000" w:type="pct"/>
            <w:gridSpan w:val="3"/>
            <w:tcBorders>
              <w:top w:val="single" w:sz="6" w:space="0" w:color="000000"/>
              <w:left w:val="single" w:sz="6" w:space="0" w:color="000000"/>
              <w:bottom w:val="single" w:sz="6" w:space="0" w:color="000000"/>
              <w:right w:val="single" w:sz="6" w:space="0" w:color="000000"/>
            </w:tcBorders>
          </w:tcPr>
          <w:p w14:paraId="3E1D7DF5" w14:textId="77777777" w:rsidR="003543D7" w:rsidRPr="00A9758F"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b/>
                <w:bCs/>
                <w:color w:val="000000"/>
                <w:sz w:val="24"/>
                <w:szCs w:val="24"/>
                <w:bdr w:val="none" w:sz="0" w:space="0" w:color="auto" w:frame="1"/>
                <w:lang w:val="uk-UA" w:eastAsia="ru-RU"/>
              </w:rPr>
              <w:t>Порядок унесення змін та надання роз'яснень до тендерної документації</w:t>
            </w:r>
          </w:p>
        </w:tc>
      </w:tr>
      <w:tr w:rsidR="003543D7" w:rsidRPr="00A9758F" w14:paraId="42EF8533" w14:textId="77777777" w:rsidTr="001948AD">
        <w:tc>
          <w:tcPr>
            <w:tcW w:w="290" w:type="pct"/>
            <w:tcBorders>
              <w:top w:val="single" w:sz="6" w:space="0" w:color="000000"/>
              <w:left w:val="single" w:sz="6" w:space="0" w:color="000000"/>
              <w:bottom w:val="single" w:sz="6" w:space="0" w:color="000000"/>
              <w:right w:val="single" w:sz="6" w:space="0" w:color="000000"/>
            </w:tcBorders>
          </w:tcPr>
          <w:p w14:paraId="23A5B4A9"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w:t>
            </w:r>
          </w:p>
        </w:tc>
        <w:tc>
          <w:tcPr>
            <w:tcW w:w="1547" w:type="pct"/>
            <w:tcBorders>
              <w:top w:val="single" w:sz="6" w:space="0" w:color="000000"/>
              <w:left w:val="single" w:sz="6" w:space="0" w:color="000000"/>
              <w:bottom w:val="single" w:sz="6" w:space="0" w:color="000000"/>
              <w:right w:val="single" w:sz="6" w:space="0" w:color="000000"/>
            </w:tcBorders>
            <w:hideMark/>
          </w:tcPr>
          <w:p w14:paraId="27108C97" w14:textId="77777777" w:rsidR="003543D7" w:rsidRPr="00A9758F"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Процедура надання роз'яснень щодо документації конкурсних торгів</w:t>
            </w:r>
          </w:p>
        </w:tc>
        <w:tc>
          <w:tcPr>
            <w:tcW w:w="3163" w:type="pct"/>
            <w:tcBorders>
              <w:top w:val="single" w:sz="6" w:space="0" w:color="000000"/>
              <w:left w:val="single" w:sz="6" w:space="0" w:color="000000"/>
              <w:bottom w:val="single" w:sz="6" w:space="0" w:color="000000"/>
              <w:right w:val="single" w:sz="6" w:space="0" w:color="000000"/>
            </w:tcBorders>
            <w:hideMark/>
          </w:tcPr>
          <w:p w14:paraId="40EE447D" w14:textId="77777777" w:rsidR="0000622A" w:rsidRPr="00A9758F"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9758F">
              <w:rPr>
                <w:rFonts w:ascii="Times New Roman" w:eastAsia="Times New Roman" w:hAnsi="Times New Roman" w:cs="Times New Roman"/>
                <w:sz w:val="24"/>
                <w:szCs w:val="24"/>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FC63BC4" w14:textId="77777777" w:rsidR="003543D7" w:rsidRPr="00A9758F" w:rsidRDefault="003543D7"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tc>
      </w:tr>
      <w:tr w:rsidR="003543D7" w:rsidRPr="00907D21" w14:paraId="3D7B4211" w14:textId="77777777" w:rsidTr="001948AD">
        <w:tc>
          <w:tcPr>
            <w:tcW w:w="290" w:type="pct"/>
            <w:tcBorders>
              <w:top w:val="single" w:sz="6" w:space="0" w:color="000000"/>
              <w:left w:val="single" w:sz="6" w:space="0" w:color="000000"/>
              <w:bottom w:val="single" w:sz="6" w:space="0" w:color="000000"/>
              <w:right w:val="single" w:sz="6" w:space="0" w:color="000000"/>
            </w:tcBorders>
          </w:tcPr>
          <w:p w14:paraId="79D5DBCD"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2</w:t>
            </w:r>
          </w:p>
        </w:tc>
        <w:tc>
          <w:tcPr>
            <w:tcW w:w="1547" w:type="pct"/>
            <w:tcBorders>
              <w:top w:val="single" w:sz="6" w:space="0" w:color="000000"/>
              <w:left w:val="single" w:sz="6" w:space="0" w:color="000000"/>
              <w:bottom w:val="single" w:sz="6" w:space="0" w:color="000000"/>
              <w:right w:val="single" w:sz="6" w:space="0" w:color="000000"/>
            </w:tcBorders>
            <w:hideMark/>
          </w:tcPr>
          <w:p w14:paraId="1C5E455B" w14:textId="77777777" w:rsidR="003543D7" w:rsidRPr="00A9758F" w:rsidRDefault="003543D7">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Унесення змін до тендерної документації</w:t>
            </w:r>
          </w:p>
        </w:tc>
        <w:tc>
          <w:tcPr>
            <w:tcW w:w="3163" w:type="pct"/>
            <w:tcBorders>
              <w:top w:val="single" w:sz="6" w:space="0" w:color="000000"/>
              <w:left w:val="single" w:sz="6" w:space="0" w:color="000000"/>
              <w:bottom w:val="single" w:sz="6" w:space="0" w:color="000000"/>
              <w:right w:val="single" w:sz="6" w:space="0" w:color="000000"/>
            </w:tcBorders>
            <w:hideMark/>
          </w:tcPr>
          <w:p w14:paraId="67976D87" w14:textId="77777777" w:rsidR="0000622A" w:rsidRPr="00A9758F"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51BA19" w14:textId="77777777" w:rsidR="0000622A" w:rsidRPr="00A9758F"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55D13B1" w14:textId="77777777" w:rsidR="0000622A" w:rsidRPr="00A9758F"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C9597F" w14:textId="77777777" w:rsidR="003543D7" w:rsidRPr="00A9758F"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43D7" w:rsidRPr="00A9758F" w14:paraId="3A6760DA" w14:textId="77777777" w:rsidTr="00D02D41">
        <w:tc>
          <w:tcPr>
            <w:tcW w:w="5000" w:type="pct"/>
            <w:gridSpan w:val="3"/>
            <w:tcBorders>
              <w:top w:val="single" w:sz="6" w:space="0" w:color="000000"/>
              <w:left w:val="single" w:sz="6" w:space="0" w:color="000000"/>
              <w:bottom w:val="single" w:sz="6" w:space="0" w:color="000000"/>
              <w:right w:val="single" w:sz="6" w:space="0" w:color="000000"/>
            </w:tcBorders>
          </w:tcPr>
          <w:p w14:paraId="3CA2536D" w14:textId="77777777" w:rsidR="003543D7" w:rsidRPr="00A9758F"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b/>
                <w:bCs/>
                <w:color w:val="000000"/>
                <w:sz w:val="24"/>
                <w:szCs w:val="24"/>
                <w:bdr w:val="none" w:sz="0" w:space="0" w:color="auto" w:frame="1"/>
                <w:lang w:val="uk-UA" w:eastAsia="ru-RU"/>
              </w:rPr>
              <w:t xml:space="preserve">Інструкція з підготовки тендерної пропозиції </w:t>
            </w:r>
          </w:p>
        </w:tc>
      </w:tr>
      <w:tr w:rsidR="003543D7" w:rsidRPr="00A9758F" w14:paraId="01963A1C" w14:textId="77777777" w:rsidTr="001948AD">
        <w:tc>
          <w:tcPr>
            <w:tcW w:w="290" w:type="pct"/>
            <w:tcBorders>
              <w:top w:val="single" w:sz="6" w:space="0" w:color="000000"/>
              <w:left w:val="single" w:sz="6" w:space="0" w:color="000000"/>
              <w:bottom w:val="single" w:sz="6" w:space="0" w:color="000000"/>
              <w:right w:val="single" w:sz="6" w:space="0" w:color="000000"/>
            </w:tcBorders>
          </w:tcPr>
          <w:p w14:paraId="2AFB6662"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w:t>
            </w:r>
          </w:p>
        </w:tc>
        <w:tc>
          <w:tcPr>
            <w:tcW w:w="1547" w:type="pct"/>
            <w:tcBorders>
              <w:top w:val="single" w:sz="6" w:space="0" w:color="000000"/>
              <w:left w:val="single" w:sz="6" w:space="0" w:color="000000"/>
              <w:bottom w:val="single" w:sz="6" w:space="0" w:color="000000"/>
              <w:right w:val="single" w:sz="6" w:space="0" w:color="000000"/>
            </w:tcBorders>
            <w:hideMark/>
          </w:tcPr>
          <w:p w14:paraId="0993999E" w14:textId="77777777" w:rsidR="003543D7" w:rsidRPr="00A9758F" w:rsidRDefault="003543D7">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Зміст і спосіб подання тендерної пропозиції</w:t>
            </w:r>
          </w:p>
        </w:tc>
        <w:tc>
          <w:tcPr>
            <w:tcW w:w="3163" w:type="pct"/>
            <w:tcBorders>
              <w:top w:val="single" w:sz="6" w:space="0" w:color="000000"/>
              <w:left w:val="single" w:sz="6" w:space="0" w:color="000000"/>
              <w:bottom w:val="single" w:sz="6" w:space="0" w:color="000000"/>
              <w:right w:val="single" w:sz="6" w:space="0" w:color="000000"/>
            </w:tcBorders>
            <w:hideMark/>
          </w:tcPr>
          <w:p w14:paraId="7E78F7F8" w14:textId="77777777" w:rsidR="003543D7" w:rsidRPr="00A9758F" w:rsidRDefault="00934555">
            <w:pPr>
              <w:tabs>
                <w:tab w:val="left" w:pos="646"/>
              </w:tabs>
              <w:spacing w:after="0" w:line="240" w:lineRule="auto"/>
              <w:ind w:left="142" w:right="133" w:firstLine="283"/>
              <w:jc w:val="both"/>
              <w:rPr>
                <w:rFonts w:ascii="Times New Roman" w:hAnsi="Times New Roman"/>
                <w:color w:val="000000"/>
                <w:sz w:val="24"/>
                <w:szCs w:val="24"/>
                <w:lang w:val="uk-UA" w:eastAsia="ru-RU"/>
              </w:rPr>
            </w:pPr>
            <w:r w:rsidRPr="00A9758F">
              <w:rPr>
                <w:rFonts w:ascii="Times New Roman" w:hAnsi="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01CDE06E" w14:textId="77777777" w:rsidR="00934555" w:rsidRPr="00A9758F" w:rsidRDefault="00934555" w:rsidP="00934555">
            <w:pPr>
              <w:pStyle w:val="a3"/>
              <w:numPr>
                <w:ilvl w:val="0"/>
                <w:numId w:val="3"/>
              </w:numPr>
              <w:tabs>
                <w:tab w:val="left" w:pos="646"/>
              </w:tabs>
              <w:spacing w:before="40" w:after="40" w:line="240" w:lineRule="auto"/>
              <w:ind w:left="143" w:right="142" w:firstLine="0"/>
              <w:jc w:val="both"/>
              <w:rPr>
                <w:rFonts w:ascii="Times New Roman" w:hAnsi="Times New Roman"/>
                <w:color w:val="000000"/>
                <w:sz w:val="24"/>
                <w:szCs w:val="24"/>
                <w:lang w:val="uk-UA" w:eastAsia="ru-RU"/>
              </w:rPr>
            </w:pPr>
            <w:r w:rsidRPr="00A9758F">
              <w:rPr>
                <w:rFonts w:ascii="Times New Roman" w:hAnsi="Times New Roman"/>
                <w:color w:val="000000"/>
                <w:sz w:val="24"/>
                <w:szCs w:val="24"/>
                <w:lang w:val="uk-UA" w:eastAsia="ru-RU"/>
              </w:rPr>
              <w:t xml:space="preserve">інформацією та документами, що підтверджують відповідність учасника кваліфікаційним критеріям </w:t>
            </w:r>
            <w:r w:rsidRPr="00A9758F">
              <w:rPr>
                <w:rFonts w:ascii="Times New Roman" w:hAnsi="Times New Roman"/>
                <w:b/>
                <w:color w:val="000000"/>
                <w:sz w:val="24"/>
                <w:szCs w:val="24"/>
                <w:lang w:val="uk-UA" w:eastAsia="ru-RU"/>
              </w:rPr>
              <w:t>(Табл. 1 додаток № 1)</w:t>
            </w:r>
            <w:r w:rsidRPr="00A9758F">
              <w:rPr>
                <w:rFonts w:ascii="Times New Roman" w:hAnsi="Times New Roman"/>
                <w:color w:val="000000"/>
                <w:sz w:val="24"/>
                <w:szCs w:val="24"/>
                <w:lang w:val="uk-UA" w:eastAsia="ru-RU"/>
              </w:rPr>
              <w:t>;</w:t>
            </w:r>
          </w:p>
          <w:p w14:paraId="52278ED6" w14:textId="77777777" w:rsidR="00934555" w:rsidRPr="00A9758F" w:rsidRDefault="00934555" w:rsidP="00DB18E7">
            <w:pPr>
              <w:pStyle w:val="a3"/>
              <w:tabs>
                <w:tab w:val="left" w:pos="646"/>
              </w:tabs>
              <w:spacing w:before="40" w:after="40" w:line="240" w:lineRule="auto"/>
              <w:ind w:left="143" w:right="142"/>
              <w:jc w:val="both"/>
              <w:rPr>
                <w:rFonts w:ascii="Times New Roman" w:hAnsi="Times New Roman"/>
                <w:color w:val="000000"/>
                <w:sz w:val="24"/>
                <w:szCs w:val="24"/>
                <w:lang w:val="uk-UA" w:eastAsia="ru-RU"/>
              </w:rPr>
            </w:pPr>
          </w:p>
          <w:p w14:paraId="529F8E65" w14:textId="77777777" w:rsidR="00934555" w:rsidRPr="00A9758F" w:rsidRDefault="00934555" w:rsidP="00934555">
            <w:pPr>
              <w:pStyle w:val="a3"/>
              <w:numPr>
                <w:ilvl w:val="0"/>
                <w:numId w:val="3"/>
              </w:numPr>
              <w:tabs>
                <w:tab w:val="left" w:pos="646"/>
              </w:tabs>
              <w:spacing w:before="40" w:after="40" w:line="240" w:lineRule="auto"/>
              <w:ind w:left="143" w:right="142" w:firstLine="0"/>
              <w:jc w:val="both"/>
              <w:rPr>
                <w:rFonts w:ascii="Times New Roman" w:hAnsi="Times New Roman"/>
                <w:color w:val="000000"/>
                <w:sz w:val="24"/>
                <w:szCs w:val="24"/>
                <w:lang w:val="uk-UA" w:eastAsia="ru-RU"/>
              </w:rPr>
            </w:pPr>
            <w:r w:rsidRPr="00A9758F">
              <w:rPr>
                <w:rFonts w:ascii="Times New Roman" w:hAnsi="Times New Roman"/>
                <w:color w:val="000000"/>
                <w:sz w:val="24"/>
                <w:szCs w:val="24"/>
                <w:lang w:val="uk-UA" w:eastAsia="ru-RU"/>
              </w:rPr>
              <w:lastRenderedPageBreak/>
              <w:t xml:space="preserve">інформацію про необхідні технічні, якісні та кількісні характеристики предмета закупівлі, в тому числі відповідною технічною специфікацією </w:t>
            </w:r>
            <w:r w:rsidRPr="00A9758F">
              <w:rPr>
                <w:rFonts w:ascii="Times New Roman" w:hAnsi="Times New Roman"/>
                <w:b/>
                <w:color w:val="000000"/>
                <w:sz w:val="24"/>
                <w:szCs w:val="24"/>
                <w:lang w:val="uk-UA" w:eastAsia="ru-RU"/>
              </w:rPr>
              <w:t>(додаток №2)</w:t>
            </w:r>
            <w:r w:rsidRPr="00A9758F">
              <w:rPr>
                <w:rFonts w:ascii="Times New Roman" w:hAnsi="Times New Roman"/>
                <w:color w:val="000000"/>
                <w:sz w:val="24"/>
                <w:szCs w:val="24"/>
                <w:lang w:val="uk-UA" w:eastAsia="ru-RU"/>
              </w:rPr>
              <w:t>;</w:t>
            </w:r>
          </w:p>
          <w:p w14:paraId="4E26A3B0" w14:textId="77777777" w:rsidR="00934555" w:rsidRPr="00A9758F" w:rsidRDefault="00934555" w:rsidP="00934555">
            <w:pPr>
              <w:pStyle w:val="1"/>
              <w:widowControl w:val="0"/>
              <w:numPr>
                <w:ilvl w:val="0"/>
                <w:numId w:val="10"/>
              </w:numPr>
              <w:spacing w:line="240" w:lineRule="auto"/>
              <w:ind w:left="142" w:right="113" w:firstLine="0"/>
              <w:jc w:val="both"/>
              <w:rPr>
                <w:rFonts w:ascii="Times New Roman" w:hAnsi="Times New Roman" w:cs="Times New Roman"/>
                <w:color w:val="auto"/>
                <w:lang w:val="uk-UA"/>
              </w:rPr>
            </w:pPr>
            <w:r w:rsidRPr="00A9758F">
              <w:rPr>
                <w:rFonts w:ascii="Times New Roman" w:eastAsia="Times New Roman" w:hAnsi="Times New Roman" w:cs="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A9758F">
              <w:rPr>
                <w:rStyle w:val="ab"/>
                <w:rFonts w:ascii="Times New Roman" w:eastAsiaTheme="minorEastAsia" w:hAnsi="Times New Roman" w:cs="Times New Roman"/>
                <w:color w:val="000000" w:themeColor="text1"/>
                <w:lang w:val="uk-UA" w:eastAsia="uk-UA"/>
              </w:rPr>
              <w:t xml:space="preserve">  </w:t>
            </w:r>
            <w:r w:rsidRPr="00A9758F">
              <w:rPr>
                <w:rStyle w:val="ab"/>
                <w:rFonts w:ascii="Times New Roman" w:eastAsiaTheme="minorEastAsia" w:hAnsi="Times New Roman" w:cs="Times New Roman"/>
                <w:color w:val="000000" w:themeColor="text1"/>
                <w:sz w:val="24"/>
                <w:szCs w:val="24"/>
                <w:lang w:val="uk-UA" w:eastAsia="uk-UA"/>
              </w:rPr>
              <w:t>та договору про закупівлю з</w:t>
            </w:r>
            <w:r w:rsidRPr="00A9758F">
              <w:rPr>
                <w:rStyle w:val="ab"/>
                <w:rFonts w:ascii="Times New Roman" w:eastAsiaTheme="minorEastAsia" w:hAnsi="Times New Roman" w:cs="Times New Roman"/>
                <w:color w:val="auto"/>
                <w:sz w:val="24"/>
                <w:szCs w:val="24"/>
                <w:lang w:val="uk-UA" w:eastAsia="uk-UA"/>
              </w:rPr>
              <w:t xml:space="preserve">а результатами процедури закупівлі та інші документи </w:t>
            </w:r>
            <w:r w:rsidRPr="00A9758F">
              <w:rPr>
                <w:rFonts w:ascii="Times New Roman" w:hAnsi="Times New Roman"/>
                <w:b/>
                <w:sz w:val="24"/>
                <w:szCs w:val="24"/>
                <w:lang w:val="uk-UA"/>
              </w:rPr>
              <w:t>(</w:t>
            </w:r>
            <w:r w:rsidR="00C76E0A" w:rsidRPr="00A9758F">
              <w:rPr>
                <w:rFonts w:ascii="Times New Roman" w:hAnsi="Times New Roman"/>
                <w:b/>
                <w:sz w:val="24"/>
                <w:szCs w:val="24"/>
                <w:lang w:val="uk-UA"/>
              </w:rPr>
              <w:t xml:space="preserve">Таблиця 2 </w:t>
            </w:r>
            <w:r w:rsidRPr="00A9758F">
              <w:rPr>
                <w:rFonts w:ascii="Times New Roman" w:hAnsi="Times New Roman"/>
                <w:b/>
                <w:sz w:val="24"/>
                <w:szCs w:val="24"/>
                <w:lang w:val="uk-UA"/>
              </w:rPr>
              <w:t>додаток № 1)</w:t>
            </w:r>
            <w:r w:rsidRPr="00A9758F">
              <w:rPr>
                <w:rStyle w:val="ab"/>
                <w:rFonts w:ascii="Times New Roman" w:eastAsiaTheme="minorEastAsia" w:hAnsi="Times New Roman" w:cs="Times New Roman"/>
                <w:color w:val="auto"/>
                <w:sz w:val="24"/>
                <w:szCs w:val="24"/>
                <w:lang w:val="uk-UA" w:eastAsia="uk-UA"/>
              </w:rPr>
              <w:t>;</w:t>
            </w:r>
          </w:p>
          <w:p w14:paraId="3B627F77" w14:textId="77777777" w:rsidR="00934555" w:rsidRPr="00A9758F" w:rsidRDefault="00934555" w:rsidP="00934555">
            <w:pPr>
              <w:pStyle w:val="a3"/>
              <w:numPr>
                <w:ilvl w:val="0"/>
                <w:numId w:val="3"/>
              </w:numPr>
              <w:tabs>
                <w:tab w:val="left" w:pos="646"/>
              </w:tabs>
              <w:spacing w:after="0" w:line="240" w:lineRule="auto"/>
              <w:ind w:left="142" w:right="133" w:firstLine="0"/>
              <w:jc w:val="both"/>
              <w:rPr>
                <w:rFonts w:ascii="Times New Roman" w:hAnsi="Times New Roman"/>
                <w:color w:val="000000"/>
                <w:sz w:val="24"/>
                <w:szCs w:val="24"/>
                <w:lang w:val="uk-UA" w:eastAsia="ru-RU"/>
              </w:rPr>
            </w:pPr>
            <w:r w:rsidRPr="00A9758F">
              <w:rPr>
                <w:rFonts w:ascii="Times New Roman" w:hAnsi="Times New Roman" w:cs="Times New Roman"/>
                <w:sz w:val="24"/>
                <w:szCs w:val="24"/>
                <w:lang w:val="uk-UA"/>
              </w:rPr>
              <w:t xml:space="preserve">письмовою згодою Учасника - згідно встановленої форми </w:t>
            </w:r>
            <w:r w:rsidRPr="00A9758F">
              <w:rPr>
                <w:rFonts w:ascii="Times New Roman" w:hAnsi="Times New Roman" w:cs="Times New Roman"/>
                <w:b/>
                <w:bCs/>
                <w:sz w:val="24"/>
                <w:szCs w:val="24"/>
                <w:lang w:val="uk-UA"/>
              </w:rPr>
              <w:t xml:space="preserve">додатку №4 </w:t>
            </w:r>
            <w:r w:rsidRPr="00A9758F">
              <w:rPr>
                <w:rFonts w:ascii="Times New Roman" w:hAnsi="Times New Roman" w:cs="Times New Roman"/>
                <w:sz w:val="24"/>
                <w:szCs w:val="24"/>
                <w:lang w:val="uk-UA"/>
              </w:rPr>
              <w:t>до цієї тендерної документації;</w:t>
            </w:r>
          </w:p>
          <w:p w14:paraId="4CC0BA9E" w14:textId="77777777" w:rsidR="00934555" w:rsidRPr="00A9758F" w:rsidRDefault="00934555" w:rsidP="00934555">
            <w:pPr>
              <w:pStyle w:val="a3"/>
              <w:numPr>
                <w:ilvl w:val="0"/>
                <w:numId w:val="3"/>
              </w:numPr>
              <w:tabs>
                <w:tab w:val="left" w:pos="646"/>
              </w:tabs>
              <w:spacing w:before="40" w:after="40" w:line="240" w:lineRule="auto"/>
              <w:ind w:left="143" w:right="142" w:firstLine="0"/>
              <w:jc w:val="both"/>
              <w:rPr>
                <w:rFonts w:ascii="Times New Roman" w:hAnsi="Times New Roman"/>
                <w:color w:val="000000"/>
                <w:sz w:val="24"/>
                <w:szCs w:val="24"/>
                <w:lang w:val="uk-UA" w:eastAsia="ru-RU"/>
              </w:rPr>
            </w:pPr>
            <w:r w:rsidRPr="00A9758F">
              <w:rPr>
                <w:rFonts w:ascii="Times New Roman" w:hAnsi="Times New Roman" w:cs="Times New Roman"/>
                <w:sz w:val="24"/>
                <w:szCs w:val="24"/>
                <w:lang w:val="uk-UA"/>
              </w:rPr>
              <w:t xml:space="preserve">тендерної пропозиції </w:t>
            </w:r>
            <w:r w:rsidRPr="00AB56C4">
              <w:rPr>
                <w:rFonts w:ascii="Times New Roman" w:hAnsi="Times New Roman" w:cs="Times New Roman"/>
                <w:b/>
                <w:sz w:val="24"/>
                <w:szCs w:val="24"/>
                <w:lang w:val="uk-UA"/>
              </w:rPr>
              <w:t>(подається переможцем)</w:t>
            </w:r>
            <w:r w:rsidRPr="00A9758F">
              <w:rPr>
                <w:rFonts w:ascii="Times New Roman" w:hAnsi="Times New Roman" w:cs="Times New Roman"/>
                <w:sz w:val="24"/>
                <w:szCs w:val="24"/>
                <w:lang w:val="uk-UA"/>
              </w:rPr>
              <w:t xml:space="preserve"> </w:t>
            </w:r>
            <w:r w:rsidRPr="00A9758F">
              <w:rPr>
                <w:rFonts w:ascii="Times New Roman" w:hAnsi="Times New Roman" w:cs="Times New Roman"/>
                <w:b/>
                <w:sz w:val="24"/>
                <w:szCs w:val="24"/>
                <w:lang w:val="uk-UA"/>
              </w:rPr>
              <w:t>додаток №5.</w:t>
            </w:r>
          </w:p>
          <w:p w14:paraId="18C416B1" w14:textId="77777777" w:rsidR="005657E5" w:rsidRPr="00FA2A61" w:rsidRDefault="0027086A" w:rsidP="00FA2A61">
            <w:pPr>
              <w:pStyle w:val="a3"/>
              <w:tabs>
                <w:tab w:val="left" w:pos="646"/>
              </w:tabs>
              <w:spacing w:before="40" w:after="40" w:line="240" w:lineRule="auto"/>
              <w:ind w:left="143" w:right="142" w:firstLine="282"/>
              <w:jc w:val="both"/>
              <w:rPr>
                <w:rFonts w:ascii="Times New Roman" w:hAnsi="Times New Roman"/>
                <w:color w:val="000000"/>
                <w:sz w:val="24"/>
                <w:szCs w:val="24"/>
                <w:lang w:val="uk-UA" w:eastAsia="ru-RU"/>
              </w:rPr>
            </w:pPr>
            <w:r w:rsidRPr="00A9758F">
              <w:rPr>
                <w:rFonts w:ascii="Times New Roman" w:hAnsi="Times New Roman"/>
                <w:color w:val="000000"/>
                <w:sz w:val="24"/>
                <w:szCs w:val="24"/>
                <w:lang w:val="uk-UA" w:eastAsia="ru-RU"/>
              </w:rPr>
              <w:t xml:space="preserve">Учасник процедури закупівлі підтверджує відсутність підстав, </w:t>
            </w:r>
            <w:r w:rsidR="001E352A" w:rsidRPr="00A9758F">
              <w:rPr>
                <w:rFonts w:ascii="Times New Roman" w:hAnsi="Times New Roman"/>
                <w:color w:val="000000"/>
                <w:sz w:val="24"/>
                <w:szCs w:val="24"/>
                <w:lang w:val="uk-UA" w:eastAsia="ru-RU"/>
              </w:rPr>
              <w:t>визначених статтею 17 Закону (крім пункту 13 частини першої статті 17 Закону)</w:t>
            </w:r>
            <w:r w:rsidRPr="00A9758F">
              <w:rPr>
                <w:rFonts w:ascii="Times New Roman" w:hAnsi="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35A74F3B" w14:textId="77777777" w:rsidR="00934555" w:rsidRPr="00A9758F" w:rsidRDefault="00934555" w:rsidP="00934555">
            <w:pPr>
              <w:ind w:left="146" w:right="149" w:firstLine="283"/>
              <w:contextualSpacing/>
              <w:jc w:val="both"/>
              <w:rPr>
                <w:rFonts w:ascii="Times New Roman" w:hAnsi="Times New Roman"/>
                <w:sz w:val="24"/>
                <w:szCs w:val="24"/>
                <w:lang w:val="uk-UA"/>
              </w:rPr>
            </w:pPr>
            <w:r w:rsidRPr="00A9758F">
              <w:rPr>
                <w:rFonts w:ascii="Times New Roman" w:hAnsi="Times New Roman"/>
                <w:sz w:val="24"/>
                <w:szCs w:val="24"/>
                <w:lang w:val="uk-UA"/>
              </w:rPr>
              <w:t xml:space="preserve">Кожен учасник має право подати тільки одну тендерну пропозицію. </w:t>
            </w:r>
          </w:p>
          <w:p w14:paraId="6E97567C" w14:textId="77777777" w:rsidR="00934555" w:rsidRPr="00A9758F" w:rsidRDefault="00934555" w:rsidP="00934555">
            <w:pPr>
              <w:ind w:left="146" w:right="149" w:firstLine="283"/>
              <w:contextualSpacing/>
              <w:jc w:val="both"/>
              <w:rPr>
                <w:rFonts w:ascii="Times New Roman" w:hAnsi="Times New Roman"/>
                <w:strike/>
                <w:sz w:val="24"/>
                <w:szCs w:val="24"/>
                <w:lang w:val="uk-UA"/>
              </w:rPr>
            </w:pPr>
            <w:r w:rsidRPr="00A9758F">
              <w:rPr>
                <w:rFonts w:ascii="Times New Roman" w:hAnsi="Times New Roman"/>
                <w:sz w:val="24"/>
                <w:szCs w:val="24"/>
                <w:lang w:val="uk-UA"/>
              </w:rPr>
              <w:t xml:space="preserve">Всі визначені цією тендерною документацією документи та дані тендерної пропозиції завантажуються в електронну систему закупівель у вигляді документів або матеріалів або інформації у спосіб та з виконанням вимог, що визначені Законом. </w:t>
            </w:r>
            <w:r w:rsidRPr="00925882">
              <w:rPr>
                <w:rFonts w:ascii="Times New Roman" w:hAnsi="Times New Roman"/>
                <w:sz w:val="24"/>
                <w:szCs w:val="24"/>
                <w:lang w:val="uk-UA"/>
              </w:rPr>
              <w:t>Документи, що складаються учасником, повинні бути оформлені у відповідності до вимог чинного законодавства в частині дотримання письмової форми документу, складеного суб’єктом господарювання (ДСТУ 4163-2003), а саме - повинні бути надані на фірмовому бланку учасника (за наявності), містити вихідний номер та дату складання, назву адресата.</w:t>
            </w:r>
          </w:p>
          <w:p w14:paraId="3EDDBAE6" w14:textId="77777777" w:rsidR="00934555" w:rsidRPr="00A9758F" w:rsidRDefault="00934555" w:rsidP="00934555">
            <w:pPr>
              <w:ind w:left="146" w:right="149" w:firstLine="283"/>
              <w:contextualSpacing/>
              <w:jc w:val="both"/>
              <w:rPr>
                <w:rFonts w:ascii="Times New Roman" w:hAnsi="Times New Roman"/>
                <w:sz w:val="24"/>
                <w:szCs w:val="24"/>
                <w:highlight w:val="yellow"/>
                <w:lang w:val="uk-UA"/>
              </w:rPr>
            </w:pPr>
            <w:r w:rsidRPr="00A9758F">
              <w:rPr>
                <w:rFonts w:ascii="Times New Roman" w:hAnsi="Times New Roman"/>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Скановані документи мають бути належного рівня зображення (чіткими та розбірливими для читання), </w:t>
            </w:r>
            <w:r w:rsidRPr="00A9758F">
              <w:rPr>
                <w:rFonts w:ascii="Times New Roman" w:hAnsi="Times New Roman"/>
                <w:sz w:val="24"/>
                <w:szCs w:val="24"/>
                <w:lang w:val="uk-UA"/>
              </w:rPr>
              <w:t xml:space="preserve">(файли з розширенням «..pdf.», «..jpeg.», тощо), зміст та вигляд яких повинен відповідати </w:t>
            </w:r>
            <w:r w:rsidRPr="00A9758F">
              <w:rPr>
                <w:rFonts w:ascii="Times New Roman" w:hAnsi="Times New Roman"/>
                <w:sz w:val="24"/>
                <w:szCs w:val="24"/>
                <w:lang w:val="uk-UA"/>
              </w:rPr>
              <w:lastRenderedPageBreak/>
              <w:t>оригіналам відповідних документів, згідно яких виготовляються такі скан-копії.</w:t>
            </w:r>
          </w:p>
          <w:p w14:paraId="5B57DA1A" w14:textId="77777777" w:rsidR="00934555" w:rsidRPr="00A9758F" w:rsidRDefault="00934555" w:rsidP="00934555">
            <w:pPr>
              <w:ind w:left="146" w:right="149" w:firstLine="283"/>
              <w:contextualSpacing/>
              <w:jc w:val="both"/>
              <w:rPr>
                <w:rFonts w:ascii="Times New Roman" w:hAnsi="Times New Roman"/>
                <w:sz w:val="24"/>
                <w:szCs w:val="24"/>
                <w:lang w:val="uk-UA"/>
              </w:rPr>
            </w:pPr>
            <w:r w:rsidRPr="00A9758F">
              <w:rPr>
                <w:rFonts w:ascii="Times New Roman" w:hAnsi="Times New Roman"/>
                <w:sz w:val="24"/>
                <w:szCs w:val="24"/>
                <w:lang w:val="uk-UA"/>
              </w:rPr>
              <w:t>Учасник повинен накласти кваліфікований електронний підпис (КЕП) на пропозицію або на кожен електронний документ пропозиції окремо (якщо такі документи надані у формі електронного документа).</w:t>
            </w:r>
          </w:p>
          <w:p w14:paraId="5456FB66" w14:textId="77777777" w:rsidR="00934555" w:rsidRPr="00A9758F" w:rsidRDefault="00934555" w:rsidP="004F7B5C">
            <w:pPr>
              <w:spacing w:after="0"/>
              <w:ind w:left="147" w:right="147" w:firstLine="283"/>
              <w:contextualSpacing/>
              <w:jc w:val="both"/>
              <w:rPr>
                <w:rFonts w:ascii="Times New Roman" w:hAnsi="Times New Roman"/>
                <w:sz w:val="24"/>
                <w:szCs w:val="24"/>
                <w:lang w:val="uk-UA"/>
              </w:rPr>
            </w:pPr>
            <w:r w:rsidRPr="00A9758F">
              <w:rPr>
                <w:rFonts w:ascii="Times New Roman" w:hAnsi="Times New Roman"/>
                <w:sz w:val="24"/>
                <w:szCs w:val="24"/>
                <w:lang w:val="uk-UA"/>
              </w:rPr>
              <w:t>Документи пропозиції, які надані не у формі електронного документа (без КЕП на документі),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7F75DBC" w14:textId="77777777" w:rsidR="00934555" w:rsidRPr="00A9758F" w:rsidRDefault="00934555" w:rsidP="004F7B5C">
            <w:pPr>
              <w:spacing w:after="0" w:line="240" w:lineRule="auto"/>
              <w:ind w:left="147" w:right="147" w:firstLine="284"/>
              <w:contextualSpacing/>
              <w:jc w:val="both"/>
              <w:rPr>
                <w:rFonts w:ascii="Times New Roman" w:hAnsi="Times New Roman"/>
                <w:sz w:val="24"/>
                <w:szCs w:val="24"/>
                <w:lang w:val="uk-UA"/>
              </w:rPr>
            </w:pPr>
            <w:r w:rsidRPr="00A9758F">
              <w:rPr>
                <w:rFonts w:ascii="Times New Roman" w:hAnsi="Times New Roman"/>
                <w:sz w:val="24"/>
                <w:szCs w:val="24"/>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7D3BB6E" w14:textId="77777777" w:rsidR="00934555" w:rsidRPr="00A9758F" w:rsidRDefault="00934555" w:rsidP="004F7B5C">
            <w:pPr>
              <w:spacing w:after="0" w:line="240" w:lineRule="auto"/>
              <w:ind w:left="146" w:right="149" w:firstLine="284"/>
              <w:contextualSpacing/>
              <w:jc w:val="both"/>
              <w:rPr>
                <w:rFonts w:ascii="Times New Roman" w:hAnsi="Times New Roman"/>
                <w:sz w:val="24"/>
                <w:szCs w:val="24"/>
                <w:lang w:val="uk-UA"/>
              </w:rPr>
            </w:pPr>
            <w:r w:rsidRPr="00A9758F">
              <w:rPr>
                <w:rFonts w:ascii="Times New Roman" w:hAnsi="Times New Roman"/>
                <w:sz w:val="24"/>
                <w:szCs w:val="24"/>
                <w:lang w:val="uk-UA"/>
              </w:rPr>
              <w:t xml:space="preserve">Замовник перевіряє кваліфікований електронний підпис (КЕП) учасника на сайті центрального засвідчувального органу за посиланням https://czo.gov.ua/verify. </w:t>
            </w:r>
          </w:p>
          <w:p w14:paraId="70CA4566" w14:textId="77777777" w:rsidR="00934555" w:rsidRPr="00A9758F" w:rsidRDefault="00934555" w:rsidP="004F7B5C">
            <w:pPr>
              <w:spacing w:after="0" w:line="240" w:lineRule="auto"/>
              <w:ind w:left="146" w:right="149" w:firstLine="284"/>
              <w:contextualSpacing/>
              <w:jc w:val="both"/>
              <w:rPr>
                <w:rFonts w:ascii="Times New Roman" w:hAnsi="Times New Roman"/>
                <w:sz w:val="24"/>
                <w:szCs w:val="24"/>
                <w:lang w:val="uk-UA"/>
              </w:rPr>
            </w:pPr>
            <w:r w:rsidRPr="00A9758F">
              <w:rPr>
                <w:rFonts w:ascii="Times New Roman" w:hAnsi="Times New Roman"/>
                <w:sz w:val="24"/>
                <w:szCs w:val="24"/>
                <w:lang w:val="uk-UA"/>
              </w:rPr>
              <w:t>Під час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w:t>
            </w:r>
          </w:p>
          <w:p w14:paraId="1AD53D1D" w14:textId="77777777" w:rsidR="003543D7" w:rsidRPr="00A9758F" w:rsidRDefault="00934555" w:rsidP="004F7B5C">
            <w:pPr>
              <w:pStyle w:val="a3"/>
              <w:tabs>
                <w:tab w:val="left" w:pos="646"/>
              </w:tabs>
              <w:spacing w:after="0" w:line="240" w:lineRule="auto"/>
              <w:ind w:left="142" w:right="133" w:firstLine="284"/>
              <w:jc w:val="both"/>
              <w:rPr>
                <w:rFonts w:ascii="Times New Roman" w:hAnsi="Times New Roman"/>
                <w:color w:val="000000"/>
                <w:sz w:val="24"/>
                <w:szCs w:val="24"/>
                <w:lang w:val="uk-UA" w:eastAsia="ru-RU"/>
              </w:rPr>
            </w:pPr>
            <w:r w:rsidRPr="00A9758F">
              <w:rPr>
                <w:rFonts w:ascii="Times New Roman" w:hAnsi="Times New Roman"/>
                <w:sz w:val="24"/>
                <w:szCs w:val="24"/>
                <w:lang w:val="uk-UA"/>
              </w:rPr>
              <w:t>У випадку відсутності даної інформації та не накладання КЕП на електроні документи (та на пропозицію в цілому),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відхиллено на підставі абзацу 2 пункту 1 частини1 статті 31 Закону.</w:t>
            </w:r>
            <w:r w:rsidRPr="00A9758F">
              <w:rPr>
                <w:rFonts w:ascii="Times New Roman" w:hAnsi="Times New Roman"/>
                <w:color w:val="000000"/>
                <w:sz w:val="24"/>
                <w:szCs w:val="24"/>
                <w:lang w:val="uk-UA" w:eastAsia="ru-RU"/>
              </w:rPr>
              <w:t xml:space="preserve"> </w:t>
            </w:r>
            <w:r w:rsidR="003543D7" w:rsidRPr="00A9758F">
              <w:rPr>
                <w:rFonts w:ascii="Times New Roman" w:hAnsi="Times New Roman"/>
                <w:color w:val="000000"/>
                <w:sz w:val="24"/>
                <w:szCs w:val="24"/>
                <w:lang w:val="uk-UA" w:eastAsia="ru-RU"/>
              </w:rPr>
              <w:t xml:space="preserve"> </w:t>
            </w:r>
          </w:p>
        </w:tc>
      </w:tr>
      <w:tr w:rsidR="003543D7" w:rsidRPr="00A9758F" w14:paraId="09A08C32" w14:textId="77777777" w:rsidTr="001948AD">
        <w:tc>
          <w:tcPr>
            <w:tcW w:w="290" w:type="pct"/>
            <w:tcBorders>
              <w:top w:val="single" w:sz="6" w:space="0" w:color="000000"/>
              <w:left w:val="single" w:sz="6" w:space="0" w:color="000000"/>
              <w:bottom w:val="single" w:sz="6" w:space="0" w:color="000000"/>
              <w:right w:val="single" w:sz="6" w:space="0" w:color="000000"/>
            </w:tcBorders>
          </w:tcPr>
          <w:p w14:paraId="7B3FFCF7"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2</w:t>
            </w:r>
          </w:p>
        </w:tc>
        <w:tc>
          <w:tcPr>
            <w:tcW w:w="1547" w:type="pct"/>
            <w:tcBorders>
              <w:top w:val="single" w:sz="6" w:space="0" w:color="000000"/>
              <w:left w:val="single" w:sz="6" w:space="0" w:color="000000"/>
              <w:bottom w:val="single" w:sz="6" w:space="0" w:color="000000"/>
              <w:right w:val="single" w:sz="6" w:space="0" w:color="000000"/>
            </w:tcBorders>
            <w:hideMark/>
          </w:tcPr>
          <w:p w14:paraId="60D883CB" w14:textId="77777777" w:rsidR="003543D7" w:rsidRPr="00A9758F" w:rsidRDefault="003543D7">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Забезпечення тендерної пропозиції </w:t>
            </w:r>
          </w:p>
        </w:tc>
        <w:tc>
          <w:tcPr>
            <w:tcW w:w="3163" w:type="pct"/>
            <w:tcBorders>
              <w:top w:val="single" w:sz="6" w:space="0" w:color="000000"/>
              <w:left w:val="single" w:sz="6" w:space="0" w:color="000000"/>
              <w:bottom w:val="single" w:sz="6" w:space="0" w:color="000000"/>
              <w:right w:val="single" w:sz="6" w:space="0" w:color="000000"/>
            </w:tcBorders>
            <w:hideMark/>
          </w:tcPr>
          <w:p w14:paraId="6D44F60F" w14:textId="77777777" w:rsidR="003543D7" w:rsidRPr="00A9758F" w:rsidRDefault="003543D7">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Не вимагається</w:t>
            </w:r>
          </w:p>
        </w:tc>
      </w:tr>
      <w:tr w:rsidR="003543D7" w:rsidRPr="00A9758F" w14:paraId="4A7D9048" w14:textId="77777777" w:rsidTr="001948AD">
        <w:tc>
          <w:tcPr>
            <w:tcW w:w="290" w:type="pct"/>
            <w:tcBorders>
              <w:top w:val="single" w:sz="6" w:space="0" w:color="000000"/>
              <w:left w:val="single" w:sz="6" w:space="0" w:color="000000"/>
              <w:bottom w:val="single" w:sz="6" w:space="0" w:color="000000"/>
              <w:right w:val="single" w:sz="6" w:space="0" w:color="000000"/>
            </w:tcBorders>
          </w:tcPr>
          <w:p w14:paraId="6F2F1F9F"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3</w:t>
            </w:r>
          </w:p>
        </w:tc>
        <w:tc>
          <w:tcPr>
            <w:tcW w:w="1547" w:type="pct"/>
            <w:tcBorders>
              <w:top w:val="single" w:sz="6" w:space="0" w:color="000000"/>
              <w:left w:val="single" w:sz="6" w:space="0" w:color="000000"/>
              <w:bottom w:val="single" w:sz="6" w:space="0" w:color="000000"/>
              <w:right w:val="single" w:sz="6" w:space="0" w:color="000000"/>
            </w:tcBorders>
            <w:hideMark/>
          </w:tcPr>
          <w:p w14:paraId="7DDCFF35" w14:textId="77777777" w:rsidR="003543D7" w:rsidRPr="00A9758F" w:rsidRDefault="003543D7">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Умови повернення чи неповернення забезпечення тендерної пропозиції </w:t>
            </w:r>
          </w:p>
        </w:tc>
        <w:tc>
          <w:tcPr>
            <w:tcW w:w="3163" w:type="pct"/>
            <w:tcBorders>
              <w:top w:val="single" w:sz="6" w:space="0" w:color="000000"/>
              <w:left w:val="single" w:sz="6" w:space="0" w:color="000000"/>
              <w:bottom w:val="single" w:sz="6" w:space="0" w:color="000000"/>
              <w:right w:val="single" w:sz="6" w:space="0" w:color="000000"/>
            </w:tcBorders>
            <w:hideMark/>
          </w:tcPr>
          <w:p w14:paraId="22379C8D" w14:textId="77777777" w:rsidR="003543D7" w:rsidRPr="00A9758F" w:rsidRDefault="003543D7">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Відсутні </w:t>
            </w:r>
          </w:p>
        </w:tc>
      </w:tr>
      <w:tr w:rsidR="003543D7" w:rsidRPr="00907D21" w14:paraId="23FB4E35" w14:textId="77777777" w:rsidTr="001948AD">
        <w:tc>
          <w:tcPr>
            <w:tcW w:w="290" w:type="pct"/>
            <w:tcBorders>
              <w:top w:val="single" w:sz="6" w:space="0" w:color="000000"/>
              <w:left w:val="single" w:sz="6" w:space="0" w:color="000000"/>
              <w:bottom w:val="single" w:sz="6" w:space="0" w:color="000000"/>
              <w:right w:val="single" w:sz="6" w:space="0" w:color="000000"/>
            </w:tcBorders>
          </w:tcPr>
          <w:p w14:paraId="4E1509CD"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4</w:t>
            </w:r>
          </w:p>
        </w:tc>
        <w:tc>
          <w:tcPr>
            <w:tcW w:w="1547" w:type="pct"/>
            <w:tcBorders>
              <w:top w:val="single" w:sz="6" w:space="0" w:color="000000"/>
              <w:left w:val="single" w:sz="6" w:space="0" w:color="000000"/>
              <w:bottom w:val="single" w:sz="6" w:space="0" w:color="000000"/>
              <w:right w:val="single" w:sz="6" w:space="0" w:color="000000"/>
            </w:tcBorders>
            <w:hideMark/>
          </w:tcPr>
          <w:p w14:paraId="1825C9AD" w14:textId="77777777" w:rsidR="003543D7" w:rsidRPr="00A9758F" w:rsidRDefault="003543D7">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63" w:type="pct"/>
            <w:tcBorders>
              <w:top w:val="single" w:sz="6" w:space="0" w:color="000000"/>
              <w:left w:val="single" w:sz="6" w:space="0" w:color="000000"/>
              <w:bottom w:val="single" w:sz="6" w:space="0" w:color="000000"/>
              <w:right w:val="single" w:sz="6" w:space="0" w:color="000000"/>
            </w:tcBorders>
            <w:hideMark/>
          </w:tcPr>
          <w:p w14:paraId="7CB6C145" w14:textId="4FB12B94" w:rsidR="00345CD2" w:rsidRPr="00A9758F" w:rsidRDefault="00345CD2" w:rsidP="00345CD2">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0057651C">
              <w:rPr>
                <w:rFonts w:ascii="Times New Roman" w:eastAsia="Times New Roman" w:hAnsi="Times New Roman" w:cs="Times New Roman"/>
                <w:sz w:val="24"/>
                <w:szCs w:val="24"/>
                <w:highlight w:val="yellow"/>
                <w:lang w:val="uk-UA" w:eastAsia="ru-RU"/>
              </w:rPr>
              <w:t>30</w:t>
            </w:r>
            <w:r w:rsidRPr="00637601">
              <w:rPr>
                <w:rFonts w:ascii="Times New Roman" w:eastAsia="Times New Roman" w:hAnsi="Times New Roman" w:cs="Times New Roman"/>
                <w:sz w:val="24"/>
                <w:szCs w:val="24"/>
                <w:highlight w:val="yellow"/>
                <w:lang w:val="uk-UA" w:eastAsia="ru-RU"/>
              </w:rPr>
              <w:t xml:space="preserve"> д</w:t>
            </w:r>
            <w:r w:rsidRPr="00A9758F">
              <w:rPr>
                <w:rFonts w:ascii="Times New Roman" w:eastAsia="Times New Roman" w:hAnsi="Times New Roman" w:cs="Times New Roman"/>
                <w:sz w:val="24"/>
                <w:szCs w:val="24"/>
                <w:lang w:val="uk-UA" w:eastAsia="ru-RU"/>
              </w:rPr>
              <w:t>нів із дати кінцевого стро</w:t>
            </w:r>
            <w:r w:rsidR="00BE1429" w:rsidRPr="00A9758F">
              <w:rPr>
                <w:rFonts w:ascii="Times New Roman" w:eastAsia="Times New Roman" w:hAnsi="Times New Roman" w:cs="Times New Roman"/>
                <w:sz w:val="24"/>
                <w:szCs w:val="24"/>
                <w:lang w:val="uk-UA" w:eastAsia="ru-RU"/>
              </w:rPr>
              <w:t>ку подання тендерних пропозицій.</w:t>
            </w:r>
          </w:p>
          <w:p w14:paraId="0A216297" w14:textId="77777777" w:rsidR="00BE1429" w:rsidRPr="00A9758F" w:rsidRDefault="00BE1429" w:rsidP="00BE1429">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DCFEB56" w14:textId="77777777" w:rsidR="0006374E" w:rsidRPr="00A9758F" w:rsidRDefault="00BE1429" w:rsidP="00BE1429">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w:t>
            </w:r>
            <w:r w:rsidR="0006374E" w:rsidRPr="00A9758F">
              <w:rPr>
                <w:rFonts w:ascii="Times New Roman" w:eastAsia="Times New Roman" w:hAnsi="Times New Roman" w:cs="Times New Roman"/>
                <w:sz w:val="24"/>
                <w:szCs w:val="24"/>
                <w:lang w:val="uk-UA" w:eastAsia="ru-RU"/>
              </w:rPr>
              <w:t>троку дії тендерних пропозицій.</w:t>
            </w:r>
          </w:p>
          <w:p w14:paraId="6C8409B9" w14:textId="77777777" w:rsidR="00BE1429" w:rsidRPr="00A9758F" w:rsidRDefault="00BE1429" w:rsidP="00BE1429">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Учасник процедури закупівлі має право:</w:t>
            </w:r>
          </w:p>
          <w:p w14:paraId="2075E2FD" w14:textId="77777777" w:rsidR="0006374E" w:rsidRPr="00A9758F" w:rsidRDefault="00BE1429" w:rsidP="0006374E">
            <w:pPr>
              <w:pStyle w:val="a3"/>
              <w:numPr>
                <w:ilvl w:val="0"/>
                <w:numId w:val="14"/>
              </w:numPr>
              <w:spacing w:after="0" w:line="240" w:lineRule="auto"/>
              <w:ind w:left="142" w:right="130" w:hanging="11"/>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591C339" w14:textId="77777777" w:rsidR="003543D7" w:rsidRPr="00A9758F" w:rsidRDefault="00BE1429" w:rsidP="0006374E">
            <w:pPr>
              <w:pStyle w:val="a3"/>
              <w:numPr>
                <w:ilvl w:val="0"/>
                <w:numId w:val="14"/>
              </w:numPr>
              <w:spacing w:after="0" w:line="240" w:lineRule="auto"/>
              <w:ind w:left="142" w:right="130" w:hanging="11"/>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3543D7" w:rsidRPr="00907D21" w14:paraId="35CD1CFA" w14:textId="77777777" w:rsidTr="001948AD">
        <w:tc>
          <w:tcPr>
            <w:tcW w:w="290" w:type="pct"/>
            <w:tcBorders>
              <w:top w:val="single" w:sz="6" w:space="0" w:color="000000"/>
              <w:left w:val="single" w:sz="6" w:space="0" w:color="000000"/>
              <w:bottom w:val="single" w:sz="6" w:space="0" w:color="000000"/>
              <w:right w:val="single" w:sz="6" w:space="0" w:color="000000"/>
            </w:tcBorders>
          </w:tcPr>
          <w:p w14:paraId="7AF3FB53"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5</w:t>
            </w:r>
          </w:p>
        </w:tc>
        <w:tc>
          <w:tcPr>
            <w:tcW w:w="1547" w:type="pct"/>
            <w:tcBorders>
              <w:top w:val="single" w:sz="6" w:space="0" w:color="000000"/>
              <w:left w:val="single" w:sz="6" w:space="0" w:color="000000"/>
              <w:bottom w:val="single" w:sz="6" w:space="0" w:color="000000"/>
              <w:right w:val="single" w:sz="6" w:space="0" w:color="000000"/>
            </w:tcBorders>
            <w:hideMark/>
          </w:tcPr>
          <w:p w14:paraId="7CFDA891" w14:textId="77777777" w:rsidR="003543D7" w:rsidRPr="00A9758F"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63" w:type="pct"/>
            <w:tcBorders>
              <w:top w:val="single" w:sz="6" w:space="0" w:color="000000"/>
              <w:left w:val="single" w:sz="6" w:space="0" w:color="000000"/>
              <w:bottom w:val="single" w:sz="6" w:space="0" w:color="000000"/>
              <w:right w:val="single" w:sz="6" w:space="0" w:color="000000"/>
            </w:tcBorders>
            <w:hideMark/>
          </w:tcPr>
          <w:p w14:paraId="2A38C7FA" w14:textId="77777777" w:rsidR="00345CD2" w:rsidRPr="00A9758F" w:rsidRDefault="00345CD2" w:rsidP="00345CD2">
            <w:pPr>
              <w:pStyle w:val="3"/>
              <w:shd w:val="clear" w:color="auto" w:fill="auto"/>
              <w:tabs>
                <w:tab w:val="right" w:pos="2826"/>
                <w:tab w:val="left" w:pos="2970"/>
              </w:tabs>
              <w:spacing w:before="40" w:after="40" w:line="240" w:lineRule="auto"/>
              <w:ind w:left="143" w:right="141" w:firstLine="283"/>
              <w:rPr>
                <w:rStyle w:val="Bodytext4NotBoldNotItalic"/>
                <w:b w:val="0"/>
                <w:bCs w:val="0"/>
                <w:i w:val="0"/>
                <w:iCs w:val="0"/>
                <w:color w:val="auto"/>
                <w:sz w:val="24"/>
                <w:szCs w:val="24"/>
                <w:shd w:val="clear" w:color="auto" w:fill="auto"/>
                <w:lang w:eastAsia="en-US" w:bidi="ar-SA"/>
              </w:rPr>
            </w:pPr>
            <w:r w:rsidRPr="00A9758F">
              <w:rPr>
                <w:color w:val="000000"/>
                <w:sz w:val="24"/>
                <w:szCs w:val="24"/>
                <w:lang w:eastAsia="uk-UA" w:bidi="uk-UA"/>
              </w:rPr>
              <w:t>Замовник</w:t>
            </w:r>
            <w:r w:rsidRPr="00A9758F">
              <w:rPr>
                <w:color w:val="000000"/>
                <w:sz w:val="24"/>
                <w:szCs w:val="24"/>
                <w:lang w:eastAsia="uk-UA" w:bidi="uk-UA"/>
              </w:rPr>
              <w:tab/>
              <w:t xml:space="preserve"> установлює один або декілька  кваліфікаційних критеріїв відповідно до статті 16 Закону;</w:t>
            </w:r>
          </w:p>
          <w:p w14:paraId="5F5C7AB0" w14:textId="77777777" w:rsidR="00345CD2" w:rsidRPr="00953FFB" w:rsidRDefault="00345CD2" w:rsidP="007D7262">
            <w:pPr>
              <w:pStyle w:val="Bodytext40"/>
              <w:shd w:val="clear" w:color="auto" w:fill="auto"/>
              <w:spacing w:before="40" w:after="40" w:line="240" w:lineRule="auto"/>
              <w:ind w:left="143" w:right="141" w:firstLine="283"/>
              <w:rPr>
                <w:b w:val="0"/>
                <w:i w:val="0"/>
                <w:sz w:val="24"/>
                <w:szCs w:val="24"/>
              </w:rPr>
            </w:pPr>
            <w:r w:rsidRPr="00A9758F">
              <w:rPr>
                <w:b w:val="0"/>
                <w:i w:val="0"/>
                <w:sz w:val="24"/>
                <w:szCs w:val="24"/>
              </w:rPr>
              <w:t xml:space="preserve">Для участі у процедурах закупівель замовником, відповідно </w:t>
            </w:r>
            <w:r w:rsidRPr="00C67C29">
              <w:rPr>
                <w:bCs w:val="0"/>
                <w:i w:val="0"/>
                <w:sz w:val="24"/>
                <w:szCs w:val="24"/>
              </w:rPr>
              <w:t>до ст. 16 Закону</w:t>
            </w:r>
            <w:r w:rsidRPr="00A9758F">
              <w:rPr>
                <w:b w:val="0"/>
                <w:i w:val="0"/>
                <w:sz w:val="24"/>
                <w:szCs w:val="24"/>
              </w:rPr>
              <w:t xml:space="preserve">, установлено, що Учасники повинні мати кваліфікаційні дані, </w:t>
            </w:r>
            <w:r w:rsidRPr="00953FFB">
              <w:rPr>
                <w:b w:val="0"/>
                <w:i w:val="0"/>
                <w:sz w:val="24"/>
                <w:szCs w:val="24"/>
              </w:rPr>
              <w:t>які відповідають наступним критеріям (Табл. 1 додаток № 1):</w:t>
            </w:r>
          </w:p>
          <w:p w14:paraId="79DBACF7" w14:textId="77777777" w:rsidR="00345CD2" w:rsidRPr="00953FFB" w:rsidRDefault="00345CD2" w:rsidP="00A975DD">
            <w:pPr>
              <w:pStyle w:val="a3"/>
              <w:numPr>
                <w:ilvl w:val="0"/>
                <w:numId w:val="3"/>
              </w:numPr>
              <w:spacing w:before="40" w:after="40" w:line="240" w:lineRule="auto"/>
              <w:ind w:left="143" w:right="141" w:firstLine="0"/>
              <w:jc w:val="both"/>
              <w:rPr>
                <w:rFonts w:ascii="Times New Roman" w:hAnsi="Times New Roman" w:cs="Times New Roman"/>
                <w:sz w:val="24"/>
                <w:szCs w:val="24"/>
                <w:lang w:val="uk-UA"/>
              </w:rPr>
            </w:pPr>
            <w:r w:rsidRPr="00953FFB">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bookmarkStart w:id="2" w:name="n288"/>
            <w:bookmarkEnd w:id="2"/>
          </w:p>
          <w:p w14:paraId="7B8789AC" w14:textId="77777777" w:rsidR="005152BF" w:rsidRPr="00953FFB" w:rsidRDefault="005152BF" w:rsidP="005152BF">
            <w:pPr>
              <w:pStyle w:val="a3"/>
              <w:tabs>
                <w:tab w:val="left" w:pos="646"/>
              </w:tabs>
              <w:spacing w:before="40" w:after="40" w:line="240" w:lineRule="auto"/>
              <w:ind w:left="143" w:right="142" w:firstLine="282"/>
              <w:jc w:val="both"/>
              <w:rPr>
                <w:rFonts w:ascii="Times New Roman" w:hAnsi="Times New Roman"/>
                <w:color w:val="000000"/>
                <w:sz w:val="24"/>
                <w:szCs w:val="24"/>
                <w:lang w:val="uk-UA" w:eastAsia="ru-RU"/>
              </w:rPr>
            </w:pPr>
            <w:r w:rsidRPr="00953FFB">
              <w:rPr>
                <w:rFonts w:ascii="Times New Roman" w:hAnsi="Times New Roman"/>
                <w:color w:val="000000"/>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9B974C3" w14:textId="77777777" w:rsidR="00345CD2" w:rsidRPr="00953FFB" w:rsidRDefault="00572D22" w:rsidP="005152BF">
            <w:pPr>
              <w:pStyle w:val="Bodytext40"/>
              <w:shd w:val="clear" w:color="auto" w:fill="auto"/>
              <w:spacing w:after="0" w:line="240" w:lineRule="auto"/>
              <w:ind w:left="142" w:right="130" w:firstLine="284"/>
              <w:rPr>
                <w:b w:val="0"/>
                <w:i w:val="0"/>
                <w:color w:val="000000"/>
                <w:sz w:val="24"/>
                <w:szCs w:val="24"/>
                <w:shd w:val="clear" w:color="auto" w:fill="FFFFFF"/>
                <w:lang w:eastAsia="uk-UA" w:bidi="uk-UA"/>
              </w:rPr>
            </w:pPr>
            <w:r w:rsidRPr="00953FFB">
              <w:rPr>
                <w:b w:val="0"/>
                <w:bCs w:val="0"/>
                <w:i w:val="0"/>
                <w:iCs w:val="0"/>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953FFB">
              <w:rPr>
                <w:b w:val="0"/>
                <w:i w:val="0"/>
                <w:color w:val="000000"/>
                <w:sz w:val="24"/>
                <w:szCs w:val="24"/>
                <w:lang w:eastAsia="ru-RU"/>
              </w:rPr>
              <w:t>статтею 17 Закону (крім пункту 13 частини першої статті 17 Закону)</w:t>
            </w:r>
            <w:r w:rsidRPr="00953FFB">
              <w:rPr>
                <w:b w:val="0"/>
                <w:bCs w:val="0"/>
                <w:i w:val="0"/>
                <w:iCs w:val="0"/>
                <w:color w:val="000000"/>
                <w:sz w:val="24"/>
                <w:szCs w:val="24"/>
                <w:shd w:val="solid" w:color="FFFFFF" w:fill="FFFFFF"/>
              </w:rPr>
              <w:t xml:space="preserve">, крім самостійного декларування відсутності таких підстав учасником процедури закупівлі </w:t>
            </w:r>
            <w:r w:rsidR="00446F25" w:rsidRPr="00953FFB">
              <w:rPr>
                <w:b w:val="0"/>
                <w:i w:val="0"/>
                <w:color w:val="000000"/>
                <w:sz w:val="24"/>
                <w:szCs w:val="24"/>
                <w:lang w:eastAsia="ru-RU"/>
              </w:rPr>
              <w:t>в електронній системі закупівель під час подання тендерної пропозиції.</w:t>
            </w:r>
          </w:p>
          <w:p w14:paraId="7AC11841" w14:textId="77777777" w:rsidR="00345CD2" w:rsidRPr="00953FFB" w:rsidRDefault="00345CD2" w:rsidP="00787B32">
            <w:pPr>
              <w:pStyle w:val="Bodytext40"/>
              <w:shd w:val="clear" w:color="auto" w:fill="auto"/>
              <w:spacing w:after="0" w:line="240" w:lineRule="auto"/>
              <w:ind w:left="142" w:right="130" w:firstLine="283"/>
              <w:rPr>
                <w:b w:val="0"/>
                <w:i w:val="0"/>
                <w:color w:val="000000"/>
                <w:sz w:val="24"/>
                <w:szCs w:val="24"/>
                <w:shd w:val="clear" w:color="auto" w:fill="FFFFFF"/>
                <w:lang w:eastAsia="uk-UA" w:bidi="uk-UA"/>
              </w:rPr>
            </w:pPr>
          </w:p>
          <w:p w14:paraId="5CCC7763" w14:textId="77777777" w:rsidR="00784AB5" w:rsidRPr="00953FFB" w:rsidRDefault="002A1C48" w:rsidP="00345CD2">
            <w:pPr>
              <w:pStyle w:val="Bodytext40"/>
              <w:shd w:val="clear" w:color="auto" w:fill="auto"/>
              <w:spacing w:after="0" w:line="240" w:lineRule="auto"/>
              <w:ind w:left="142" w:right="130" w:firstLine="284"/>
              <w:rPr>
                <w:b w:val="0"/>
                <w:i w:val="0"/>
                <w:color w:val="000000"/>
                <w:sz w:val="24"/>
                <w:szCs w:val="24"/>
                <w:u w:val="single"/>
                <w:shd w:val="clear" w:color="auto" w:fill="FFFFFF"/>
                <w:lang w:eastAsia="uk-UA" w:bidi="uk-UA"/>
              </w:rPr>
            </w:pPr>
            <w:r w:rsidRPr="00953FFB">
              <w:rPr>
                <w:b w:val="0"/>
                <w:bCs w:val="0"/>
                <w:i w:val="0"/>
                <w:iCs w:val="0"/>
                <w:color w:val="000000"/>
                <w:sz w:val="24"/>
                <w:szCs w:val="24"/>
                <w:u w:val="single"/>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784AB5" w:rsidRPr="00953FFB">
              <w:rPr>
                <w:b w:val="0"/>
                <w:i w:val="0"/>
                <w:color w:val="000000"/>
                <w:sz w:val="24"/>
                <w:szCs w:val="24"/>
                <w:u w:val="single"/>
                <w:shd w:val="clear" w:color="auto" w:fill="FFFFFF"/>
                <w:lang w:eastAsia="uk-UA" w:bidi="uk-UA"/>
              </w:rPr>
              <w:t>, а саме:</w:t>
            </w:r>
          </w:p>
          <w:p w14:paraId="2B0D01E2" w14:textId="77777777" w:rsidR="00010EB5" w:rsidRDefault="00CE661F" w:rsidP="00010EB5">
            <w:pPr>
              <w:pStyle w:val="Bodytext40"/>
              <w:numPr>
                <w:ilvl w:val="0"/>
                <w:numId w:val="3"/>
              </w:numPr>
              <w:shd w:val="clear" w:color="auto" w:fill="auto"/>
              <w:tabs>
                <w:tab w:val="left" w:pos="850"/>
              </w:tabs>
              <w:spacing w:after="0" w:line="240" w:lineRule="auto"/>
              <w:ind w:left="142" w:right="130" w:firstLine="349"/>
              <w:rPr>
                <w:b w:val="0"/>
                <w:i w:val="0"/>
                <w:color w:val="000000"/>
                <w:sz w:val="24"/>
                <w:szCs w:val="24"/>
                <w:shd w:val="clear" w:color="auto" w:fill="FFFFFF"/>
                <w:lang w:eastAsia="uk-UA" w:bidi="uk-UA"/>
              </w:rPr>
            </w:pPr>
            <w:r w:rsidRPr="00953FFB">
              <w:rPr>
                <w:b w:val="0"/>
                <w:i w:val="0"/>
                <w:color w:val="000000"/>
                <w:sz w:val="24"/>
                <w:szCs w:val="24"/>
                <w:shd w:val="clear" w:color="auto" w:fill="FFFFFF"/>
                <w:lang w:eastAsia="uk-UA" w:bidi="uk-UA"/>
              </w:rPr>
              <w:t xml:space="preserve">щодо відсутності підстав, передбачених </w:t>
            </w:r>
            <w:r w:rsidR="004D31E4" w:rsidRPr="00953FFB">
              <w:rPr>
                <w:b w:val="0"/>
                <w:i w:val="0"/>
                <w:color w:val="000000"/>
                <w:sz w:val="24"/>
                <w:szCs w:val="24"/>
                <w:shd w:val="clear" w:color="auto" w:fill="FFFFFF"/>
                <w:lang w:eastAsia="uk-UA" w:bidi="uk-UA"/>
              </w:rPr>
              <w:t>пунктом 3</w:t>
            </w:r>
            <w:r w:rsidRPr="00953FFB">
              <w:rPr>
                <w:b w:val="0"/>
                <w:i w:val="0"/>
                <w:color w:val="000000"/>
                <w:sz w:val="24"/>
                <w:szCs w:val="24"/>
                <w:shd w:val="clear" w:color="auto" w:fill="FFFFFF"/>
                <w:lang w:eastAsia="uk-UA" w:bidi="uk-UA"/>
              </w:rPr>
              <w:t xml:space="preserve"> </w:t>
            </w:r>
            <w:r w:rsidR="00DD1439" w:rsidRPr="00953FFB">
              <w:rPr>
                <w:b w:val="0"/>
                <w:i w:val="0"/>
                <w:color w:val="000000"/>
                <w:sz w:val="24"/>
                <w:szCs w:val="24"/>
                <w:shd w:val="clear" w:color="auto" w:fill="FFFFFF"/>
                <w:lang w:eastAsia="uk-UA" w:bidi="uk-UA"/>
              </w:rPr>
              <w:t xml:space="preserve">частини першої статті </w:t>
            </w:r>
            <w:r w:rsidRPr="00953FFB">
              <w:rPr>
                <w:b w:val="0"/>
                <w:i w:val="0"/>
                <w:color w:val="000000"/>
                <w:sz w:val="24"/>
                <w:szCs w:val="24"/>
                <w:shd w:val="clear" w:color="auto" w:fill="FFFFFF"/>
                <w:lang w:eastAsia="uk-UA" w:bidi="uk-UA"/>
              </w:rPr>
              <w:t xml:space="preserve">17 Закону </w:t>
            </w:r>
            <w:r w:rsidR="00633735" w:rsidRPr="00953FFB">
              <w:rPr>
                <w:b w:val="0"/>
                <w:i w:val="0"/>
                <w:color w:val="000000"/>
                <w:sz w:val="24"/>
                <w:szCs w:val="24"/>
                <w:shd w:val="clear" w:color="auto" w:fill="FFFFFF"/>
                <w:lang w:eastAsia="uk-UA" w:bidi="uk-UA"/>
              </w:rPr>
              <w:t>–</w:t>
            </w:r>
            <w:r w:rsidRPr="00953FFB">
              <w:rPr>
                <w:b w:val="0"/>
                <w:i w:val="0"/>
                <w:color w:val="000000"/>
                <w:sz w:val="24"/>
                <w:szCs w:val="24"/>
                <w:shd w:val="clear" w:color="auto" w:fill="FFFFFF"/>
                <w:lang w:eastAsia="uk-UA" w:bidi="uk-UA"/>
              </w:rPr>
              <w:t xml:space="preserve"> </w:t>
            </w:r>
            <w:r w:rsidR="00633735" w:rsidRPr="00953FFB">
              <w:rPr>
                <w:b w:val="0"/>
                <w:i w:val="0"/>
                <w:color w:val="000000"/>
                <w:sz w:val="24"/>
                <w:szCs w:val="24"/>
                <w:shd w:val="clear" w:color="auto" w:fill="FFFFFF"/>
                <w:lang w:eastAsia="uk-UA" w:bidi="uk-UA"/>
              </w:rPr>
              <w:t>Інформаційна довідка з Єдиного державного реєстру осіб, які вчинили корупційні або пов’язані з корупцією правопорушення</w:t>
            </w:r>
            <w:r w:rsidR="00EE61D5" w:rsidRPr="00953FFB">
              <w:rPr>
                <w:b w:val="0"/>
                <w:i w:val="0"/>
                <w:color w:val="000000"/>
                <w:sz w:val="24"/>
                <w:szCs w:val="24"/>
                <w:shd w:val="clear" w:color="auto" w:fill="FFFFFF"/>
                <w:lang w:eastAsia="uk-UA" w:bidi="uk-UA"/>
              </w:rPr>
              <w:t>, видана</w:t>
            </w:r>
            <w:r w:rsidR="002A1C48" w:rsidRPr="00953FFB">
              <w:rPr>
                <w:b w:val="0"/>
                <w:i w:val="0"/>
                <w:color w:val="000000"/>
                <w:sz w:val="24"/>
                <w:szCs w:val="24"/>
                <w:shd w:val="clear" w:color="auto" w:fill="FFFFFF"/>
                <w:lang w:eastAsia="uk-UA" w:bidi="uk-UA"/>
              </w:rPr>
              <w:t xml:space="preserve"> </w:t>
            </w:r>
            <w:r w:rsidR="00DC2C3B" w:rsidRPr="00953FFB">
              <w:rPr>
                <w:b w:val="0"/>
                <w:i w:val="0"/>
                <w:color w:val="000000"/>
                <w:sz w:val="24"/>
                <w:szCs w:val="24"/>
                <w:shd w:val="clear" w:color="auto" w:fill="FFFFFF"/>
                <w:lang w:eastAsia="uk-UA" w:bidi="uk-UA"/>
              </w:rPr>
              <w:t>Н</w:t>
            </w:r>
            <w:r w:rsidR="00C0633F" w:rsidRPr="00953FFB">
              <w:rPr>
                <w:b w:val="0"/>
                <w:i w:val="0"/>
                <w:color w:val="000000"/>
                <w:sz w:val="24"/>
                <w:szCs w:val="24"/>
                <w:shd w:val="clear" w:color="auto" w:fill="FFFFFF"/>
                <w:lang w:eastAsia="uk-UA" w:bidi="uk-UA"/>
              </w:rPr>
              <w:t>аціональним</w:t>
            </w:r>
            <w:r w:rsidR="00DC2C3B" w:rsidRPr="00953FFB">
              <w:rPr>
                <w:b w:val="0"/>
                <w:i w:val="0"/>
                <w:color w:val="000000"/>
                <w:sz w:val="24"/>
                <w:szCs w:val="24"/>
                <w:shd w:val="clear" w:color="auto" w:fill="FFFFFF"/>
                <w:lang w:eastAsia="uk-UA" w:bidi="uk-UA"/>
              </w:rPr>
              <w:t xml:space="preserve"> </w:t>
            </w:r>
            <w:r w:rsidR="00C0633F" w:rsidRPr="00953FFB">
              <w:rPr>
                <w:b w:val="0"/>
                <w:i w:val="0"/>
                <w:color w:val="000000"/>
                <w:sz w:val="24"/>
                <w:szCs w:val="24"/>
                <w:shd w:val="clear" w:color="auto" w:fill="FFFFFF"/>
                <w:lang w:eastAsia="uk-UA" w:bidi="uk-UA"/>
              </w:rPr>
              <w:t>агентством</w:t>
            </w:r>
            <w:r w:rsidR="00DC2C3B" w:rsidRPr="00953FFB">
              <w:rPr>
                <w:b w:val="0"/>
                <w:i w:val="0"/>
                <w:color w:val="000000"/>
                <w:sz w:val="24"/>
                <w:szCs w:val="24"/>
                <w:shd w:val="clear" w:color="auto" w:fill="FFFFFF"/>
                <w:lang w:eastAsia="uk-UA" w:bidi="uk-UA"/>
              </w:rPr>
              <w:t xml:space="preserve"> </w:t>
            </w:r>
            <w:r w:rsidR="00C0633F" w:rsidRPr="00953FFB">
              <w:rPr>
                <w:b w:val="0"/>
                <w:i w:val="0"/>
                <w:color w:val="000000"/>
                <w:sz w:val="24"/>
                <w:szCs w:val="24"/>
                <w:shd w:val="clear" w:color="auto" w:fill="FFFFFF"/>
                <w:lang w:eastAsia="uk-UA" w:bidi="uk-UA"/>
              </w:rPr>
              <w:t>з питань</w:t>
            </w:r>
            <w:r w:rsidR="00DC2C3B" w:rsidRPr="00953FFB">
              <w:rPr>
                <w:b w:val="0"/>
                <w:i w:val="0"/>
                <w:color w:val="000000"/>
                <w:sz w:val="24"/>
                <w:szCs w:val="24"/>
                <w:shd w:val="clear" w:color="auto" w:fill="FFFFFF"/>
                <w:lang w:eastAsia="uk-UA" w:bidi="uk-UA"/>
              </w:rPr>
              <w:t xml:space="preserve"> </w:t>
            </w:r>
            <w:r w:rsidR="0004522B" w:rsidRPr="00953FFB">
              <w:rPr>
                <w:b w:val="0"/>
                <w:i w:val="0"/>
                <w:color w:val="000000"/>
                <w:sz w:val="24"/>
                <w:szCs w:val="24"/>
                <w:shd w:val="clear" w:color="auto" w:fill="FFFFFF"/>
                <w:lang w:eastAsia="uk-UA" w:bidi="uk-UA"/>
              </w:rPr>
              <w:t xml:space="preserve">запобігання корупції, у вигляді сканкопії паперової довідки. Отримати довідку можна </w:t>
            </w:r>
            <w:r w:rsidR="00EB6743" w:rsidRPr="00953FFB">
              <w:rPr>
                <w:b w:val="0"/>
                <w:i w:val="0"/>
                <w:color w:val="000000"/>
                <w:sz w:val="24"/>
                <w:szCs w:val="24"/>
                <w:shd w:val="clear" w:color="auto" w:fill="FFFFFF"/>
                <w:lang w:eastAsia="uk-UA" w:bidi="uk-UA"/>
              </w:rPr>
              <w:t xml:space="preserve">шляхом </w:t>
            </w:r>
            <w:r w:rsidR="00C24A4D" w:rsidRPr="00953FFB">
              <w:rPr>
                <w:b w:val="0"/>
                <w:i w:val="0"/>
                <w:color w:val="000000"/>
                <w:sz w:val="24"/>
                <w:szCs w:val="24"/>
                <w:shd w:val="clear" w:color="auto" w:fill="FFFFFF"/>
                <w:lang w:eastAsia="uk-UA" w:bidi="uk-UA"/>
              </w:rPr>
              <w:t>електронного запиту</w:t>
            </w:r>
            <w:r w:rsidR="00C24A4D">
              <w:rPr>
                <w:b w:val="0"/>
                <w:i w:val="0"/>
                <w:color w:val="000000"/>
                <w:sz w:val="24"/>
                <w:szCs w:val="24"/>
                <w:shd w:val="clear" w:color="auto" w:fill="FFFFFF"/>
                <w:lang w:eastAsia="uk-UA" w:bidi="uk-UA"/>
              </w:rPr>
              <w:t xml:space="preserve"> </w:t>
            </w:r>
            <w:r w:rsidR="00C24A4D">
              <w:rPr>
                <w:b w:val="0"/>
                <w:i w:val="0"/>
                <w:color w:val="000000"/>
                <w:sz w:val="24"/>
                <w:szCs w:val="24"/>
                <w:shd w:val="clear" w:color="auto" w:fill="FFFFFF"/>
                <w:lang w:eastAsia="uk-UA" w:bidi="uk-UA"/>
              </w:rPr>
              <w:lastRenderedPageBreak/>
              <w:t xml:space="preserve">на сайті НАЗК </w:t>
            </w:r>
            <w:r w:rsidR="0004522B">
              <w:rPr>
                <w:b w:val="0"/>
                <w:i w:val="0"/>
                <w:color w:val="000000"/>
                <w:sz w:val="24"/>
                <w:szCs w:val="24"/>
                <w:shd w:val="clear" w:color="auto" w:fill="FFFFFF"/>
                <w:lang w:eastAsia="uk-UA" w:bidi="uk-UA"/>
              </w:rPr>
              <w:t xml:space="preserve">за посиланням </w:t>
            </w:r>
            <w:hyperlink r:id="rId7" w:history="1">
              <w:r w:rsidR="00010EB5" w:rsidRPr="004407B4">
                <w:rPr>
                  <w:rStyle w:val="ac"/>
                  <w:b w:val="0"/>
                  <w:i w:val="0"/>
                  <w:sz w:val="24"/>
                  <w:szCs w:val="24"/>
                  <w:shd w:val="clear" w:color="auto" w:fill="FFFFFF"/>
                  <w:lang w:eastAsia="uk-UA" w:bidi="uk-UA"/>
                  <w14:textFill>
                    <w14:solidFill>
                      <w14:srgbClr w14:val="0000FF">
                        <w14:lumMod w14:val="75000"/>
                      </w14:srgbClr>
                    </w14:solidFill>
                  </w14:textFill>
                </w:rPr>
                <w:t>https://corruptinfo.nazk.gov.ua/</w:t>
              </w:r>
            </w:hyperlink>
            <w:r w:rsidR="00AA4B8E" w:rsidRPr="00AA4B8E">
              <w:rPr>
                <w:b w:val="0"/>
                <w:i w:val="0"/>
                <w:sz w:val="24"/>
                <w:szCs w:val="24"/>
                <w:shd w:val="clear" w:color="auto" w:fill="FFFFFF"/>
                <w:lang w:eastAsia="uk-UA" w:bidi="uk-UA"/>
              </w:rPr>
              <w:t>;</w:t>
            </w:r>
          </w:p>
          <w:p w14:paraId="2D0E0AAD" w14:textId="77777777" w:rsidR="004853CD" w:rsidRDefault="00DD1439" w:rsidP="003377A1">
            <w:pPr>
              <w:pStyle w:val="Bodytext40"/>
              <w:numPr>
                <w:ilvl w:val="0"/>
                <w:numId w:val="3"/>
              </w:numPr>
              <w:shd w:val="clear" w:color="auto" w:fill="auto"/>
              <w:tabs>
                <w:tab w:val="left" w:pos="709"/>
                <w:tab w:val="left" w:pos="1354"/>
              </w:tabs>
              <w:spacing w:after="0" w:line="240" w:lineRule="auto"/>
              <w:ind w:left="142" w:right="130" w:firstLine="283"/>
              <w:rPr>
                <w:b w:val="0"/>
                <w:i w:val="0"/>
                <w:color w:val="000000"/>
                <w:sz w:val="24"/>
                <w:szCs w:val="24"/>
                <w:shd w:val="clear" w:color="auto" w:fill="FFFFFF"/>
                <w:lang w:eastAsia="uk-UA" w:bidi="uk-UA"/>
              </w:rPr>
            </w:pPr>
            <w:r w:rsidRPr="005D35C2">
              <w:rPr>
                <w:b w:val="0"/>
                <w:i w:val="0"/>
                <w:color w:val="000000"/>
                <w:sz w:val="24"/>
                <w:szCs w:val="24"/>
                <w:shd w:val="clear" w:color="auto" w:fill="FFFFFF"/>
                <w:lang w:eastAsia="uk-UA" w:bidi="uk-UA"/>
              </w:rPr>
              <w:t>щодо відсутності підстав, перед</w:t>
            </w:r>
            <w:r>
              <w:rPr>
                <w:b w:val="0"/>
                <w:i w:val="0"/>
                <w:color w:val="000000"/>
                <w:sz w:val="24"/>
                <w:szCs w:val="24"/>
                <w:shd w:val="clear" w:color="auto" w:fill="FFFFFF"/>
                <w:lang w:eastAsia="uk-UA" w:bidi="uk-UA"/>
              </w:rPr>
              <w:t xml:space="preserve">бачених </w:t>
            </w:r>
            <w:r w:rsidR="00CA4E8E">
              <w:rPr>
                <w:b w:val="0"/>
                <w:i w:val="0"/>
                <w:color w:val="000000"/>
                <w:sz w:val="24"/>
                <w:szCs w:val="24"/>
                <w:shd w:val="clear" w:color="auto" w:fill="FFFFFF"/>
                <w:lang w:eastAsia="uk-UA" w:bidi="uk-UA"/>
              </w:rPr>
              <w:t>пункт</w:t>
            </w:r>
            <w:r w:rsidR="00010EB5">
              <w:rPr>
                <w:b w:val="0"/>
                <w:i w:val="0"/>
                <w:color w:val="000000"/>
                <w:sz w:val="24"/>
                <w:szCs w:val="24"/>
                <w:shd w:val="clear" w:color="auto" w:fill="FFFFFF"/>
                <w:lang w:eastAsia="uk-UA" w:bidi="uk-UA"/>
              </w:rPr>
              <w:t>ами</w:t>
            </w:r>
            <w:r w:rsidR="00CA4E8E">
              <w:rPr>
                <w:b w:val="0"/>
                <w:i w:val="0"/>
                <w:color w:val="000000"/>
                <w:sz w:val="24"/>
                <w:szCs w:val="24"/>
                <w:shd w:val="clear" w:color="auto" w:fill="FFFFFF"/>
                <w:lang w:eastAsia="uk-UA" w:bidi="uk-UA"/>
              </w:rPr>
              <w:t xml:space="preserve"> 5,6 ч</w:t>
            </w:r>
            <w:r>
              <w:rPr>
                <w:b w:val="0"/>
                <w:i w:val="0"/>
                <w:color w:val="000000"/>
                <w:sz w:val="24"/>
                <w:szCs w:val="24"/>
                <w:shd w:val="clear" w:color="auto" w:fill="FFFFFF"/>
                <w:lang w:eastAsia="uk-UA" w:bidi="uk-UA"/>
              </w:rPr>
              <w:t>а</w:t>
            </w:r>
            <w:r w:rsidR="00CA4E8E">
              <w:rPr>
                <w:b w:val="0"/>
                <w:i w:val="0"/>
                <w:color w:val="000000"/>
                <w:sz w:val="24"/>
                <w:szCs w:val="24"/>
                <w:shd w:val="clear" w:color="auto" w:fill="FFFFFF"/>
                <w:lang w:eastAsia="uk-UA" w:bidi="uk-UA"/>
              </w:rPr>
              <w:t>с</w:t>
            </w:r>
            <w:r>
              <w:rPr>
                <w:b w:val="0"/>
                <w:i w:val="0"/>
                <w:color w:val="000000"/>
                <w:sz w:val="24"/>
                <w:szCs w:val="24"/>
                <w:shd w:val="clear" w:color="auto" w:fill="FFFFFF"/>
                <w:lang w:eastAsia="uk-UA" w:bidi="uk-UA"/>
              </w:rPr>
              <w:t xml:space="preserve">тини </w:t>
            </w:r>
            <w:r w:rsidR="00CA4E8E">
              <w:rPr>
                <w:b w:val="0"/>
                <w:i w:val="0"/>
                <w:color w:val="000000"/>
                <w:sz w:val="24"/>
                <w:szCs w:val="24"/>
                <w:shd w:val="clear" w:color="auto" w:fill="FFFFFF"/>
                <w:lang w:eastAsia="uk-UA" w:bidi="uk-UA"/>
              </w:rPr>
              <w:t>пер</w:t>
            </w:r>
            <w:r>
              <w:rPr>
                <w:b w:val="0"/>
                <w:i w:val="0"/>
                <w:color w:val="000000"/>
                <w:sz w:val="24"/>
                <w:szCs w:val="24"/>
                <w:shd w:val="clear" w:color="auto" w:fill="FFFFFF"/>
                <w:lang w:eastAsia="uk-UA" w:bidi="uk-UA"/>
              </w:rPr>
              <w:t xml:space="preserve">шої </w:t>
            </w:r>
            <w:r w:rsidR="00CA4E8E">
              <w:rPr>
                <w:b w:val="0"/>
                <w:i w:val="0"/>
                <w:color w:val="000000"/>
                <w:sz w:val="24"/>
                <w:szCs w:val="24"/>
                <w:shd w:val="clear" w:color="auto" w:fill="FFFFFF"/>
                <w:lang w:eastAsia="uk-UA" w:bidi="uk-UA"/>
              </w:rPr>
              <w:t xml:space="preserve">статті </w:t>
            </w:r>
            <w:r>
              <w:rPr>
                <w:b w:val="0"/>
                <w:i w:val="0"/>
                <w:color w:val="000000"/>
                <w:sz w:val="24"/>
                <w:szCs w:val="24"/>
                <w:shd w:val="clear" w:color="auto" w:fill="FFFFFF"/>
                <w:lang w:eastAsia="uk-UA" w:bidi="uk-UA"/>
              </w:rPr>
              <w:t>17 Закону</w:t>
            </w:r>
            <w:r w:rsidRPr="005D35C2">
              <w:rPr>
                <w:b w:val="0"/>
                <w:i w:val="0"/>
                <w:color w:val="000000"/>
                <w:sz w:val="24"/>
                <w:szCs w:val="24"/>
                <w:shd w:val="clear" w:color="auto" w:fill="FFFFFF"/>
                <w:lang w:eastAsia="uk-UA" w:bidi="uk-UA"/>
              </w:rPr>
              <w:t xml:space="preserve"> </w:t>
            </w:r>
            <w:r>
              <w:rPr>
                <w:b w:val="0"/>
                <w:i w:val="0"/>
                <w:color w:val="000000"/>
                <w:sz w:val="24"/>
                <w:szCs w:val="24"/>
                <w:shd w:val="clear" w:color="auto" w:fill="FFFFFF"/>
                <w:lang w:eastAsia="uk-UA" w:bidi="uk-UA"/>
              </w:rPr>
              <w:t>–</w:t>
            </w:r>
            <w:r w:rsidRPr="005D35C2">
              <w:rPr>
                <w:b w:val="0"/>
                <w:i w:val="0"/>
                <w:color w:val="000000"/>
                <w:sz w:val="24"/>
                <w:szCs w:val="24"/>
                <w:shd w:val="clear" w:color="auto" w:fill="FFFFFF"/>
                <w:lang w:eastAsia="uk-UA" w:bidi="uk-UA"/>
              </w:rPr>
              <w:t xml:space="preserve"> </w:t>
            </w:r>
            <w:r w:rsidR="00D02DD7">
              <w:rPr>
                <w:b w:val="0"/>
                <w:i w:val="0"/>
                <w:color w:val="000000"/>
                <w:sz w:val="24"/>
                <w:szCs w:val="24"/>
                <w:shd w:val="clear" w:color="auto" w:fill="FFFFFF"/>
                <w:lang w:eastAsia="uk-UA" w:bidi="uk-UA"/>
              </w:rPr>
              <w:t>витяг</w:t>
            </w:r>
            <w:r w:rsidR="00D02DD7" w:rsidRPr="00D02DD7">
              <w:rPr>
                <w:b w:val="0"/>
                <w:i w:val="0"/>
                <w:color w:val="000000"/>
                <w:sz w:val="24"/>
                <w:szCs w:val="24"/>
                <w:shd w:val="clear" w:color="auto" w:fill="FFFFFF"/>
                <w:lang w:eastAsia="uk-UA" w:bidi="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Pr="00EE61D5">
              <w:rPr>
                <w:b w:val="0"/>
                <w:i w:val="0"/>
                <w:color w:val="000000"/>
                <w:sz w:val="24"/>
                <w:szCs w:val="24"/>
                <w:shd w:val="clear" w:color="auto" w:fill="FFFFFF"/>
                <w:lang w:eastAsia="uk-UA" w:bidi="uk-UA"/>
              </w:rPr>
              <w:t>, видан</w:t>
            </w:r>
            <w:r w:rsidR="00D02DD7">
              <w:rPr>
                <w:b w:val="0"/>
                <w:i w:val="0"/>
                <w:color w:val="000000"/>
                <w:sz w:val="24"/>
                <w:szCs w:val="24"/>
                <w:shd w:val="clear" w:color="auto" w:fill="FFFFFF"/>
                <w:lang w:eastAsia="uk-UA" w:bidi="uk-UA"/>
              </w:rPr>
              <w:t>ий</w:t>
            </w:r>
            <w:r w:rsidRPr="00C0633F">
              <w:rPr>
                <w:b w:val="0"/>
                <w:i w:val="0"/>
                <w:color w:val="000000"/>
                <w:sz w:val="24"/>
                <w:szCs w:val="24"/>
                <w:shd w:val="clear" w:color="auto" w:fill="FFFFFF"/>
                <w:lang w:eastAsia="uk-UA" w:bidi="uk-UA"/>
              </w:rPr>
              <w:t xml:space="preserve"> </w:t>
            </w:r>
            <w:r w:rsidR="004E74BB" w:rsidRPr="004E74BB">
              <w:rPr>
                <w:b w:val="0"/>
                <w:i w:val="0"/>
                <w:color w:val="000000"/>
                <w:sz w:val="24"/>
                <w:szCs w:val="24"/>
                <w:shd w:val="clear" w:color="auto" w:fill="FFFFFF"/>
                <w:lang w:eastAsia="uk-UA" w:bidi="uk-UA"/>
              </w:rPr>
              <w:t>М</w:t>
            </w:r>
            <w:r w:rsidR="004E74BB">
              <w:rPr>
                <w:b w:val="0"/>
                <w:i w:val="0"/>
                <w:color w:val="000000"/>
                <w:sz w:val="24"/>
                <w:szCs w:val="24"/>
                <w:shd w:val="clear" w:color="auto" w:fill="FFFFFF"/>
                <w:lang w:eastAsia="uk-UA" w:bidi="uk-UA"/>
              </w:rPr>
              <w:t>іністерством</w:t>
            </w:r>
            <w:r w:rsidR="004E74BB" w:rsidRPr="004E74BB">
              <w:rPr>
                <w:b w:val="0"/>
                <w:i w:val="0"/>
                <w:color w:val="000000"/>
                <w:sz w:val="24"/>
                <w:szCs w:val="24"/>
                <w:shd w:val="clear" w:color="auto" w:fill="FFFFFF"/>
                <w:lang w:eastAsia="uk-UA" w:bidi="uk-UA"/>
              </w:rPr>
              <w:t xml:space="preserve"> </w:t>
            </w:r>
            <w:r w:rsidR="004853CD">
              <w:rPr>
                <w:b w:val="0"/>
                <w:i w:val="0"/>
                <w:color w:val="000000"/>
                <w:sz w:val="24"/>
                <w:szCs w:val="24"/>
                <w:shd w:val="clear" w:color="auto" w:fill="FFFFFF"/>
                <w:lang w:eastAsia="uk-UA" w:bidi="uk-UA"/>
              </w:rPr>
              <w:t>В</w:t>
            </w:r>
            <w:r w:rsidR="004E74BB">
              <w:rPr>
                <w:b w:val="0"/>
                <w:i w:val="0"/>
                <w:color w:val="000000"/>
                <w:sz w:val="24"/>
                <w:szCs w:val="24"/>
                <w:shd w:val="clear" w:color="auto" w:fill="FFFFFF"/>
                <w:lang w:eastAsia="uk-UA" w:bidi="uk-UA"/>
              </w:rPr>
              <w:t>нутрішніх</w:t>
            </w:r>
            <w:r w:rsidR="004E74BB" w:rsidRPr="004E74BB">
              <w:rPr>
                <w:b w:val="0"/>
                <w:i w:val="0"/>
                <w:color w:val="000000"/>
                <w:sz w:val="24"/>
                <w:szCs w:val="24"/>
                <w:shd w:val="clear" w:color="auto" w:fill="FFFFFF"/>
                <w:lang w:eastAsia="uk-UA" w:bidi="uk-UA"/>
              </w:rPr>
              <w:t xml:space="preserve"> </w:t>
            </w:r>
            <w:r w:rsidR="004853CD">
              <w:rPr>
                <w:b w:val="0"/>
                <w:i w:val="0"/>
                <w:color w:val="000000"/>
                <w:sz w:val="24"/>
                <w:szCs w:val="24"/>
                <w:shd w:val="clear" w:color="auto" w:fill="FFFFFF"/>
                <w:lang w:eastAsia="uk-UA" w:bidi="uk-UA"/>
              </w:rPr>
              <w:t>С</w:t>
            </w:r>
            <w:r w:rsidR="004E74BB">
              <w:rPr>
                <w:b w:val="0"/>
                <w:i w:val="0"/>
                <w:color w:val="000000"/>
                <w:sz w:val="24"/>
                <w:szCs w:val="24"/>
                <w:shd w:val="clear" w:color="auto" w:fill="FFFFFF"/>
                <w:lang w:eastAsia="uk-UA" w:bidi="uk-UA"/>
              </w:rPr>
              <w:t>прав</w:t>
            </w:r>
            <w:r w:rsidR="004E74BB" w:rsidRPr="004E74BB">
              <w:rPr>
                <w:b w:val="0"/>
                <w:i w:val="0"/>
                <w:color w:val="000000"/>
                <w:sz w:val="24"/>
                <w:szCs w:val="24"/>
                <w:shd w:val="clear" w:color="auto" w:fill="FFFFFF"/>
                <w:lang w:eastAsia="uk-UA" w:bidi="uk-UA"/>
              </w:rPr>
              <w:t xml:space="preserve"> У</w:t>
            </w:r>
            <w:r w:rsidR="004E74BB">
              <w:rPr>
                <w:b w:val="0"/>
                <w:i w:val="0"/>
                <w:color w:val="000000"/>
                <w:sz w:val="24"/>
                <w:szCs w:val="24"/>
                <w:shd w:val="clear" w:color="auto" w:fill="FFFFFF"/>
                <w:lang w:eastAsia="uk-UA" w:bidi="uk-UA"/>
              </w:rPr>
              <w:t>країни (</w:t>
            </w:r>
            <w:r w:rsidR="004E74BB" w:rsidRPr="004E74BB">
              <w:rPr>
                <w:b w:val="0"/>
                <w:i w:val="0"/>
                <w:color w:val="000000"/>
                <w:sz w:val="24"/>
                <w:szCs w:val="24"/>
                <w:shd w:val="clear" w:color="auto" w:fill="FFFFFF"/>
                <w:lang w:eastAsia="uk-UA" w:bidi="uk-UA"/>
              </w:rPr>
              <w:t>Департамент</w:t>
            </w:r>
            <w:r w:rsidR="004E74BB">
              <w:rPr>
                <w:b w:val="0"/>
                <w:i w:val="0"/>
                <w:color w:val="000000"/>
                <w:sz w:val="24"/>
                <w:szCs w:val="24"/>
                <w:shd w:val="clear" w:color="auto" w:fill="FFFFFF"/>
                <w:lang w:eastAsia="uk-UA" w:bidi="uk-UA"/>
              </w:rPr>
              <w:t>ом</w:t>
            </w:r>
            <w:r w:rsidR="004E74BB" w:rsidRPr="004E74BB">
              <w:rPr>
                <w:b w:val="0"/>
                <w:i w:val="0"/>
                <w:color w:val="000000"/>
                <w:sz w:val="24"/>
                <w:szCs w:val="24"/>
                <w:shd w:val="clear" w:color="auto" w:fill="FFFFFF"/>
                <w:lang w:eastAsia="uk-UA" w:bidi="uk-UA"/>
              </w:rPr>
              <w:t xml:space="preserve"> інформатизації</w:t>
            </w:r>
            <w:r w:rsidR="004E74BB">
              <w:rPr>
                <w:b w:val="0"/>
                <w:i w:val="0"/>
                <w:color w:val="000000"/>
                <w:sz w:val="24"/>
                <w:szCs w:val="24"/>
                <w:shd w:val="clear" w:color="auto" w:fill="FFFFFF"/>
                <w:lang w:eastAsia="uk-UA" w:bidi="uk-UA"/>
              </w:rPr>
              <w:t>)</w:t>
            </w:r>
            <w:r>
              <w:rPr>
                <w:b w:val="0"/>
                <w:i w:val="0"/>
                <w:color w:val="000000"/>
                <w:sz w:val="24"/>
                <w:szCs w:val="24"/>
                <w:shd w:val="clear" w:color="auto" w:fill="FFFFFF"/>
                <w:lang w:eastAsia="uk-UA" w:bidi="uk-UA"/>
              </w:rPr>
              <w:t xml:space="preserve">, </w:t>
            </w:r>
            <w:r w:rsidRPr="005D35C2">
              <w:rPr>
                <w:b w:val="0"/>
                <w:i w:val="0"/>
                <w:color w:val="000000"/>
                <w:sz w:val="24"/>
                <w:szCs w:val="24"/>
                <w:shd w:val="clear" w:color="auto" w:fill="FFFFFF"/>
                <w:lang w:eastAsia="uk-UA" w:bidi="uk-UA"/>
              </w:rPr>
              <w:t>у вигляд</w:t>
            </w:r>
            <w:r>
              <w:rPr>
                <w:b w:val="0"/>
                <w:i w:val="0"/>
                <w:color w:val="000000"/>
                <w:sz w:val="24"/>
                <w:szCs w:val="24"/>
                <w:shd w:val="clear" w:color="auto" w:fill="FFFFFF"/>
                <w:lang w:eastAsia="uk-UA" w:bidi="uk-UA"/>
              </w:rPr>
              <w:t>і сканкопії</w:t>
            </w:r>
            <w:r w:rsidRPr="005D35C2">
              <w:rPr>
                <w:b w:val="0"/>
                <w:i w:val="0"/>
                <w:color w:val="000000"/>
                <w:sz w:val="24"/>
                <w:szCs w:val="24"/>
                <w:shd w:val="clear" w:color="auto" w:fill="FFFFFF"/>
                <w:lang w:eastAsia="uk-UA" w:bidi="uk-UA"/>
              </w:rPr>
              <w:t xml:space="preserve"> паперової довідки</w:t>
            </w:r>
            <w:r>
              <w:rPr>
                <w:b w:val="0"/>
                <w:i w:val="0"/>
                <w:color w:val="000000"/>
                <w:sz w:val="24"/>
                <w:szCs w:val="24"/>
                <w:shd w:val="clear" w:color="auto" w:fill="FFFFFF"/>
                <w:lang w:eastAsia="uk-UA" w:bidi="uk-UA"/>
              </w:rPr>
              <w:t xml:space="preserve">. Отримати довідку можна шляхом електронного запиту на сайті </w:t>
            </w:r>
            <w:r w:rsidR="00047068">
              <w:rPr>
                <w:b w:val="0"/>
                <w:i w:val="0"/>
                <w:color w:val="000000"/>
                <w:sz w:val="24"/>
                <w:szCs w:val="24"/>
                <w:shd w:val="clear" w:color="auto" w:fill="FFFFFF"/>
                <w:lang w:eastAsia="uk-UA" w:bidi="uk-UA"/>
              </w:rPr>
              <w:t>МВС</w:t>
            </w:r>
            <w:r>
              <w:rPr>
                <w:b w:val="0"/>
                <w:i w:val="0"/>
                <w:color w:val="000000"/>
                <w:sz w:val="24"/>
                <w:szCs w:val="24"/>
                <w:shd w:val="clear" w:color="auto" w:fill="FFFFFF"/>
                <w:lang w:eastAsia="uk-UA" w:bidi="uk-UA"/>
              </w:rPr>
              <w:t xml:space="preserve"> за посиланням </w:t>
            </w:r>
          </w:p>
          <w:p w14:paraId="0EBC64F2" w14:textId="77777777" w:rsidR="00AA4B8E" w:rsidRDefault="00000000" w:rsidP="004853CD">
            <w:pPr>
              <w:pStyle w:val="Bodytext40"/>
              <w:shd w:val="clear" w:color="auto" w:fill="auto"/>
              <w:tabs>
                <w:tab w:val="left" w:pos="709"/>
                <w:tab w:val="left" w:pos="1354"/>
              </w:tabs>
              <w:spacing w:after="0" w:line="240" w:lineRule="auto"/>
              <w:ind w:left="142" w:right="130"/>
              <w:rPr>
                <w:b w:val="0"/>
                <w:i w:val="0"/>
                <w:sz w:val="24"/>
                <w:szCs w:val="24"/>
                <w:shd w:val="clear" w:color="auto" w:fill="FFFFFF"/>
                <w:lang w:eastAsia="uk-UA" w:bidi="uk-UA"/>
              </w:rPr>
            </w:pPr>
            <w:hyperlink r:id="rId8" w:history="1">
              <w:r w:rsidR="004853CD" w:rsidRPr="004407B4">
                <w:rPr>
                  <w:rStyle w:val="ac"/>
                  <w:b w:val="0"/>
                  <w:i w:val="0"/>
                  <w:sz w:val="24"/>
                  <w:szCs w:val="24"/>
                  <w:shd w:val="clear" w:color="auto" w:fill="FFFFFF"/>
                  <w:lang w:eastAsia="uk-UA" w:bidi="uk-UA"/>
                  <w14:textFill>
                    <w14:solidFill>
                      <w14:srgbClr w14:val="0000FF">
                        <w14:lumMod w14:val="75000"/>
                      </w14:srgbClr>
                    </w14:solidFill>
                  </w14:textFill>
                </w:rPr>
                <w:t>https://vytiah.mvs.gov.ua/app/landing</w:t>
              </w:r>
            </w:hyperlink>
            <w:r w:rsidR="004853CD" w:rsidRPr="004853CD">
              <w:rPr>
                <w:b w:val="0"/>
                <w:i w:val="0"/>
                <w:sz w:val="24"/>
                <w:szCs w:val="24"/>
                <w:shd w:val="clear" w:color="auto" w:fill="FFFFFF"/>
                <w:lang w:eastAsia="uk-UA" w:bidi="uk-UA"/>
              </w:rPr>
              <w:t>;</w:t>
            </w:r>
          </w:p>
          <w:p w14:paraId="6C794013" w14:textId="77777777" w:rsidR="003377A1" w:rsidRPr="000E3CF6" w:rsidRDefault="003377A1" w:rsidP="003377A1">
            <w:pPr>
              <w:pStyle w:val="Bodytext40"/>
              <w:spacing w:after="0" w:line="240" w:lineRule="auto"/>
              <w:ind w:left="142" w:right="130" w:firstLine="284"/>
              <w:rPr>
                <w:b w:val="0"/>
                <w:i w:val="0"/>
                <w:color w:val="000000"/>
                <w:sz w:val="24"/>
                <w:szCs w:val="24"/>
                <w:shd w:val="clear" w:color="auto" w:fill="FFFFFF"/>
                <w:lang w:eastAsia="uk-UA" w:bidi="uk-UA"/>
              </w:rPr>
            </w:pPr>
            <w:r>
              <w:rPr>
                <w:b w:val="0"/>
                <w:i w:val="0"/>
                <w:color w:val="000000"/>
                <w:sz w:val="24"/>
                <w:szCs w:val="24"/>
                <w:shd w:val="clear" w:color="auto" w:fill="FFFFFF"/>
                <w:lang w:eastAsia="uk-UA" w:bidi="uk-UA"/>
              </w:rPr>
              <w:t xml:space="preserve">- </w:t>
            </w:r>
            <w:r w:rsidRPr="000E3CF6">
              <w:rPr>
                <w:b w:val="0"/>
                <w:i w:val="0"/>
                <w:color w:val="000000"/>
                <w:sz w:val="24"/>
                <w:szCs w:val="24"/>
                <w:shd w:val="clear" w:color="auto" w:fill="FFFFFF"/>
                <w:lang w:eastAsia="uk-UA" w:bidi="uk-UA"/>
              </w:rPr>
              <w:t>довідка, складена учасником у довільній формі, що підтверджує відсутність підстави, передбаченої п.12 частини 1 ст.17 Закону;</w:t>
            </w:r>
          </w:p>
          <w:p w14:paraId="029C0088" w14:textId="77777777" w:rsidR="004853CD" w:rsidRPr="004853CD" w:rsidRDefault="003377A1" w:rsidP="00E4548A">
            <w:pPr>
              <w:pStyle w:val="Bodytext40"/>
              <w:shd w:val="clear" w:color="auto" w:fill="auto"/>
              <w:spacing w:after="0" w:line="240" w:lineRule="auto"/>
              <w:ind w:left="142" w:right="130" w:firstLine="284"/>
              <w:rPr>
                <w:b w:val="0"/>
                <w:i w:val="0"/>
                <w:color w:val="000000"/>
                <w:sz w:val="24"/>
                <w:szCs w:val="24"/>
                <w:shd w:val="clear" w:color="auto" w:fill="FFFFFF"/>
                <w:lang w:eastAsia="uk-UA" w:bidi="uk-UA"/>
              </w:rPr>
            </w:pPr>
            <w:r w:rsidRPr="000E3CF6">
              <w:rPr>
                <w:b w:val="0"/>
                <w:i w:val="0"/>
                <w:color w:val="000000"/>
                <w:sz w:val="24"/>
                <w:szCs w:val="24"/>
                <w:shd w:val="clear" w:color="auto" w:fill="FFFFFF"/>
                <w:lang w:eastAsia="uk-UA" w:bidi="uk-UA"/>
              </w:rPr>
              <w:t>-</w:t>
            </w:r>
            <w:r w:rsidRPr="000E3CF6">
              <w:rPr>
                <w:b w:val="0"/>
                <w:i w:val="0"/>
                <w:color w:val="000000"/>
                <w:sz w:val="24"/>
                <w:szCs w:val="24"/>
                <w:shd w:val="clear" w:color="auto" w:fill="FFFFFF"/>
                <w:lang w:eastAsia="uk-UA" w:bidi="uk-UA"/>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з абзацем 2 ч. 2 ст. 17 Закону.</w:t>
            </w:r>
          </w:p>
        </w:tc>
      </w:tr>
      <w:tr w:rsidR="003543D7" w:rsidRPr="00A9758F" w14:paraId="5AD2B5D7" w14:textId="77777777" w:rsidTr="001948AD">
        <w:trPr>
          <w:trHeight w:val="1641"/>
        </w:trPr>
        <w:tc>
          <w:tcPr>
            <w:tcW w:w="290" w:type="pct"/>
            <w:tcBorders>
              <w:top w:val="single" w:sz="6" w:space="0" w:color="000000"/>
              <w:left w:val="single" w:sz="6" w:space="0" w:color="000000"/>
              <w:bottom w:val="single" w:sz="6" w:space="0" w:color="000000"/>
              <w:right w:val="single" w:sz="6" w:space="0" w:color="000000"/>
            </w:tcBorders>
          </w:tcPr>
          <w:p w14:paraId="18DD65D0"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6</w:t>
            </w:r>
          </w:p>
        </w:tc>
        <w:tc>
          <w:tcPr>
            <w:tcW w:w="1547" w:type="pct"/>
            <w:tcBorders>
              <w:top w:val="single" w:sz="6" w:space="0" w:color="000000"/>
              <w:left w:val="single" w:sz="6" w:space="0" w:color="000000"/>
              <w:bottom w:val="single" w:sz="6" w:space="0" w:color="000000"/>
              <w:right w:val="single" w:sz="6" w:space="0" w:color="000000"/>
            </w:tcBorders>
            <w:hideMark/>
          </w:tcPr>
          <w:p w14:paraId="00978F85" w14:textId="77777777" w:rsidR="003543D7" w:rsidRPr="00A9758F" w:rsidRDefault="003543D7">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w:t>
            </w:r>
          </w:p>
        </w:tc>
        <w:tc>
          <w:tcPr>
            <w:tcW w:w="3163" w:type="pct"/>
            <w:tcBorders>
              <w:top w:val="single" w:sz="6" w:space="0" w:color="000000"/>
              <w:left w:val="single" w:sz="6" w:space="0" w:color="000000"/>
              <w:bottom w:val="single" w:sz="6" w:space="0" w:color="000000"/>
              <w:right w:val="single" w:sz="6" w:space="0" w:color="000000"/>
            </w:tcBorders>
            <w:hideMark/>
          </w:tcPr>
          <w:p w14:paraId="51698236" w14:textId="77777777" w:rsidR="000E25F6" w:rsidRPr="00A9758F" w:rsidRDefault="000E25F6" w:rsidP="000E25F6">
            <w:pPr>
              <w:spacing w:before="40" w:after="40" w:line="240" w:lineRule="auto"/>
              <w:ind w:left="143" w:right="141" w:firstLine="284"/>
              <w:jc w:val="both"/>
              <w:rPr>
                <w:rFonts w:ascii="Times New Roman" w:hAnsi="Times New Roman" w:cs="Times New Roman"/>
                <w:sz w:val="24"/>
                <w:szCs w:val="24"/>
                <w:lang w:val="uk-UA"/>
              </w:rPr>
            </w:pPr>
            <w:r w:rsidRPr="00A9758F">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7B5217E" w14:textId="77777777" w:rsidR="003543D7" w:rsidRPr="00A9758F" w:rsidRDefault="000E25F6" w:rsidP="000E25F6">
            <w:pPr>
              <w:spacing w:after="0" w:line="240" w:lineRule="auto"/>
              <w:ind w:left="142" w:right="130" w:firstLine="284"/>
              <w:jc w:val="both"/>
              <w:rPr>
                <w:rFonts w:ascii="Times New Roman" w:hAnsi="Times New Roman" w:cs="Times New Roman"/>
                <w:sz w:val="24"/>
                <w:szCs w:val="24"/>
                <w:lang w:val="uk-UA"/>
              </w:rPr>
            </w:pPr>
            <w:r w:rsidRPr="00A9758F">
              <w:rPr>
                <w:rFonts w:ascii="Times New Roman" w:eastAsia="Times New Roman" w:hAnsi="Times New Roman" w:cs="Times New Roman"/>
                <w:sz w:val="24"/>
                <w:szCs w:val="24"/>
                <w:lang w:val="uk-UA" w:eastAsia="ru-RU"/>
              </w:rPr>
              <w:t>Детальний опис предмета закупівлі, у т.ч. інформація про необхідні технічні, якісні та кількісні характеристики предмета закупівлі, викладено у Додатку №</w:t>
            </w:r>
            <w:r w:rsidRPr="002B5B2A">
              <w:rPr>
                <w:rFonts w:ascii="Times New Roman" w:eastAsia="Times New Roman" w:hAnsi="Times New Roman" w:cs="Times New Roman"/>
                <w:sz w:val="24"/>
                <w:szCs w:val="24"/>
                <w:highlight w:val="yellow"/>
                <w:lang w:val="uk-UA" w:eastAsia="ru-RU"/>
              </w:rPr>
              <w:t>2</w:t>
            </w:r>
            <w:r w:rsidRPr="00A9758F">
              <w:rPr>
                <w:rFonts w:ascii="Times New Roman" w:eastAsia="Times New Roman" w:hAnsi="Times New Roman" w:cs="Times New Roman"/>
                <w:sz w:val="24"/>
                <w:szCs w:val="24"/>
                <w:lang w:val="uk-UA" w:eastAsia="ru-RU"/>
              </w:rPr>
              <w:t xml:space="preserve"> до цієї Тендерної документації.</w:t>
            </w:r>
          </w:p>
        </w:tc>
      </w:tr>
      <w:tr w:rsidR="003543D7" w:rsidRPr="00A9758F" w14:paraId="33851139" w14:textId="77777777" w:rsidTr="001948AD">
        <w:tc>
          <w:tcPr>
            <w:tcW w:w="290" w:type="pct"/>
            <w:tcBorders>
              <w:top w:val="single" w:sz="6" w:space="0" w:color="000000"/>
              <w:left w:val="single" w:sz="6" w:space="0" w:color="000000"/>
              <w:bottom w:val="single" w:sz="6" w:space="0" w:color="000000"/>
              <w:right w:val="single" w:sz="6" w:space="0" w:color="000000"/>
            </w:tcBorders>
          </w:tcPr>
          <w:p w14:paraId="6096D57E"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7</w:t>
            </w:r>
          </w:p>
        </w:tc>
        <w:tc>
          <w:tcPr>
            <w:tcW w:w="1547" w:type="pct"/>
            <w:tcBorders>
              <w:top w:val="single" w:sz="6" w:space="0" w:color="000000"/>
              <w:left w:val="single" w:sz="6" w:space="0" w:color="000000"/>
              <w:bottom w:val="single" w:sz="6" w:space="0" w:color="000000"/>
              <w:right w:val="single" w:sz="6" w:space="0" w:color="000000"/>
            </w:tcBorders>
            <w:hideMark/>
          </w:tcPr>
          <w:p w14:paraId="15891B31" w14:textId="77777777" w:rsidR="003543D7" w:rsidRPr="00A9758F" w:rsidRDefault="000E25F6">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Інформація щодо кожного суб’єкта господарювання, якого учасник планує залучати до виконання робіт чи послуг як субпідрядника/ співвиконавця</w:t>
            </w:r>
          </w:p>
        </w:tc>
        <w:tc>
          <w:tcPr>
            <w:tcW w:w="3163" w:type="pct"/>
            <w:tcBorders>
              <w:top w:val="single" w:sz="6" w:space="0" w:color="000000"/>
              <w:left w:val="single" w:sz="6" w:space="0" w:color="000000"/>
              <w:bottom w:val="single" w:sz="6" w:space="0" w:color="000000"/>
              <w:right w:val="single" w:sz="6" w:space="0" w:color="000000"/>
            </w:tcBorders>
            <w:hideMark/>
          </w:tcPr>
          <w:p w14:paraId="47E4E72A" w14:textId="77777777" w:rsidR="003543D7" w:rsidRPr="00A9758F" w:rsidRDefault="003543D7">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Не вимагається</w:t>
            </w:r>
          </w:p>
        </w:tc>
      </w:tr>
      <w:tr w:rsidR="003543D7" w:rsidRPr="00907D21" w14:paraId="047D20B9" w14:textId="77777777" w:rsidTr="001948AD">
        <w:tc>
          <w:tcPr>
            <w:tcW w:w="290" w:type="pct"/>
            <w:tcBorders>
              <w:top w:val="single" w:sz="6" w:space="0" w:color="000000"/>
              <w:left w:val="single" w:sz="6" w:space="0" w:color="000000"/>
              <w:bottom w:val="single" w:sz="6" w:space="0" w:color="000000"/>
              <w:right w:val="single" w:sz="6" w:space="0" w:color="000000"/>
            </w:tcBorders>
          </w:tcPr>
          <w:p w14:paraId="12F27ED1"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8</w:t>
            </w:r>
          </w:p>
        </w:tc>
        <w:tc>
          <w:tcPr>
            <w:tcW w:w="1547" w:type="pct"/>
            <w:tcBorders>
              <w:top w:val="single" w:sz="6" w:space="0" w:color="000000"/>
              <w:left w:val="single" w:sz="6" w:space="0" w:color="000000"/>
              <w:bottom w:val="single" w:sz="6" w:space="0" w:color="000000"/>
              <w:right w:val="single" w:sz="6" w:space="0" w:color="000000"/>
            </w:tcBorders>
            <w:hideMark/>
          </w:tcPr>
          <w:p w14:paraId="7BF7D9DC" w14:textId="77777777" w:rsidR="003543D7" w:rsidRPr="00A9758F"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3163" w:type="pct"/>
            <w:tcBorders>
              <w:top w:val="single" w:sz="6" w:space="0" w:color="000000"/>
              <w:left w:val="single" w:sz="6" w:space="0" w:color="000000"/>
              <w:bottom w:val="single" w:sz="6" w:space="0" w:color="000000"/>
              <w:right w:val="single" w:sz="6" w:space="0" w:color="000000"/>
            </w:tcBorders>
            <w:hideMark/>
          </w:tcPr>
          <w:p w14:paraId="6E6DC721" w14:textId="77777777" w:rsidR="00114057" w:rsidRPr="00A9758F" w:rsidRDefault="000E25F6" w:rsidP="000E25F6">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43D7" w:rsidRPr="00A9758F" w14:paraId="3E6376C4" w14:textId="77777777" w:rsidTr="00D02D41">
        <w:tc>
          <w:tcPr>
            <w:tcW w:w="5000" w:type="pct"/>
            <w:gridSpan w:val="3"/>
            <w:tcBorders>
              <w:top w:val="single" w:sz="6" w:space="0" w:color="000000"/>
              <w:left w:val="single" w:sz="6" w:space="0" w:color="000000"/>
              <w:bottom w:val="single" w:sz="6" w:space="0" w:color="000000"/>
              <w:right w:val="single" w:sz="6" w:space="0" w:color="000000"/>
            </w:tcBorders>
          </w:tcPr>
          <w:p w14:paraId="4F5D03B1" w14:textId="77777777" w:rsidR="003543D7" w:rsidRPr="00A9758F"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b/>
                <w:bCs/>
                <w:color w:val="000000"/>
                <w:sz w:val="24"/>
                <w:szCs w:val="24"/>
                <w:bdr w:val="none" w:sz="0" w:space="0" w:color="auto" w:frame="1"/>
                <w:lang w:val="uk-UA" w:eastAsia="ru-RU"/>
              </w:rPr>
              <w:t>Подання та розкриття пропозицій конкурсних торгів</w:t>
            </w:r>
          </w:p>
        </w:tc>
      </w:tr>
      <w:tr w:rsidR="003543D7" w:rsidRPr="00A9758F" w14:paraId="088EAEBF" w14:textId="77777777" w:rsidTr="001948AD">
        <w:tc>
          <w:tcPr>
            <w:tcW w:w="290" w:type="pct"/>
            <w:tcBorders>
              <w:top w:val="single" w:sz="6" w:space="0" w:color="000000"/>
              <w:left w:val="single" w:sz="6" w:space="0" w:color="000000"/>
              <w:bottom w:val="single" w:sz="6" w:space="0" w:color="000000"/>
              <w:right w:val="single" w:sz="6" w:space="0" w:color="000000"/>
            </w:tcBorders>
          </w:tcPr>
          <w:p w14:paraId="08D01266"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w:t>
            </w:r>
          </w:p>
        </w:tc>
        <w:tc>
          <w:tcPr>
            <w:tcW w:w="1547" w:type="pct"/>
            <w:tcBorders>
              <w:top w:val="single" w:sz="6" w:space="0" w:color="000000"/>
              <w:left w:val="single" w:sz="6" w:space="0" w:color="000000"/>
              <w:bottom w:val="single" w:sz="6" w:space="0" w:color="000000"/>
              <w:right w:val="single" w:sz="6" w:space="0" w:color="000000"/>
            </w:tcBorders>
            <w:hideMark/>
          </w:tcPr>
          <w:p w14:paraId="315E9AB0" w14:textId="77777777" w:rsidR="003543D7" w:rsidRPr="00A9758F"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Кінцевий строк подання тендерних пропозицій </w:t>
            </w:r>
          </w:p>
        </w:tc>
        <w:tc>
          <w:tcPr>
            <w:tcW w:w="3163" w:type="pct"/>
            <w:tcBorders>
              <w:top w:val="single" w:sz="6" w:space="0" w:color="000000"/>
              <w:left w:val="single" w:sz="6" w:space="0" w:color="000000"/>
              <w:bottom w:val="single" w:sz="6" w:space="0" w:color="000000"/>
              <w:right w:val="single" w:sz="6" w:space="0" w:color="000000"/>
            </w:tcBorders>
            <w:hideMark/>
          </w:tcPr>
          <w:p w14:paraId="15611E4B" w14:textId="344C90B1" w:rsidR="003543D7" w:rsidRPr="00A9758F" w:rsidRDefault="003543D7">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F84932" w:rsidRPr="00F84932">
              <w:rPr>
                <w:rFonts w:ascii="Times New Roman" w:eastAsia="Times New Roman" w:hAnsi="Times New Roman" w:cs="Times New Roman"/>
                <w:sz w:val="24"/>
                <w:szCs w:val="24"/>
                <w:lang w:val="uk-UA" w:eastAsia="ru-RU"/>
              </w:rPr>
              <w:t>0</w:t>
            </w:r>
            <w:r w:rsidR="00907D21">
              <w:rPr>
                <w:rFonts w:ascii="Times New Roman" w:eastAsia="Times New Roman" w:hAnsi="Times New Roman" w:cs="Times New Roman"/>
                <w:sz w:val="24"/>
                <w:szCs w:val="24"/>
                <w:lang w:val="uk-UA" w:eastAsia="ru-RU"/>
              </w:rPr>
              <w:t>7</w:t>
            </w:r>
            <w:r w:rsidR="004F5BA6" w:rsidRPr="00F84932">
              <w:rPr>
                <w:rFonts w:ascii="Times New Roman" w:eastAsia="Times New Roman" w:hAnsi="Times New Roman" w:cs="Times New Roman"/>
                <w:sz w:val="24"/>
                <w:szCs w:val="24"/>
                <w:lang w:val="uk-UA" w:eastAsia="ru-RU"/>
              </w:rPr>
              <w:t>.1</w:t>
            </w:r>
            <w:r w:rsidR="00F84932" w:rsidRPr="00F84932">
              <w:rPr>
                <w:rFonts w:ascii="Times New Roman" w:eastAsia="Times New Roman" w:hAnsi="Times New Roman" w:cs="Times New Roman"/>
                <w:sz w:val="24"/>
                <w:szCs w:val="24"/>
                <w:lang w:val="uk-UA" w:eastAsia="ru-RU"/>
              </w:rPr>
              <w:t>2</w:t>
            </w:r>
            <w:r w:rsidR="004F5BA6" w:rsidRPr="00F84932">
              <w:rPr>
                <w:rFonts w:ascii="Times New Roman" w:eastAsia="Times New Roman" w:hAnsi="Times New Roman" w:cs="Times New Roman"/>
                <w:sz w:val="24"/>
                <w:szCs w:val="24"/>
                <w:lang w:val="uk-UA" w:eastAsia="ru-RU"/>
              </w:rPr>
              <w:t>.2022</w:t>
            </w:r>
            <w:r w:rsidR="000179D1" w:rsidRPr="00F84932">
              <w:rPr>
                <w:rFonts w:ascii="Times New Roman" w:eastAsia="Times New Roman" w:hAnsi="Times New Roman" w:cs="Times New Roman"/>
                <w:sz w:val="24"/>
                <w:szCs w:val="24"/>
                <w:lang w:val="uk-UA" w:eastAsia="ru-RU"/>
              </w:rPr>
              <w:t xml:space="preserve"> року</w:t>
            </w:r>
            <w:r w:rsidRPr="00F84932">
              <w:rPr>
                <w:rFonts w:ascii="Times New Roman" w:eastAsia="Times New Roman" w:hAnsi="Times New Roman" w:cs="Times New Roman"/>
                <w:sz w:val="24"/>
                <w:szCs w:val="24"/>
                <w:lang w:val="uk-UA" w:eastAsia="ru-RU"/>
              </w:rPr>
              <w:t xml:space="preserve"> до 0</w:t>
            </w:r>
            <w:r w:rsidR="007D7262" w:rsidRPr="00F84932">
              <w:rPr>
                <w:rFonts w:ascii="Times New Roman" w:eastAsia="Times New Roman" w:hAnsi="Times New Roman" w:cs="Times New Roman"/>
                <w:sz w:val="24"/>
                <w:szCs w:val="24"/>
                <w:lang w:val="uk-UA" w:eastAsia="ru-RU"/>
              </w:rPr>
              <w:t>0</w:t>
            </w:r>
            <w:r w:rsidRPr="00F84932">
              <w:rPr>
                <w:rFonts w:ascii="Times New Roman" w:eastAsia="Times New Roman" w:hAnsi="Times New Roman" w:cs="Times New Roman"/>
                <w:sz w:val="24"/>
                <w:szCs w:val="24"/>
                <w:lang w:val="uk-UA" w:eastAsia="ru-RU"/>
              </w:rPr>
              <w:t>.00</w:t>
            </w:r>
            <w:r w:rsidR="00EE34AF" w:rsidRPr="00F84932">
              <w:rPr>
                <w:rFonts w:ascii="Times New Roman" w:eastAsia="Times New Roman" w:hAnsi="Times New Roman" w:cs="Times New Roman"/>
                <w:sz w:val="24"/>
                <w:szCs w:val="24"/>
                <w:lang w:val="uk-UA" w:eastAsia="ru-RU"/>
              </w:rPr>
              <w:t xml:space="preserve"> годин</w:t>
            </w:r>
            <w:r w:rsidRPr="00F84932">
              <w:rPr>
                <w:rFonts w:ascii="Times New Roman" w:eastAsia="Times New Roman" w:hAnsi="Times New Roman" w:cs="Times New Roman"/>
                <w:sz w:val="24"/>
                <w:szCs w:val="24"/>
                <w:lang w:val="uk-UA" w:eastAsia="ru-RU"/>
              </w:rPr>
              <w:t>;</w:t>
            </w:r>
          </w:p>
          <w:p w14:paraId="49D3DA3E" w14:textId="77777777" w:rsidR="00013BC7" w:rsidRPr="00A9758F" w:rsidRDefault="00013BC7" w:rsidP="00013BC7">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5F6862CD" w14:textId="77777777" w:rsidR="00013BC7" w:rsidRPr="00A9758F" w:rsidRDefault="00013BC7" w:rsidP="00013BC7">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2A329FD" w14:textId="77777777" w:rsidR="003543D7" w:rsidRPr="00A9758F" w:rsidRDefault="00013BC7" w:rsidP="00054F50">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543D7" w:rsidRPr="00A9758F" w14:paraId="0D198F5B" w14:textId="77777777" w:rsidTr="001948AD">
        <w:trPr>
          <w:trHeight w:val="552"/>
        </w:trPr>
        <w:tc>
          <w:tcPr>
            <w:tcW w:w="290" w:type="pct"/>
            <w:tcBorders>
              <w:top w:val="single" w:sz="6" w:space="0" w:color="000000"/>
              <w:left w:val="single" w:sz="6" w:space="0" w:color="000000"/>
              <w:bottom w:val="single" w:sz="6" w:space="0" w:color="000000"/>
              <w:right w:val="single" w:sz="6" w:space="0" w:color="000000"/>
            </w:tcBorders>
          </w:tcPr>
          <w:p w14:paraId="64D29513"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2</w:t>
            </w:r>
          </w:p>
        </w:tc>
        <w:tc>
          <w:tcPr>
            <w:tcW w:w="1547" w:type="pct"/>
            <w:tcBorders>
              <w:top w:val="single" w:sz="6" w:space="0" w:color="000000"/>
              <w:left w:val="single" w:sz="6" w:space="0" w:color="000000"/>
              <w:bottom w:val="single" w:sz="6" w:space="0" w:color="000000"/>
              <w:right w:val="single" w:sz="6" w:space="0" w:color="000000"/>
            </w:tcBorders>
            <w:hideMark/>
          </w:tcPr>
          <w:p w14:paraId="7DADE2E0" w14:textId="77777777" w:rsidR="003543D7" w:rsidRPr="00A9758F"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Дата та час розкриття тендерної пропозиції</w:t>
            </w:r>
          </w:p>
        </w:tc>
        <w:tc>
          <w:tcPr>
            <w:tcW w:w="3163" w:type="pct"/>
            <w:tcBorders>
              <w:top w:val="single" w:sz="6" w:space="0" w:color="000000"/>
              <w:left w:val="single" w:sz="6" w:space="0" w:color="000000"/>
              <w:bottom w:val="single" w:sz="6" w:space="0" w:color="000000"/>
              <w:right w:val="single" w:sz="6" w:space="0" w:color="000000"/>
            </w:tcBorders>
            <w:hideMark/>
          </w:tcPr>
          <w:p w14:paraId="12E59793" w14:textId="77777777" w:rsidR="00B35A8E" w:rsidRPr="00A9758F" w:rsidRDefault="00B35A8E" w:rsidP="00B35A8E">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Дата та час розкриття тендерних пропозицій визначається електронною системою закупівель автоматично та зазначаються в оголошенні про проведення процедури відкритих торгів;</w:t>
            </w:r>
          </w:p>
          <w:p w14:paraId="0CF4A0F9" w14:textId="77777777" w:rsidR="00B35A8E" w:rsidRPr="00A9758F" w:rsidRDefault="00B35A8E" w:rsidP="00B35A8E">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FD01746" w14:textId="77777777" w:rsidR="00114057" w:rsidRPr="00A9758F" w:rsidRDefault="00B35A8E" w:rsidP="00B35A8E">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що має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3543D7" w:rsidRPr="00A9758F" w14:paraId="35ECB500" w14:textId="77777777" w:rsidTr="00D02D41">
        <w:tc>
          <w:tcPr>
            <w:tcW w:w="5000" w:type="pct"/>
            <w:gridSpan w:val="3"/>
            <w:tcBorders>
              <w:top w:val="single" w:sz="6" w:space="0" w:color="000000"/>
              <w:left w:val="single" w:sz="6" w:space="0" w:color="000000"/>
              <w:bottom w:val="single" w:sz="6" w:space="0" w:color="000000"/>
              <w:right w:val="single" w:sz="6" w:space="0" w:color="000000"/>
            </w:tcBorders>
          </w:tcPr>
          <w:p w14:paraId="289D4F01" w14:textId="77777777" w:rsidR="003543D7" w:rsidRPr="00A9758F"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b/>
                <w:bCs/>
                <w:color w:val="000000"/>
                <w:sz w:val="24"/>
                <w:szCs w:val="24"/>
                <w:bdr w:val="none" w:sz="0" w:space="0" w:color="auto" w:frame="1"/>
                <w:lang w:val="uk-UA" w:eastAsia="ru-RU"/>
              </w:rPr>
              <w:t>Оцінка пропозицій конкурсних торгів та визначення переможця</w:t>
            </w:r>
          </w:p>
        </w:tc>
      </w:tr>
      <w:tr w:rsidR="003543D7" w:rsidRPr="00A9758F" w14:paraId="70E4E346" w14:textId="77777777" w:rsidTr="001948AD">
        <w:trPr>
          <w:trHeight w:val="555"/>
        </w:trPr>
        <w:tc>
          <w:tcPr>
            <w:tcW w:w="290" w:type="pct"/>
            <w:tcBorders>
              <w:top w:val="single" w:sz="6" w:space="0" w:color="000000"/>
              <w:left w:val="single" w:sz="6" w:space="0" w:color="000000"/>
              <w:bottom w:val="single" w:sz="6" w:space="0" w:color="000000"/>
              <w:right w:val="single" w:sz="6" w:space="0" w:color="000000"/>
            </w:tcBorders>
          </w:tcPr>
          <w:p w14:paraId="54E8A075" w14:textId="77777777" w:rsidR="003543D7" w:rsidRPr="00A9758F"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w:t>
            </w:r>
          </w:p>
        </w:tc>
        <w:tc>
          <w:tcPr>
            <w:tcW w:w="1547" w:type="pct"/>
            <w:tcBorders>
              <w:top w:val="single" w:sz="6" w:space="0" w:color="000000"/>
              <w:left w:val="single" w:sz="6" w:space="0" w:color="000000"/>
              <w:bottom w:val="single" w:sz="6" w:space="0" w:color="000000"/>
              <w:right w:val="single" w:sz="6" w:space="0" w:color="000000"/>
            </w:tcBorders>
            <w:hideMark/>
          </w:tcPr>
          <w:p w14:paraId="7B609213" w14:textId="77777777" w:rsidR="003543D7" w:rsidRPr="00A9758F" w:rsidRDefault="003543D7">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3163" w:type="pct"/>
            <w:tcBorders>
              <w:top w:val="single" w:sz="6" w:space="0" w:color="000000"/>
              <w:left w:val="single" w:sz="6" w:space="0" w:color="000000"/>
              <w:bottom w:val="single" w:sz="6" w:space="0" w:color="000000"/>
              <w:right w:val="single" w:sz="6" w:space="0" w:color="000000"/>
            </w:tcBorders>
            <w:hideMark/>
          </w:tcPr>
          <w:p w14:paraId="42D0E07B" w14:textId="77777777" w:rsidR="00B35A8E" w:rsidRPr="00A9758F" w:rsidRDefault="00B35A8E" w:rsidP="00B35A8E">
            <w:pPr>
              <w:tabs>
                <w:tab w:val="left" w:pos="10076"/>
                <w:tab w:val="left" w:pos="10992"/>
                <w:tab w:val="left" w:pos="11908"/>
                <w:tab w:val="left" w:pos="12824"/>
                <w:tab w:val="left" w:pos="13740"/>
                <w:tab w:val="left" w:pos="14656"/>
              </w:tabs>
              <w:spacing w:after="0" w:line="240" w:lineRule="auto"/>
              <w:ind w:left="142" w:right="130" w:firstLine="283"/>
              <w:jc w:val="both"/>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Єдиним критерієм оцінки згідно даної процедури відкритих торгів є </w:t>
            </w:r>
            <w:r w:rsidRPr="00A9758F">
              <w:rPr>
                <w:rFonts w:ascii="Times New Roman" w:eastAsia="Times New Roman" w:hAnsi="Times New Roman" w:cs="Times New Roman"/>
                <w:b/>
                <w:sz w:val="24"/>
                <w:szCs w:val="24"/>
                <w:lang w:val="uk-UA" w:eastAsia="ru-RU"/>
              </w:rPr>
              <w:t>ціна</w:t>
            </w:r>
            <w:r w:rsidRPr="00A9758F">
              <w:rPr>
                <w:rFonts w:ascii="Times New Roman" w:eastAsia="Times New Roman" w:hAnsi="Times New Roman" w:cs="Times New Roman"/>
                <w:sz w:val="24"/>
                <w:szCs w:val="24"/>
                <w:lang w:val="uk-UA" w:eastAsia="ru-RU"/>
              </w:rPr>
              <w:t xml:space="preserve"> (питома вага критерію – 100%).</w:t>
            </w:r>
          </w:p>
          <w:p w14:paraId="6240B901" w14:textId="77777777" w:rsidR="00B35A8E" w:rsidRPr="00A9758F" w:rsidRDefault="00B35A8E" w:rsidP="00B35A8E">
            <w:pPr>
              <w:tabs>
                <w:tab w:val="left" w:pos="10076"/>
                <w:tab w:val="left" w:pos="10992"/>
                <w:tab w:val="left" w:pos="11908"/>
                <w:tab w:val="left" w:pos="12824"/>
                <w:tab w:val="left" w:pos="13740"/>
                <w:tab w:val="left" w:pos="14656"/>
              </w:tabs>
              <w:spacing w:after="0" w:line="240" w:lineRule="auto"/>
              <w:ind w:left="142" w:right="130" w:firstLine="283"/>
              <w:jc w:val="both"/>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80651E6" w14:textId="77777777" w:rsidR="00B35A8E" w:rsidRPr="00A9758F" w:rsidRDefault="00B35A8E" w:rsidP="00B35A8E">
            <w:pPr>
              <w:tabs>
                <w:tab w:val="left" w:pos="10076"/>
                <w:tab w:val="left" w:pos="10992"/>
                <w:tab w:val="left" w:pos="11908"/>
                <w:tab w:val="left" w:pos="12824"/>
                <w:tab w:val="left" w:pos="13740"/>
                <w:tab w:val="left" w:pos="14656"/>
              </w:tabs>
              <w:spacing w:after="0" w:line="240" w:lineRule="auto"/>
              <w:ind w:left="142" w:right="130" w:firstLine="283"/>
              <w:jc w:val="both"/>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Методика оцінки -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5580CC08" w14:textId="77777777" w:rsidR="00B35A8E" w:rsidRPr="00A9758F" w:rsidRDefault="00B35A8E" w:rsidP="00B35A8E">
            <w:pPr>
              <w:tabs>
                <w:tab w:val="left" w:pos="10076"/>
                <w:tab w:val="left" w:pos="10992"/>
                <w:tab w:val="left" w:pos="11908"/>
                <w:tab w:val="left" w:pos="12824"/>
                <w:tab w:val="left" w:pos="13740"/>
                <w:tab w:val="left" w:pos="14656"/>
              </w:tabs>
              <w:spacing w:after="0" w:line="240" w:lineRule="auto"/>
              <w:ind w:left="142" w:right="130" w:firstLine="283"/>
              <w:jc w:val="both"/>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sidRPr="00A9758F">
              <w:rPr>
                <w:rFonts w:ascii="Times New Roman" w:eastAsia="Times New Roman" w:hAnsi="Times New Roman" w:cs="Times New Roman"/>
                <w:sz w:val="24"/>
                <w:szCs w:val="24"/>
                <w:lang w:val="uk-UA" w:eastAsia="ru-RU"/>
              </w:rPr>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92022D3" w14:textId="77777777" w:rsidR="00F648B9" w:rsidRPr="00A9758F" w:rsidRDefault="00B35A8E" w:rsidP="00B35A8E">
            <w:pPr>
              <w:shd w:val="clear" w:color="auto" w:fill="FFFFFF"/>
              <w:spacing w:after="0" w:line="240" w:lineRule="auto"/>
              <w:ind w:left="142" w:right="133" w:firstLine="283"/>
              <w:jc w:val="both"/>
              <w:textAlignment w:val="baseline"/>
              <w:rPr>
                <w:rFonts w:ascii="Times New Roman" w:hAnsi="Times New Roman"/>
                <w:color w:val="000000"/>
                <w:sz w:val="24"/>
                <w:szCs w:val="24"/>
                <w:bdr w:val="none" w:sz="0" w:space="0" w:color="auto" w:frame="1"/>
                <w:lang w:val="uk-UA" w:eastAsia="ru-RU"/>
              </w:rPr>
            </w:pPr>
            <w:r w:rsidRPr="00A9758F">
              <w:rPr>
                <w:rFonts w:ascii="Times New Roman" w:eastAsia="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tc>
      </w:tr>
      <w:tr w:rsidR="00EF5954" w:rsidRPr="00A9758F" w14:paraId="1910FE2F" w14:textId="77777777" w:rsidTr="001948AD">
        <w:trPr>
          <w:trHeight w:val="555"/>
        </w:trPr>
        <w:tc>
          <w:tcPr>
            <w:tcW w:w="290" w:type="pct"/>
            <w:tcBorders>
              <w:top w:val="single" w:sz="6" w:space="0" w:color="000000"/>
              <w:left w:val="single" w:sz="6" w:space="0" w:color="000000"/>
              <w:bottom w:val="single" w:sz="6" w:space="0" w:color="000000"/>
              <w:right w:val="single" w:sz="6" w:space="0" w:color="000000"/>
            </w:tcBorders>
          </w:tcPr>
          <w:p w14:paraId="17EFE07B" w14:textId="77777777" w:rsidR="00EF5954" w:rsidRPr="00A9758F" w:rsidRDefault="00EF5954" w:rsidP="00EF5954">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2</w:t>
            </w:r>
          </w:p>
        </w:tc>
        <w:tc>
          <w:tcPr>
            <w:tcW w:w="1547" w:type="pct"/>
            <w:tcBorders>
              <w:top w:val="single" w:sz="6" w:space="0" w:color="000000"/>
              <w:left w:val="single" w:sz="6" w:space="0" w:color="000000"/>
              <w:bottom w:val="single" w:sz="6" w:space="0" w:color="000000"/>
              <w:right w:val="single" w:sz="6" w:space="0" w:color="000000"/>
            </w:tcBorders>
          </w:tcPr>
          <w:p w14:paraId="68837F76" w14:textId="77777777" w:rsidR="00EF5954" w:rsidRPr="00A9758F" w:rsidRDefault="00EF5954" w:rsidP="00EF5954">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163" w:type="pct"/>
            <w:tcBorders>
              <w:top w:val="single" w:sz="6" w:space="0" w:color="000000"/>
              <w:left w:val="single" w:sz="6" w:space="0" w:color="000000"/>
              <w:bottom w:val="single" w:sz="6" w:space="0" w:color="000000"/>
              <w:right w:val="single" w:sz="6" w:space="0" w:color="000000"/>
            </w:tcBorders>
          </w:tcPr>
          <w:p w14:paraId="17BDB53A"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3DE2000"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Відповідно до наказу №710 від 15.04.2020р. «Про затвердження Переліку формальних помилок» тендерна документація містить затверджений перелік формальних помилок, а саме:</w:t>
            </w:r>
          </w:p>
          <w:p w14:paraId="5B7E871A"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011C7E4" w14:textId="77777777" w:rsidR="00EF5954" w:rsidRPr="00A9758F" w:rsidRDefault="00EF5954" w:rsidP="00F325D7">
            <w:pPr>
              <w:numPr>
                <w:ilvl w:val="0"/>
                <w:numId w:val="12"/>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уживання великої літери;</w:t>
            </w:r>
          </w:p>
          <w:p w14:paraId="652E2854" w14:textId="77777777" w:rsidR="00EF5954" w:rsidRPr="00A9758F"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36CE08B1" w14:textId="77777777" w:rsidR="00EF5954" w:rsidRPr="00A9758F"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14:paraId="1930308A" w14:textId="77777777" w:rsidR="00EF5954" w:rsidRPr="00A9758F"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C2E77C" w14:textId="77777777" w:rsidR="00EF5954" w:rsidRPr="00A9758F"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18377995" w14:textId="77777777" w:rsidR="00EF5954" w:rsidRPr="00A9758F"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написання слів разом та/або окремо, та/або через дефіс;</w:t>
            </w:r>
          </w:p>
          <w:p w14:paraId="2340146F" w14:textId="77777777" w:rsidR="00EF5954" w:rsidRPr="00A9758F"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5CAEDA"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A9758F">
              <w:rPr>
                <w:rFonts w:ascii="Times New Roman" w:eastAsia="Times New Roman" w:hAnsi="Times New Roman" w:cs="Times New Roman"/>
                <w:sz w:val="24"/>
                <w:szCs w:val="24"/>
                <w:lang w:val="uk-UA" w:eastAsia="ru-RU"/>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ACDACE"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52E32F"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E24D74"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C22AA3"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EAA4B4"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BD6009"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1A2085"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5E73B2"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894449"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0D8F72"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A9758F">
              <w:rPr>
                <w:rFonts w:ascii="Times New Roman" w:eastAsia="Times New Roman" w:hAnsi="Times New Roman" w:cs="Times New Roman"/>
                <w:sz w:val="24"/>
                <w:szCs w:val="24"/>
                <w:lang w:val="uk-UA" w:eastAsia="ru-RU"/>
              </w:rPr>
              <w:lastRenderedPageBreak/>
              <w:t>формат документа забезпечує можливість його перегляду.</w:t>
            </w:r>
          </w:p>
          <w:p w14:paraId="7044C39B"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13.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EF5954" w:rsidRPr="00907D21" w14:paraId="0526EB76" w14:textId="77777777" w:rsidTr="001948AD">
        <w:tc>
          <w:tcPr>
            <w:tcW w:w="290" w:type="pct"/>
            <w:tcBorders>
              <w:top w:val="single" w:sz="6" w:space="0" w:color="000000"/>
              <w:left w:val="single" w:sz="6" w:space="0" w:color="000000"/>
              <w:bottom w:val="single" w:sz="6" w:space="0" w:color="000000"/>
              <w:right w:val="single" w:sz="6" w:space="0" w:color="000000"/>
            </w:tcBorders>
          </w:tcPr>
          <w:p w14:paraId="3BF401B4" w14:textId="77777777" w:rsidR="00EF5954" w:rsidRPr="00A9758F" w:rsidRDefault="00EF5954" w:rsidP="00EF5954">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3</w:t>
            </w:r>
          </w:p>
        </w:tc>
        <w:tc>
          <w:tcPr>
            <w:tcW w:w="1547" w:type="pct"/>
            <w:tcBorders>
              <w:top w:val="single" w:sz="6" w:space="0" w:color="000000"/>
              <w:left w:val="single" w:sz="6" w:space="0" w:color="000000"/>
              <w:bottom w:val="single" w:sz="6" w:space="0" w:color="000000"/>
              <w:right w:val="single" w:sz="6" w:space="0" w:color="000000"/>
            </w:tcBorders>
            <w:hideMark/>
          </w:tcPr>
          <w:p w14:paraId="1AF22BD0" w14:textId="77777777" w:rsidR="00EF5954" w:rsidRPr="00A9758F" w:rsidRDefault="00EF5954" w:rsidP="00EF5954">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Інша інформація</w:t>
            </w:r>
          </w:p>
        </w:tc>
        <w:tc>
          <w:tcPr>
            <w:tcW w:w="3163" w:type="pct"/>
            <w:tcBorders>
              <w:top w:val="single" w:sz="6" w:space="0" w:color="000000"/>
              <w:left w:val="single" w:sz="6" w:space="0" w:color="000000"/>
              <w:bottom w:val="single" w:sz="6" w:space="0" w:color="000000"/>
              <w:right w:val="single" w:sz="6" w:space="0" w:color="000000"/>
            </w:tcBorders>
            <w:hideMark/>
          </w:tcPr>
          <w:p w14:paraId="578780BC"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046292A7"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r w:rsidR="009B2875" w:rsidRPr="00A9758F">
              <w:rPr>
                <w:rFonts w:ascii="Times New Roman" w:eastAsia="Times New Roman" w:hAnsi="Times New Roman" w:cs="Times New Roman"/>
                <w:sz w:val="24"/>
                <w:szCs w:val="24"/>
                <w:lang w:val="uk-UA" w:eastAsia="ru-RU"/>
              </w:rPr>
              <w:t xml:space="preserve"> визначеного абз. 1 ч. 14 ст. </w:t>
            </w:r>
            <w:r w:rsidRPr="00A9758F">
              <w:rPr>
                <w:rFonts w:ascii="Times New Roman" w:eastAsia="Times New Roman" w:hAnsi="Times New Roman" w:cs="Times New Roman"/>
                <w:sz w:val="24"/>
                <w:szCs w:val="24"/>
                <w:lang w:val="uk-UA" w:eastAsia="ru-RU"/>
              </w:rPr>
              <w:t xml:space="preserve">29 Закону. </w:t>
            </w:r>
          </w:p>
          <w:p w14:paraId="54A0C8CA"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Згідно з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43C919" w14:textId="77777777" w:rsidR="00EF5954" w:rsidRPr="00A9758F"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Обґрунтування аномально низької тендерної пропозиції може містити інформацію передбачену абзацом  3 ч. 14 ст. 29 Закону.  </w:t>
            </w:r>
          </w:p>
          <w:p w14:paraId="3E868425" w14:textId="77777777" w:rsidR="00846D0C" w:rsidRPr="00846D0C" w:rsidRDefault="00846D0C" w:rsidP="00846D0C">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846D0C">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8864E5" w14:textId="77777777" w:rsidR="00846D0C" w:rsidRPr="00846D0C" w:rsidRDefault="00846D0C" w:rsidP="00846D0C">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846D0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846D0C">
              <w:rPr>
                <w:rFonts w:ascii="Times New Roman" w:eastAsia="Times New Roman" w:hAnsi="Times New Roman" w:cs="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937CC9" w14:textId="77777777" w:rsidR="00EF5954" w:rsidRPr="00A9758F" w:rsidRDefault="00846D0C" w:rsidP="00846D0C">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846D0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F5954" w:rsidRPr="00907D21" w14:paraId="3BACD27E" w14:textId="77777777" w:rsidTr="001948AD">
        <w:tc>
          <w:tcPr>
            <w:tcW w:w="290" w:type="pct"/>
            <w:tcBorders>
              <w:top w:val="single" w:sz="6" w:space="0" w:color="000000"/>
              <w:left w:val="single" w:sz="6" w:space="0" w:color="000000"/>
              <w:bottom w:val="single" w:sz="6" w:space="0" w:color="000000"/>
              <w:right w:val="single" w:sz="6" w:space="0" w:color="000000"/>
            </w:tcBorders>
          </w:tcPr>
          <w:p w14:paraId="4123C96F" w14:textId="77777777" w:rsidR="00EF5954" w:rsidRPr="00A9758F" w:rsidRDefault="00EF5954" w:rsidP="00EF5954">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4</w:t>
            </w:r>
          </w:p>
        </w:tc>
        <w:tc>
          <w:tcPr>
            <w:tcW w:w="1547" w:type="pct"/>
            <w:tcBorders>
              <w:top w:val="single" w:sz="6" w:space="0" w:color="000000"/>
              <w:left w:val="single" w:sz="6" w:space="0" w:color="000000"/>
              <w:bottom w:val="single" w:sz="6" w:space="0" w:color="000000"/>
              <w:right w:val="single" w:sz="6" w:space="0" w:color="000000"/>
            </w:tcBorders>
            <w:hideMark/>
          </w:tcPr>
          <w:p w14:paraId="14F390AD" w14:textId="77777777" w:rsidR="00EF5954" w:rsidRPr="00A9758F" w:rsidRDefault="00EF5954" w:rsidP="00EF5954">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Відхилення тендерних пропозицій </w:t>
            </w:r>
          </w:p>
        </w:tc>
        <w:tc>
          <w:tcPr>
            <w:tcW w:w="3163" w:type="pct"/>
            <w:tcBorders>
              <w:top w:val="single" w:sz="6" w:space="0" w:color="000000"/>
              <w:left w:val="single" w:sz="6" w:space="0" w:color="000000"/>
              <w:bottom w:val="single" w:sz="6" w:space="0" w:color="000000"/>
              <w:right w:val="single" w:sz="6" w:space="0" w:color="000000"/>
            </w:tcBorders>
            <w:hideMark/>
          </w:tcPr>
          <w:p w14:paraId="5F01FF28" w14:textId="77777777" w:rsidR="00AB28AE" w:rsidRPr="00AB28AE" w:rsidRDefault="00AB28AE" w:rsidP="00AB28AE">
            <w:pPr>
              <w:tabs>
                <w:tab w:val="left" w:pos="5772"/>
              </w:tabs>
              <w:spacing w:afterLines="60" w:after="144" w:line="240" w:lineRule="auto"/>
              <w:ind w:left="142"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6AA69837"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1) учасник процедури закупівлі:</w:t>
            </w:r>
          </w:p>
          <w:p w14:paraId="142A6B65"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A66CD5F"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E17A86"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262552"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7728EEF"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14:paraId="40E23FFD"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AB28AE">
              <w:rPr>
                <w:rFonts w:ascii="Times New Roman" w:hAnsi="Times New Roman"/>
                <w:color w:val="000000"/>
                <w:sz w:val="24"/>
                <w:szCs w:val="24"/>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BDAC98"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2) тендерна пропозиція:</w:t>
            </w:r>
          </w:p>
          <w:p w14:paraId="01931B57"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14:paraId="038C7D19"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14:paraId="3FA7ED2B"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є такою, строк дії якої закінчився;</w:t>
            </w:r>
          </w:p>
          <w:p w14:paraId="28425BBA"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C5C5A4"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23BDA9B"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3) переможець процедури закупівлі:</w:t>
            </w:r>
          </w:p>
          <w:p w14:paraId="4D3E1E5C"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31F9626"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AB28AE">
              <w:rPr>
                <w:rFonts w:ascii="Times New Roman" w:hAnsi="Times New Roman"/>
                <w:color w:val="000000"/>
                <w:sz w:val="24"/>
                <w:szCs w:val="24"/>
              </w:rPr>
              <w:t xml:space="preserve"> </w:t>
            </w:r>
            <w:r w:rsidRPr="00AB28AE">
              <w:rPr>
                <w:rFonts w:ascii="Times New Roman" w:hAnsi="Times New Roman"/>
                <w:color w:val="000000"/>
                <w:sz w:val="24"/>
                <w:szCs w:val="24"/>
                <w:lang w:val="uk-UA"/>
              </w:rPr>
              <w:t xml:space="preserve">з урахуванням пункту 44 </w:t>
            </w:r>
            <w:r w:rsidR="00A65A65">
              <w:rPr>
                <w:rFonts w:ascii="Times New Roman" w:hAnsi="Times New Roman"/>
                <w:color w:val="000000"/>
                <w:sz w:val="24"/>
                <w:szCs w:val="24"/>
                <w:lang w:val="uk-UA"/>
              </w:rPr>
              <w:t>Постанови</w:t>
            </w:r>
            <w:r w:rsidRPr="00AB28AE">
              <w:rPr>
                <w:rFonts w:ascii="Times New Roman" w:hAnsi="Times New Roman"/>
                <w:color w:val="000000"/>
                <w:sz w:val="24"/>
                <w:szCs w:val="24"/>
                <w:lang w:val="uk-UA"/>
              </w:rPr>
              <w:t>;</w:t>
            </w:r>
          </w:p>
          <w:p w14:paraId="4DD021C5"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44AC66F8" w14:textId="77777777" w:rsidR="00AB28AE" w:rsidRPr="00AB28AE" w:rsidRDefault="00AB28AE" w:rsidP="00936D79">
            <w:pPr>
              <w:tabs>
                <w:tab w:val="left" w:pos="5772"/>
              </w:tabs>
              <w:spacing w:afterLines="60" w:after="144" w:line="240" w:lineRule="auto"/>
              <w:ind w:left="142" w:right="133" w:firstLine="284"/>
              <w:jc w:val="both"/>
              <w:rPr>
                <w:rFonts w:ascii="Times New Roman" w:hAnsi="Times New Roman"/>
                <w:color w:val="000000"/>
                <w:sz w:val="24"/>
                <w:szCs w:val="24"/>
                <w:lang w:val="uk-UA"/>
              </w:rPr>
            </w:pPr>
            <w:r w:rsidRPr="00AB28AE">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24F72138" w14:textId="77777777" w:rsidR="00EF5954" w:rsidRDefault="00AB28AE" w:rsidP="00936D79">
            <w:pPr>
              <w:pStyle w:val="a3"/>
              <w:tabs>
                <w:tab w:val="left" w:pos="5772"/>
              </w:tabs>
              <w:spacing w:afterLines="60" w:after="144" w:line="240" w:lineRule="auto"/>
              <w:ind w:left="142" w:right="133" w:firstLine="284"/>
              <w:jc w:val="both"/>
              <w:textAlignment w:val="baseline"/>
              <w:rPr>
                <w:rFonts w:ascii="Times New Roman" w:hAnsi="Times New Roman"/>
                <w:color w:val="000000"/>
                <w:sz w:val="24"/>
                <w:szCs w:val="24"/>
                <w:lang w:val="uk-UA"/>
              </w:rPr>
            </w:pPr>
            <w:r w:rsidRPr="00AB28AE">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7C2351D" w14:textId="77777777" w:rsidR="00AB28AE" w:rsidRPr="00AB28AE" w:rsidRDefault="00AB28AE" w:rsidP="00F63F46">
            <w:pPr>
              <w:pStyle w:val="a3"/>
              <w:tabs>
                <w:tab w:val="left" w:pos="5772"/>
              </w:tabs>
              <w:spacing w:afterLines="60" w:after="144"/>
              <w:ind w:left="142" w:right="133" w:firstLine="284"/>
              <w:jc w:val="both"/>
              <w:textAlignment w:val="baseline"/>
              <w:rPr>
                <w:rFonts w:ascii="Times New Roman" w:eastAsia="Times New Roman" w:hAnsi="Times New Roman" w:cs="Times New Roman"/>
                <w:sz w:val="24"/>
                <w:szCs w:val="24"/>
                <w:lang w:val="uk-UA" w:eastAsia="ru-RU"/>
              </w:rPr>
            </w:pPr>
            <w:r w:rsidRPr="00AB28AE">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07C7639" w14:textId="77777777" w:rsidR="00AB28AE" w:rsidRPr="00AB28AE" w:rsidRDefault="00AB28AE" w:rsidP="0020094F">
            <w:pPr>
              <w:pStyle w:val="a3"/>
              <w:numPr>
                <w:ilvl w:val="0"/>
                <w:numId w:val="15"/>
              </w:numPr>
              <w:tabs>
                <w:tab w:val="left" w:pos="709"/>
              </w:tabs>
              <w:spacing w:afterLines="60" w:after="144"/>
              <w:ind w:left="142" w:right="133" w:firstLine="272"/>
              <w:jc w:val="both"/>
              <w:textAlignment w:val="baseline"/>
              <w:rPr>
                <w:rFonts w:ascii="Times New Roman" w:eastAsia="Times New Roman" w:hAnsi="Times New Roman" w:cs="Times New Roman"/>
                <w:sz w:val="24"/>
                <w:szCs w:val="24"/>
                <w:lang w:val="uk-UA" w:eastAsia="ru-RU"/>
              </w:rPr>
            </w:pPr>
            <w:r w:rsidRPr="00AB28AE">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D036A2" w14:textId="77777777" w:rsidR="00AB28AE" w:rsidRDefault="00AB28AE" w:rsidP="00AB28AE">
            <w:pPr>
              <w:pStyle w:val="a3"/>
              <w:tabs>
                <w:tab w:val="left" w:pos="5772"/>
              </w:tabs>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AB28AE">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CCBB19" w14:textId="77777777" w:rsidR="00F63F46" w:rsidRPr="00F63F46" w:rsidRDefault="00F63F46" w:rsidP="00F63F46">
            <w:pPr>
              <w:pStyle w:val="a3"/>
              <w:tabs>
                <w:tab w:val="left" w:pos="5772"/>
              </w:tabs>
              <w:spacing w:afterLines="60" w:after="144"/>
              <w:ind w:left="142" w:right="133" w:firstLine="284"/>
              <w:jc w:val="both"/>
              <w:textAlignment w:val="baseline"/>
              <w:rPr>
                <w:rFonts w:ascii="Times New Roman" w:eastAsia="Times New Roman" w:hAnsi="Times New Roman" w:cs="Times New Roman"/>
                <w:sz w:val="24"/>
                <w:szCs w:val="24"/>
                <w:lang w:val="uk-UA" w:eastAsia="ru-RU"/>
              </w:rPr>
            </w:pPr>
            <w:r w:rsidRPr="00F63F46">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32642F" w14:textId="77777777" w:rsidR="00F63F46" w:rsidRDefault="00F63F46" w:rsidP="00F63F46">
            <w:pPr>
              <w:pStyle w:val="a3"/>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F63F46">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F63F46">
              <w:rPr>
                <w:rFonts w:ascii="Times New Roman" w:eastAsia="Times New Roman" w:hAnsi="Times New Roman" w:cs="Times New Roman"/>
                <w:sz w:val="24"/>
                <w:szCs w:val="24"/>
                <w:lang w:val="uk-UA" w:eastAsia="ru-RU"/>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03A1818" w14:textId="77777777" w:rsidR="00CC6B6B" w:rsidRPr="00CC6B6B" w:rsidRDefault="00CC6B6B" w:rsidP="00CC6B6B">
            <w:pPr>
              <w:pStyle w:val="a3"/>
              <w:spacing w:afterLines="60" w:after="144"/>
              <w:ind w:left="142" w:right="133" w:firstLine="284"/>
              <w:jc w:val="both"/>
              <w:textAlignment w:val="baseline"/>
              <w:rPr>
                <w:rFonts w:ascii="Times New Roman" w:eastAsia="Times New Roman" w:hAnsi="Times New Roman" w:cs="Times New Roman"/>
                <w:sz w:val="24"/>
                <w:szCs w:val="24"/>
                <w:lang w:val="uk-UA" w:eastAsia="ru-RU"/>
              </w:rPr>
            </w:pPr>
            <w:r w:rsidRPr="00CC6B6B">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FBB3353" w14:textId="77777777" w:rsidR="00F63F46" w:rsidRPr="00A9758F" w:rsidRDefault="00CC6B6B" w:rsidP="00CC6B6B">
            <w:pPr>
              <w:pStyle w:val="a3"/>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CC6B6B">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EF5954" w:rsidRPr="00A9758F" w14:paraId="47D2701E" w14:textId="77777777" w:rsidTr="00D02D41">
        <w:tc>
          <w:tcPr>
            <w:tcW w:w="5000" w:type="pct"/>
            <w:gridSpan w:val="3"/>
            <w:tcBorders>
              <w:top w:val="single" w:sz="6" w:space="0" w:color="000000"/>
              <w:left w:val="single" w:sz="6" w:space="0" w:color="000000"/>
              <w:bottom w:val="single" w:sz="6" w:space="0" w:color="000000"/>
              <w:right w:val="single" w:sz="6" w:space="0" w:color="000000"/>
            </w:tcBorders>
          </w:tcPr>
          <w:p w14:paraId="7013EF5B" w14:textId="77777777" w:rsidR="00EF5954" w:rsidRPr="00A9758F" w:rsidRDefault="00EF5954" w:rsidP="00EF5954">
            <w:pPr>
              <w:pStyle w:val="3"/>
              <w:spacing w:after="0" w:line="240" w:lineRule="auto"/>
              <w:ind w:left="142" w:right="133"/>
              <w:jc w:val="center"/>
              <w:rPr>
                <w:b/>
                <w:sz w:val="24"/>
                <w:szCs w:val="24"/>
              </w:rPr>
            </w:pPr>
            <w:r w:rsidRPr="00A9758F">
              <w:rPr>
                <w:b/>
                <w:bCs/>
                <w:color w:val="000000"/>
                <w:sz w:val="24"/>
                <w:szCs w:val="24"/>
                <w:lang w:eastAsia="ru-RU"/>
              </w:rPr>
              <w:lastRenderedPageBreak/>
              <w:t xml:space="preserve">Результати торгів та укладення договору про закупівлю  </w:t>
            </w:r>
          </w:p>
        </w:tc>
      </w:tr>
      <w:tr w:rsidR="00EF5954" w:rsidRPr="00907D21" w14:paraId="0430425C" w14:textId="77777777" w:rsidTr="001948AD">
        <w:tc>
          <w:tcPr>
            <w:tcW w:w="290" w:type="pct"/>
            <w:tcBorders>
              <w:top w:val="single" w:sz="6" w:space="0" w:color="000000"/>
              <w:left w:val="single" w:sz="6" w:space="0" w:color="000000"/>
              <w:bottom w:val="single" w:sz="6" w:space="0" w:color="000000"/>
              <w:right w:val="single" w:sz="6" w:space="0" w:color="000000"/>
            </w:tcBorders>
          </w:tcPr>
          <w:p w14:paraId="6F2404B0" w14:textId="77777777" w:rsidR="00EF5954" w:rsidRPr="00A9758F" w:rsidRDefault="00EF5954" w:rsidP="00EF5954">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1</w:t>
            </w:r>
          </w:p>
        </w:tc>
        <w:tc>
          <w:tcPr>
            <w:tcW w:w="1547" w:type="pct"/>
            <w:tcBorders>
              <w:top w:val="single" w:sz="6" w:space="0" w:color="000000"/>
              <w:left w:val="single" w:sz="6" w:space="0" w:color="000000"/>
              <w:bottom w:val="single" w:sz="6" w:space="0" w:color="000000"/>
              <w:right w:val="single" w:sz="6" w:space="0" w:color="000000"/>
            </w:tcBorders>
            <w:hideMark/>
          </w:tcPr>
          <w:p w14:paraId="53D4D351" w14:textId="77777777" w:rsidR="00EF5954" w:rsidRPr="00A9758F" w:rsidRDefault="00EF5954" w:rsidP="00EF5954">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3163" w:type="pct"/>
            <w:tcBorders>
              <w:top w:val="single" w:sz="6" w:space="0" w:color="000000"/>
              <w:left w:val="single" w:sz="6" w:space="0" w:color="000000"/>
              <w:bottom w:val="single" w:sz="6" w:space="0" w:color="000000"/>
              <w:right w:val="single" w:sz="6" w:space="0" w:color="000000"/>
            </w:tcBorders>
            <w:hideMark/>
          </w:tcPr>
          <w:p w14:paraId="26BB9C2D" w14:textId="77777777" w:rsidR="000D5366" w:rsidRPr="000D5366" w:rsidRDefault="000D5366" w:rsidP="000D5366">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0D5366">
              <w:rPr>
                <w:rFonts w:ascii="Times New Roman" w:eastAsia="Times New Roman" w:hAnsi="Times New Roman" w:cs="Times New Roman"/>
                <w:sz w:val="24"/>
                <w:szCs w:val="24"/>
                <w:lang w:val="uk-UA" w:eastAsia="ru-RU"/>
              </w:rPr>
              <w:t>Замовник відміняє відкриті торги у разі:</w:t>
            </w:r>
          </w:p>
          <w:p w14:paraId="06632459" w14:textId="77777777" w:rsidR="000D5366" w:rsidRPr="000D5366" w:rsidRDefault="000D5366" w:rsidP="000D5366">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0D536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24760E13" w14:textId="77777777" w:rsidR="000D5366" w:rsidRPr="000D5366" w:rsidRDefault="000D5366" w:rsidP="000D5366">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0D536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06BB07" w14:textId="77777777" w:rsidR="000D5366" w:rsidRPr="000D5366" w:rsidRDefault="000D5366" w:rsidP="000D5366">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0D536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D41EA5C" w14:textId="77777777" w:rsidR="000D5366" w:rsidRPr="000D5366" w:rsidRDefault="000D5366" w:rsidP="000D5366">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0D536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4C8BE0F" w14:textId="77777777" w:rsidR="00EF5954" w:rsidRPr="00A9758F" w:rsidRDefault="000D5366" w:rsidP="000D5366">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0D5366">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tc>
      </w:tr>
      <w:tr w:rsidR="00EF5954" w:rsidRPr="00A9758F" w14:paraId="7E2194B9" w14:textId="77777777" w:rsidTr="001948AD">
        <w:tc>
          <w:tcPr>
            <w:tcW w:w="290" w:type="pct"/>
            <w:tcBorders>
              <w:top w:val="single" w:sz="6" w:space="0" w:color="000000"/>
              <w:left w:val="single" w:sz="6" w:space="0" w:color="000000"/>
              <w:bottom w:val="single" w:sz="6" w:space="0" w:color="000000"/>
              <w:right w:val="single" w:sz="6" w:space="0" w:color="000000"/>
            </w:tcBorders>
          </w:tcPr>
          <w:p w14:paraId="4A6E6F08" w14:textId="77777777" w:rsidR="00EF5954" w:rsidRPr="00A9758F" w:rsidRDefault="00EF5954" w:rsidP="00EF5954">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2</w:t>
            </w:r>
          </w:p>
        </w:tc>
        <w:tc>
          <w:tcPr>
            <w:tcW w:w="1547" w:type="pct"/>
            <w:tcBorders>
              <w:top w:val="single" w:sz="6" w:space="0" w:color="000000"/>
              <w:left w:val="single" w:sz="6" w:space="0" w:color="000000"/>
              <w:bottom w:val="single" w:sz="6" w:space="0" w:color="000000"/>
              <w:right w:val="single" w:sz="6" w:space="0" w:color="000000"/>
            </w:tcBorders>
          </w:tcPr>
          <w:p w14:paraId="09A654CF" w14:textId="77777777" w:rsidR="00EF5954" w:rsidRPr="00A9758F" w:rsidRDefault="00EF5954" w:rsidP="00EF5954">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Строк укладання договору</w:t>
            </w:r>
          </w:p>
        </w:tc>
        <w:tc>
          <w:tcPr>
            <w:tcW w:w="3163" w:type="pct"/>
            <w:tcBorders>
              <w:top w:val="single" w:sz="6" w:space="0" w:color="000000"/>
              <w:left w:val="single" w:sz="6" w:space="0" w:color="000000"/>
              <w:bottom w:val="single" w:sz="6" w:space="0" w:color="000000"/>
              <w:right w:val="single" w:sz="6" w:space="0" w:color="000000"/>
            </w:tcBorders>
          </w:tcPr>
          <w:p w14:paraId="4D1046F1" w14:textId="77777777" w:rsidR="00650066" w:rsidRPr="00650066" w:rsidRDefault="00650066" w:rsidP="00650066">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65006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47E58CE" w14:textId="77777777" w:rsidR="00EF5954" w:rsidRPr="00A9758F" w:rsidRDefault="00650066" w:rsidP="00650066">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650066">
              <w:rPr>
                <w:rFonts w:ascii="Times New Roman" w:eastAsia="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F5954" w:rsidRPr="00907D21" w14:paraId="1F6D2F4E" w14:textId="77777777" w:rsidTr="001948AD">
        <w:tc>
          <w:tcPr>
            <w:tcW w:w="290" w:type="pct"/>
            <w:tcBorders>
              <w:top w:val="single" w:sz="6" w:space="0" w:color="000000"/>
              <w:left w:val="single" w:sz="6" w:space="0" w:color="000000"/>
              <w:bottom w:val="single" w:sz="6" w:space="0" w:color="000000"/>
              <w:right w:val="single" w:sz="6" w:space="0" w:color="000000"/>
            </w:tcBorders>
          </w:tcPr>
          <w:p w14:paraId="69537EC1" w14:textId="77777777" w:rsidR="00EF5954" w:rsidRPr="00A9758F" w:rsidRDefault="00EF5954" w:rsidP="00EF5954">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3</w:t>
            </w:r>
          </w:p>
        </w:tc>
        <w:tc>
          <w:tcPr>
            <w:tcW w:w="1547" w:type="pct"/>
            <w:tcBorders>
              <w:top w:val="single" w:sz="6" w:space="0" w:color="000000"/>
              <w:left w:val="single" w:sz="6" w:space="0" w:color="000000"/>
              <w:bottom w:val="single" w:sz="6" w:space="0" w:color="000000"/>
              <w:right w:val="single" w:sz="6" w:space="0" w:color="000000"/>
            </w:tcBorders>
          </w:tcPr>
          <w:p w14:paraId="4332B490" w14:textId="77777777" w:rsidR="00EF5954" w:rsidRPr="00A9758F" w:rsidRDefault="00EF5954" w:rsidP="00EF5954">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Проект договору про закупівлю</w:t>
            </w:r>
          </w:p>
        </w:tc>
        <w:tc>
          <w:tcPr>
            <w:tcW w:w="3163" w:type="pct"/>
            <w:tcBorders>
              <w:top w:val="single" w:sz="6" w:space="0" w:color="000000"/>
              <w:left w:val="single" w:sz="6" w:space="0" w:color="000000"/>
              <w:bottom w:val="single" w:sz="6" w:space="0" w:color="000000"/>
              <w:right w:val="single" w:sz="6" w:space="0" w:color="000000"/>
            </w:tcBorders>
          </w:tcPr>
          <w:p w14:paraId="0B45DB39" w14:textId="77777777" w:rsidR="00A921E2" w:rsidRPr="00A9758F" w:rsidRDefault="00A921E2" w:rsidP="00A921E2">
            <w:pPr>
              <w:spacing w:after="0" w:line="240" w:lineRule="auto"/>
              <w:ind w:left="142" w:right="133" w:firstLine="283"/>
              <w:jc w:val="both"/>
              <w:textAlignment w:val="baseline"/>
              <w:rPr>
                <w:rFonts w:ascii="Times New Roman" w:hAnsi="Times New Roman"/>
                <w:sz w:val="24"/>
                <w:szCs w:val="24"/>
                <w:lang w:val="uk-UA" w:eastAsia="ru-RU"/>
              </w:rPr>
            </w:pPr>
            <w:r w:rsidRPr="00A9758F">
              <w:rPr>
                <w:rFonts w:ascii="Times New Roman" w:hAnsi="Times New Roman"/>
                <w:sz w:val="24"/>
                <w:szCs w:val="24"/>
                <w:lang w:val="uk-UA" w:eastAsia="ru-RU"/>
              </w:rPr>
              <w:t>Проект договору складено замовником з урахуванням особливостей предмету закупівлі.</w:t>
            </w:r>
          </w:p>
          <w:p w14:paraId="11F7C432" w14:textId="77777777" w:rsidR="00A921E2" w:rsidRPr="00A9758F" w:rsidRDefault="00A921E2" w:rsidP="00A921E2">
            <w:pPr>
              <w:spacing w:after="0" w:line="240" w:lineRule="auto"/>
              <w:ind w:left="142" w:right="133" w:firstLine="283"/>
              <w:jc w:val="both"/>
              <w:textAlignment w:val="baseline"/>
              <w:rPr>
                <w:rFonts w:ascii="Times New Roman" w:hAnsi="Times New Roman"/>
                <w:sz w:val="24"/>
                <w:szCs w:val="24"/>
                <w:lang w:val="uk-UA" w:eastAsia="ru-RU"/>
              </w:rPr>
            </w:pPr>
            <w:r w:rsidRPr="00A9758F">
              <w:rPr>
                <w:rFonts w:ascii="Times New Roman" w:hAnsi="Times New Roman"/>
                <w:sz w:val="24"/>
                <w:szCs w:val="24"/>
                <w:lang w:val="uk-UA" w:eastAsia="ru-RU"/>
              </w:rPr>
              <w:t xml:space="preserve">Разом з тендерною документацією замовником подається Проект договору про закупівлю (з урахуванням особливостей предмету закупівлі, з обов’язковим зазначенням порядку змін його умов) в окремому файлі, в </w:t>
            </w:r>
            <w:r w:rsidRPr="00A9758F">
              <w:rPr>
                <w:rFonts w:ascii="Times New Roman" w:hAnsi="Times New Roman"/>
                <w:b/>
                <w:sz w:val="24"/>
                <w:szCs w:val="24"/>
                <w:lang w:val="uk-UA" w:eastAsia="ru-RU"/>
              </w:rPr>
              <w:t>Додатку №3</w:t>
            </w:r>
            <w:r w:rsidRPr="00A9758F">
              <w:rPr>
                <w:rFonts w:ascii="Times New Roman" w:hAnsi="Times New Roman"/>
                <w:sz w:val="24"/>
                <w:szCs w:val="24"/>
                <w:lang w:val="uk-UA" w:eastAsia="ru-RU"/>
              </w:rPr>
              <w:t xml:space="preserve"> до цієї тендерної документації.</w:t>
            </w:r>
          </w:p>
          <w:p w14:paraId="692E6543" w14:textId="77777777" w:rsidR="00A921E2" w:rsidRPr="00A9758F" w:rsidRDefault="00A921E2" w:rsidP="00A921E2">
            <w:pPr>
              <w:spacing w:after="0" w:line="240" w:lineRule="auto"/>
              <w:ind w:left="142" w:right="133" w:firstLine="283"/>
              <w:jc w:val="both"/>
              <w:textAlignment w:val="baseline"/>
              <w:rPr>
                <w:rFonts w:ascii="Times New Roman" w:hAnsi="Times New Roman"/>
                <w:sz w:val="24"/>
                <w:szCs w:val="24"/>
                <w:lang w:val="uk-UA" w:eastAsia="ru-RU"/>
              </w:rPr>
            </w:pPr>
            <w:r w:rsidRPr="00A9758F">
              <w:rPr>
                <w:rFonts w:ascii="Times New Roman" w:hAnsi="Times New Roman"/>
                <w:sz w:val="24"/>
                <w:szCs w:val="24"/>
                <w:lang w:val="uk-UA" w:eastAsia="ru-RU"/>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w:t>
            </w:r>
          </w:p>
          <w:p w14:paraId="33EFB6E6" w14:textId="77777777" w:rsidR="00A921E2" w:rsidRPr="00A9758F" w:rsidRDefault="00A921E2" w:rsidP="00A921E2">
            <w:pPr>
              <w:spacing w:after="0" w:line="240" w:lineRule="auto"/>
              <w:ind w:left="142" w:right="133" w:firstLine="283"/>
              <w:jc w:val="both"/>
              <w:textAlignment w:val="baseline"/>
              <w:rPr>
                <w:rFonts w:ascii="Times New Roman" w:hAnsi="Times New Roman"/>
                <w:sz w:val="24"/>
                <w:szCs w:val="24"/>
                <w:lang w:val="uk-UA" w:eastAsia="ru-RU"/>
              </w:rPr>
            </w:pPr>
            <w:r w:rsidRPr="00740F7A">
              <w:rPr>
                <w:rFonts w:ascii="Times New Roman" w:hAnsi="Times New Roman"/>
                <w:sz w:val="24"/>
                <w:szCs w:val="24"/>
                <w:u w:val="single"/>
                <w:lang w:val="uk-UA" w:eastAsia="ru-RU"/>
              </w:rPr>
              <w:t>Переможець</w:t>
            </w:r>
            <w:r w:rsidRPr="00A9758F">
              <w:rPr>
                <w:rFonts w:ascii="Times New Roman" w:hAnsi="Times New Roman"/>
                <w:sz w:val="24"/>
                <w:szCs w:val="24"/>
                <w:lang w:val="uk-UA" w:eastAsia="ru-RU"/>
              </w:rPr>
              <w:t xml:space="preserve"> процедури закупівлі під час укладення договору про закупівлю повинен надати:</w:t>
            </w:r>
          </w:p>
          <w:p w14:paraId="0E485D31" w14:textId="77777777" w:rsidR="00A921E2" w:rsidRPr="00A9758F" w:rsidRDefault="00A921E2" w:rsidP="00A921E2">
            <w:pPr>
              <w:spacing w:after="0" w:line="240" w:lineRule="auto"/>
              <w:ind w:left="142" w:right="133" w:firstLine="283"/>
              <w:jc w:val="both"/>
              <w:textAlignment w:val="baseline"/>
              <w:rPr>
                <w:rFonts w:ascii="Times New Roman" w:hAnsi="Times New Roman"/>
                <w:sz w:val="24"/>
                <w:szCs w:val="24"/>
                <w:lang w:val="uk-UA" w:eastAsia="ru-RU"/>
              </w:rPr>
            </w:pPr>
            <w:r w:rsidRPr="00A9758F">
              <w:rPr>
                <w:rFonts w:ascii="Times New Roman" w:hAnsi="Times New Roman"/>
                <w:sz w:val="24"/>
                <w:szCs w:val="24"/>
                <w:lang w:val="uk-UA" w:eastAsia="ru-RU"/>
              </w:rPr>
              <w:t>1) відповідну інформацію про право підписання договору про закупівлю;</w:t>
            </w:r>
          </w:p>
          <w:p w14:paraId="092BC6CB" w14:textId="77777777" w:rsidR="00A921E2" w:rsidRPr="00A9758F" w:rsidRDefault="00A921E2" w:rsidP="00A921E2">
            <w:pPr>
              <w:spacing w:after="0" w:line="240" w:lineRule="auto"/>
              <w:ind w:left="142" w:right="133" w:firstLine="283"/>
              <w:jc w:val="both"/>
              <w:textAlignment w:val="baseline"/>
              <w:rPr>
                <w:rFonts w:ascii="Times New Roman" w:hAnsi="Times New Roman"/>
                <w:sz w:val="24"/>
                <w:szCs w:val="24"/>
                <w:lang w:val="uk-UA" w:eastAsia="ru-RU"/>
              </w:rPr>
            </w:pPr>
            <w:r w:rsidRPr="00A9758F">
              <w:rPr>
                <w:rFonts w:ascii="Times New Roman" w:hAnsi="Times New Roman"/>
                <w:sz w:val="24"/>
                <w:szCs w:val="24"/>
                <w:lang w:val="uk-UA"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F7610BE" w14:textId="77777777" w:rsidR="00EF5954" w:rsidRPr="00A9758F" w:rsidRDefault="00A921E2" w:rsidP="00A921E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F5954" w:rsidRPr="00A9758F" w14:paraId="799B7E4D" w14:textId="77777777" w:rsidTr="001948AD">
        <w:tc>
          <w:tcPr>
            <w:tcW w:w="290" w:type="pct"/>
            <w:tcBorders>
              <w:top w:val="single" w:sz="6" w:space="0" w:color="000000"/>
              <w:left w:val="single" w:sz="6" w:space="0" w:color="000000"/>
              <w:bottom w:val="single" w:sz="6" w:space="0" w:color="000000"/>
              <w:right w:val="single" w:sz="6" w:space="0" w:color="000000"/>
            </w:tcBorders>
          </w:tcPr>
          <w:p w14:paraId="3ABC7491" w14:textId="77777777" w:rsidR="00EF5954" w:rsidRPr="00A9758F" w:rsidRDefault="00EF5954" w:rsidP="00EF5954">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4</w:t>
            </w:r>
          </w:p>
        </w:tc>
        <w:tc>
          <w:tcPr>
            <w:tcW w:w="1547" w:type="pct"/>
            <w:tcBorders>
              <w:top w:val="single" w:sz="6" w:space="0" w:color="000000"/>
              <w:left w:val="single" w:sz="6" w:space="0" w:color="000000"/>
              <w:bottom w:val="single" w:sz="6" w:space="0" w:color="000000"/>
              <w:right w:val="single" w:sz="6" w:space="0" w:color="000000"/>
            </w:tcBorders>
          </w:tcPr>
          <w:p w14:paraId="6AD09F1D" w14:textId="77777777" w:rsidR="00EF5954" w:rsidRPr="00A9758F" w:rsidRDefault="00EF5954" w:rsidP="00EF5954">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3163" w:type="pct"/>
            <w:tcBorders>
              <w:top w:val="single" w:sz="6" w:space="0" w:color="000000"/>
              <w:left w:val="single" w:sz="6" w:space="0" w:color="000000"/>
              <w:bottom w:val="single" w:sz="6" w:space="0" w:color="000000"/>
              <w:right w:val="single" w:sz="6" w:space="0" w:color="000000"/>
            </w:tcBorders>
          </w:tcPr>
          <w:p w14:paraId="6074FD77" w14:textId="77777777" w:rsidR="00A921E2" w:rsidRPr="00A9758F" w:rsidRDefault="00A921E2" w:rsidP="00A921E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Істотні умови, які обов'язково включаються до договору про закупівлю:</w:t>
            </w:r>
          </w:p>
          <w:p w14:paraId="032CA7A9" w14:textId="77777777" w:rsidR="00A921E2" w:rsidRPr="00A9758F" w:rsidRDefault="00A921E2" w:rsidP="00A921E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Предмет договору</w:t>
            </w:r>
          </w:p>
          <w:p w14:paraId="6328A14F" w14:textId="77777777" w:rsidR="00A921E2" w:rsidRPr="00A9758F" w:rsidRDefault="00A921E2" w:rsidP="00A921E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Кількість</w:t>
            </w:r>
          </w:p>
          <w:p w14:paraId="28C14645" w14:textId="77777777" w:rsidR="00A921E2" w:rsidRPr="00A9758F" w:rsidRDefault="00A921E2" w:rsidP="00A921E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Ціна Договору</w:t>
            </w:r>
          </w:p>
          <w:p w14:paraId="19B18522" w14:textId="77777777" w:rsidR="00A921E2" w:rsidRPr="00A9758F" w:rsidRDefault="00A921E2" w:rsidP="00A921E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Строк (термін) поставки (передачі) товару</w:t>
            </w:r>
          </w:p>
          <w:p w14:paraId="4A4D2871" w14:textId="77777777" w:rsidR="00A921E2" w:rsidRPr="00A9758F" w:rsidRDefault="00A921E2" w:rsidP="00A921E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Місце поставки (передачі) товару</w:t>
            </w:r>
          </w:p>
          <w:p w14:paraId="0D154EA5" w14:textId="77777777" w:rsidR="00A921E2" w:rsidRPr="00A9758F" w:rsidRDefault="00A921E2" w:rsidP="00A921E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Строк дії договору</w:t>
            </w:r>
          </w:p>
          <w:p w14:paraId="0576D062" w14:textId="77777777" w:rsidR="00A921E2" w:rsidRPr="00A9758F" w:rsidRDefault="00A921E2" w:rsidP="00A921E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sidR="0024153B">
              <w:rPr>
                <w:rFonts w:ascii="Times New Roman" w:eastAsia="Times New Roman" w:hAnsi="Times New Roman" w:cs="Times New Roman"/>
                <w:sz w:val="24"/>
                <w:szCs w:val="24"/>
                <w:lang w:val="uk-UA" w:eastAsia="ru-RU"/>
              </w:rPr>
              <w:t>Постанови</w:t>
            </w:r>
            <w:r w:rsidRPr="00A9758F">
              <w:rPr>
                <w:rFonts w:ascii="Times New Roman" w:eastAsia="Times New Roman" w:hAnsi="Times New Roman" w:cs="Times New Roman"/>
                <w:sz w:val="24"/>
                <w:szCs w:val="24"/>
                <w:lang w:val="uk-UA" w:eastAsia="ru-RU"/>
              </w:rPr>
              <w:t>, визначених цим Законом.</w:t>
            </w:r>
          </w:p>
          <w:p w14:paraId="3A24FB2C" w14:textId="77777777" w:rsidR="00982054" w:rsidRPr="00982054" w:rsidRDefault="00982054" w:rsidP="00982054">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98205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C489F9" w14:textId="77777777" w:rsidR="00982054" w:rsidRPr="00982054" w:rsidRDefault="00982054" w:rsidP="00982054">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98205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09EDD7C6" w14:textId="77777777" w:rsidR="00982054" w:rsidRPr="00982054" w:rsidRDefault="00982054" w:rsidP="00982054">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98205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47B70E5" w14:textId="77777777" w:rsidR="00982054" w:rsidRPr="00982054" w:rsidRDefault="00982054" w:rsidP="00982054">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98205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A6A9E1" w14:textId="77777777" w:rsidR="00ED498A" w:rsidRPr="00ED498A" w:rsidRDefault="00ED498A" w:rsidP="00ED498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CFE86B" w14:textId="77777777" w:rsidR="00ED498A" w:rsidRPr="00ED498A" w:rsidRDefault="00ED498A" w:rsidP="00ED498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051415E2" w14:textId="77777777" w:rsidR="00ED498A" w:rsidRPr="00ED498A" w:rsidRDefault="00ED498A" w:rsidP="00ED498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983DBD" w14:textId="77777777" w:rsidR="00ED498A" w:rsidRPr="00ED498A" w:rsidRDefault="00ED498A" w:rsidP="00ED498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185762B" w14:textId="77777777" w:rsidR="00ED498A" w:rsidRPr="00ED498A" w:rsidRDefault="00ED498A" w:rsidP="00ED498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1328DC" w14:textId="77777777" w:rsidR="00ED498A" w:rsidRPr="00ED498A" w:rsidRDefault="00ED498A" w:rsidP="00ED498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2136692" w14:textId="77777777" w:rsidR="00ED498A" w:rsidRPr="00ED498A" w:rsidRDefault="00ED498A" w:rsidP="00ED498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D498A">
              <w:rPr>
                <w:rFonts w:ascii="Times New Roman" w:eastAsia="Times New Roman" w:hAnsi="Times New Roman" w:cs="Times New Roman"/>
                <w:sz w:val="24"/>
                <w:szCs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52E965" w14:textId="77777777" w:rsidR="00ED498A" w:rsidRPr="00ED498A" w:rsidRDefault="00ED498A" w:rsidP="00ED498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D0B95C" w14:textId="77777777" w:rsidR="00A921E2" w:rsidRPr="00A9758F" w:rsidRDefault="00ED498A" w:rsidP="00ED498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eastAsia="Times New Roman" w:hAnsi="Times New Roman" w:cs="Times New Roman"/>
                <w:sz w:val="24"/>
                <w:szCs w:val="24"/>
                <w:lang w:val="uk-UA" w:eastAsia="ru-RU"/>
              </w:rPr>
              <w:t>8) зміни умов у зв’язку із застосуванням положень частини шостої</w:t>
            </w:r>
            <w:r w:rsidRPr="00ED498A">
              <w:rPr>
                <w:rFonts w:ascii="Times New Roman" w:eastAsia="Times New Roman" w:hAnsi="Times New Roman" w:cs="Times New Roman"/>
                <w:sz w:val="24"/>
                <w:szCs w:val="24"/>
                <w:lang w:eastAsia="ru-RU"/>
              </w:rPr>
              <w:t xml:space="preserve"> </w:t>
            </w:r>
            <w:r w:rsidRPr="00ED498A">
              <w:rPr>
                <w:rFonts w:ascii="Times New Roman" w:eastAsia="Times New Roman" w:hAnsi="Times New Roman" w:cs="Times New Roman"/>
                <w:sz w:val="24"/>
                <w:szCs w:val="24"/>
                <w:lang w:val="uk-UA" w:eastAsia="ru-RU"/>
              </w:rPr>
              <w:t>статті 41 Закону.</w:t>
            </w:r>
          </w:p>
          <w:p w14:paraId="0263C708" w14:textId="77777777" w:rsidR="00A921E2" w:rsidRPr="00A9758F" w:rsidRDefault="00A921E2" w:rsidP="00ED498A">
            <w:pPr>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D731C2" w14:textId="77777777" w:rsidR="00ED498A" w:rsidRPr="00ED498A" w:rsidRDefault="00ED498A" w:rsidP="00ED498A">
            <w:pPr>
              <w:spacing w:afterLines="60" w:after="144" w:line="240" w:lineRule="auto"/>
              <w:ind w:left="142" w:firstLine="284"/>
              <w:jc w:val="both"/>
              <w:rPr>
                <w:rFonts w:ascii="Times New Roman" w:hAnsi="Times New Roman"/>
                <w:color w:val="000000"/>
                <w:sz w:val="24"/>
                <w:szCs w:val="24"/>
                <w:lang w:val="uk-UA"/>
              </w:rPr>
            </w:pPr>
            <w:r w:rsidRPr="00ED498A">
              <w:rPr>
                <w:rFonts w:ascii="Times New Roman" w:hAnsi="Times New Roman"/>
                <w:color w:val="000000"/>
                <w:sz w:val="24"/>
                <w:szCs w:val="24"/>
                <w:lang w:val="uk-UA"/>
              </w:rPr>
              <w:t>Договір про закупівлю є нікчемним у разі:</w:t>
            </w:r>
          </w:p>
          <w:p w14:paraId="029CADA2" w14:textId="77777777" w:rsidR="00ED498A" w:rsidRPr="00ED498A" w:rsidRDefault="00ED498A" w:rsidP="006D1F4C">
            <w:pPr>
              <w:spacing w:afterLines="60" w:after="144" w:line="240" w:lineRule="auto"/>
              <w:ind w:left="142" w:right="133" w:firstLine="284"/>
              <w:jc w:val="both"/>
              <w:rPr>
                <w:rFonts w:ascii="Times New Roman" w:hAnsi="Times New Roman"/>
                <w:color w:val="000000"/>
                <w:sz w:val="24"/>
                <w:szCs w:val="24"/>
                <w:shd w:val="solid" w:color="FFFFFF" w:fill="FFFFFF"/>
                <w:lang w:val="uk-UA"/>
              </w:rPr>
            </w:pPr>
            <w:r w:rsidRPr="00ED498A">
              <w:rPr>
                <w:rFonts w:ascii="Times New Roman" w:hAnsi="Times New Roman"/>
                <w:color w:val="000000"/>
                <w:sz w:val="24"/>
                <w:szCs w:val="24"/>
                <w:shd w:val="solid" w:color="FFFFFF" w:fill="FFFFFF"/>
                <w:lang w:val="uk-UA"/>
              </w:rPr>
              <w:t xml:space="preserve">1) коли замовник уклав договір про закупівлю з порушенням вимог, визначених пунктом 5 </w:t>
            </w:r>
            <w:r w:rsidR="006D1F4C">
              <w:rPr>
                <w:rFonts w:ascii="Times New Roman" w:hAnsi="Times New Roman"/>
                <w:color w:val="000000"/>
                <w:sz w:val="24"/>
                <w:szCs w:val="24"/>
                <w:shd w:val="solid" w:color="FFFFFF" w:fill="FFFFFF"/>
                <w:lang w:val="uk-UA"/>
              </w:rPr>
              <w:t>Постанови</w:t>
            </w:r>
            <w:r w:rsidRPr="00ED498A">
              <w:rPr>
                <w:rFonts w:ascii="Times New Roman" w:hAnsi="Times New Roman"/>
                <w:color w:val="000000"/>
                <w:sz w:val="24"/>
                <w:szCs w:val="24"/>
                <w:shd w:val="solid" w:color="FFFFFF" w:fill="FFFFFF"/>
                <w:lang w:val="uk-UA"/>
              </w:rPr>
              <w:t>;</w:t>
            </w:r>
          </w:p>
          <w:p w14:paraId="4FBDD546" w14:textId="77777777" w:rsidR="00ED498A" w:rsidRPr="00ED498A" w:rsidRDefault="00ED498A" w:rsidP="006D1F4C">
            <w:pPr>
              <w:spacing w:afterLines="60" w:after="144" w:line="240" w:lineRule="auto"/>
              <w:ind w:left="142" w:right="133" w:firstLine="284"/>
              <w:jc w:val="both"/>
              <w:rPr>
                <w:rFonts w:ascii="Times New Roman" w:hAnsi="Times New Roman"/>
                <w:color w:val="000000"/>
                <w:sz w:val="24"/>
                <w:szCs w:val="24"/>
                <w:shd w:val="solid" w:color="FFFFFF" w:fill="FFFFFF"/>
                <w:lang w:val="uk-UA"/>
              </w:rPr>
            </w:pPr>
            <w:r w:rsidRPr="00ED498A">
              <w:rPr>
                <w:rFonts w:ascii="Times New Roman" w:hAnsi="Times New Roman"/>
                <w:color w:val="000000"/>
                <w:sz w:val="24"/>
                <w:szCs w:val="24"/>
                <w:shd w:val="solid" w:color="FFFFFF" w:fill="FFFFFF"/>
                <w:lang w:val="uk-UA"/>
              </w:rPr>
              <w:t xml:space="preserve">2) укладення договору про закупівлю з порушенням вимог пункту 18 </w:t>
            </w:r>
            <w:r w:rsidR="006D1F4C">
              <w:rPr>
                <w:rFonts w:ascii="Times New Roman" w:hAnsi="Times New Roman"/>
                <w:color w:val="000000"/>
                <w:sz w:val="24"/>
                <w:szCs w:val="24"/>
                <w:shd w:val="solid" w:color="FFFFFF" w:fill="FFFFFF"/>
                <w:lang w:val="uk-UA"/>
              </w:rPr>
              <w:t>Постанови</w:t>
            </w:r>
            <w:r w:rsidRPr="00ED498A">
              <w:rPr>
                <w:rFonts w:ascii="Times New Roman" w:hAnsi="Times New Roman"/>
                <w:color w:val="000000"/>
                <w:sz w:val="24"/>
                <w:szCs w:val="24"/>
                <w:shd w:val="solid" w:color="FFFFFF" w:fill="FFFFFF"/>
                <w:lang w:val="uk-UA"/>
              </w:rPr>
              <w:t>;</w:t>
            </w:r>
          </w:p>
          <w:p w14:paraId="40ABCBD4" w14:textId="77777777" w:rsidR="00ED498A" w:rsidRPr="00ED498A" w:rsidRDefault="00ED498A" w:rsidP="006D1F4C">
            <w:pPr>
              <w:spacing w:afterLines="60" w:after="144" w:line="240" w:lineRule="auto"/>
              <w:ind w:left="142" w:right="133" w:firstLine="284"/>
              <w:jc w:val="both"/>
              <w:rPr>
                <w:rFonts w:ascii="Times New Roman" w:hAnsi="Times New Roman"/>
                <w:color w:val="000000"/>
                <w:sz w:val="24"/>
                <w:szCs w:val="24"/>
                <w:shd w:val="solid" w:color="FFFFFF" w:fill="FFFFFF"/>
                <w:lang w:val="uk-UA"/>
              </w:rPr>
            </w:pPr>
            <w:r w:rsidRPr="00ED498A">
              <w:rPr>
                <w:rFonts w:ascii="Times New Roman" w:hAnsi="Times New Roman"/>
                <w:color w:val="000000"/>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8552CE">
              <w:rPr>
                <w:rFonts w:ascii="Times New Roman" w:hAnsi="Times New Roman"/>
                <w:color w:val="000000"/>
                <w:sz w:val="24"/>
                <w:szCs w:val="24"/>
                <w:shd w:val="solid" w:color="FFFFFF" w:fill="FFFFFF"/>
                <w:lang w:val="uk-UA"/>
              </w:rPr>
              <w:t>Постанови</w:t>
            </w:r>
            <w:r w:rsidRPr="00ED498A">
              <w:rPr>
                <w:rFonts w:ascii="Times New Roman" w:hAnsi="Times New Roman"/>
                <w:color w:val="000000"/>
                <w:sz w:val="24"/>
                <w:szCs w:val="24"/>
                <w:shd w:val="solid" w:color="FFFFFF" w:fill="FFFFFF"/>
                <w:lang w:val="uk-UA"/>
              </w:rPr>
              <w:t>;</w:t>
            </w:r>
          </w:p>
          <w:p w14:paraId="19B755FD" w14:textId="77777777" w:rsidR="00ED498A" w:rsidRPr="00ED498A" w:rsidRDefault="00ED498A" w:rsidP="006D1F4C">
            <w:pPr>
              <w:spacing w:afterLines="60" w:after="144" w:line="240" w:lineRule="auto"/>
              <w:ind w:left="142" w:right="133" w:firstLine="284"/>
              <w:jc w:val="both"/>
              <w:rPr>
                <w:rFonts w:ascii="Times New Roman" w:hAnsi="Times New Roman"/>
                <w:color w:val="000000"/>
                <w:sz w:val="24"/>
                <w:szCs w:val="24"/>
                <w:shd w:val="solid" w:color="FFFFFF" w:fill="FFFFFF"/>
                <w:lang w:val="uk-UA"/>
              </w:rPr>
            </w:pPr>
            <w:r w:rsidRPr="00ED498A">
              <w:rPr>
                <w:rFonts w:ascii="Times New Roman" w:hAnsi="Times New Roman"/>
                <w:color w:val="000000"/>
                <w:sz w:val="24"/>
                <w:szCs w:val="24"/>
                <w:shd w:val="solid" w:color="FFFFFF" w:fill="FFFFFF"/>
                <w:lang w:val="uk-UA"/>
              </w:rPr>
              <w:t>4) укладення договору з порушенням строків, передбачених абзаца</w:t>
            </w:r>
            <w:r w:rsidRPr="00ED498A">
              <w:rPr>
                <w:rFonts w:ascii="Times New Roman" w:hAnsi="Times New Roman"/>
                <w:color w:val="000000"/>
                <w:sz w:val="24"/>
                <w:szCs w:val="24"/>
                <w:lang w:val="uk-UA"/>
              </w:rPr>
              <w:t>ми третім та четвертим пункту 46 цих особливостей, крім випадків зупиненн</w:t>
            </w:r>
            <w:r w:rsidRPr="00ED498A">
              <w:rPr>
                <w:rFonts w:ascii="Times New Roman" w:hAnsi="Times New Roman"/>
                <w:color w:val="000000"/>
                <w:sz w:val="24"/>
                <w:szCs w:val="24"/>
                <w:shd w:val="solid" w:color="FFFFFF" w:fill="FFFFFF"/>
                <w:lang w:val="uk-UA"/>
              </w:rPr>
              <w:t xml:space="preserve">я перебігу строків у зв’язку з розглядом скарги органом оскарження відповідно до статті 18 Закону з урахуванням </w:t>
            </w:r>
            <w:r w:rsidR="008552CE">
              <w:rPr>
                <w:rFonts w:ascii="Times New Roman" w:hAnsi="Times New Roman"/>
                <w:color w:val="000000"/>
                <w:sz w:val="24"/>
                <w:szCs w:val="24"/>
                <w:shd w:val="solid" w:color="FFFFFF" w:fill="FFFFFF"/>
                <w:lang w:val="uk-UA"/>
              </w:rPr>
              <w:t>Постанови</w:t>
            </w:r>
            <w:r w:rsidRPr="00ED498A">
              <w:rPr>
                <w:rFonts w:ascii="Times New Roman" w:hAnsi="Times New Roman"/>
                <w:color w:val="000000"/>
                <w:sz w:val="24"/>
                <w:szCs w:val="24"/>
                <w:shd w:val="solid" w:color="FFFFFF" w:fill="FFFFFF"/>
                <w:lang w:val="uk-UA"/>
              </w:rPr>
              <w:t>;</w:t>
            </w:r>
          </w:p>
          <w:p w14:paraId="296A99D0" w14:textId="77777777" w:rsidR="00EF5954" w:rsidRPr="00ED498A" w:rsidRDefault="00ED498A" w:rsidP="00ED498A">
            <w:pPr>
              <w:spacing w:afterLines="60" w:after="144"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ED498A">
              <w:rPr>
                <w:rFonts w:ascii="Times New Roman" w:hAnsi="Times New Roman"/>
                <w:color w:val="000000"/>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F5954" w:rsidRPr="00A9758F" w14:paraId="003729C2" w14:textId="77777777" w:rsidTr="001948AD">
        <w:tc>
          <w:tcPr>
            <w:tcW w:w="290" w:type="pct"/>
            <w:tcBorders>
              <w:top w:val="single" w:sz="6" w:space="0" w:color="000000"/>
              <w:left w:val="single" w:sz="6" w:space="0" w:color="000000"/>
              <w:bottom w:val="single" w:sz="6" w:space="0" w:color="000000"/>
              <w:right w:val="single" w:sz="6" w:space="0" w:color="000000"/>
            </w:tcBorders>
          </w:tcPr>
          <w:p w14:paraId="5D494396" w14:textId="77777777" w:rsidR="00EF5954" w:rsidRPr="00A9758F" w:rsidRDefault="00EF5954" w:rsidP="00EF5954">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5</w:t>
            </w:r>
          </w:p>
        </w:tc>
        <w:tc>
          <w:tcPr>
            <w:tcW w:w="1547" w:type="pct"/>
            <w:tcBorders>
              <w:top w:val="single" w:sz="6" w:space="0" w:color="000000"/>
              <w:left w:val="single" w:sz="6" w:space="0" w:color="000000"/>
              <w:bottom w:val="single" w:sz="6" w:space="0" w:color="000000"/>
              <w:right w:val="single" w:sz="6" w:space="0" w:color="000000"/>
            </w:tcBorders>
            <w:hideMark/>
          </w:tcPr>
          <w:p w14:paraId="5EB2B5D2" w14:textId="77777777" w:rsidR="00EF5954" w:rsidRPr="00A9758F" w:rsidRDefault="00EF5954" w:rsidP="00EF5954">
            <w:pPr>
              <w:spacing w:before="150" w:after="150" w:line="240" w:lineRule="auto"/>
              <w:ind w:left="142" w:right="142"/>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3163" w:type="pct"/>
            <w:tcBorders>
              <w:top w:val="single" w:sz="6" w:space="0" w:color="000000"/>
              <w:left w:val="single" w:sz="6" w:space="0" w:color="000000"/>
              <w:bottom w:val="single" w:sz="6" w:space="0" w:color="000000"/>
              <w:right w:val="single" w:sz="6" w:space="0" w:color="000000"/>
            </w:tcBorders>
            <w:hideMark/>
          </w:tcPr>
          <w:p w14:paraId="08F61B73" w14:textId="77777777" w:rsidR="00560D36" w:rsidRPr="00560D36" w:rsidRDefault="00255DA8" w:rsidP="00560D36">
            <w:pPr>
              <w:spacing w:after="0" w:line="240" w:lineRule="auto"/>
              <w:ind w:left="142" w:right="133" w:firstLine="283"/>
              <w:jc w:val="both"/>
              <w:textAlignment w:val="baseline"/>
              <w:rPr>
                <w:rFonts w:ascii="Times New Roman" w:eastAsia="Times New Roman" w:hAnsi="Times New Roman" w:cs="Times New Roman"/>
                <w:color w:val="000000"/>
                <w:sz w:val="24"/>
                <w:szCs w:val="24"/>
                <w:lang w:val="uk-UA" w:eastAsia="uk-UA" w:bidi="uk-UA"/>
              </w:rPr>
            </w:pPr>
            <w:r w:rsidRPr="00A9758F">
              <w:rPr>
                <w:rFonts w:ascii="Times New Roman" w:eastAsia="Times New Roman" w:hAnsi="Times New Roman" w:cs="Times New Roman"/>
                <w:color w:val="000000"/>
                <w:sz w:val="24"/>
                <w:szCs w:val="24"/>
                <w:lang w:val="uk-UA" w:eastAsia="uk-UA" w:bidi="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w:t>
            </w:r>
            <w:r w:rsidR="00DE760D" w:rsidRPr="00F836D7">
              <w:rPr>
                <w:rFonts w:ascii="Times New Roman" w:eastAsia="Times New Roman" w:hAnsi="Times New Roman" w:cs="Times New Roman"/>
                <w:sz w:val="24"/>
                <w:szCs w:val="24"/>
                <w:lang w:val="uk-UA" w:eastAsia="ru-RU"/>
              </w:rPr>
              <w:t>у спосіб, зазначений в тендерній документації, документи, що підтверджують відсутність підстав, установлених статтею 17 Закону,</w:t>
            </w:r>
            <w:r w:rsidR="00DE760D" w:rsidRPr="002E2C04">
              <w:rPr>
                <w:rFonts w:ascii="Times New Roman" w:eastAsia="Times New Roman" w:hAnsi="Times New Roman" w:cs="Times New Roman"/>
                <w:sz w:val="24"/>
                <w:szCs w:val="24"/>
                <w:lang w:val="uk-UA" w:eastAsia="ru-RU"/>
              </w:rPr>
              <w:t xml:space="preserve"> </w:t>
            </w:r>
            <w:r w:rsidR="00DE760D" w:rsidRPr="00F836D7">
              <w:rPr>
                <w:rFonts w:ascii="Times New Roman" w:eastAsia="Times New Roman" w:hAnsi="Times New Roman" w:cs="Times New Roman"/>
                <w:sz w:val="24"/>
                <w:szCs w:val="24"/>
                <w:lang w:val="uk-UA" w:eastAsia="ru-RU"/>
              </w:rPr>
              <w:t>з урахуванням пункту 44</w:t>
            </w:r>
            <w:r w:rsidR="00DE760D">
              <w:rPr>
                <w:rFonts w:ascii="Times New Roman" w:eastAsia="Times New Roman" w:hAnsi="Times New Roman" w:cs="Times New Roman"/>
                <w:sz w:val="24"/>
                <w:szCs w:val="24"/>
                <w:lang w:val="uk-UA" w:eastAsia="ru-RU"/>
              </w:rPr>
              <w:t xml:space="preserve"> Постанови</w:t>
            </w:r>
            <w:r w:rsidRPr="00A9758F">
              <w:rPr>
                <w:rFonts w:ascii="Times New Roman" w:eastAsia="Times New Roman" w:hAnsi="Times New Roman" w:cs="Times New Roman"/>
                <w:color w:val="000000"/>
                <w:sz w:val="24"/>
                <w:szCs w:val="24"/>
                <w:lang w:val="uk-UA" w:eastAsia="uk-UA" w:bidi="uk-UA"/>
              </w:rPr>
              <w:t xml:space="preserve">, </w:t>
            </w:r>
            <w:r w:rsidR="00DE760D">
              <w:rPr>
                <w:rFonts w:ascii="Times New Roman" w:eastAsia="Times New Roman" w:hAnsi="Times New Roman" w:cs="Times New Roman"/>
                <w:color w:val="000000"/>
                <w:sz w:val="24"/>
                <w:szCs w:val="24"/>
                <w:lang w:val="uk-UA" w:eastAsia="uk-UA" w:bidi="uk-UA"/>
              </w:rPr>
              <w:t>нен</w:t>
            </w:r>
            <w:r w:rsidR="002E4D33">
              <w:rPr>
                <w:rFonts w:ascii="Times New Roman" w:eastAsia="Times New Roman" w:hAnsi="Times New Roman" w:cs="Times New Roman"/>
                <w:color w:val="000000"/>
                <w:sz w:val="24"/>
                <w:szCs w:val="24"/>
                <w:lang w:val="uk-UA" w:eastAsia="uk-UA" w:bidi="uk-UA"/>
              </w:rPr>
              <w:t xml:space="preserve">адання </w:t>
            </w:r>
            <w:r w:rsidR="002E4D33">
              <w:rPr>
                <w:rFonts w:ascii="Times New Roman" w:eastAsia="Times New Roman" w:hAnsi="Times New Roman" w:cs="Times New Roman"/>
                <w:sz w:val="24"/>
                <w:szCs w:val="24"/>
                <w:lang w:val="uk-UA" w:eastAsia="ru-RU"/>
              </w:rPr>
              <w:t>копії</w:t>
            </w:r>
            <w:r w:rsidR="002E4D33" w:rsidRPr="00F836D7">
              <w:rPr>
                <w:rFonts w:ascii="Times New Roman" w:eastAsia="Times New Roman" w:hAnsi="Times New Roman" w:cs="Times New Roman"/>
                <w:sz w:val="24"/>
                <w:szCs w:val="24"/>
                <w:lang w:val="uk-UA" w:eastAsia="ru-RU"/>
              </w:rPr>
              <w:t xml:space="preserve"> ліцензії або документа дозвільного характеру (у разі їх наявності) відповідно до </w:t>
            </w:r>
            <w:r w:rsidR="002E4D33">
              <w:rPr>
                <w:rFonts w:ascii="Times New Roman" w:eastAsia="Times New Roman" w:hAnsi="Times New Roman" w:cs="Times New Roman"/>
                <w:sz w:val="24"/>
                <w:szCs w:val="24"/>
                <w:lang w:val="uk-UA" w:eastAsia="ru-RU"/>
              </w:rPr>
              <w:t>частини другої статті 41 Закону або надання</w:t>
            </w:r>
            <w:r w:rsidR="008552CE">
              <w:rPr>
                <w:rFonts w:ascii="Times New Roman" w:eastAsia="Times New Roman" w:hAnsi="Times New Roman" w:cs="Times New Roman"/>
                <w:sz w:val="24"/>
                <w:szCs w:val="24"/>
                <w:lang w:val="uk-UA" w:eastAsia="ru-RU"/>
              </w:rPr>
              <w:t xml:space="preserve"> недостовірної інформації</w:t>
            </w:r>
            <w:r w:rsidR="002E4D33" w:rsidRPr="00F836D7">
              <w:rPr>
                <w:rFonts w:ascii="Times New Roman" w:eastAsia="Times New Roman" w:hAnsi="Times New Roman" w:cs="Times New Roman"/>
                <w:sz w:val="24"/>
                <w:szCs w:val="24"/>
                <w:lang w:val="uk-UA" w:eastAsia="ru-RU"/>
              </w:rPr>
              <w:t>, що є суттєвою для визначення результатів процедури закупівлі, яку замовником виявлено згідно з абзацом другим частин</w:t>
            </w:r>
            <w:r w:rsidR="00B143B4">
              <w:rPr>
                <w:rFonts w:ascii="Times New Roman" w:eastAsia="Times New Roman" w:hAnsi="Times New Roman" w:cs="Times New Roman"/>
                <w:sz w:val="24"/>
                <w:szCs w:val="24"/>
                <w:lang w:val="uk-UA" w:eastAsia="ru-RU"/>
              </w:rPr>
              <w:t xml:space="preserve">и п’ятнадцятої статті 29 Закону </w:t>
            </w:r>
            <w:r w:rsidRPr="00A9758F">
              <w:rPr>
                <w:rFonts w:ascii="Times New Roman" w:eastAsia="Times New Roman" w:hAnsi="Times New Roman" w:cs="Times New Roman"/>
                <w:color w:val="000000"/>
                <w:sz w:val="24"/>
                <w:szCs w:val="24"/>
                <w:lang w:val="uk-UA" w:eastAsia="uk-UA" w:bidi="uk-UA"/>
              </w:rPr>
              <w:t>замовник відхиляє тендерну пропоз</w:t>
            </w:r>
            <w:r w:rsidR="00294D4F">
              <w:rPr>
                <w:rFonts w:ascii="Times New Roman" w:eastAsia="Times New Roman" w:hAnsi="Times New Roman" w:cs="Times New Roman"/>
                <w:color w:val="000000"/>
                <w:sz w:val="24"/>
                <w:szCs w:val="24"/>
                <w:lang w:val="uk-UA" w:eastAsia="uk-UA" w:bidi="uk-UA"/>
              </w:rPr>
              <w:t>ицію такого учасника та</w:t>
            </w:r>
            <w:r w:rsidR="00560D36" w:rsidRPr="00560D36">
              <w:rPr>
                <w:rFonts w:ascii="Times New Roman" w:eastAsia="Times New Roman" w:hAnsi="Times New Roman" w:cs="Times New Roman"/>
                <w:color w:val="000000"/>
                <w:sz w:val="24"/>
                <w:szCs w:val="24"/>
                <w:lang w:val="uk-UA" w:eastAsia="uk-UA" w:bidi="uk-UA"/>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4D4F">
              <w:rPr>
                <w:rFonts w:ascii="Times New Roman" w:eastAsia="Times New Roman" w:hAnsi="Times New Roman" w:cs="Times New Roman"/>
                <w:color w:val="000000"/>
                <w:sz w:val="24"/>
                <w:szCs w:val="24"/>
                <w:lang w:val="uk-UA" w:eastAsia="uk-UA" w:bidi="uk-UA"/>
              </w:rPr>
              <w:t>Постанови</w:t>
            </w:r>
            <w:r w:rsidR="00560D36" w:rsidRPr="00560D36">
              <w:rPr>
                <w:rFonts w:ascii="Times New Roman" w:eastAsia="Times New Roman" w:hAnsi="Times New Roman" w:cs="Times New Roman"/>
                <w:color w:val="000000"/>
                <w:sz w:val="24"/>
                <w:szCs w:val="24"/>
                <w:lang w:val="uk-UA" w:eastAsia="uk-UA" w:bidi="uk-UA"/>
              </w:rPr>
              <w:t>, та приймає рішення про намір укласти договір про закупівлю у порядку та на умовах, визначених статтею 33 Закону та пунктом</w:t>
            </w:r>
            <w:r w:rsidR="00976911">
              <w:rPr>
                <w:rFonts w:ascii="Times New Roman" w:eastAsia="Times New Roman" w:hAnsi="Times New Roman" w:cs="Times New Roman"/>
                <w:color w:val="000000"/>
                <w:sz w:val="24"/>
                <w:szCs w:val="24"/>
                <w:lang w:val="uk-UA" w:eastAsia="uk-UA" w:bidi="uk-UA"/>
              </w:rPr>
              <w:t xml:space="preserve"> 46 Постанови</w:t>
            </w:r>
            <w:r w:rsidR="00560D36" w:rsidRPr="00560D36">
              <w:rPr>
                <w:rFonts w:ascii="Times New Roman" w:eastAsia="Times New Roman" w:hAnsi="Times New Roman" w:cs="Times New Roman"/>
                <w:color w:val="000000"/>
                <w:sz w:val="24"/>
                <w:szCs w:val="24"/>
                <w:lang w:val="uk-UA" w:eastAsia="uk-UA" w:bidi="uk-UA"/>
              </w:rPr>
              <w:t>.</w:t>
            </w:r>
          </w:p>
          <w:p w14:paraId="6487BC4E" w14:textId="77777777" w:rsidR="00EF5954" w:rsidRDefault="00560D36" w:rsidP="00560D36">
            <w:pPr>
              <w:spacing w:after="0" w:line="240" w:lineRule="auto"/>
              <w:ind w:left="142" w:right="133" w:firstLine="283"/>
              <w:jc w:val="both"/>
              <w:textAlignment w:val="baseline"/>
              <w:rPr>
                <w:rFonts w:ascii="Times New Roman" w:eastAsia="Times New Roman" w:hAnsi="Times New Roman" w:cs="Times New Roman"/>
                <w:color w:val="000000"/>
                <w:sz w:val="24"/>
                <w:szCs w:val="24"/>
                <w:lang w:val="uk-UA" w:eastAsia="uk-UA" w:bidi="uk-UA"/>
              </w:rPr>
            </w:pPr>
            <w:r w:rsidRPr="00560D36">
              <w:rPr>
                <w:rFonts w:ascii="Times New Roman" w:eastAsia="Times New Roman" w:hAnsi="Times New Roman" w:cs="Times New Roman"/>
                <w:color w:val="000000"/>
                <w:sz w:val="24"/>
                <w:szCs w:val="24"/>
                <w:lang w:val="uk-UA" w:eastAsia="uk-UA" w:bidi="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560D36">
              <w:rPr>
                <w:rFonts w:ascii="Times New Roman" w:eastAsia="Times New Roman" w:hAnsi="Times New Roman" w:cs="Times New Roman"/>
                <w:color w:val="000000"/>
                <w:sz w:val="24"/>
                <w:szCs w:val="24"/>
                <w:lang w:val="uk-UA" w:eastAsia="uk-UA" w:bidi="uk-UA"/>
              </w:rPr>
              <w:lastRenderedPageBreak/>
              <w:t xml:space="preserve">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w:t>
            </w:r>
            <w:r w:rsidR="00976911">
              <w:rPr>
                <w:rFonts w:ascii="Times New Roman" w:eastAsia="Times New Roman" w:hAnsi="Times New Roman" w:cs="Times New Roman"/>
                <w:color w:val="000000"/>
                <w:sz w:val="24"/>
                <w:szCs w:val="24"/>
                <w:lang w:val="uk-UA" w:eastAsia="uk-UA" w:bidi="uk-UA"/>
              </w:rPr>
              <w:t>Постановою</w:t>
            </w:r>
            <w:r w:rsidRPr="00560D36">
              <w:rPr>
                <w:rFonts w:ascii="Times New Roman" w:eastAsia="Times New Roman" w:hAnsi="Times New Roman" w:cs="Times New Roman"/>
                <w:color w:val="000000"/>
                <w:sz w:val="24"/>
                <w:szCs w:val="24"/>
                <w:lang w:val="uk-UA" w:eastAsia="uk-UA" w:bidi="uk-UA"/>
              </w:rPr>
              <w:t>.</w:t>
            </w:r>
          </w:p>
          <w:p w14:paraId="464FD8A6" w14:textId="77777777" w:rsidR="00F836D7" w:rsidRPr="00A9758F" w:rsidRDefault="00F836D7" w:rsidP="00976911">
            <w:pPr>
              <w:spacing w:after="0" w:line="240" w:lineRule="auto"/>
              <w:ind w:right="133"/>
              <w:jc w:val="both"/>
              <w:textAlignment w:val="baseline"/>
              <w:rPr>
                <w:rFonts w:ascii="Times New Roman" w:eastAsia="Times New Roman" w:hAnsi="Times New Roman" w:cs="Times New Roman"/>
                <w:sz w:val="24"/>
                <w:szCs w:val="24"/>
                <w:lang w:val="uk-UA" w:eastAsia="ru-RU"/>
              </w:rPr>
            </w:pPr>
          </w:p>
        </w:tc>
      </w:tr>
      <w:tr w:rsidR="00EF5954" w:rsidRPr="00A9758F" w14:paraId="6D7ACFBF" w14:textId="77777777" w:rsidTr="001948AD">
        <w:tc>
          <w:tcPr>
            <w:tcW w:w="290" w:type="pct"/>
            <w:tcBorders>
              <w:top w:val="single" w:sz="6" w:space="0" w:color="000000"/>
              <w:left w:val="single" w:sz="6" w:space="0" w:color="000000"/>
              <w:bottom w:val="single" w:sz="6" w:space="0" w:color="000000"/>
              <w:right w:val="single" w:sz="6" w:space="0" w:color="000000"/>
            </w:tcBorders>
          </w:tcPr>
          <w:p w14:paraId="5F499599" w14:textId="77777777" w:rsidR="00EF5954" w:rsidRPr="00A9758F" w:rsidRDefault="00EF5954" w:rsidP="00EF5954">
            <w:pPr>
              <w:spacing w:before="150" w:after="150" w:line="240" w:lineRule="auto"/>
              <w:jc w:val="center"/>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lastRenderedPageBreak/>
              <w:t>6</w:t>
            </w:r>
          </w:p>
        </w:tc>
        <w:tc>
          <w:tcPr>
            <w:tcW w:w="1547" w:type="pct"/>
            <w:tcBorders>
              <w:top w:val="single" w:sz="6" w:space="0" w:color="000000"/>
              <w:left w:val="single" w:sz="6" w:space="0" w:color="000000"/>
              <w:bottom w:val="single" w:sz="6" w:space="0" w:color="000000"/>
              <w:right w:val="single" w:sz="6" w:space="0" w:color="000000"/>
            </w:tcBorders>
            <w:hideMark/>
          </w:tcPr>
          <w:p w14:paraId="24FCE92C" w14:textId="77777777" w:rsidR="00EF5954" w:rsidRPr="00A9758F" w:rsidRDefault="00EF5954" w:rsidP="00EF5954">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63" w:type="pct"/>
            <w:tcBorders>
              <w:top w:val="single" w:sz="6" w:space="0" w:color="000000"/>
              <w:left w:val="single" w:sz="6" w:space="0" w:color="000000"/>
              <w:bottom w:val="single" w:sz="6" w:space="0" w:color="000000"/>
              <w:right w:val="single" w:sz="6" w:space="0" w:color="000000"/>
            </w:tcBorders>
            <w:hideMark/>
          </w:tcPr>
          <w:p w14:paraId="158A1601" w14:textId="77777777" w:rsidR="00EF5954" w:rsidRPr="00A9758F" w:rsidRDefault="00EF5954" w:rsidP="00EF5954">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A9758F">
              <w:rPr>
                <w:rFonts w:ascii="Times New Roman" w:eastAsia="Times New Roman" w:hAnsi="Times New Roman" w:cs="Times New Roman"/>
                <w:sz w:val="24"/>
                <w:szCs w:val="24"/>
                <w:lang w:val="uk-UA" w:eastAsia="ru-RU"/>
              </w:rPr>
              <w:t>Не вимагається.</w:t>
            </w:r>
          </w:p>
        </w:tc>
      </w:tr>
    </w:tbl>
    <w:p w14:paraId="1B80B2BF" w14:textId="77777777" w:rsidR="00760B47" w:rsidRPr="00A9758F" w:rsidRDefault="00760B47" w:rsidP="00812169">
      <w:pPr>
        <w:rPr>
          <w:lang w:val="uk-UA"/>
        </w:rPr>
      </w:pPr>
      <w:bookmarkStart w:id="3" w:name="n20"/>
      <w:bookmarkStart w:id="4" w:name="Find"/>
      <w:bookmarkEnd w:id="3"/>
      <w:bookmarkEnd w:id="4"/>
    </w:p>
    <w:sectPr w:rsidR="00760B47" w:rsidRPr="00A9758F">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AA49" w14:textId="77777777" w:rsidR="00795D19" w:rsidRDefault="00795D19" w:rsidP="003543D7">
      <w:pPr>
        <w:spacing w:after="0" w:line="240" w:lineRule="auto"/>
      </w:pPr>
      <w:r>
        <w:separator/>
      </w:r>
    </w:p>
  </w:endnote>
  <w:endnote w:type="continuationSeparator" w:id="0">
    <w:p w14:paraId="6D327803" w14:textId="77777777" w:rsidR="00795D19" w:rsidRDefault="00795D19" w:rsidP="0035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7916"/>
      <w:docPartObj>
        <w:docPartGallery w:val="Page Numbers (Bottom of Page)"/>
        <w:docPartUnique/>
      </w:docPartObj>
    </w:sdtPr>
    <w:sdtContent>
      <w:p w14:paraId="550139B2" w14:textId="7D82D72D" w:rsidR="001948AD" w:rsidRDefault="001948AD">
        <w:pPr>
          <w:pStyle w:val="a6"/>
          <w:jc w:val="right"/>
        </w:pPr>
        <w:r>
          <w:fldChar w:fldCharType="begin"/>
        </w:r>
        <w:r>
          <w:instrText>PAGE   \* MERGEFORMAT</w:instrText>
        </w:r>
        <w:r>
          <w:fldChar w:fldCharType="separate"/>
        </w:r>
        <w:r>
          <w:t>2</w:t>
        </w:r>
        <w:r>
          <w:fldChar w:fldCharType="end"/>
        </w:r>
      </w:p>
    </w:sdtContent>
  </w:sdt>
  <w:p w14:paraId="575A4ACC" w14:textId="77777777" w:rsidR="001948AD" w:rsidRDefault="001948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6FF1" w14:textId="77777777" w:rsidR="00795D19" w:rsidRDefault="00795D19" w:rsidP="003543D7">
      <w:pPr>
        <w:spacing w:after="0" w:line="240" w:lineRule="auto"/>
      </w:pPr>
      <w:r>
        <w:separator/>
      </w:r>
    </w:p>
  </w:footnote>
  <w:footnote w:type="continuationSeparator" w:id="0">
    <w:p w14:paraId="1152F35E" w14:textId="77777777" w:rsidR="00795D19" w:rsidRDefault="00795D19" w:rsidP="0035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2"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3"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21417E6"/>
    <w:multiLevelType w:val="hybridMultilevel"/>
    <w:tmpl w:val="A51EF69A"/>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39680B87"/>
    <w:multiLevelType w:val="hybridMultilevel"/>
    <w:tmpl w:val="ED4E858C"/>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7"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8" w15:restartNumberingAfterBreak="0">
    <w:nsid w:val="42F43F25"/>
    <w:multiLevelType w:val="hybridMultilevel"/>
    <w:tmpl w:val="6C489D92"/>
    <w:lvl w:ilvl="0" w:tplc="807A448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9" w15:restartNumberingAfterBreak="0">
    <w:nsid w:val="4EB829F8"/>
    <w:multiLevelType w:val="multilevel"/>
    <w:tmpl w:val="84AE76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176824"/>
    <w:multiLevelType w:val="hybridMultilevel"/>
    <w:tmpl w:val="DCF8B952"/>
    <w:lvl w:ilvl="0" w:tplc="807A44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88E4E7D"/>
    <w:multiLevelType w:val="hybridMultilevel"/>
    <w:tmpl w:val="1C16C2C8"/>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2" w15:restartNumberingAfterBreak="0">
    <w:nsid w:val="69360FBD"/>
    <w:multiLevelType w:val="hybridMultilevel"/>
    <w:tmpl w:val="142AE7B0"/>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 w15:restartNumberingAfterBreak="0">
    <w:nsid w:val="6BEE5A21"/>
    <w:multiLevelType w:val="multilevel"/>
    <w:tmpl w:val="CC2E9D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7757E9"/>
    <w:multiLevelType w:val="hybridMultilevel"/>
    <w:tmpl w:val="3872C948"/>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16cid:durableId="271285387">
    <w:abstractNumId w:val="9"/>
  </w:num>
  <w:num w:numId="2" w16cid:durableId="328754128">
    <w:abstractNumId w:val="13"/>
  </w:num>
  <w:num w:numId="3" w16cid:durableId="1914050406">
    <w:abstractNumId w:val="3"/>
  </w:num>
  <w:num w:numId="4" w16cid:durableId="2109425954">
    <w:abstractNumId w:val="5"/>
  </w:num>
  <w:num w:numId="5" w16cid:durableId="1000700491">
    <w:abstractNumId w:val="12"/>
  </w:num>
  <w:num w:numId="6" w16cid:durableId="1901355596">
    <w:abstractNumId w:val="11"/>
  </w:num>
  <w:num w:numId="7" w16cid:durableId="834763548">
    <w:abstractNumId w:val="14"/>
  </w:num>
  <w:num w:numId="8" w16cid:durableId="489293867">
    <w:abstractNumId w:val="4"/>
  </w:num>
  <w:num w:numId="9" w16cid:durableId="942689363">
    <w:abstractNumId w:val="6"/>
  </w:num>
  <w:num w:numId="10" w16cid:durableId="929194968">
    <w:abstractNumId w:val="7"/>
  </w:num>
  <w:num w:numId="11" w16cid:durableId="1564563843">
    <w:abstractNumId w:val="10"/>
  </w:num>
  <w:num w:numId="12" w16cid:durableId="462114682">
    <w:abstractNumId w:val="1"/>
  </w:num>
  <w:num w:numId="13" w16cid:durableId="1397894945">
    <w:abstractNumId w:val="2"/>
  </w:num>
  <w:num w:numId="14" w16cid:durableId="937640597">
    <w:abstractNumId w:val="8"/>
  </w:num>
  <w:num w:numId="15" w16cid:durableId="11405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4B"/>
    <w:rsid w:val="0000622A"/>
    <w:rsid w:val="00010EB5"/>
    <w:rsid w:val="00013BC7"/>
    <w:rsid w:val="00013EFA"/>
    <w:rsid w:val="000179D1"/>
    <w:rsid w:val="00031016"/>
    <w:rsid w:val="000352E2"/>
    <w:rsid w:val="00041314"/>
    <w:rsid w:val="00043CAD"/>
    <w:rsid w:val="00044E7C"/>
    <w:rsid w:val="0004522B"/>
    <w:rsid w:val="00047068"/>
    <w:rsid w:val="00054F50"/>
    <w:rsid w:val="00062452"/>
    <w:rsid w:val="0006374E"/>
    <w:rsid w:val="00086508"/>
    <w:rsid w:val="0009567B"/>
    <w:rsid w:val="000B47CD"/>
    <w:rsid w:val="000B5B9E"/>
    <w:rsid w:val="000B6C36"/>
    <w:rsid w:val="000C524A"/>
    <w:rsid w:val="000C7C98"/>
    <w:rsid w:val="000D5366"/>
    <w:rsid w:val="000E25F6"/>
    <w:rsid w:val="000F1F79"/>
    <w:rsid w:val="000F5334"/>
    <w:rsid w:val="000F7E0A"/>
    <w:rsid w:val="001017C3"/>
    <w:rsid w:val="00102641"/>
    <w:rsid w:val="00114057"/>
    <w:rsid w:val="00114272"/>
    <w:rsid w:val="00126720"/>
    <w:rsid w:val="00153C77"/>
    <w:rsid w:val="001665F0"/>
    <w:rsid w:val="001948AD"/>
    <w:rsid w:val="0019501D"/>
    <w:rsid w:val="001A5F6D"/>
    <w:rsid w:val="001C0E05"/>
    <w:rsid w:val="001C619B"/>
    <w:rsid w:val="001E352A"/>
    <w:rsid w:val="001E55C0"/>
    <w:rsid w:val="001F73C7"/>
    <w:rsid w:val="0020094F"/>
    <w:rsid w:val="0020715C"/>
    <w:rsid w:val="0024153B"/>
    <w:rsid w:val="00242574"/>
    <w:rsid w:val="00255931"/>
    <w:rsid w:val="00255DA8"/>
    <w:rsid w:val="0027086A"/>
    <w:rsid w:val="00284992"/>
    <w:rsid w:val="00286F09"/>
    <w:rsid w:val="002919D0"/>
    <w:rsid w:val="0029261F"/>
    <w:rsid w:val="00294D4F"/>
    <w:rsid w:val="002953D0"/>
    <w:rsid w:val="002A1C48"/>
    <w:rsid w:val="002A2D7B"/>
    <w:rsid w:val="002B5B2A"/>
    <w:rsid w:val="002C3048"/>
    <w:rsid w:val="002E2C04"/>
    <w:rsid w:val="002E4D33"/>
    <w:rsid w:val="00302806"/>
    <w:rsid w:val="00302FCB"/>
    <w:rsid w:val="003377A1"/>
    <w:rsid w:val="00345CD2"/>
    <w:rsid w:val="00354049"/>
    <w:rsid w:val="003543D7"/>
    <w:rsid w:val="00354F85"/>
    <w:rsid w:val="00390F1E"/>
    <w:rsid w:val="0039116F"/>
    <w:rsid w:val="003A7519"/>
    <w:rsid w:val="00410AF2"/>
    <w:rsid w:val="004174A9"/>
    <w:rsid w:val="004218E4"/>
    <w:rsid w:val="00446F25"/>
    <w:rsid w:val="0045553C"/>
    <w:rsid w:val="00462D63"/>
    <w:rsid w:val="004633FC"/>
    <w:rsid w:val="00471AB6"/>
    <w:rsid w:val="004853CD"/>
    <w:rsid w:val="004C197D"/>
    <w:rsid w:val="004D1712"/>
    <w:rsid w:val="004D31E4"/>
    <w:rsid w:val="004E74BB"/>
    <w:rsid w:val="004F4748"/>
    <w:rsid w:val="004F5BA6"/>
    <w:rsid w:val="004F680D"/>
    <w:rsid w:val="004F7B5C"/>
    <w:rsid w:val="0050164F"/>
    <w:rsid w:val="005152BF"/>
    <w:rsid w:val="005241EA"/>
    <w:rsid w:val="0052574C"/>
    <w:rsid w:val="0053467F"/>
    <w:rsid w:val="00552C96"/>
    <w:rsid w:val="005545EA"/>
    <w:rsid w:val="00560D36"/>
    <w:rsid w:val="005657E5"/>
    <w:rsid w:val="00572D22"/>
    <w:rsid w:val="00573D8C"/>
    <w:rsid w:val="0057605B"/>
    <w:rsid w:val="0057651C"/>
    <w:rsid w:val="00583948"/>
    <w:rsid w:val="00596F5C"/>
    <w:rsid w:val="005D46DB"/>
    <w:rsid w:val="005D4D39"/>
    <w:rsid w:val="005F0CA3"/>
    <w:rsid w:val="006026EE"/>
    <w:rsid w:val="006042DE"/>
    <w:rsid w:val="00613268"/>
    <w:rsid w:val="00613380"/>
    <w:rsid w:val="00630FCC"/>
    <w:rsid w:val="00633735"/>
    <w:rsid w:val="006346A4"/>
    <w:rsid w:val="00635B88"/>
    <w:rsid w:val="00635FFC"/>
    <w:rsid w:val="00637601"/>
    <w:rsid w:val="00650066"/>
    <w:rsid w:val="00671197"/>
    <w:rsid w:val="006735D7"/>
    <w:rsid w:val="00675274"/>
    <w:rsid w:val="0067758C"/>
    <w:rsid w:val="006978AC"/>
    <w:rsid w:val="006A33F6"/>
    <w:rsid w:val="006B425C"/>
    <w:rsid w:val="006B6F1B"/>
    <w:rsid w:val="006D1E48"/>
    <w:rsid w:val="006D1F4C"/>
    <w:rsid w:val="006D693D"/>
    <w:rsid w:val="00717A51"/>
    <w:rsid w:val="00721811"/>
    <w:rsid w:val="00734697"/>
    <w:rsid w:val="00736A4B"/>
    <w:rsid w:val="00740F7A"/>
    <w:rsid w:val="00751DE4"/>
    <w:rsid w:val="00760B47"/>
    <w:rsid w:val="007615CE"/>
    <w:rsid w:val="0076607C"/>
    <w:rsid w:val="007802D7"/>
    <w:rsid w:val="007840B9"/>
    <w:rsid w:val="00784AB5"/>
    <w:rsid w:val="00787B32"/>
    <w:rsid w:val="00795D19"/>
    <w:rsid w:val="007A5024"/>
    <w:rsid w:val="007B29D6"/>
    <w:rsid w:val="007B6C03"/>
    <w:rsid w:val="007C74E6"/>
    <w:rsid w:val="007D6F28"/>
    <w:rsid w:val="007D7262"/>
    <w:rsid w:val="008019EA"/>
    <w:rsid w:val="0081152F"/>
    <w:rsid w:val="00812169"/>
    <w:rsid w:val="0081320B"/>
    <w:rsid w:val="00815A45"/>
    <w:rsid w:val="00846D0C"/>
    <w:rsid w:val="008552CE"/>
    <w:rsid w:val="00861B36"/>
    <w:rsid w:val="008717F5"/>
    <w:rsid w:val="008820FE"/>
    <w:rsid w:val="008A1A34"/>
    <w:rsid w:val="008A6CD7"/>
    <w:rsid w:val="008C0F49"/>
    <w:rsid w:val="008C1CB7"/>
    <w:rsid w:val="008C3FAE"/>
    <w:rsid w:val="008D467E"/>
    <w:rsid w:val="008F54A1"/>
    <w:rsid w:val="00906A63"/>
    <w:rsid w:val="00907D21"/>
    <w:rsid w:val="00925882"/>
    <w:rsid w:val="00934555"/>
    <w:rsid w:val="00936D79"/>
    <w:rsid w:val="00941595"/>
    <w:rsid w:val="00946B10"/>
    <w:rsid w:val="0094730D"/>
    <w:rsid w:val="00953FFB"/>
    <w:rsid w:val="00976911"/>
    <w:rsid w:val="00982054"/>
    <w:rsid w:val="00994F71"/>
    <w:rsid w:val="009A400A"/>
    <w:rsid w:val="009A78E1"/>
    <w:rsid w:val="009B2875"/>
    <w:rsid w:val="009B49BC"/>
    <w:rsid w:val="009C196B"/>
    <w:rsid w:val="009E013F"/>
    <w:rsid w:val="00A010E7"/>
    <w:rsid w:val="00A0595B"/>
    <w:rsid w:val="00A369ED"/>
    <w:rsid w:val="00A44565"/>
    <w:rsid w:val="00A6301F"/>
    <w:rsid w:val="00A65A65"/>
    <w:rsid w:val="00A921E2"/>
    <w:rsid w:val="00A9758F"/>
    <w:rsid w:val="00A975DD"/>
    <w:rsid w:val="00AA07CF"/>
    <w:rsid w:val="00AA4B8E"/>
    <w:rsid w:val="00AB28AE"/>
    <w:rsid w:val="00AB56C4"/>
    <w:rsid w:val="00AD0D20"/>
    <w:rsid w:val="00AE0131"/>
    <w:rsid w:val="00AF42BA"/>
    <w:rsid w:val="00B143B4"/>
    <w:rsid w:val="00B25C21"/>
    <w:rsid w:val="00B27AAB"/>
    <w:rsid w:val="00B35150"/>
    <w:rsid w:val="00B35A8E"/>
    <w:rsid w:val="00B84B5E"/>
    <w:rsid w:val="00B86474"/>
    <w:rsid w:val="00B93575"/>
    <w:rsid w:val="00BA5C84"/>
    <w:rsid w:val="00BA6477"/>
    <w:rsid w:val="00BE1429"/>
    <w:rsid w:val="00BE1CF2"/>
    <w:rsid w:val="00BF5158"/>
    <w:rsid w:val="00C0633F"/>
    <w:rsid w:val="00C12DA7"/>
    <w:rsid w:val="00C14889"/>
    <w:rsid w:val="00C2104B"/>
    <w:rsid w:val="00C21FBC"/>
    <w:rsid w:val="00C24A4D"/>
    <w:rsid w:val="00C27048"/>
    <w:rsid w:val="00C436E9"/>
    <w:rsid w:val="00C46043"/>
    <w:rsid w:val="00C53815"/>
    <w:rsid w:val="00C67C29"/>
    <w:rsid w:val="00C727DD"/>
    <w:rsid w:val="00C76E0A"/>
    <w:rsid w:val="00CA1CC3"/>
    <w:rsid w:val="00CA4E8E"/>
    <w:rsid w:val="00CA72FD"/>
    <w:rsid w:val="00CB656B"/>
    <w:rsid w:val="00CC1CB9"/>
    <w:rsid w:val="00CC6B6B"/>
    <w:rsid w:val="00CE4653"/>
    <w:rsid w:val="00CE5708"/>
    <w:rsid w:val="00CE661F"/>
    <w:rsid w:val="00D02D41"/>
    <w:rsid w:val="00D02DD7"/>
    <w:rsid w:val="00D06249"/>
    <w:rsid w:val="00D25272"/>
    <w:rsid w:val="00D32BC0"/>
    <w:rsid w:val="00D35C9B"/>
    <w:rsid w:val="00D36BD4"/>
    <w:rsid w:val="00D467BB"/>
    <w:rsid w:val="00D5193D"/>
    <w:rsid w:val="00D60BD2"/>
    <w:rsid w:val="00D665D4"/>
    <w:rsid w:val="00D8621F"/>
    <w:rsid w:val="00DA4E20"/>
    <w:rsid w:val="00DA7D31"/>
    <w:rsid w:val="00DB12A5"/>
    <w:rsid w:val="00DB18E7"/>
    <w:rsid w:val="00DC2C3B"/>
    <w:rsid w:val="00DD1439"/>
    <w:rsid w:val="00DE6F24"/>
    <w:rsid w:val="00DE760D"/>
    <w:rsid w:val="00E11AA8"/>
    <w:rsid w:val="00E2170B"/>
    <w:rsid w:val="00E34E7D"/>
    <w:rsid w:val="00E351BC"/>
    <w:rsid w:val="00E4548A"/>
    <w:rsid w:val="00E46910"/>
    <w:rsid w:val="00E475A7"/>
    <w:rsid w:val="00E71CB6"/>
    <w:rsid w:val="00EA02EA"/>
    <w:rsid w:val="00EA31A7"/>
    <w:rsid w:val="00EB6743"/>
    <w:rsid w:val="00EB6F25"/>
    <w:rsid w:val="00EC3A1F"/>
    <w:rsid w:val="00EC5597"/>
    <w:rsid w:val="00ED3A4B"/>
    <w:rsid w:val="00ED498A"/>
    <w:rsid w:val="00EE34AF"/>
    <w:rsid w:val="00EE393F"/>
    <w:rsid w:val="00EE4B2D"/>
    <w:rsid w:val="00EE61D5"/>
    <w:rsid w:val="00EF25F2"/>
    <w:rsid w:val="00EF5954"/>
    <w:rsid w:val="00F1190E"/>
    <w:rsid w:val="00F168E0"/>
    <w:rsid w:val="00F250A1"/>
    <w:rsid w:val="00F325D7"/>
    <w:rsid w:val="00F37024"/>
    <w:rsid w:val="00F429AB"/>
    <w:rsid w:val="00F52138"/>
    <w:rsid w:val="00F60BC4"/>
    <w:rsid w:val="00F63F46"/>
    <w:rsid w:val="00F648B9"/>
    <w:rsid w:val="00F70C73"/>
    <w:rsid w:val="00F70D17"/>
    <w:rsid w:val="00F836D7"/>
    <w:rsid w:val="00F84932"/>
    <w:rsid w:val="00FA2A1F"/>
    <w:rsid w:val="00FA2A61"/>
    <w:rsid w:val="00FC33A6"/>
    <w:rsid w:val="00FF29DD"/>
    <w:rsid w:val="00FF71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CA8D"/>
  <w15:docId w15:val="{D5619362-7CA3-4525-B704-E5103A7E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5C0"/>
    <w:pPr>
      <w:spacing w:after="200" w:line="276" w:lineRule="auto"/>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543D7"/>
    <w:pPr>
      <w:autoSpaceDE w:val="0"/>
      <w:autoSpaceDN w:val="0"/>
      <w:adjustRightInd w:val="0"/>
      <w:spacing w:after="0" w:line="240" w:lineRule="auto"/>
    </w:pPr>
    <w:rPr>
      <w:rFonts w:ascii="Courier New" w:eastAsia="Times New Roman" w:hAnsi="Courier New"/>
      <w:sz w:val="24"/>
      <w:szCs w:val="24"/>
      <w:lang w:val="ru-RU" w:eastAsia="ru-RU"/>
    </w:rPr>
  </w:style>
  <w:style w:type="character" w:customStyle="1" w:styleId="Bodytext">
    <w:name w:val="Body text_"/>
    <w:basedOn w:val="a0"/>
    <w:link w:val="3"/>
    <w:rsid w:val="003543D7"/>
    <w:rPr>
      <w:rFonts w:eastAsia="Times New Roman"/>
      <w:sz w:val="19"/>
      <w:szCs w:val="19"/>
      <w:shd w:val="clear" w:color="auto" w:fill="FFFFFF"/>
    </w:rPr>
  </w:style>
  <w:style w:type="character" w:customStyle="1" w:styleId="BodytextBoldItalic">
    <w:name w:val="Body text + Bold;Italic"/>
    <w:basedOn w:val="Bodytext"/>
    <w:rsid w:val="003543D7"/>
    <w:rPr>
      <w:rFonts w:eastAsia="Times New Roman"/>
      <w:b/>
      <w:bCs/>
      <w:i/>
      <w:iCs/>
      <w:color w:val="000000"/>
      <w:spacing w:val="0"/>
      <w:w w:val="100"/>
      <w:position w:val="0"/>
      <w:sz w:val="19"/>
      <w:szCs w:val="19"/>
      <w:shd w:val="clear" w:color="auto" w:fill="FFFFFF"/>
      <w:lang w:val="uk-UA" w:eastAsia="uk-UA" w:bidi="uk-UA"/>
    </w:rPr>
  </w:style>
  <w:style w:type="paragraph" w:customStyle="1" w:styleId="3">
    <w:name w:val="Основной текст3"/>
    <w:basedOn w:val="a"/>
    <w:link w:val="Bodytext"/>
    <w:rsid w:val="003543D7"/>
    <w:pPr>
      <w:widowControl w:val="0"/>
      <w:shd w:val="clear" w:color="auto" w:fill="FFFFFF"/>
      <w:spacing w:after="60" w:line="227" w:lineRule="exact"/>
      <w:jc w:val="both"/>
    </w:pPr>
    <w:rPr>
      <w:rFonts w:ascii="Times New Roman" w:eastAsia="Times New Roman" w:hAnsi="Times New Roman" w:cs="Times New Roman"/>
      <w:sz w:val="19"/>
      <w:szCs w:val="19"/>
      <w:lang w:val="uk-UA"/>
    </w:rPr>
  </w:style>
  <w:style w:type="character" w:customStyle="1" w:styleId="Bodytext9ptBold">
    <w:name w:val="Body text + 9 pt;Bold"/>
    <w:basedOn w:val="Bodytext"/>
    <w:rsid w:val="003543D7"/>
    <w:rPr>
      <w:rFonts w:eastAsia="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Bodytext4">
    <w:name w:val="Body text (4)_"/>
    <w:basedOn w:val="a0"/>
    <w:link w:val="Bodytext40"/>
    <w:rsid w:val="003543D7"/>
    <w:rPr>
      <w:rFonts w:eastAsia="Times New Roman"/>
      <w:b/>
      <w:bCs/>
      <w:i/>
      <w:iCs/>
      <w:sz w:val="19"/>
      <w:szCs w:val="19"/>
      <w:shd w:val="clear" w:color="auto" w:fill="FFFFFF"/>
    </w:rPr>
  </w:style>
  <w:style w:type="character" w:customStyle="1" w:styleId="Bodytext4NotBoldNotItalic">
    <w:name w:val="Body text (4) + Not Bold;Not Italic"/>
    <w:basedOn w:val="Bodytext4"/>
    <w:rsid w:val="003543D7"/>
    <w:rPr>
      <w:rFonts w:eastAsia="Times New Roman"/>
      <w:b/>
      <w:bCs/>
      <w:i/>
      <w:iCs/>
      <w:color w:val="000000"/>
      <w:spacing w:val="0"/>
      <w:w w:val="100"/>
      <w:position w:val="0"/>
      <w:sz w:val="19"/>
      <w:szCs w:val="19"/>
      <w:shd w:val="clear" w:color="auto" w:fill="FFFFFF"/>
      <w:lang w:val="uk-UA" w:eastAsia="uk-UA" w:bidi="uk-UA"/>
    </w:rPr>
  </w:style>
  <w:style w:type="paragraph" w:customStyle="1" w:styleId="Bodytext40">
    <w:name w:val="Body text (4)"/>
    <w:basedOn w:val="a"/>
    <w:link w:val="Bodytext4"/>
    <w:rsid w:val="003543D7"/>
    <w:pPr>
      <w:widowControl w:val="0"/>
      <w:shd w:val="clear" w:color="auto" w:fill="FFFFFF"/>
      <w:spacing w:after="60" w:line="227" w:lineRule="exact"/>
      <w:jc w:val="both"/>
    </w:pPr>
    <w:rPr>
      <w:rFonts w:ascii="Times New Roman" w:eastAsia="Times New Roman" w:hAnsi="Times New Roman" w:cs="Times New Roman"/>
      <w:b/>
      <w:bCs/>
      <w:i/>
      <w:iCs/>
      <w:sz w:val="19"/>
      <w:szCs w:val="19"/>
      <w:lang w:val="uk-UA"/>
    </w:rPr>
  </w:style>
  <w:style w:type="paragraph" w:styleId="a3">
    <w:name w:val="List Paragraph"/>
    <w:basedOn w:val="a"/>
    <w:uiPriority w:val="34"/>
    <w:qFormat/>
    <w:rsid w:val="003543D7"/>
    <w:pPr>
      <w:ind w:left="720"/>
      <w:contextualSpacing/>
    </w:pPr>
  </w:style>
  <w:style w:type="paragraph" w:styleId="a4">
    <w:name w:val="header"/>
    <w:basedOn w:val="a"/>
    <w:link w:val="a5"/>
    <w:uiPriority w:val="99"/>
    <w:unhideWhenUsed/>
    <w:rsid w:val="003543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43D7"/>
    <w:rPr>
      <w:rFonts w:asciiTheme="minorHAnsi" w:hAnsiTheme="minorHAnsi" w:cstheme="minorBidi"/>
      <w:sz w:val="22"/>
      <w:szCs w:val="22"/>
      <w:lang w:val="ru-RU"/>
    </w:rPr>
  </w:style>
  <w:style w:type="paragraph" w:styleId="a6">
    <w:name w:val="footer"/>
    <w:basedOn w:val="a"/>
    <w:link w:val="a7"/>
    <w:uiPriority w:val="99"/>
    <w:unhideWhenUsed/>
    <w:rsid w:val="003543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43D7"/>
    <w:rPr>
      <w:rFonts w:asciiTheme="minorHAnsi" w:hAnsiTheme="minorHAnsi" w:cstheme="minorBidi"/>
      <w:sz w:val="22"/>
      <w:szCs w:val="22"/>
      <w:lang w:val="ru-RU"/>
    </w:rPr>
  </w:style>
  <w:style w:type="paragraph" w:styleId="a8">
    <w:name w:val="Balloon Text"/>
    <w:basedOn w:val="a"/>
    <w:link w:val="a9"/>
    <w:uiPriority w:val="99"/>
    <w:semiHidden/>
    <w:unhideWhenUsed/>
    <w:rsid w:val="000413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1314"/>
    <w:rPr>
      <w:rFonts w:ascii="Segoe UI" w:hAnsi="Segoe UI" w:cs="Segoe UI"/>
      <w:sz w:val="18"/>
      <w:szCs w:val="18"/>
      <w:lang w:val="ru-RU"/>
    </w:rPr>
  </w:style>
  <w:style w:type="paragraph" w:styleId="aa">
    <w:name w:val="No Spacing"/>
    <w:uiPriority w:val="1"/>
    <w:qFormat/>
    <w:rsid w:val="00A0595B"/>
    <w:pPr>
      <w:spacing w:after="0" w:line="240" w:lineRule="auto"/>
    </w:pPr>
    <w:rPr>
      <w:rFonts w:asciiTheme="minorHAnsi" w:hAnsiTheme="minorHAnsi" w:cstheme="minorBidi"/>
      <w:sz w:val="22"/>
      <w:szCs w:val="22"/>
      <w:lang w:val="ru-RU"/>
    </w:rPr>
  </w:style>
  <w:style w:type="character" w:styleId="ab">
    <w:name w:val="annotation reference"/>
    <w:basedOn w:val="a0"/>
    <w:uiPriority w:val="99"/>
    <w:unhideWhenUsed/>
    <w:qFormat/>
    <w:rsid w:val="0052574C"/>
    <w:rPr>
      <w:sz w:val="16"/>
      <w:szCs w:val="16"/>
    </w:rPr>
  </w:style>
  <w:style w:type="paragraph" w:customStyle="1" w:styleId="1">
    <w:name w:val="Обычный1"/>
    <w:uiPriority w:val="99"/>
    <w:qFormat/>
    <w:rsid w:val="0009567B"/>
    <w:pPr>
      <w:spacing w:after="0" w:line="276" w:lineRule="auto"/>
    </w:pPr>
    <w:rPr>
      <w:rFonts w:ascii="Arial" w:eastAsia="Arial" w:hAnsi="Arial" w:cs="Arial"/>
      <w:color w:val="000000"/>
      <w:sz w:val="22"/>
      <w:szCs w:val="22"/>
      <w:lang w:val="ru-RU" w:eastAsia="ru-RU"/>
    </w:rPr>
  </w:style>
  <w:style w:type="character" w:styleId="ac">
    <w:name w:val="Hyperlink"/>
    <w:basedOn w:val="a0"/>
    <w:qFormat/>
    <w:rsid w:val="00345CD2"/>
    <w:rPr>
      <w:color w:val="0000FF"/>
      <w:u w:val="single"/>
    </w:rPr>
  </w:style>
  <w:style w:type="paragraph" w:customStyle="1" w:styleId="ad">
    <w:name w:val="Вид документа"/>
    <w:basedOn w:val="a"/>
    <w:next w:val="a"/>
    <w:rsid w:val="00D60BD2"/>
    <w:pPr>
      <w:keepNext/>
      <w:keepLines/>
      <w:spacing w:before="360" w:after="240" w:line="240" w:lineRule="auto"/>
      <w:jc w:val="center"/>
    </w:pPr>
    <w:rPr>
      <w:rFonts w:ascii="Antiqua" w:eastAsia="Times New Roman" w:hAnsi="Antiqua" w:cs="Times New Roman"/>
      <w:b/>
      <w:spacing w:val="20"/>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20</Pages>
  <Words>6400</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Прозорро</cp:lastModifiedBy>
  <cp:revision>28</cp:revision>
  <cp:lastPrinted>2022-11-29T06:54:00Z</cp:lastPrinted>
  <dcterms:created xsi:type="dcterms:W3CDTF">2017-01-20T08:12:00Z</dcterms:created>
  <dcterms:modified xsi:type="dcterms:W3CDTF">2022-11-29T13:52:00Z</dcterms:modified>
</cp:coreProperties>
</file>