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</w:t>
      </w:r>
      <w:r w:rsidR="00AF46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4684" w:rsidRPr="00AF4684">
        <w:rPr>
          <w:rFonts w:ascii="Times New Roman" w:hAnsi="Times New Roman"/>
          <w:bCs/>
          <w:sz w:val="24"/>
          <w:szCs w:val="24"/>
        </w:rPr>
        <w:t>Плот</w:t>
      </w:r>
      <w:r w:rsidR="00AF4684">
        <w:rPr>
          <w:rFonts w:ascii="Times New Roman" w:hAnsi="Times New Roman"/>
          <w:bCs/>
          <w:sz w:val="24"/>
          <w:szCs w:val="24"/>
        </w:rPr>
        <w:t>т</w:t>
      </w:r>
      <w:r w:rsidR="00AF4684" w:rsidRPr="00AF4684">
        <w:rPr>
          <w:rFonts w:ascii="Times New Roman" w:hAnsi="Times New Roman"/>
          <w:bCs/>
          <w:sz w:val="24"/>
          <w:szCs w:val="24"/>
        </w:rPr>
        <w:t>ер</w:t>
      </w:r>
      <w:proofErr w:type="spellEnd"/>
      <w:r w:rsidR="00AF4684">
        <w:rPr>
          <w:rFonts w:ascii="Times New Roman" w:hAnsi="Times New Roman"/>
          <w:bCs/>
          <w:sz w:val="24"/>
          <w:szCs w:val="24"/>
        </w:rPr>
        <w:t xml:space="preserve">, 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</w:t>
      </w:r>
      <w:r w:rsidR="00AF4684">
        <w:rPr>
          <w:rFonts w:ascii="Times New Roman" w:eastAsia="Times New Roman" w:hAnsi="Times New Roman"/>
          <w:sz w:val="24"/>
          <w:szCs w:val="27"/>
          <w:lang w:eastAsia="ru-RU"/>
        </w:rPr>
        <w:t xml:space="preserve">товару за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ДК 021:2015 – </w:t>
      </w:r>
      <w:bookmarkEnd w:id="0"/>
      <w:r w:rsidR="00AF468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AF4684" w:rsidRPr="00AF4684">
        <w:rPr>
          <w:rFonts w:ascii="Times New Roman" w:eastAsia="Times New Roman" w:hAnsi="Times New Roman"/>
          <w:sz w:val="24"/>
          <w:szCs w:val="27"/>
          <w:lang w:eastAsia="ru-RU"/>
        </w:rPr>
        <w:t>30230000-0</w:t>
      </w:r>
      <w:r w:rsidR="00AF4684">
        <w:rPr>
          <w:rFonts w:ascii="Times New Roman" w:eastAsia="Times New Roman" w:hAnsi="Times New Roman"/>
          <w:sz w:val="24"/>
          <w:szCs w:val="27"/>
          <w:lang w:eastAsia="ru-RU"/>
        </w:rPr>
        <w:t xml:space="preserve"> «</w:t>
      </w:r>
      <w:r w:rsidR="00AF4684" w:rsidRPr="00AF4684">
        <w:rPr>
          <w:rFonts w:ascii="Times New Roman" w:eastAsia="Times New Roman" w:hAnsi="Times New Roman"/>
          <w:sz w:val="24"/>
          <w:szCs w:val="27"/>
          <w:lang w:eastAsia="ru-RU"/>
        </w:rPr>
        <w:t>Комп'ютерне обладнання</w:t>
      </w:r>
      <w:r w:rsidR="00AF4684">
        <w:rPr>
          <w:rFonts w:ascii="Times New Roman" w:eastAsia="Times New Roman" w:hAnsi="Times New Roman"/>
          <w:sz w:val="24"/>
          <w:szCs w:val="27"/>
          <w:lang w:eastAsia="ru-RU"/>
        </w:rPr>
        <w:t>»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AF4684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AF4684">
        <w:rPr>
          <w:rFonts w:ascii="Times New Roman" w:hAnsi="Times New Roman"/>
          <w:sz w:val="24"/>
          <w:szCs w:val="24"/>
        </w:rPr>
        <w:t>, Новомосковський р-н</w:t>
      </w:r>
      <w:r w:rsidR="002F1382" w:rsidRPr="009449A1">
        <w:rPr>
          <w:rFonts w:ascii="Times New Roman" w:hAnsi="Times New Roman"/>
        </w:rPr>
        <w:t xml:space="preserve">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AF4684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>Плоттер</w:t>
            </w:r>
            <w:proofErr w:type="spellEnd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>SureColor</w:t>
            </w:r>
            <w:proofErr w:type="spellEnd"/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SC-T5100 з стендом (C11CF12301A0)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AF4684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684">
              <w:rPr>
                <w:rFonts w:ascii="Times New Roman" w:hAnsi="Times New Roman"/>
                <w:color w:val="000000"/>
                <w:sz w:val="24"/>
                <w:szCs w:val="24"/>
              </w:rPr>
              <w:t>30230000-0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  <w:r w:rsidR="00197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974D5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4684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DA596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27</cp:revision>
  <cp:lastPrinted>2023-10-03T12:00:00Z</cp:lastPrinted>
  <dcterms:created xsi:type="dcterms:W3CDTF">2023-10-04T09:38:00Z</dcterms:created>
  <dcterms:modified xsi:type="dcterms:W3CDTF">2024-04-17T11:34:00Z</dcterms:modified>
</cp:coreProperties>
</file>