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163E16">
              <w:rPr>
                <w:rFonts w:ascii="Times New Roman" w:hAnsi="Times New Roman" w:cs="Times New Roman"/>
                <w:sz w:val="24"/>
                <w:szCs w:val="24"/>
                <w:lang w:val="ru-RU"/>
              </w:rPr>
              <w:t>163</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163E16">
              <w:rPr>
                <w:rFonts w:ascii="Times New Roman" w:hAnsi="Times New Roman" w:cs="Times New Roman"/>
                <w:sz w:val="24"/>
                <w:szCs w:val="24"/>
                <w:lang w:val="ru-RU"/>
              </w:rPr>
              <w:t>19</w:t>
            </w:r>
            <w:r w:rsidR="00DC0E88">
              <w:rPr>
                <w:rFonts w:ascii="Times New Roman" w:hAnsi="Times New Roman" w:cs="Times New Roman"/>
                <w:sz w:val="24"/>
                <w:szCs w:val="24"/>
              </w:rPr>
              <w:t xml:space="preserve">»  </w:t>
            </w:r>
            <w:r w:rsidR="00E92FFA">
              <w:rPr>
                <w:rFonts w:ascii="Times New Roman" w:hAnsi="Times New Roman" w:cs="Times New Roman"/>
                <w:sz w:val="24"/>
                <w:szCs w:val="24"/>
              </w:rPr>
              <w:t>квітня</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E92FFA" w:rsidRDefault="00163E16" w:rsidP="00E92FFA">
            <w:pPr>
              <w:autoSpaceDE w:val="0"/>
              <w:autoSpaceDN w:val="0"/>
              <w:adjustRightInd w:val="0"/>
              <w:ind w:right="142"/>
              <w:jc w:val="center"/>
              <w:rPr>
                <w:b/>
                <w:color w:val="000000"/>
                <w:sz w:val="40"/>
                <w:szCs w:val="40"/>
                <w:u w:val="single"/>
                <w:bdr w:val="none" w:sz="0" w:space="0" w:color="auto" w:frame="1"/>
                <w:shd w:val="clear" w:color="auto" w:fill="FDFEFD"/>
              </w:rPr>
            </w:pPr>
            <w:r w:rsidRPr="00163E16">
              <w:rPr>
                <w:b/>
                <w:color w:val="000000"/>
                <w:sz w:val="40"/>
                <w:szCs w:val="40"/>
                <w:u w:val="single"/>
                <w:bdr w:val="none" w:sz="0" w:space="0" w:color="auto" w:frame="1"/>
                <w:shd w:val="clear" w:color="auto" w:fill="FDFEFD"/>
              </w:rPr>
              <w:t>ДК 021:2015  50710000-5 Послуги з ремонту і технічного обслуговування електричного і механічного устаткування будівель                                        ( Послуги з   ремонту та технічному  обслуговуванню  системи вентиляції харчоблоку та операційних)</w:t>
            </w:r>
          </w:p>
          <w:p w:rsidR="00E92FFA" w:rsidRPr="005C5263" w:rsidRDefault="00E92FFA" w:rsidP="00E92FFA">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853B46" w:rsidRDefault="00E71934" w:rsidP="00DC0E88">
            <w:pPr>
              <w:widowControl w:val="0"/>
              <w:tabs>
                <w:tab w:val="right" w:leader="dot" w:pos="9639"/>
              </w:tabs>
              <w:autoSpaceDE w:val="0"/>
              <w:autoSpaceDN w:val="0"/>
              <w:adjustRightInd w:val="0"/>
              <w:ind w:left="360" w:hanging="360"/>
            </w:pPr>
            <w:r w:rsidRPr="00853B46">
              <w:t xml:space="preserve">2. </w:t>
            </w:r>
            <w:r w:rsidRPr="00853B46">
              <w:rPr>
                <w:bCs/>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8E08EB" w:rsidRDefault="008E08EB" w:rsidP="008E08EB">
            <w:pPr>
              <w:pStyle w:val="15"/>
            </w:pPr>
            <w:r w:rsidRPr="005C5263">
              <w:lastRenderedPageBreak/>
              <w:t xml:space="preserve">Додаток </w:t>
            </w:r>
            <w:r w:rsidRPr="005C5263">
              <w:rPr>
                <w:b/>
              </w:rPr>
              <w:t>№2.</w:t>
            </w:r>
            <w:r w:rsidRPr="00007F12">
              <w:tab/>
              <w:t>Інформація та документи, що підтверджують відповідність учасника кваліфікаційним критеріям</w:t>
            </w:r>
          </w:p>
          <w:p w:rsidR="008E08EB" w:rsidRDefault="008E08EB" w:rsidP="008E08EB">
            <w:pPr>
              <w:pStyle w:val="15"/>
            </w:pPr>
            <w:r w:rsidRPr="005C5263">
              <w:t xml:space="preserve">Додаток </w:t>
            </w:r>
            <w:r>
              <w:rPr>
                <w:b/>
              </w:rPr>
              <w:t>№3</w:t>
            </w:r>
            <w:r w:rsidRPr="005C5263">
              <w:rPr>
                <w:b/>
              </w:rPr>
              <w:t>.</w:t>
            </w:r>
            <w:r w:rsidRPr="003C5D89">
              <w:t>Лист – згода на обробку персональних даних</w:t>
            </w:r>
          </w:p>
          <w:p w:rsidR="008E08EB" w:rsidRDefault="008E08EB" w:rsidP="008E08EB">
            <w:pPr>
              <w:pStyle w:val="15"/>
              <w:rPr>
                <w:b/>
              </w:rPr>
            </w:pPr>
            <w:r>
              <w:t>Додаток</w:t>
            </w:r>
            <w:r>
              <w:rPr>
                <w:b/>
              </w:rPr>
              <w:t>№4.</w:t>
            </w:r>
            <w:r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8E08EB" w:rsidRDefault="008E08EB" w:rsidP="008E08EB">
            <w:pPr>
              <w:pStyle w:val="15"/>
            </w:pPr>
            <w:r w:rsidRPr="005C5263">
              <w:t xml:space="preserve">Додаток </w:t>
            </w:r>
            <w:r>
              <w:rPr>
                <w:b/>
              </w:rPr>
              <w:t>№5.</w:t>
            </w:r>
            <w:r w:rsidRPr="00E573D9">
              <w:t>Перелік інших документів для підтвердження відповідності УЧАСНИКА</w:t>
            </w:r>
          </w:p>
          <w:p w:rsidR="008E08EB" w:rsidRPr="003C5D89" w:rsidRDefault="008E08EB" w:rsidP="008E08EB">
            <w:pPr>
              <w:pStyle w:val="15"/>
            </w:pPr>
            <w:r w:rsidRPr="005C5263">
              <w:t xml:space="preserve">Додаток </w:t>
            </w:r>
            <w:r w:rsidRPr="005C5263">
              <w:rPr>
                <w:b/>
              </w:rPr>
              <w:t>№</w:t>
            </w:r>
            <w:r w:rsidRPr="00007F12">
              <w:rPr>
                <w:b/>
              </w:rPr>
              <w:t>6</w:t>
            </w:r>
            <w:r w:rsidRPr="005C5263">
              <w:rPr>
                <w:b/>
              </w:rPr>
              <w:t>.</w:t>
            </w:r>
            <w:r w:rsidRPr="005C5263">
              <w:t xml:space="preserve"> Проект договору</w:t>
            </w:r>
            <w:r>
              <w:t xml:space="preserve"> </w:t>
            </w:r>
            <w:r w:rsidRPr="005C5263">
              <w:t>про закупівлю.</w:t>
            </w:r>
          </w:p>
          <w:p w:rsidR="008E08EB" w:rsidRPr="005C5263" w:rsidRDefault="008E08EB" w:rsidP="008E08EB">
            <w:pPr>
              <w:pStyle w:val="af"/>
              <w:jc w:val="left"/>
              <w:rPr>
                <w:rFonts w:ascii="Times New Roman" w:hAnsi="Times New Roman"/>
                <w:sz w:val="24"/>
                <w:szCs w:val="24"/>
                <w:lang w:val="ru-RU"/>
              </w:rPr>
            </w:pPr>
            <w:r w:rsidRPr="003C5D89">
              <w:rPr>
                <w:rFonts w:ascii="Times New Roman" w:hAnsi="Times New Roman"/>
                <w:b/>
                <w:sz w:val="24"/>
                <w:szCs w:val="24"/>
                <w:lang w:val="uk-UA"/>
              </w:rPr>
              <w:t xml:space="preserve">Додаток №7. </w:t>
            </w:r>
            <w:r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Pr="005C5263">
              <w:rPr>
                <w:rFonts w:ascii="Times New Roman" w:hAnsi="Times New Roman"/>
                <w:sz w:val="24"/>
                <w:szCs w:val="24"/>
                <w:lang w:val="ru-RU"/>
              </w:rPr>
              <w:t>купівлі</w:t>
            </w:r>
            <w:proofErr w:type="spellEnd"/>
            <w:r w:rsidRPr="005C5263">
              <w:rPr>
                <w:rFonts w:ascii="Times New Roman" w:hAnsi="Times New Roman"/>
                <w:sz w:val="24"/>
                <w:szCs w:val="24"/>
                <w:lang w:val="ru-RU"/>
              </w:rPr>
              <w:t>.</w:t>
            </w:r>
          </w:p>
          <w:p w:rsidR="00E71934" w:rsidRPr="008E08EB" w:rsidRDefault="00E71934" w:rsidP="00DC0E88">
            <w:pPr>
              <w:jc w:val="both"/>
              <w:rPr>
                <w:lang w:val="ru-RU"/>
              </w:rPr>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E71934" w:rsidRPr="005C5263" w:rsidRDefault="00A679B3" w:rsidP="00E65905">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FA58B3" w:rsidRDefault="00034905" w:rsidP="00E92FFA">
            <w:pPr>
              <w:ind w:left="29"/>
              <w:rPr>
                <w:b/>
              </w:rPr>
            </w:pPr>
            <w:r w:rsidRPr="00034905">
              <w:rPr>
                <w:b/>
              </w:rPr>
              <w:t>ДК 021:2015  50710000-5 Послуги з ремонту і технічного обслуговування електричного і механічного устаткування будівель                                        ( Послуги з   ремонту та технічному  обслуговуванню  системи вентиляції харчоблоку та операційних)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p>
          <w:p w:rsidR="00E71934" w:rsidRPr="00DC0E88" w:rsidRDefault="00FA58B3" w:rsidP="004C70D2">
            <w:pPr>
              <w:ind w:firstLine="19"/>
              <w:rPr>
                <w:b/>
                <w:lang w:val="ru-RU"/>
              </w:rPr>
            </w:pPr>
            <w:r w:rsidRPr="009E67C6">
              <w:rPr>
                <w:b/>
              </w:rPr>
              <w:t xml:space="preserve">Обсяг </w:t>
            </w:r>
            <w:r w:rsidR="004C70D2">
              <w:rPr>
                <w:b/>
              </w:rPr>
              <w:t>послуг</w:t>
            </w:r>
            <w:r w:rsidRPr="009E67C6">
              <w:rPr>
                <w:b/>
              </w:rPr>
              <w:t xml:space="preserve">  : </w:t>
            </w:r>
            <w:r w:rsidR="004C70D2">
              <w:rPr>
                <w:b/>
              </w:rPr>
              <w:t>1 послуга</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w:t>
            </w:r>
            <w:r w:rsidR="006B3EE7">
              <w:rPr>
                <w:rFonts w:ascii="Times New Roman" w:hAnsi="Times New Roman" w:cs="Times New Roman"/>
                <w:b/>
                <w:sz w:val="24"/>
                <w:szCs w:val="24"/>
              </w:rPr>
              <w:t>поставки</w:t>
            </w:r>
            <w:r w:rsidR="00D42807">
              <w:rPr>
                <w:rFonts w:ascii="Times New Roman" w:hAnsi="Times New Roman" w:cs="Times New Roman"/>
                <w:b/>
                <w:sz w:val="24"/>
                <w:szCs w:val="24"/>
              </w:rPr>
              <w:t xml:space="preserve">   до  </w:t>
            </w:r>
            <w:r w:rsidR="00034905">
              <w:rPr>
                <w:rFonts w:ascii="Times New Roman" w:hAnsi="Times New Roman" w:cs="Times New Roman"/>
                <w:b/>
                <w:sz w:val="24"/>
                <w:szCs w:val="24"/>
              </w:rPr>
              <w:t>25</w:t>
            </w:r>
            <w:r w:rsidR="000143C8">
              <w:rPr>
                <w:rFonts w:ascii="Times New Roman" w:hAnsi="Times New Roman" w:cs="Times New Roman"/>
                <w:b/>
                <w:sz w:val="24"/>
                <w:szCs w:val="24"/>
              </w:rPr>
              <w:t>.12</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lastRenderedPageBreak/>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w:t>
            </w:r>
            <w:r w:rsidRPr="005C5263">
              <w:lastRenderedPageBreak/>
              <w:t>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w:t>
            </w:r>
            <w:r w:rsidRPr="005C5263">
              <w:lastRenderedPageBreak/>
              <w:t>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w:t>
            </w:r>
            <w:r w:rsidRPr="005C5263">
              <w:rPr>
                <w:color w:val="000000"/>
              </w:rPr>
              <w:lastRenderedPageBreak/>
              <w:t xml:space="preserve">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w:t>
            </w:r>
            <w:r w:rsidRPr="005C5263">
              <w:rPr>
                <w:b/>
              </w:rPr>
              <w:lastRenderedPageBreak/>
              <w:t>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lastRenderedPageBreak/>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w:t>
            </w:r>
            <w:r w:rsidRPr="005C5263">
              <w:rPr>
                <w:b/>
              </w:rPr>
              <w:lastRenderedPageBreak/>
              <w:t>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lastRenderedPageBreak/>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w:t>
            </w:r>
            <w:r w:rsidRPr="005C5263">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w:t>
            </w:r>
            <w:r w:rsidRPr="005C5263">
              <w:lastRenderedPageBreak/>
              <w:t xml:space="preserve">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 xml:space="preserve">Унесення змін або відкликання тендерної пропозиції </w:t>
            </w:r>
            <w:r w:rsidRPr="005C5263">
              <w:rPr>
                <w:rStyle w:val="af6"/>
              </w:rPr>
              <w:lastRenderedPageBreak/>
              <w:t>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lastRenderedPageBreak/>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w:t>
            </w:r>
            <w:r w:rsidRPr="005C5263">
              <w:lastRenderedPageBreak/>
              <w:t xml:space="preserve">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034905"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01</w:t>
            </w:r>
            <w:r w:rsidR="006C28D3">
              <w:rPr>
                <w:color w:val="000000"/>
                <w:highlight w:val="yellow"/>
                <w:shd w:val="solid" w:color="FFFFFF" w:fill="FFFFFF"/>
                <w:lang w:eastAsia="en-US"/>
              </w:rPr>
              <w:t xml:space="preserve">» </w:t>
            </w:r>
            <w:r>
              <w:rPr>
                <w:color w:val="000000"/>
                <w:highlight w:val="yellow"/>
                <w:shd w:val="solid" w:color="FFFFFF" w:fill="FFFFFF"/>
                <w:lang w:eastAsia="en-US"/>
              </w:rPr>
              <w:t>травня</w:t>
            </w:r>
            <w:r w:rsidR="00945801">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тендерної пропозиції із зазначенням питомої ваги </w:t>
            </w:r>
            <w:r w:rsidRPr="005C5263">
              <w:rPr>
                <w:b/>
              </w:rPr>
              <w:lastRenderedPageBreak/>
              <w:t>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lastRenderedPageBreak/>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w:t>
            </w:r>
            <w:r w:rsidRPr="00853B46">
              <w:t xml:space="preserve">на </w:t>
            </w:r>
            <w:r w:rsidR="00853B46" w:rsidRPr="00853B46">
              <w:t>послугу</w:t>
            </w:r>
            <w:r w:rsidRPr="00784D9D">
              <w:t xml:space="preserve">, що він пропонує поставити за </w:t>
            </w:r>
            <w:r w:rsidRPr="00784D9D">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53B46" w:rsidRPr="00853B46">
              <w:t>послуги</w:t>
            </w:r>
            <w:r w:rsidRPr="00784D9D">
              <w:t xml:space="preserve">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 xml:space="preserve">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853B46" w:rsidRPr="00853B46">
              <w:rPr>
                <w:highlight w:val="white"/>
              </w:rPr>
              <w:t>послуги</w:t>
            </w:r>
            <w:r w:rsidRPr="00FA72BA">
              <w:rPr>
                <w:highlight w:val="white"/>
              </w:rPr>
              <w:t>,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w:t>
            </w:r>
            <w:r w:rsidRPr="00FA72BA">
              <w:rPr>
                <w:highlight w:val="white"/>
              </w:rPr>
              <w:lastRenderedPageBreak/>
              <w:t xml:space="preserve">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 xml:space="preserve">За підроблення документів, печаток, штампів та бланків чи </w:t>
            </w:r>
            <w:r w:rsidRPr="005C5263">
              <w:rPr>
                <w:color w:val="000000"/>
              </w:rPr>
              <w:lastRenderedPageBreak/>
              <w:t>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w:t>
            </w:r>
            <w:r>
              <w:rPr>
                <w:color w:val="000000"/>
              </w:rPr>
              <w:lastRenderedPageBreak/>
              <w:t>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006E41" w:rsidRPr="00611249" w:rsidRDefault="00C440EB" w:rsidP="00006E41">
            <w:pPr>
              <w:shd w:val="clear" w:color="auto" w:fill="FFFFFF"/>
            </w:pPr>
            <w:r>
              <w:t xml:space="preserve">        </w:t>
            </w:r>
            <w:r w:rsidRPr="002D05B2">
              <w:t xml:space="preserve">А також враховувати, що в </w:t>
            </w:r>
            <w:r w:rsidR="00006E41" w:rsidRPr="00D20D6D">
              <w:t xml:space="preserve">Україні </w:t>
            </w:r>
            <w:hyperlink r:id="rId17" w:tgtFrame="_blank" w:history="1">
              <w:r w:rsidR="00006E41" w:rsidRPr="00611249">
                <w:rPr>
                  <w:color w:val="008080"/>
                  <w:u w:val="single"/>
                </w:rPr>
                <w:t>замовникам забороняється здійснювати публічні закупівлі товарів, робіт і послуг у громадян</w:t>
              </w:r>
            </w:hyperlink>
            <w:r w:rsidR="00006E41" w:rsidRPr="00611249">
              <w:rPr>
                <w:color w:val="293A55"/>
              </w:rPr>
              <w:t> </w:t>
            </w:r>
            <w:hyperlink r:id="rId18"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19" w:tgtFrame="_blank" w:history="1">
              <w:r w:rsidR="00006E41"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006E41" w:rsidRPr="00611249">
              <w:rPr>
                <w:color w:val="293A55"/>
              </w:rPr>
              <w:t> </w:t>
            </w:r>
            <w:hyperlink r:id="rId20" w:tgtFrame="_blank" w:history="1">
              <w:r w:rsidR="00006E41" w:rsidRPr="00611249">
                <w:rPr>
                  <w:color w:val="008080"/>
                  <w:u w:val="single"/>
                </w:rPr>
                <w:t>Російської Федерації / Республіки Білорусь / Ісламської Республіки Іран</w:t>
              </w:r>
            </w:hyperlink>
            <w:hyperlink r:id="rId21" w:tgtFrame="_blank" w:history="1">
              <w:r w:rsidR="00006E41"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00006E41" w:rsidRPr="00611249">
                <w:rPr>
                  <w:color w:val="008080"/>
                  <w:u w:val="single"/>
                </w:rPr>
                <w:t>бенефіціарним</w:t>
              </w:r>
              <w:proofErr w:type="spellEnd"/>
              <w:r w:rsidR="00006E41"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006E41" w:rsidRPr="00611249">
              <w:rPr>
                <w:color w:val="293A55"/>
              </w:rPr>
              <w:t> </w:t>
            </w:r>
            <w:hyperlink r:id="rId22" w:tgtFrame="_blank" w:history="1">
              <w:r w:rsidR="00006E41" w:rsidRPr="00611249">
                <w:rPr>
                  <w:color w:val="008080"/>
                  <w:u w:val="single"/>
                </w:rPr>
                <w:t>Російська Федерація / Республіка Білорусь / Ісламська Республіка Іран</w:t>
              </w:r>
            </w:hyperlink>
            <w:hyperlink r:id="rId23" w:tgtFrame="_blank" w:history="1">
              <w:r w:rsidR="00006E41" w:rsidRPr="00611249">
                <w:rPr>
                  <w:color w:val="008080"/>
                  <w:u w:val="single"/>
                </w:rPr>
                <w:t>, громадянин</w:t>
              </w:r>
            </w:hyperlink>
            <w:r w:rsidR="00006E41" w:rsidRPr="00611249">
              <w:rPr>
                <w:color w:val="293A55"/>
              </w:rPr>
              <w:t> </w:t>
            </w:r>
            <w:hyperlink r:id="rId24"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25" w:tgtFrame="_blank" w:history="1">
              <w:r w:rsidR="00006E41" w:rsidRPr="00611249">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006E41" w:rsidRPr="00611249">
              <w:rPr>
                <w:color w:val="293A55"/>
              </w:rPr>
              <w:t> </w:t>
            </w:r>
            <w:hyperlink r:id="rId26" w:tgtFrame="_blank" w:history="1">
              <w:r w:rsidR="00006E41" w:rsidRPr="00611249">
                <w:rPr>
                  <w:color w:val="008080"/>
                  <w:u w:val="single"/>
                </w:rPr>
                <w:t>Російської Федерації / Республіки Білорусь / Ісламської Республіки Іран</w:t>
              </w:r>
            </w:hyperlink>
            <w:hyperlink r:id="rId27" w:tgtFrame="_blank" w:history="1">
              <w:r w:rsidR="00006E41"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8" w:tgtFrame="_blank" w:history="1">
              <w:r w:rsidR="00006E41" w:rsidRPr="00611249">
                <w:rPr>
                  <w:color w:val="008080"/>
                  <w:u w:val="single"/>
                </w:rPr>
                <w:t>,</w:t>
              </w:r>
              <w:r w:rsidR="00006E41" w:rsidRPr="00611249">
                <w:rPr>
                  <w:color w:val="008080"/>
                </w:rPr>
                <w:br/>
              </w:r>
              <w:r w:rsidR="00006E41" w:rsidRPr="00611249">
                <w:rPr>
                  <w:color w:val="008080"/>
                  <w:u w:val="single"/>
                </w:rPr>
                <w:t>із змінами, внесеними згідно з постановою</w:t>
              </w:r>
              <w:r w:rsidR="00006E41" w:rsidRPr="00611249">
                <w:rPr>
                  <w:color w:val="008080"/>
                </w:rPr>
                <w:br/>
              </w:r>
              <w:r w:rsidR="00006E41" w:rsidRPr="00611249">
                <w:rPr>
                  <w:color w:val="008080"/>
                  <w:u w:val="single"/>
                </w:rPr>
                <w:t> Кабінету Міністрів України від 09.02.2024 р. N 131)</w:t>
              </w:r>
            </w:hyperlink>
          </w:p>
          <w:p w:rsidR="00E71934" w:rsidRPr="005C5263" w:rsidRDefault="00006E41" w:rsidP="00006E41">
            <w:pPr>
              <w:widowControl w:val="0"/>
              <w:jc w:val="both"/>
              <w:rPr>
                <w:color w:val="000000"/>
              </w:rPr>
            </w:pPr>
            <w:r w:rsidRPr="00611249">
              <w:rPr>
                <w:color w:val="293A55"/>
              </w:rPr>
              <w:t xml:space="preserve">  </w:t>
            </w:r>
            <w:hyperlink r:id="rId29" w:tgtFrame="_blank" w:history="1">
              <w:r w:rsidRPr="00611249">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8075C6" w:rsidRPr="00304C7F" w:rsidRDefault="00DF2408" w:rsidP="008075C6">
            <w:pPr>
              <w:shd w:val="clear" w:color="auto" w:fill="FFFFFF"/>
              <w:rPr>
                <w:color w:val="293A55"/>
              </w:rPr>
            </w:pPr>
            <w:hyperlink r:id="rId30" w:tgtFrame="_blank" w:history="1">
              <w:r w:rsidR="008075C6" w:rsidRPr="00304C7F">
                <w:rPr>
                  <w:color w:val="008080"/>
                  <w:u w:val="single"/>
                </w:rPr>
                <w:t>1) учасник процедури закупівлі:</w:t>
              </w:r>
            </w:hyperlink>
          </w:p>
          <w:p w:rsidR="008075C6" w:rsidRPr="00304C7F" w:rsidRDefault="00DF2408" w:rsidP="008075C6">
            <w:pPr>
              <w:shd w:val="clear" w:color="auto" w:fill="FFFFFF"/>
              <w:rPr>
                <w:color w:val="293A55"/>
              </w:rPr>
            </w:pPr>
            <w:hyperlink r:id="rId31" w:tgtFrame="_blank" w:history="1">
              <w:r w:rsidR="008075C6" w:rsidRPr="00304C7F">
                <w:rPr>
                  <w:color w:val="008080"/>
                  <w:u w:val="single"/>
                </w:rPr>
                <w:t>підпадає під підстави, встановлені пунктом 47 цих особливостей;</w:t>
              </w:r>
            </w:hyperlink>
          </w:p>
          <w:p w:rsidR="008075C6" w:rsidRPr="00EF77ED" w:rsidRDefault="00DF2408" w:rsidP="008075C6">
            <w:pPr>
              <w:shd w:val="clear" w:color="auto" w:fill="FFFFFF"/>
              <w:rPr>
                <w:color w:val="000000" w:themeColor="text1"/>
              </w:rPr>
            </w:pPr>
            <w:hyperlink r:id="rId32" w:tgtFrame="_blank" w:history="1">
              <w:r w:rsidR="008075C6"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8075C6" w:rsidRPr="00304C7F" w:rsidRDefault="00DF2408" w:rsidP="008075C6">
            <w:pPr>
              <w:shd w:val="clear" w:color="auto" w:fill="FFFFFF"/>
              <w:rPr>
                <w:color w:val="293A55"/>
              </w:rPr>
            </w:pPr>
            <w:hyperlink r:id="rId33" w:tgtFrame="_blank" w:history="1">
              <w:r w:rsidR="008075C6" w:rsidRPr="00304C7F">
                <w:rPr>
                  <w:color w:val="008080"/>
                  <w:u w:val="single"/>
                </w:rPr>
                <w:t>не надав забезпечення тендерної пропозиції, якщо таке забезпечення вимагалося замовником;</w:t>
              </w:r>
            </w:hyperlink>
          </w:p>
          <w:p w:rsidR="008075C6" w:rsidRPr="00304C7F" w:rsidRDefault="00DF2408" w:rsidP="008075C6">
            <w:pPr>
              <w:shd w:val="clear" w:color="auto" w:fill="FFFFFF"/>
              <w:rPr>
                <w:color w:val="293A55"/>
              </w:rPr>
            </w:pPr>
            <w:hyperlink r:id="rId34" w:tgtFrame="_blank" w:history="1">
              <w:r w:rsidR="008075C6" w:rsidRPr="00304C7F">
                <w:rPr>
                  <w:color w:val="008080"/>
                  <w:u w:val="singl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075C6" w:rsidRPr="00304C7F">
                <w:rPr>
                  <w:color w:val="008080"/>
                  <w:u w:val="single"/>
                </w:rPr>
                <w:t>невідповідностей</w:t>
              </w:r>
              <w:proofErr w:type="spellEnd"/>
              <w:r w:rsidR="008075C6" w:rsidRPr="00304C7F">
                <w:rPr>
                  <w:color w:val="008080"/>
                  <w:u w:val="single"/>
                </w:rPr>
                <w:t xml:space="preserve">, протягом 24 годин з моменту розміщення замовником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повідомлення з вимогою про усунення таких </w:t>
              </w:r>
              <w:proofErr w:type="spellStart"/>
              <w:r w:rsidR="008075C6" w:rsidRPr="00304C7F">
                <w:rPr>
                  <w:color w:val="008080"/>
                  <w:u w:val="single"/>
                </w:rPr>
                <w:t>невідповідностей</w:t>
              </w:r>
              <w:proofErr w:type="spellEnd"/>
              <w:r w:rsidR="008075C6" w:rsidRPr="00304C7F">
                <w:rPr>
                  <w:color w:val="008080"/>
                  <w:u w:val="single"/>
                </w:rPr>
                <w:t>;</w:t>
              </w:r>
            </w:hyperlink>
          </w:p>
          <w:p w:rsidR="008075C6" w:rsidRPr="00304C7F" w:rsidRDefault="00DF2408" w:rsidP="008075C6">
            <w:pPr>
              <w:shd w:val="clear" w:color="auto" w:fill="FFFFFF"/>
              <w:rPr>
                <w:color w:val="293A55"/>
              </w:rPr>
            </w:pPr>
            <w:hyperlink r:id="rId35" w:tgtFrame="_blank" w:history="1">
              <w:r w:rsidR="008075C6"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008075C6" w:rsidRPr="00304C7F">
              <w:rPr>
                <w:color w:val="293A55"/>
              </w:rPr>
              <w:t> </w:t>
            </w:r>
            <w:hyperlink r:id="rId36" w:tgtFrame="_blank" w:history="1">
              <w:r w:rsidR="008075C6" w:rsidRPr="00304C7F">
                <w:rPr>
                  <w:color w:val="00ADFA"/>
                </w:rPr>
                <w:t>частини чотирнадцятої статті 29 Закону</w:t>
              </w:r>
            </w:hyperlink>
            <w:r w:rsidR="008075C6" w:rsidRPr="00304C7F">
              <w:rPr>
                <w:color w:val="293A55"/>
              </w:rPr>
              <w:t> </w:t>
            </w:r>
            <w:hyperlink r:id="rId37" w:tgtFrame="_blank" w:history="1">
              <w:r w:rsidR="008075C6" w:rsidRPr="00304C7F">
                <w:rPr>
                  <w:color w:val="008080"/>
                  <w:u w:val="single"/>
                </w:rPr>
                <w:t>/ абзацом дев'ятим пункту 37 цих особливостей;</w:t>
              </w:r>
            </w:hyperlink>
          </w:p>
          <w:p w:rsidR="008075C6" w:rsidRPr="00304C7F" w:rsidRDefault="00DF2408" w:rsidP="008075C6">
            <w:pPr>
              <w:shd w:val="clear" w:color="auto" w:fill="FFFFFF"/>
              <w:rPr>
                <w:color w:val="293A55"/>
              </w:rPr>
            </w:pPr>
            <w:hyperlink r:id="rId38" w:tgtFrame="_blank" w:history="1">
              <w:r w:rsidR="008075C6"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8075C6" w:rsidRPr="00304C7F" w:rsidRDefault="00DF2408" w:rsidP="008075C6">
            <w:pPr>
              <w:shd w:val="clear" w:color="auto" w:fill="FFFFFF"/>
              <w:rPr>
                <w:color w:val="293A55"/>
              </w:rPr>
            </w:pPr>
            <w:hyperlink r:id="rId39" w:tgtFrame="_blank" w:history="1">
              <w:r w:rsidR="008075C6"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8075C6" w:rsidRPr="00304C7F">
                <w:rPr>
                  <w:color w:val="008080"/>
                  <w:u w:val="single"/>
                </w:rPr>
                <w:t>бенефіціарним</w:t>
              </w:r>
              <w:proofErr w:type="spellEnd"/>
              <w:r w:rsidR="008075C6"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8075C6" w:rsidRPr="00304C7F">
              <w:rPr>
                <w:color w:val="293A55"/>
              </w:rPr>
              <w:t> </w:t>
            </w:r>
            <w:hyperlink r:id="rId40" w:tgtFrame="_blank" w:history="1">
              <w:r w:rsidR="008075C6" w:rsidRPr="00304C7F">
                <w:rPr>
                  <w:color w:val="00ADFA"/>
                </w:rPr>
                <w:t xml:space="preserve">постановою Кабінету Міністрів України від 12 жовтня 2022 р. N 1178 "Про затвердження особливостей здійснення публічних </w:t>
              </w:r>
              <w:proofErr w:type="spellStart"/>
              <w:r w:rsidR="008075C6" w:rsidRPr="00304C7F">
                <w:rPr>
                  <w:color w:val="00ADFA"/>
                </w:rPr>
                <w:t>закупівель</w:t>
              </w:r>
              <w:proofErr w:type="spellEnd"/>
              <w:r w:rsidR="008075C6" w:rsidRPr="00304C7F">
                <w:rPr>
                  <w:color w:val="00AD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8075C6" w:rsidRPr="00304C7F">
              <w:rPr>
                <w:color w:val="293A55"/>
              </w:rPr>
              <w:t> </w:t>
            </w:r>
            <w:hyperlink r:id="rId41" w:tgtFrame="_blank" w:history="1">
              <w:r w:rsidR="008075C6" w:rsidRPr="00304C7F">
                <w:rPr>
                  <w:color w:val="008080"/>
                  <w:u w:val="single"/>
                </w:rPr>
                <w:t>(Офіційний вісник України, 2022 р., N 84, ст. 5176);</w:t>
              </w:r>
            </w:hyperlink>
            <w:r w:rsidR="008075C6" w:rsidRPr="00304C7F">
              <w:rPr>
                <w:color w:val="293A55"/>
              </w:rPr>
              <w:t xml:space="preserve"> </w:t>
            </w:r>
            <w:hyperlink r:id="rId42" w:tgtFrame="_blank" w:history="1">
              <w:r w:rsidR="008075C6" w:rsidRPr="00304C7F">
                <w:rPr>
                  <w:color w:val="008080"/>
                  <w:u w:val="single"/>
                </w:rPr>
                <w:t>(абзац восьмий підпункту 1 пункту 44 у редакції</w:t>
              </w:r>
              <w:r w:rsidR="008075C6" w:rsidRPr="00304C7F">
                <w:rPr>
                  <w:color w:val="008080"/>
                </w:rPr>
                <w:br/>
              </w:r>
              <w:r w:rsidR="008075C6" w:rsidRPr="00304C7F">
                <w:rPr>
                  <w:color w:val="008080"/>
                  <w:u w:val="single"/>
                </w:rPr>
                <w:t> постанови Кабінету Міністрів України від 09.02.2024 р. N 131)</w:t>
              </w:r>
            </w:hyperlink>
          </w:p>
          <w:p w:rsidR="008075C6" w:rsidRPr="00304C7F" w:rsidRDefault="00DF2408" w:rsidP="008075C6">
            <w:pPr>
              <w:shd w:val="clear" w:color="auto" w:fill="FFFFFF"/>
              <w:rPr>
                <w:color w:val="293A55"/>
              </w:rPr>
            </w:pPr>
            <w:hyperlink r:id="rId43" w:tgtFrame="_blank" w:history="1">
              <w:r w:rsidR="008075C6" w:rsidRPr="00304C7F">
                <w:rPr>
                  <w:color w:val="008080"/>
                  <w:u w:val="single"/>
                </w:rPr>
                <w:t>2) тендерна пропозиція:</w:t>
              </w:r>
            </w:hyperlink>
          </w:p>
          <w:p w:rsidR="008075C6" w:rsidRPr="00304C7F" w:rsidRDefault="00DF2408" w:rsidP="008075C6">
            <w:pPr>
              <w:shd w:val="clear" w:color="auto" w:fill="FFFFFF"/>
              <w:rPr>
                <w:color w:val="293A55"/>
              </w:rPr>
            </w:pPr>
            <w:hyperlink r:id="rId44" w:tgtFrame="_blank" w:history="1">
              <w:r w:rsidR="008075C6"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8075C6" w:rsidRPr="00304C7F" w:rsidRDefault="00DF2408" w:rsidP="008075C6">
            <w:pPr>
              <w:shd w:val="clear" w:color="auto" w:fill="FFFFFF"/>
              <w:rPr>
                <w:color w:val="293A55"/>
              </w:rPr>
            </w:pPr>
            <w:hyperlink r:id="rId45" w:tgtFrame="_blank" w:history="1">
              <w:r w:rsidR="008075C6" w:rsidRPr="00304C7F">
                <w:rPr>
                  <w:color w:val="008080"/>
                  <w:u w:val="single"/>
                </w:rPr>
                <w:t>є такою, строк дії якої закінчився;</w:t>
              </w:r>
            </w:hyperlink>
          </w:p>
          <w:p w:rsidR="008075C6" w:rsidRPr="00304C7F" w:rsidRDefault="00DF2408" w:rsidP="008075C6">
            <w:pPr>
              <w:shd w:val="clear" w:color="auto" w:fill="FFFFFF"/>
              <w:rPr>
                <w:color w:val="293A55"/>
              </w:rPr>
            </w:pPr>
            <w:hyperlink r:id="rId46" w:tgtFrame="_blank" w:history="1">
              <w:r w:rsidR="008075C6" w:rsidRPr="00304C7F">
                <w:rPr>
                  <w:color w:val="008080"/>
                  <w:u w:val="singl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8075C6" w:rsidRPr="00304C7F" w:rsidRDefault="00DF2408" w:rsidP="008075C6">
            <w:pPr>
              <w:shd w:val="clear" w:color="auto" w:fill="FFFFFF"/>
              <w:rPr>
                <w:color w:val="293A55"/>
              </w:rPr>
            </w:pPr>
            <w:hyperlink r:id="rId47" w:tgtFrame="_blank" w:history="1">
              <w:r w:rsidR="008075C6" w:rsidRPr="00304C7F">
                <w:rPr>
                  <w:color w:val="008080"/>
                  <w:u w:val="single"/>
                </w:rPr>
                <w:t>не відповідає вимогам, установленим у тендерній документації відповідно до абзацу першого</w:t>
              </w:r>
            </w:hyperlink>
            <w:r w:rsidR="008075C6" w:rsidRPr="00304C7F">
              <w:rPr>
                <w:color w:val="293A55"/>
              </w:rPr>
              <w:t> </w:t>
            </w:r>
            <w:hyperlink r:id="rId48" w:tgtFrame="_blank" w:history="1">
              <w:r w:rsidR="008075C6" w:rsidRPr="00304C7F">
                <w:rPr>
                  <w:color w:val="00ADFA"/>
                </w:rPr>
                <w:t>частини третьої статті 22 Закону</w:t>
              </w:r>
            </w:hyperlink>
            <w:hyperlink r:id="rId49" w:tgtFrame="_blank" w:history="1">
              <w:r w:rsidR="008075C6" w:rsidRPr="00304C7F">
                <w:rPr>
                  <w:color w:val="008080"/>
                  <w:u w:val="single"/>
                </w:rPr>
                <w:t>;</w:t>
              </w:r>
            </w:hyperlink>
          </w:p>
          <w:p w:rsidR="008075C6" w:rsidRPr="00304C7F" w:rsidRDefault="00DF2408" w:rsidP="008075C6">
            <w:pPr>
              <w:shd w:val="clear" w:color="auto" w:fill="FFFFFF"/>
              <w:rPr>
                <w:color w:val="293A55"/>
              </w:rPr>
            </w:pPr>
            <w:hyperlink r:id="rId50" w:tgtFrame="_blank" w:history="1">
              <w:r w:rsidR="008075C6" w:rsidRPr="00304C7F">
                <w:rPr>
                  <w:color w:val="008080"/>
                  <w:u w:val="single"/>
                </w:rPr>
                <w:t>3) переможець процедури закупівлі:</w:t>
              </w:r>
            </w:hyperlink>
          </w:p>
          <w:p w:rsidR="008075C6" w:rsidRPr="00304C7F" w:rsidRDefault="00DF2408" w:rsidP="008075C6">
            <w:pPr>
              <w:shd w:val="clear" w:color="auto" w:fill="FFFFFF"/>
              <w:rPr>
                <w:color w:val="293A55"/>
              </w:rPr>
            </w:pPr>
            <w:hyperlink r:id="rId51" w:tgtFrame="_blank" w:history="1">
              <w:r w:rsidR="008075C6"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304C7F" w:rsidRDefault="00DF2408" w:rsidP="008075C6">
            <w:pPr>
              <w:shd w:val="clear" w:color="auto" w:fill="FFFFFF"/>
              <w:rPr>
                <w:color w:val="293A55"/>
              </w:rPr>
            </w:pPr>
            <w:hyperlink r:id="rId52" w:tgtFrame="_blank" w:history="1">
              <w:r w:rsidR="008075C6"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304C7F" w:rsidRDefault="00DF2408" w:rsidP="008075C6">
            <w:pPr>
              <w:shd w:val="clear" w:color="auto" w:fill="FFFFFF"/>
              <w:rPr>
                <w:color w:val="293A55"/>
              </w:rPr>
            </w:pPr>
            <w:hyperlink r:id="rId53" w:tgtFrame="_blank" w:history="1">
              <w:r w:rsidR="008075C6"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304C7F" w:rsidRDefault="008075C6" w:rsidP="008075C6">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5C6" w:rsidRPr="000B493D" w:rsidRDefault="00DF2408" w:rsidP="008075C6">
            <w:pPr>
              <w:shd w:val="clear" w:color="auto" w:fill="FFFFFF"/>
              <w:rPr>
                <w:color w:val="293A55"/>
              </w:rPr>
            </w:pPr>
            <w:hyperlink r:id="rId54" w:tgtFrame="_blank" w:history="1">
              <w:r w:rsidR="008075C6" w:rsidRPr="000B493D">
                <w:rPr>
                  <w:color w:val="008080"/>
                  <w:u w:val="single"/>
                </w:rPr>
                <w:t>3) переможець процедури закупівлі:</w:t>
              </w:r>
            </w:hyperlink>
          </w:p>
          <w:p w:rsidR="008075C6" w:rsidRPr="000B493D" w:rsidRDefault="00DF2408" w:rsidP="008075C6">
            <w:pPr>
              <w:shd w:val="clear" w:color="auto" w:fill="FFFFFF"/>
              <w:rPr>
                <w:color w:val="293A55"/>
              </w:rPr>
            </w:pPr>
            <w:hyperlink r:id="rId55" w:tgtFrame="_blank" w:history="1">
              <w:r w:rsidR="008075C6"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0B493D" w:rsidRDefault="00DF2408" w:rsidP="008075C6">
            <w:pPr>
              <w:shd w:val="clear" w:color="auto" w:fill="FFFFFF"/>
              <w:rPr>
                <w:color w:val="293A55"/>
              </w:rPr>
            </w:pPr>
            <w:hyperlink r:id="rId56" w:tgtFrame="_blank" w:history="1">
              <w:r w:rsidR="008075C6"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0B493D" w:rsidRDefault="00DF2408" w:rsidP="008075C6">
            <w:pPr>
              <w:shd w:val="clear" w:color="auto" w:fill="FFFFFF"/>
              <w:rPr>
                <w:color w:val="293A55"/>
              </w:rPr>
            </w:pPr>
            <w:hyperlink r:id="rId57" w:tgtFrame="_blank" w:history="1">
              <w:r w:rsidR="008075C6"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0B493D" w:rsidRDefault="00DF2408" w:rsidP="008075C6">
            <w:pPr>
              <w:shd w:val="clear" w:color="auto" w:fill="FFFFFF"/>
              <w:rPr>
                <w:color w:val="293A55"/>
              </w:rPr>
            </w:pPr>
            <w:hyperlink r:id="rId58" w:tgtFrame="_blank" w:history="1">
              <w:r w:rsidR="008075C6"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8075C6" w:rsidRPr="008075C6" w:rsidRDefault="00DF2408" w:rsidP="008075C6">
            <w:pPr>
              <w:shd w:val="clear" w:color="auto" w:fill="FFFFFF"/>
              <w:rPr>
                <w:b/>
                <w:i/>
              </w:rPr>
            </w:pPr>
            <w:hyperlink r:id="rId59" w:tgtFrame="_blank" w:history="1">
              <w:r w:rsidR="008075C6" w:rsidRPr="008075C6">
                <w:rPr>
                  <w:b/>
                  <w:i/>
                  <w:u w:val="single"/>
                </w:rPr>
                <w:t xml:space="preserve"> Замовник може відхилити тендерну пропозицію із зазначенням аргументації в електронній системі </w:t>
              </w:r>
              <w:proofErr w:type="spellStart"/>
              <w:r w:rsidR="008075C6" w:rsidRPr="008075C6">
                <w:rPr>
                  <w:b/>
                  <w:i/>
                  <w:u w:val="single"/>
                </w:rPr>
                <w:t>закупівель</w:t>
              </w:r>
              <w:proofErr w:type="spellEnd"/>
              <w:r w:rsidR="008075C6" w:rsidRPr="008075C6">
                <w:rPr>
                  <w:b/>
                  <w:i/>
                  <w:u w:val="single"/>
                </w:rPr>
                <w:t xml:space="preserve"> у разі, коли:</w:t>
              </w:r>
            </w:hyperlink>
          </w:p>
          <w:p w:rsidR="008075C6" w:rsidRPr="000B493D" w:rsidRDefault="00DF2408" w:rsidP="008075C6">
            <w:pPr>
              <w:shd w:val="clear" w:color="auto" w:fill="FFFFFF"/>
              <w:rPr>
                <w:color w:val="293A55"/>
              </w:rPr>
            </w:pPr>
            <w:hyperlink r:id="rId60" w:tgtFrame="_blank" w:history="1">
              <w:r w:rsidR="008075C6"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8075C6" w:rsidRPr="000B493D" w:rsidRDefault="00DF2408" w:rsidP="008075C6">
            <w:pPr>
              <w:shd w:val="clear" w:color="auto" w:fill="FFFFFF"/>
              <w:rPr>
                <w:color w:val="293A55"/>
              </w:rPr>
            </w:pPr>
            <w:hyperlink r:id="rId61" w:tgtFrame="_blank" w:history="1">
              <w:r w:rsidR="008075C6" w:rsidRPr="000B493D">
                <w:rPr>
                  <w:color w:val="008080"/>
                  <w:u w:val="singl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8075C6" w:rsidRPr="000B493D" w:rsidRDefault="00DF2408" w:rsidP="008075C6">
            <w:pPr>
              <w:shd w:val="clear" w:color="auto" w:fill="FFFFFF"/>
              <w:rPr>
                <w:color w:val="293A55"/>
              </w:rPr>
            </w:pPr>
            <w:hyperlink r:id="rId62" w:tgtFrame="_blank" w:history="1">
              <w:r w:rsidR="008075C6"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075C6" w:rsidRPr="000B493D">
                <w:rPr>
                  <w:color w:val="008080"/>
                  <w:u w:val="single"/>
                </w:rPr>
                <w:t>закупівель</w:t>
              </w:r>
              <w:proofErr w:type="spellEnd"/>
              <w:r w:rsidR="008075C6" w:rsidRPr="000B493D">
                <w:rPr>
                  <w:color w:val="008080"/>
                  <w:u w:val="single"/>
                </w:rPr>
                <w:t xml:space="preserve"> та автоматично надсилається учаснику процедури закупівлі/переможцю процедури закупівлі, тендерна пропозиція якого відхилена, через </w:t>
              </w:r>
              <w:r w:rsidR="008075C6" w:rsidRPr="000B493D">
                <w:rPr>
                  <w:color w:val="008080"/>
                  <w:u w:val="single"/>
                </w:rPr>
                <w:lastRenderedPageBreak/>
                <w:t xml:space="preserve">електронну систему </w:t>
              </w:r>
              <w:proofErr w:type="spellStart"/>
              <w:r w:rsidR="008075C6" w:rsidRPr="000B493D">
                <w:rPr>
                  <w:color w:val="008080"/>
                  <w:u w:val="single"/>
                </w:rPr>
                <w:t>закупівель</w:t>
              </w:r>
              <w:proofErr w:type="spellEnd"/>
              <w:r w:rsidR="008075C6" w:rsidRPr="000B493D">
                <w:rPr>
                  <w:color w:val="008080"/>
                  <w:u w:val="single"/>
                </w:rPr>
                <w:t>.</w:t>
              </w:r>
            </w:hyperlink>
          </w:p>
          <w:p w:rsidR="008075C6" w:rsidRDefault="00DF2408" w:rsidP="008075C6">
            <w:pPr>
              <w:shd w:val="clear" w:color="auto" w:fill="FFFFFF"/>
              <w:ind w:firstLine="567"/>
              <w:jc w:val="both"/>
            </w:pPr>
            <w:hyperlink r:id="rId63" w:tgtFrame="_blank" w:history="1">
              <w:r w:rsidR="008075C6" w:rsidRPr="00304C7F">
                <w:rPr>
                  <w:color w:val="008080"/>
                  <w:u w:val="singl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075C6" w:rsidRPr="00304C7F">
                <w:rPr>
                  <w:color w:val="008080"/>
                  <w:u w:val="single"/>
                </w:rPr>
                <w:t>закупівель</w:t>
              </w:r>
              <w:proofErr w:type="spellEnd"/>
              <w:r w:rsidR="008075C6" w:rsidRPr="00304C7F">
                <w:rPr>
                  <w:color w:val="008080"/>
                  <w:u w:val="single"/>
                </w:rPr>
                <w:t xml:space="preserve">, але до моменту оприлюднення договору про закупівлю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відповідно до</w:t>
              </w:r>
            </w:hyperlink>
            <w:r w:rsidR="008075C6" w:rsidRPr="00304C7F">
              <w:t xml:space="preserve"> </w:t>
            </w:r>
            <w:hyperlink r:id="rId64" w:tgtFrame="_blank" w:history="1">
              <w:r w:rsidR="008075C6" w:rsidRPr="00304C7F">
                <w:rPr>
                  <w:color w:val="00ADFA"/>
                </w:rPr>
                <w:t>статті 10 Закону</w:t>
              </w:r>
            </w:hyperlink>
            <w:hyperlink r:id="rId65" w:tgtFrame="_blank" w:history="1">
              <w:r w:rsidR="008075C6" w:rsidRPr="00D477B4">
                <w:rPr>
                  <w:rFonts w:ascii="IBM Plex Serif" w:hAnsi="IBM Plex Serif"/>
                  <w:color w:val="008080"/>
                  <w:sz w:val="26"/>
                  <w:szCs w:val="26"/>
                  <w:u w:val="single"/>
                </w:rPr>
                <w:t>.</w:t>
              </w:r>
            </w:hyperlink>
          </w:p>
          <w:p w:rsidR="008075C6" w:rsidRPr="005127F0" w:rsidRDefault="00DF2408" w:rsidP="008075C6">
            <w:pPr>
              <w:shd w:val="clear" w:color="auto" w:fill="FFFFFF"/>
              <w:rPr>
                <w:color w:val="293A55"/>
              </w:rPr>
            </w:pPr>
            <w:hyperlink r:id="rId66" w:tgtFrame="_blank" w:history="1">
              <w:r w:rsidR="008075C6"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8075C6" w:rsidRPr="005127F0" w:rsidRDefault="00DF2408" w:rsidP="008075C6">
            <w:pPr>
              <w:shd w:val="clear" w:color="auto" w:fill="FFFFFF"/>
              <w:rPr>
                <w:color w:val="293A55"/>
              </w:rPr>
            </w:pPr>
            <w:hyperlink r:id="rId67" w:tgtFrame="_blank" w:history="1">
              <w:r w:rsidR="008075C6"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8075C6" w:rsidRPr="005127F0" w:rsidRDefault="00DF2408" w:rsidP="008075C6">
            <w:pPr>
              <w:shd w:val="clear" w:color="auto" w:fill="FFFFFF"/>
              <w:rPr>
                <w:color w:val="293A55"/>
              </w:rPr>
            </w:pPr>
            <w:hyperlink r:id="rId68" w:tgtFrame="_blank" w:history="1">
              <w:r w:rsidR="008075C6" w:rsidRPr="005127F0">
                <w:rPr>
                  <w:color w:val="008080"/>
                  <w:u w:val="single"/>
                </w:rPr>
                <w:t xml:space="preserve">2) відомості про юридичну особу, яка є учасником процедури закупівлі, </w:t>
              </w:r>
              <w:proofErr w:type="spellStart"/>
              <w:r w:rsidR="008075C6" w:rsidRPr="005127F0">
                <w:rPr>
                  <w:color w:val="008080"/>
                  <w:u w:val="single"/>
                </w:rPr>
                <w:t>внесено</w:t>
              </w:r>
              <w:proofErr w:type="spellEnd"/>
              <w:r w:rsidR="008075C6" w:rsidRPr="005127F0">
                <w:rPr>
                  <w:color w:val="008080"/>
                  <w:u w:val="single"/>
                </w:rPr>
                <w:t xml:space="preserve"> до Єдиного державного реєстру осіб, які вчинили корупційні або пов'язані з корупцією правопорушення;</w:t>
              </w:r>
            </w:hyperlink>
          </w:p>
          <w:p w:rsidR="008075C6" w:rsidRPr="005127F0" w:rsidRDefault="00DF2408" w:rsidP="008075C6">
            <w:pPr>
              <w:shd w:val="clear" w:color="auto" w:fill="FFFFFF"/>
              <w:rPr>
                <w:color w:val="293A55"/>
              </w:rPr>
            </w:pPr>
            <w:hyperlink r:id="rId69" w:tgtFrame="_blank" w:history="1">
              <w:r w:rsidR="008075C6"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8075C6" w:rsidRPr="005127F0" w:rsidRDefault="00DF2408" w:rsidP="008075C6">
            <w:pPr>
              <w:shd w:val="clear" w:color="auto" w:fill="FFFFFF"/>
              <w:rPr>
                <w:color w:val="293A55"/>
              </w:rPr>
            </w:pPr>
            <w:hyperlink r:id="rId70" w:tgtFrame="_blank" w:history="1">
              <w:r w:rsidR="008075C6" w:rsidRPr="005127F0">
                <w:rPr>
                  <w:color w:val="00808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8075C6" w:rsidRPr="005127F0">
              <w:rPr>
                <w:color w:val="293A55"/>
              </w:rPr>
              <w:t> </w:t>
            </w:r>
            <w:hyperlink r:id="rId71" w:tgtFrame="_blank" w:history="1">
              <w:r w:rsidR="008075C6" w:rsidRPr="005127F0">
                <w:rPr>
                  <w:color w:val="00ADFA"/>
                </w:rPr>
                <w:t>пунктом 4 частини другої статті 6</w:t>
              </w:r>
            </w:hyperlink>
            <w:hyperlink r:id="rId72" w:tgtFrame="_blank" w:history="1">
              <w:r w:rsidR="008075C6" w:rsidRPr="005127F0">
                <w:rPr>
                  <w:color w:val="008080"/>
                  <w:u w:val="single"/>
                </w:rPr>
                <w:t>,</w:t>
              </w:r>
            </w:hyperlink>
            <w:r w:rsidR="008075C6" w:rsidRPr="005127F0">
              <w:rPr>
                <w:color w:val="293A55"/>
              </w:rPr>
              <w:t> </w:t>
            </w:r>
            <w:hyperlink r:id="rId73" w:tgtFrame="_blank" w:history="1">
              <w:r w:rsidR="008075C6" w:rsidRPr="005127F0">
                <w:rPr>
                  <w:color w:val="00ADFA"/>
                </w:rPr>
                <w:t>пунктом 1 статті 50 Закону України "Про захист економічної конкуренції"</w:t>
              </w:r>
            </w:hyperlink>
            <w:hyperlink r:id="rId74" w:tgtFrame="_blank" w:history="1">
              <w:r w:rsidR="008075C6" w:rsidRPr="005127F0">
                <w:rPr>
                  <w:color w:val="008080"/>
                  <w:u w:val="single"/>
                </w:rPr>
                <w:t xml:space="preserve">, у вигляді вчинення </w:t>
              </w:r>
              <w:proofErr w:type="spellStart"/>
              <w:r w:rsidR="008075C6" w:rsidRPr="005127F0">
                <w:rPr>
                  <w:color w:val="008080"/>
                  <w:u w:val="single"/>
                </w:rPr>
                <w:t>антиконкурентних</w:t>
              </w:r>
              <w:proofErr w:type="spellEnd"/>
              <w:r w:rsidR="008075C6" w:rsidRPr="005127F0">
                <w:rPr>
                  <w:color w:val="008080"/>
                  <w:u w:val="single"/>
                </w:rPr>
                <w:t xml:space="preserve"> узгоджених дій, що стосуються спотворення результатів тендерів;</w:t>
              </w:r>
            </w:hyperlink>
          </w:p>
          <w:p w:rsidR="008075C6" w:rsidRPr="005127F0" w:rsidRDefault="00DF2408" w:rsidP="008075C6">
            <w:pPr>
              <w:shd w:val="clear" w:color="auto" w:fill="FFFFFF"/>
              <w:rPr>
                <w:color w:val="293A55"/>
              </w:rPr>
            </w:pPr>
            <w:hyperlink r:id="rId75" w:tgtFrame="_blank" w:history="1">
              <w:r w:rsidR="008075C6"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8075C6" w:rsidRPr="005127F0" w:rsidRDefault="00DF2408" w:rsidP="008075C6">
            <w:pPr>
              <w:shd w:val="clear" w:color="auto" w:fill="FFFFFF"/>
              <w:rPr>
                <w:color w:val="293A55"/>
              </w:rPr>
            </w:pPr>
            <w:hyperlink r:id="rId76" w:tgtFrame="_blank" w:history="1">
              <w:r w:rsidR="008075C6" w:rsidRPr="005127F0">
                <w:rPr>
                  <w:color w:val="008080"/>
                  <w:u w:val="singl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8075C6" w:rsidRPr="005127F0" w:rsidRDefault="00DF2408" w:rsidP="008075C6">
            <w:pPr>
              <w:shd w:val="clear" w:color="auto" w:fill="FFFFFF"/>
              <w:rPr>
                <w:color w:val="293A55"/>
              </w:rPr>
            </w:pPr>
            <w:hyperlink r:id="rId77" w:tgtFrame="_blank" w:history="1">
              <w:r w:rsidR="008075C6"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8075C6" w:rsidRPr="005127F0" w:rsidRDefault="00DF2408" w:rsidP="008075C6">
            <w:pPr>
              <w:shd w:val="clear" w:color="auto" w:fill="FFFFFF"/>
              <w:rPr>
                <w:color w:val="293A55"/>
              </w:rPr>
            </w:pPr>
            <w:hyperlink r:id="rId78" w:tgtFrame="_blank" w:history="1">
              <w:r w:rsidR="008075C6"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8075C6" w:rsidRPr="005127F0" w:rsidRDefault="00DF2408" w:rsidP="008075C6">
            <w:pPr>
              <w:shd w:val="clear" w:color="auto" w:fill="FFFFFF"/>
              <w:rPr>
                <w:color w:val="293A55"/>
              </w:rPr>
            </w:pPr>
            <w:hyperlink r:id="rId79" w:tgtFrame="_blank" w:history="1">
              <w:r w:rsidR="008075C6"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008075C6" w:rsidRPr="005127F0">
              <w:rPr>
                <w:color w:val="293A55"/>
              </w:rPr>
              <w:t> </w:t>
            </w:r>
            <w:hyperlink r:id="rId80" w:tgtFrame="_blank" w:history="1">
              <w:r w:rsidR="008075C6" w:rsidRPr="005127F0">
                <w:rPr>
                  <w:color w:val="00ADFA"/>
                </w:rPr>
                <w:t xml:space="preserve">пунктом 9 частини другої статті 9 Закону України "Про державну реєстрацію юридичних осіб, фізичних осіб - підприємців та </w:t>
              </w:r>
              <w:r w:rsidR="008075C6" w:rsidRPr="005127F0">
                <w:rPr>
                  <w:color w:val="00ADFA"/>
                </w:rPr>
                <w:lastRenderedPageBreak/>
                <w:t>громадських формувань"</w:t>
              </w:r>
            </w:hyperlink>
            <w:r w:rsidR="008075C6" w:rsidRPr="005127F0">
              <w:rPr>
                <w:color w:val="293A55"/>
              </w:rPr>
              <w:t> </w:t>
            </w:r>
            <w:hyperlink r:id="rId81" w:tgtFrame="_blank" w:history="1">
              <w:r w:rsidR="008075C6" w:rsidRPr="005127F0">
                <w:rPr>
                  <w:color w:val="008080"/>
                  <w:u w:val="single"/>
                </w:rPr>
                <w:t>(крім нерезидентів);</w:t>
              </w:r>
            </w:hyperlink>
          </w:p>
          <w:p w:rsidR="008075C6" w:rsidRPr="005127F0" w:rsidRDefault="00DF2408" w:rsidP="008075C6">
            <w:pPr>
              <w:shd w:val="clear" w:color="auto" w:fill="FFFFFF"/>
              <w:rPr>
                <w:color w:val="293A55"/>
              </w:rPr>
            </w:pPr>
            <w:hyperlink r:id="rId82" w:tgtFrame="_blank" w:history="1">
              <w:r w:rsidR="008075C6" w:rsidRPr="005127F0">
                <w:rPr>
                  <w:color w:val="008080"/>
                  <w:u w:val="singl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8075C6" w:rsidRPr="005127F0" w:rsidRDefault="00DF2408" w:rsidP="008075C6">
            <w:pPr>
              <w:shd w:val="clear" w:color="auto" w:fill="FFFFFF"/>
              <w:rPr>
                <w:color w:val="293A55"/>
              </w:rPr>
            </w:pPr>
            <w:hyperlink r:id="rId83" w:tgtFrame="_blank" w:history="1">
              <w:r w:rsidR="008075C6" w:rsidRPr="005127F0">
                <w:rPr>
                  <w:color w:val="008080"/>
                  <w:u w:val="single"/>
                </w:rPr>
                <w:t xml:space="preserve">11) учасник процедури закупівлі або кінцевий </w:t>
              </w:r>
              <w:proofErr w:type="spellStart"/>
              <w:r w:rsidR="008075C6" w:rsidRPr="005127F0">
                <w:rPr>
                  <w:color w:val="008080"/>
                  <w:u w:val="single"/>
                </w:rPr>
                <w:t>бенефіціарний</w:t>
              </w:r>
              <w:proofErr w:type="spellEnd"/>
              <w:r w:rsidR="008075C6"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075C6" w:rsidRPr="008075C6">
              <w:rPr>
                <w:color w:val="008080"/>
                <w:u w:val="single"/>
                <w:lang w:val="ru-RU"/>
              </w:rPr>
              <w:t xml:space="preserve"> </w:t>
            </w:r>
            <w:hyperlink r:id="rId84" w:tgtFrame="_blank" w:history="1">
              <w:r w:rsidR="008075C6" w:rsidRPr="005127F0">
                <w:rPr>
                  <w:color w:val="008080"/>
                  <w:u w:val="single"/>
                </w:rPr>
                <w:t>у неї</w:t>
              </w:r>
            </w:hyperlink>
            <w:r w:rsidR="008075C6" w:rsidRPr="005127F0">
              <w:rPr>
                <w:color w:val="293A55"/>
              </w:rPr>
              <w:t> </w:t>
            </w:r>
            <w:hyperlink r:id="rId85" w:tgtFrame="_blank" w:history="1">
              <w:r w:rsidR="008075C6" w:rsidRPr="005127F0">
                <w:rPr>
                  <w:color w:val="008080"/>
                  <w:u w:val="single"/>
                </w:rPr>
                <w:t xml:space="preserve">публічних </w:t>
              </w:r>
              <w:proofErr w:type="spellStart"/>
              <w:r w:rsidR="008075C6" w:rsidRPr="005127F0">
                <w:rPr>
                  <w:color w:val="008080"/>
                  <w:u w:val="single"/>
                </w:rPr>
                <w:t>закупівель</w:t>
              </w:r>
              <w:proofErr w:type="spellEnd"/>
              <w:r w:rsidR="008075C6" w:rsidRPr="005127F0">
                <w:rPr>
                  <w:color w:val="008080"/>
                  <w:u w:val="single"/>
                </w:rPr>
                <w:t xml:space="preserve"> товарів, робіт і послуг згідно із</w:t>
              </w:r>
            </w:hyperlink>
            <w:r w:rsidR="008075C6" w:rsidRPr="005127F0">
              <w:rPr>
                <w:color w:val="293A55"/>
              </w:rPr>
              <w:t> </w:t>
            </w:r>
            <w:hyperlink r:id="rId86" w:tgtFrame="_blank" w:history="1">
              <w:r w:rsidR="008075C6" w:rsidRPr="005127F0">
                <w:rPr>
                  <w:color w:val="00ADFA"/>
                </w:rPr>
                <w:t>Законом України "Про санкції"</w:t>
              </w:r>
            </w:hyperlink>
            <w:hyperlink r:id="rId87" w:tgtFrame="_blank" w:history="1">
              <w:r w:rsidR="008075C6"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88" w:tgtFrame="_blank" w:history="1">
              <w:r w:rsidR="008075C6" w:rsidRPr="005127F0">
                <w:rPr>
                  <w:color w:val="008080"/>
                  <w:u w:val="single"/>
                </w:rPr>
                <w:t>;</w:t>
              </w:r>
            </w:hyperlink>
            <w:r w:rsidR="008075C6" w:rsidRPr="005127F0">
              <w:rPr>
                <w:color w:val="293A55"/>
              </w:rPr>
              <w:t xml:space="preserve">    </w:t>
            </w:r>
            <w:hyperlink r:id="rId89" w:tgtFrame="_blank" w:history="1">
              <w:r w:rsidR="008075C6" w:rsidRPr="005127F0">
                <w:rPr>
                  <w:color w:val="008080"/>
                  <w:u w:val="single"/>
                </w:rPr>
                <w:t>(підпункт 11 пункту 47 із змінами, внесеними згідно з</w:t>
              </w:r>
              <w:r w:rsidR="008075C6" w:rsidRPr="005127F0">
                <w:rPr>
                  <w:color w:val="008080"/>
                </w:rPr>
                <w:br/>
              </w:r>
              <w:r w:rsidR="008075C6" w:rsidRPr="005127F0">
                <w:rPr>
                  <w:color w:val="008080"/>
                  <w:u w:val="single"/>
                </w:rPr>
                <w:t> постановою Кабінету Міністрів України від 01.09.2023 р. N 952)</w:t>
              </w:r>
            </w:hyperlink>
          </w:p>
          <w:p w:rsidR="008075C6" w:rsidRPr="005127F0" w:rsidRDefault="00DF2408" w:rsidP="008075C6">
            <w:pPr>
              <w:shd w:val="clear" w:color="auto" w:fill="FFFFFF"/>
              <w:rPr>
                <w:color w:val="293A55"/>
              </w:rPr>
            </w:pPr>
            <w:hyperlink r:id="rId90" w:tgtFrame="_blank" w:history="1">
              <w:r w:rsidR="008075C6"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8075C6" w:rsidRPr="00D477B4" w:rsidRDefault="00DF2408" w:rsidP="008075C6">
            <w:pPr>
              <w:shd w:val="clear" w:color="auto" w:fill="FFFFFF"/>
              <w:rPr>
                <w:rFonts w:ascii="IBM Plex Serif" w:hAnsi="IBM Plex Serif"/>
                <w:color w:val="293A55"/>
                <w:sz w:val="26"/>
                <w:szCs w:val="26"/>
              </w:rPr>
            </w:pPr>
            <w:hyperlink r:id="rId91" w:tgtFrame="_blank" w:history="1">
              <w:r w:rsidR="008075C6"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8075C6" w:rsidRPr="005127F0" w:rsidRDefault="00DF2408" w:rsidP="008075C6">
            <w:pPr>
              <w:shd w:val="clear" w:color="auto" w:fill="FFFFFF"/>
              <w:rPr>
                <w:color w:val="293A55"/>
              </w:rPr>
            </w:pPr>
            <w:hyperlink r:id="rId92" w:tgtFrame="_blank" w:history="1">
              <w:r w:rsidR="008075C6" w:rsidRPr="005127F0">
                <w:rPr>
                  <w:color w:val="008080"/>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8075C6" w:rsidRPr="005127F0">
              <w:rPr>
                <w:color w:val="293A55"/>
              </w:rPr>
              <w:t> </w:t>
            </w:r>
            <w:hyperlink r:id="rId93" w:tgtFrame="_blank" w:history="1">
              <w:r w:rsidR="008075C6" w:rsidRPr="005127F0">
                <w:rPr>
                  <w:color w:val="00ADFA"/>
                </w:rPr>
                <w:t>Законом України "Про доступ до публічної інформації"</w:t>
              </w:r>
            </w:hyperlink>
            <w:r w:rsidR="008075C6" w:rsidRPr="005127F0">
              <w:rPr>
                <w:color w:val="293A55"/>
              </w:rPr>
              <w:t> </w:t>
            </w:r>
            <w:hyperlink r:id="rId94" w:tgtFrame="_blank" w:history="1">
              <w:r w:rsidR="008075C6" w:rsidRPr="005127F0">
                <w:rPr>
                  <w:color w:val="008080"/>
                  <w:u w:val="single"/>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крім випадків, коли доступ до такої інформації є обмеженим на момент оприлюднення оголошення про проведення відкритих торгів.</w:t>
              </w:r>
            </w:hyperlink>
          </w:p>
          <w:p w:rsidR="008075C6" w:rsidRPr="005127F0" w:rsidRDefault="00DF2408" w:rsidP="008075C6">
            <w:pPr>
              <w:shd w:val="clear" w:color="auto" w:fill="FFFFFF"/>
              <w:rPr>
                <w:color w:val="293A55"/>
              </w:rPr>
            </w:pPr>
            <w:hyperlink r:id="rId95" w:tgtFrame="_blank" w:history="1">
              <w:r w:rsidR="008075C6" w:rsidRPr="005127F0">
                <w:rPr>
                  <w:color w:val="008080"/>
                  <w:u w:val="single"/>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під час подання тендерної пропозиції.</w:t>
              </w:r>
            </w:hyperlink>
          </w:p>
          <w:p w:rsidR="008075C6" w:rsidRPr="005127F0" w:rsidRDefault="00DF2408" w:rsidP="008075C6">
            <w:pPr>
              <w:shd w:val="clear" w:color="auto" w:fill="FFFFFF"/>
              <w:rPr>
                <w:color w:val="293A55"/>
              </w:rPr>
            </w:pPr>
            <w:hyperlink r:id="rId96" w:tgtFrame="_blank" w:history="1">
              <w:r w:rsidR="008075C6" w:rsidRPr="005127F0">
                <w:rPr>
                  <w:color w:val="008080"/>
                  <w:u w:val="single"/>
                </w:rPr>
                <w:t xml:space="preserve">Замовник не вимагає від учасника процедури закупівлі під час подання </w:t>
              </w:r>
              <w:r w:rsidR="008075C6" w:rsidRPr="005127F0">
                <w:rPr>
                  <w:color w:val="008080"/>
                  <w:u w:val="single"/>
                </w:rPr>
                <w:lastRenderedPageBreak/>
                <w:t xml:space="preserve">тендерної пропозиції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8075C6" w:rsidRPr="005127F0" w:rsidRDefault="00DF2408" w:rsidP="008075C6">
            <w:pPr>
              <w:shd w:val="clear" w:color="auto" w:fill="FFFFFF"/>
              <w:rPr>
                <w:color w:val="293A55"/>
              </w:rPr>
            </w:pPr>
            <w:hyperlink r:id="rId97" w:tgtFrame="_blank" w:history="1">
              <w:r w:rsidR="008075C6" w:rsidRPr="005127F0">
                <w:rPr>
                  <w:color w:val="00808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відсутність в учасника процедури закупівлі підстав, визначених підпунктами 1 і 7 цього пункту.</w:t>
              </w:r>
            </w:hyperlink>
          </w:p>
          <w:p w:rsidR="008075C6" w:rsidRPr="002D05B2" w:rsidRDefault="00DF2408" w:rsidP="008075C6">
            <w:pPr>
              <w:jc w:val="both"/>
              <w:rPr>
                <w:b/>
                <w:i/>
                <w:highlight w:val="white"/>
              </w:rPr>
            </w:pPr>
            <w:hyperlink r:id="rId98" w:tgtFrame="_blank" w:history="1">
              <w:r w:rsidR="008075C6"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075C6" w:rsidRPr="005127F0">
              <w:rPr>
                <w:color w:val="293A55"/>
              </w:rPr>
              <w:t> </w:t>
            </w:r>
            <w:hyperlink r:id="rId99" w:tgtFrame="_blank" w:history="1">
              <w:r w:rsidR="008075C6" w:rsidRPr="005127F0">
                <w:rPr>
                  <w:color w:val="00ADFA"/>
                </w:rPr>
                <w:t>частини третьої статті 16 Закону</w:t>
              </w:r>
            </w:hyperlink>
            <w:r w:rsidR="008075C6" w:rsidRPr="005127F0">
              <w:rPr>
                <w:color w:val="293A55"/>
              </w:rPr>
              <w:t> </w:t>
            </w:r>
            <w:hyperlink r:id="rId100" w:tgtFrame="_blank" w:history="1">
              <w:r w:rsidR="008075C6"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p w:rsidR="00B115BB" w:rsidRPr="00DA692B" w:rsidRDefault="00B115BB" w:rsidP="00BB5DB5">
            <w:pPr>
              <w:pStyle w:val="af2"/>
              <w:spacing w:before="0" w:beforeAutospacing="0" w:after="0" w:afterAutospacing="0"/>
              <w:jc w:val="both"/>
              <w:rPr>
                <w:color w:val="000000"/>
                <w:lang w:eastAsia="ru-RU"/>
              </w:rPr>
            </w:pP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lastRenderedPageBreak/>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 xml:space="preserve">Забезпечення </w:t>
            </w:r>
            <w:r w:rsidRPr="005C5263">
              <w:rPr>
                <w:b/>
              </w:rPr>
              <w:lastRenderedPageBreak/>
              <w:t>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lastRenderedPageBreak/>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01"/>
          <w:headerReference w:type="default" r:id="rId102"/>
          <w:footerReference w:type="even" r:id="rId103"/>
          <w:footerReference w:type="default" r:id="rId104"/>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 xml:space="preserve">Загальна вартість </w:t>
      </w:r>
      <w:r w:rsidR="00246AAF">
        <w:rPr>
          <w:b/>
        </w:rPr>
        <w:t>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w:t>
      </w:r>
      <w:r w:rsidRPr="00853B46">
        <w:t xml:space="preserve">Строк  </w:t>
      </w:r>
      <w:r w:rsidR="00853B46" w:rsidRPr="00853B46">
        <w:t>надання послуги</w:t>
      </w:r>
      <w:r w:rsidRPr="00853B46">
        <w:t xml:space="preserve">  </w:t>
      </w:r>
      <w:r w:rsidRPr="005C5263">
        <w:t xml:space="preserve">(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853B46">
        <w:rPr>
          <w:bCs/>
        </w:rPr>
        <w:t xml:space="preserve">Гарантійний термін  </w:t>
      </w:r>
      <w:r w:rsidRPr="00853B46">
        <w:t>придатності</w:t>
      </w:r>
      <w:r w:rsidRPr="00853B46">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D855F0">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6F3AA2" w:rsidRDefault="00635E4F" w:rsidP="006F3AA2">
      <w:pPr>
        <w:ind w:left="-142"/>
        <w:rPr>
          <w:b/>
          <w:shd w:val="clear" w:color="auto" w:fill="FFFFFF"/>
        </w:rPr>
      </w:pPr>
      <w:r>
        <w:rPr>
          <w:shd w:val="clear" w:color="auto" w:fill="FFFFFF"/>
        </w:rPr>
        <w:t xml:space="preserve"> </w:t>
      </w:r>
      <w:r w:rsidR="006F3AA2" w:rsidRPr="006F3AA2">
        <w:rPr>
          <w:b/>
          <w:shd w:val="clear" w:color="auto" w:fill="FFFFFF"/>
        </w:rPr>
        <w:t>ДК 021:2015  50710000-5 Послуги з ремонту і технічного обслуговування електричного і механічн</w:t>
      </w:r>
      <w:r w:rsidR="006F3AA2">
        <w:rPr>
          <w:b/>
          <w:shd w:val="clear" w:color="auto" w:fill="FFFFFF"/>
        </w:rPr>
        <w:t xml:space="preserve">ого устаткування будівель  </w:t>
      </w:r>
    </w:p>
    <w:p w:rsidR="006F3AA2" w:rsidRDefault="006F3AA2" w:rsidP="006F3AA2">
      <w:pPr>
        <w:ind w:left="-142"/>
        <w:rPr>
          <w:b/>
          <w:shd w:val="clear" w:color="auto" w:fill="FFFFFF"/>
        </w:rPr>
      </w:pPr>
      <w:r w:rsidRPr="006F3AA2">
        <w:rPr>
          <w:b/>
          <w:shd w:val="clear" w:color="auto" w:fill="FFFFFF"/>
        </w:rPr>
        <w:t xml:space="preserve"> ( Послуги з   ремонту та технічному  обслуговуванню  системи вентиляції харчоблоку та операційних)</w:t>
      </w:r>
    </w:p>
    <w:p w:rsidR="00E71934" w:rsidRPr="005C5263" w:rsidRDefault="00E71934" w:rsidP="006F3AA2">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B725C8" w:rsidRPr="001D494C" w:rsidRDefault="00B725C8" w:rsidP="00B725C8">
      <w:pPr>
        <w:widowControl w:val="0"/>
        <w:jc w:val="right"/>
        <w:outlineLvl w:val="0"/>
        <w:rPr>
          <w:b/>
        </w:rPr>
      </w:pPr>
      <w:r w:rsidRPr="001D494C">
        <w:rPr>
          <w:b/>
        </w:rPr>
        <w:t>ДОДАТОК № 2</w:t>
      </w:r>
    </w:p>
    <w:p w:rsidR="00B725C8" w:rsidRPr="001D494C" w:rsidRDefault="00B725C8" w:rsidP="00B725C8">
      <w:pPr>
        <w:widowControl w:val="0"/>
        <w:jc w:val="right"/>
        <w:outlineLvl w:val="0"/>
        <w:rPr>
          <w:b/>
        </w:rPr>
      </w:pPr>
      <w:r w:rsidRPr="001D494C">
        <w:rPr>
          <w:b/>
        </w:rPr>
        <w:t>до тендерної документації</w:t>
      </w:r>
    </w:p>
    <w:p w:rsidR="00B725C8" w:rsidRPr="001D494C" w:rsidRDefault="00B725C8" w:rsidP="00B725C8">
      <w:pPr>
        <w:widowControl w:val="0"/>
        <w:jc w:val="center"/>
        <w:outlineLvl w:val="0"/>
        <w:rPr>
          <w:b/>
        </w:rPr>
      </w:pPr>
    </w:p>
    <w:p w:rsidR="008E08EB" w:rsidRDefault="008E08EB" w:rsidP="008E08EB">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08EB" w:rsidRPr="00461983" w:rsidRDefault="008E08EB" w:rsidP="008E08EB">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08EB" w:rsidRPr="00461983" w:rsidRDefault="008E08EB" w:rsidP="008E08EB">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08EB" w:rsidRPr="00461983" w:rsidRDefault="008E08EB" w:rsidP="008E08EB">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08EB" w:rsidRPr="00461983" w:rsidRDefault="008E08EB" w:rsidP="008E08EB">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Pr>
          <w:b/>
          <w:u w:val="single"/>
        </w:rPr>
        <w:t xml:space="preserve"> </w:t>
      </w:r>
      <w:r w:rsidRPr="00461983">
        <w:rPr>
          <w:color w:val="000000"/>
        </w:rPr>
        <w:t xml:space="preserve">з </w:t>
      </w:r>
      <w:r w:rsidR="00853B46" w:rsidRPr="00853B46">
        <w:t>надання послуг</w:t>
      </w:r>
      <w:r w:rsidRPr="00853B46">
        <w:t xml:space="preserve"> </w:t>
      </w:r>
      <w:r w:rsidRPr="00461983">
        <w:rPr>
          <w:color w:val="000000"/>
        </w:rPr>
        <w:t>щодо предмету закупівлі</w:t>
      </w:r>
      <w:r>
        <w:t xml:space="preserve">, в якій повинна бути зазначена інформація: </w:t>
      </w:r>
    </w:p>
    <w:p w:rsidR="008E08EB" w:rsidRDefault="008E08EB" w:rsidP="008E08EB">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08EB" w:rsidTr="001A0DD6">
        <w:tc>
          <w:tcPr>
            <w:tcW w:w="596" w:type="dxa"/>
            <w:tcBorders>
              <w:top w:val="single" w:sz="4" w:space="0" w:color="auto"/>
              <w:left w:val="single" w:sz="4" w:space="0" w:color="auto"/>
              <w:bottom w:val="single" w:sz="4" w:space="0" w:color="auto"/>
              <w:right w:val="single" w:sz="4" w:space="0" w:color="auto"/>
            </w:tcBorders>
            <w:hideMark/>
          </w:tcPr>
          <w:p w:rsidR="008E08EB" w:rsidRDefault="008E08EB" w:rsidP="001A0DD6">
            <w:pPr>
              <w:jc w:val="center"/>
              <w:rPr>
                <w:color w:val="000000"/>
              </w:rPr>
            </w:pPr>
            <w:r>
              <w:rPr>
                <w:color w:val="000000"/>
              </w:rPr>
              <w:t>№</w:t>
            </w:r>
          </w:p>
          <w:p w:rsidR="008E08EB" w:rsidRDefault="008E08EB" w:rsidP="001A0DD6">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08EB" w:rsidRDefault="008E08EB" w:rsidP="001A0DD6">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08EB" w:rsidRDefault="008E08EB" w:rsidP="001A0DD6">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08EB" w:rsidRDefault="008E08EB" w:rsidP="001A0DD6">
            <w:pPr>
              <w:jc w:val="center"/>
              <w:rPr>
                <w:color w:val="000000"/>
              </w:rPr>
            </w:pPr>
            <w:r>
              <w:rPr>
                <w:color w:val="000000"/>
              </w:rPr>
              <w:t>Найменування замовника, код ЄДРПОУ замовника, адреса, контактний телефон</w:t>
            </w:r>
          </w:p>
        </w:tc>
      </w:tr>
      <w:tr w:rsidR="008E08EB" w:rsidTr="001A0DD6">
        <w:tc>
          <w:tcPr>
            <w:tcW w:w="596" w:type="dxa"/>
            <w:tcBorders>
              <w:top w:val="single" w:sz="4" w:space="0" w:color="auto"/>
              <w:left w:val="single" w:sz="4" w:space="0" w:color="auto"/>
              <w:bottom w:val="single" w:sz="4" w:space="0" w:color="auto"/>
              <w:right w:val="single" w:sz="4" w:space="0" w:color="auto"/>
            </w:tcBorders>
          </w:tcPr>
          <w:p w:rsidR="008E08EB" w:rsidRDefault="008E08EB" w:rsidP="001A0DD6">
            <w:pPr>
              <w:jc w:val="both"/>
              <w:rPr>
                <w:color w:val="000000"/>
              </w:rPr>
            </w:pPr>
          </w:p>
        </w:tc>
        <w:tc>
          <w:tcPr>
            <w:tcW w:w="2174" w:type="dxa"/>
            <w:tcBorders>
              <w:top w:val="single" w:sz="4" w:space="0" w:color="auto"/>
              <w:left w:val="single" w:sz="4" w:space="0" w:color="auto"/>
              <w:bottom w:val="single" w:sz="4" w:space="0" w:color="auto"/>
              <w:right w:val="single" w:sz="4" w:space="0" w:color="auto"/>
            </w:tcBorders>
          </w:tcPr>
          <w:p w:rsidR="008E08EB" w:rsidRDefault="008E08EB" w:rsidP="001A0DD6">
            <w:pPr>
              <w:jc w:val="both"/>
              <w:rPr>
                <w:color w:val="000000"/>
              </w:rPr>
            </w:pPr>
          </w:p>
        </w:tc>
        <w:tc>
          <w:tcPr>
            <w:tcW w:w="2158" w:type="dxa"/>
            <w:tcBorders>
              <w:top w:val="single" w:sz="4" w:space="0" w:color="auto"/>
              <w:left w:val="single" w:sz="4" w:space="0" w:color="auto"/>
              <w:bottom w:val="single" w:sz="4" w:space="0" w:color="auto"/>
              <w:right w:val="single" w:sz="4" w:space="0" w:color="auto"/>
            </w:tcBorders>
          </w:tcPr>
          <w:p w:rsidR="008E08EB" w:rsidRDefault="008E08EB" w:rsidP="001A0DD6">
            <w:pPr>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rsidR="008E08EB" w:rsidRDefault="008E08EB" w:rsidP="001A0DD6">
            <w:pPr>
              <w:jc w:val="both"/>
              <w:rPr>
                <w:color w:val="000000"/>
              </w:rPr>
            </w:pPr>
          </w:p>
        </w:tc>
      </w:tr>
    </w:tbl>
    <w:p w:rsidR="008E08EB" w:rsidRPr="00461983" w:rsidRDefault="008E08EB" w:rsidP="008E08EB">
      <w:pPr>
        <w:shd w:val="clear" w:color="auto" w:fill="FFFFFF"/>
        <w:jc w:val="both"/>
        <w:rPr>
          <w:color w:val="000000"/>
        </w:rPr>
      </w:pPr>
    </w:p>
    <w:p w:rsidR="008E08EB" w:rsidRPr="00461983" w:rsidRDefault="008E08EB" w:rsidP="008E08EB">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08EB" w:rsidRPr="00853B46" w:rsidRDefault="008E08EB" w:rsidP="008E08EB">
      <w:pPr>
        <w:spacing w:before="60"/>
        <w:jc w:val="both"/>
      </w:pPr>
      <w:r w:rsidRPr="00853B46">
        <w:t xml:space="preserve">Під аналогічним договором відповідно до умов даної тендерної документації вважається договір, предметом якого є </w:t>
      </w:r>
      <w:r w:rsidR="00853B46" w:rsidRPr="00853B46">
        <w:t>послуга</w:t>
      </w:r>
      <w:r w:rsidRPr="00853B46">
        <w:t xml:space="preserve"> з кодом згідно з Національним класифікатором України ДК 021:2015 «Єдиний закупівельний словник», ідентичним коду закупівлі, та/або з назвою </w:t>
      </w:r>
      <w:r w:rsidR="00853B46" w:rsidRPr="00853B46">
        <w:t>послуги</w:t>
      </w:r>
      <w:r w:rsidRPr="00853B46">
        <w:t xml:space="preserve">, який поставлялася за договором, ідентичною назві </w:t>
      </w:r>
      <w:r w:rsidR="00853B46" w:rsidRPr="00853B46">
        <w:t>послуги</w:t>
      </w:r>
      <w:r w:rsidRPr="00853B46">
        <w:t xml:space="preserve">, що закуповується. </w:t>
      </w:r>
    </w:p>
    <w:p w:rsidR="008E7195" w:rsidRDefault="008E7195" w:rsidP="00B725C8">
      <w:pPr>
        <w:tabs>
          <w:tab w:val="num" w:pos="360"/>
        </w:tabs>
        <w:ind w:right="142"/>
        <w:jc w:val="right"/>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1A0DD6">
        <w:tc>
          <w:tcPr>
            <w:tcW w:w="3369" w:type="dxa"/>
          </w:tcPr>
          <w:p w:rsidR="008E7195" w:rsidRPr="000F0A30" w:rsidRDefault="008E7195" w:rsidP="001A0DD6">
            <w:pPr>
              <w:widowControl w:val="0"/>
              <w:tabs>
                <w:tab w:val="left" w:pos="11057"/>
              </w:tabs>
              <w:rPr>
                <w:color w:val="000000"/>
              </w:rPr>
            </w:pPr>
          </w:p>
        </w:tc>
        <w:tc>
          <w:tcPr>
            <w:tcW w:w="5918" w:type="dxa"/>
            <w:hideMark/>
          </w:tcPr>
          <w:p w:rsidR="008E7195" w:rsidRPr="00B725C8" w:rsidRDefault="008E7195" w:rsidP="001A0DD6">
            <w:pPr>
              <w:rPr>
                <w:rStyle w:val="af1"/>
                <w:rFonts w:eastAsia="Courier New"/>
                <w:b/>
                <w:color w:val="000000" w:themeColor="text1"/>
                <w:sz w:val="28"/>
                <w:szCs w:val="28"/>
                <w:u w:val="none"/>
              </w:rPr>
            </w:pPr>
            <w:r w:rsidRPr="00E7463E">
              <w:rPr>
                <w:rStyle w:val="af1"/>
                <w:rFonts w:eastAsia="Courier New"/>
                <w:b/>
                <w:color w:val="000000" w:themeColor="text1"/>
                <w:u w:val="none"/>
              </w:rPr>
              <w:t xml:space="preserve">                             </w:t>
            </w:r>
            <w:r w:rsidRPr="00B725C8">
              <w:rPr>
                <w:rStyle w:val="af1"/>
                <w:rFonts w:eastAsia="Courier New"/>
                <w:b/>
                <w:color w:val="000000" w:themeColor="text1"/>
                <w:sz w:val="28"/>
                <w:szCs w:val="28"/>
                <w:u w:val="none"/>
              </w:rPr>
              <w:t>Додаток № 3</w:t>
            </w:r>
          </w:p>
          <w:p w:rsidR="008E7195" w:rsidRPr="000A34B0" w:rsidRDefault="008E7195" w:rsidP="001A0DD6">
            <w:r>
              <w:rPr>
                <w:lang w:val="ru-RU"/>
              </w:rPr>
              <w:t xml:space="preserve">                             </w:t>
            </w:r>
            <w:r w:rsidRPr="000A34B0">
              <w:t>до тендерної документації</w:t>
            </w:r>
          </w:p>
        </w:tc>
      </w:tr>
      <w:tr w:rsidR="008E7195" w:rsidRPr="000F0A30" w:rsidTr="001A0DD6">
        <w:tc>
          <w:tcPr>
            <w:tcW w:w="3369" w:type="dxa"/>
          </w:tcPr>
          <w:p w:rsidR="008E7195" w:rsidRPr="000F0A30" w:rsidRDefault="008E7195" w:rsidP="001A0DD6">
            <w:pPr>
              <w:widowControl w:val="0"/>
              <w:tabs>
                <w:tab w:val="left" w:pos="11057"/>
              </w:tabs>
              <w:rPr>
                <w:color w:val="000000"/>
              </w:rPr>
            </w:pPr>
          </w:p>
        </w:tc>
        <w:tc>
          <w:tcPr>
            <w:tcW w:w="5918" w:type="dxa"/>
          </w:tcPr>
          <w:p w:rsidR="008E7195" w:rsidRPr="000A34B0" w:rsidRDefault="008E7195" w:rsidP="001A0DD6"/>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/ініціали,</w:t>
      </w:r>
      <w:r w:rsidR="003B7A52">
        <w:rPr>
          <w:color w:val="000000"/>
        </w:rPr>
        <w:t xml:space="preserve"> </w:t>
      </w:r>
      <w:r w:rsidRPr="000F0A30">
        <w:rPr>
          <w:color w:val="000000"/>
        </w:rPr>
        <w:t>прізвище/</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392F9A" w:rsidRDefault="00392F9A" w:rsidP="00E71934">
      <w:pPr>
        <w:tabs>
          <w:tab w:val="num" w:pos="360"/>
        </w:tabs>
        <w:ind w:right="142"/>
        <w:jc w:val="both"/>
        <w:rPr>
          <w:rStyle w:val="af1"/>
          <w:rFonts w:eastAsia="Courier New"/>
          <w:b/>
        </w:rPr>
      </w:pPr>
    </w:p>
    <w:p w:rsidR="00392F9A" w:rsidRDefault="00392F9A"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B725C8" w:rsidRDefault="008E7195" w:rsidP="006A1FD9">
      <w:pPr>
        <w:tabs>
          <w:tab w:val="num" w:pos="360"/>
        </w:tabs>
        <w:ind w:right="142"/>
        <w:jc w:val="center"/>
        <w:rPr>
          <w:rStyle w:val="af1"/>
          <w:rFonts w:eastAsia="Courier New"/>
          <w:b/>
          <w:color w:val="000000" w:themeColor="text1"/>
          <w:sz w:val="28"/>
          <w:szCs w:val="28"/>
          <w:u w:val="none"/>
        </w:rPr>
      </w:pPr>
      <w:r w:rsidRPr="00B725C8">
        <w:rPr>
          <w:rStyle w:val="af1"/>
          <w:rFonts w:eastAsia="Courier New"/>
          <w:b/>
          <w:color w:val="000000" w:themeColor="text1"/>
          <w:sz w:val="28"/>
          <w:szCs w:val="28"/>
          <w:u w:val="none"/>
        </w:rPr>
        <w:lastRenderedPageBreak/>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rPr>
                <w:rFonts w:eastAsia="Calibri"/>
              </w:rPr>
            </w:pPr>
            <w:r w:rsidRPr="00F54682">
              <w:rPr>
                <w:sz w:val="22"/>
                <w:szCs w:val="22"/>
              </w:rPr>
              <w:t>Для переможця</w:t>
            </w:r>
          </w:p>
        </w:tc>
      </w:tr>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F54682">
              <w:rPr>
                <w:sz w:val="22"/>
                <w:szCs w:val="22"/>
              </w:rPr>
              <w:lastRenderedPageBreak/>
              <w:t>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Підтвердження не вимагається</w:t>
            </w:r>
          </w:p>
        </w:tc>
      </w:tr>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Підтвердження не вимагається</w:t>
            </w:r>
          </w:p>
        </w:tc>
      </w:tr>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Підтвердження не вимагається</w:t>
            </w:r>
          </w:p>
        </w:tc>
      </w:tr>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1A0DD6">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shd w:val="clear" w:color="auto" w:fill="FFFFFF"/>
              </w:rPr>
            </w:pPr>
            <w:r w:rsidRPr="00F54682">
              <w:rPr>
                <w:sz w:val="22"/>
                <w:szCs w:val="22"/>
              </w:rPr>
              <w:t xml:space="preserve">Тендерна пропозиція подана учасником процедури закупівлі, який є пов’язаною особою з іншими учасниками процедури </w:t>
            </w:r>
            <w:r w:rsidRPr="00F54682">
              <w:rPr>
                <w:sz w:val="22"/>
                <w:szCs w:val="22"/>
              </w:rPr>
              <w:lastRenderedPageBreak/>
              <w:t>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F54682">
              <w:rPr>
                <w:sz w:val="22"/>
                <w:szCs w:val="22"/>
                <w:shd w:val="clear" w:color="auto" w:fill="FFFFFF"/>
              </w:rPr>
              <w:lastRenderedPageBreak/>
              <w:t xml:space="preserve">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Підтвердження не вимагається</w:t>
            </w:r>
          </w:p>
        </w:tc>
      </w:tr>
      <w:tr w:rsidR="006A1FD9" w:rsidRPr="00F54682" w:rsidTr="001A0DD6">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Підтвердження не вимагається</w:t>
            </w:r>
          </w:p>
        </w:tc>
      </w:tr>
      <w:tr w:rsidR="006A1FD9" w:rsidRPr="00F54682" w:rsidTr="001A0DD6">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Підтвердження не вимагається</w:t>
            </w:r>
          </w:p>
        </w:tc>
      </w:tr>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Підтвердження не вимагається</w:t>
            </w:r>
          </w:p>
        </w:tc>
      </w:tr>
      <w:tr w:rsidR="006A1FD9" w:rsidRPr="00F54682" w:rsidTr="001A0DD6">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1A0DD6">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1A0DD6">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1A0DD6">
            <w:pPr>
              <w:spacing w:line="100" w:lineRule="atLeast"/>
              <w:jc w:val="center"/>
              <w:rPr>
                <w:rFonts w:eastAsia="Calibri"/>
              </w:rPr>
            </w:pPr>
            <w:r w:rsidRPr="00F54682">
              <w:rPr>
                <w:sz w:val="22"/>
                <w:szCs w:val="22"/>
              </w:rPr>
              <w:t xml:space="preserve">Учасник процедури закупівлі не виконав свої зобов’язання за раніше укладеним договором про </w:t>
            </w:r>
            <w:r w:rsidRPr="00F54682">
              <w:rPr>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1A0DD6">
            <w:pPr>
              <w:spacing w:line="100" w:lineRule="atLeast"/>
              <w:jc w:val="center"/>
              <w:rPr>
                <w:rFonts w:eastAsia="Calibri"/>
              </w:rPr>
            </w:pPr>
            <w:r w:rsidRPr="00F54682">
              <w:rPr>
                <w:sz w:val="22"/>
                <w:szCs w:val="22"/>
              </w:rPr>
              <w:lastRenderedPageBreak/>
              <w:t>Довідка в довільній формі про відсутність зазначених підстав;</w:t>
            </w:r>
          </w:p>
          <w:p w:rsidR="006A1FD9" w:rsidRPr="00F54682" w:rsidRDefault="006A1FD9" w:rsidP="001A0DD6">
            <w:pPr>
              <w:spacing w:line="100" w:lineRule="atLeast"/>
              <w:jc w:val="center"/>
            </w:pPr>
          </w:p>
          <w:p w:rsidR="006A1FD9" w:rsidRPr="00F54682" w:rsidRDefault="006A1FD9" w:rsidP="001A0DD6">
            <w:pPr>
              <w:spacing w:line="100" w:lineRule="atLeast"/>
              <w:jc w:val="center"/>
            </w:pPr>
          </w:p>
          <w:p w:rsidR="006A1FD9" w:rsidRPr="00F54682" w:rsidRDefault="006A1FD9" w:rsidP="001A0DD6">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1A0DD6">
            <w:pPr>
              <w:spacing w:line="100" w:lineRule="atLeast"/>
              <w:jc w:val="center"/>
              <w:rPr>
                <w:rFonts w:eastAsia="Calibri"/>
              </w:rPr>
            </w:pPr>
            <w:r w:rsidRPr="00F54682">
              <w:rPr>
                <w:sz w:val="22"/>
                <w:szCs w:val="22"/>
              </w:rPr>
              <w:lastRenderedPageBreak/>
              <w:t xml:space="preserve">Переможець надає довідку в довільній формі про те, що між </w:t>
            </w:r>
            <w:r w:rsidRPr="00F54682">
              <w:rPr>
                <w:sz w:val="22"/>
                <w:szCs w:val="22"/>
              </w:rPr>
              <w:lastRenderedPageBreak/>
              <w:t>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1A0DD6">
            <w:pPr>
              <w:spacing w:line="100" w:lineRule="atLeast"/>
              <w:jc w:val="center"/>
            </w:pPr>
          </w:p>
          <w:p w:rsidR="006A1FD9" w:rsidRPr="00F54682" w:rsidRDefault="006A1FD9" w:rsidP="001A0DD6">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Pr="00B725C8" w:rsidRDefault="009D77DD" w:rsidP="009D77DD">
      <w:pPr>
        <w:suppressAutoHyphens/>
        <w:ind w:left="4248"/>
        <w:jc w:val="both"/>
        <w:rPr>
          <w:b/>
          <w:color w:val="000000"/>
          <w:sz w:val="28"/>
          <w:szCs w:val="28"/>
        </w:rPr>
      </w:pPr>
      <w:r w:rsidRPr="00B725C8">
        <w:rPr>
          <w:b/>
          <w:color w:val="000000"/>
          <w:sz w:val="28"/>
          <w:szCs w:val="28"/>
        </w:rPr>
        <w:lastRenderedPageBreak/>
        <w:t>Додаток №</w:t>
      </w:r>
      <w:r w:rsidRPr="00B725C8">
        <w:rPr>
          <w:b/>
          <w:color w:val="000000"/>
          <w:sz w:val="28"/>
          <w:szCs w:val="28"/>
          <w:lang w:val="ru-RU"/>
        </w:rPr>
        <w:t xml:space="preserve"> 5</w:t>
      </w:r>
      <w:r w:rsidRPr="00B725C8">
        <w:rPr>
          <w:b/>
          <w:color w:val="000000"/>
          <w:sz w:val="28"/>
          <w:szCs w:val="28"/>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3D332F" w:rsidRPr="003D332F" w:rsidRDefault="009D77DD" w:rsidP="003D332F">
      <w:pPr>
        <w:jc w:val="both"/>
        <w:rPr>
          <w:shd w:val="clear" w:color="auto" w:fill="FFFFFF"/>
        </w:rPr>
      </w:pPr>
      <w:r>
        <w:rPr>
          <w:shd w:val="clear" w:color="auto" w:fill="FFFFFF"/>
        </w:rPr>
        <w:t xml:space="preserve">– </w:t>
      </w:r>
      <w:r w:rsidR="003D332F" w:rsidRPr="003D332F">
        <w:rPr>
          <w:shd w:val="clear" w:color="auto" w:fill="FFFFFF"/>
        </w:rPr>
        <w:t xml:space="preserve">;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3D332F" w:rsidRPr="003D332F">
        <w:rPr>
          <w:shd w:val="clear" w:color="auto" w:fill="FFFFFF"/>
        </w:rPr>
        <w:t>бенефіціарним</w:t>
      </w:r>
      <w:proofErr w:type="spellEnd"/>
      <w:r w:rsidR="003D332F" w:rsidRPr="003D332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(абзац другий пункту 2 у редакції постанови   Кабінету Міністрів України від 12.05.2023 р. N 471, із змінами, внесеними згідно з постановою   Кабінету Міністрів України від 09.02.2024 р. N 131)</w:t>
      </w:r>
    </w:p>
    <w:p w:rsidR="009D77DD" w:rsidRDefault="003D332F" w:rsidP="003D332F">
      <w:pPr>
        <w:jc w:val="both"/>
      </w:pPr>
      <w:r w:rsidRPr="003D332F">
        <w:rPr>
          <w:shd w:val="clear" w:color="auto" w:fill="FFFFFF"/>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9D77DD">
        <w:rPr>
          <w:color w:val="000000"/>
        </w:rPr>
        <w:t xml:space="preserve">5. </w:t>
      </w:r>
      <w:r w:rsidR="009D77D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lastRenderedPageBreak/>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 xml:space="preserve">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w:t>
      </w:r>
      <w:r>
        <w:lastRenderedPageBreak/>
        <w:t>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700A7D" w:rsidRDefault="00700A7D" w:rsidP="00DF5935">
      <w:pPr>
        <w:rPr>
          <w:b/>
          <w:caps/>
          <w:color w:val="000000"/>
          <w:lang w:val="ru-RU"/>
        </w:rPr>
      </w:pPr>
    </w:p>
    <w:p w:rsidR="00700A7D" w:rsidRDefault="00700A7D" w:rsidP="00DF5935">
      <w:pPr>
        <w:rPr>
          <w:b/>
          <w:caps/>
          <w:color w:val="000000"/>
          <w:lang w:val="ru-RU"/>
        </w:rPr>
      </w:pPr>
    </w:p>
    <w:p w:rsidR="00700A7D" w:rsidRDefault="00700A7D" w:rsidP="00DF5935">
      <w:pPr>
        <w:rPr>
          <w:b/>
          <w:caps/>
          <w:color w:val="000000"/>
          <w:lang w:val="ru-RU"/>
        </w:rPr>
      </w:pPr>
    </w:p>
    <w:p w:rsidR="00700A7D" w:rsidRDefault="00700A7D" w:rsidP="00DF5935">
      <w:pPr>
        <w:rPr>
          <w:b/>
          <w:caps/>
          <w:color w:val="000000"/>
          <w:lang w:val="ru-RU"/>
        </w:rPr>
      </w:pPr>
    </w:p>
    <w:p w:rsidR="00700A7D" w:rsidRDefault="00700A7D"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8C6A1A" w:rsidRDefault="008C6A1A" w:rsidP="008C6A1A">
      <w:pPr>
        <w:suppressAutoHyphens/>
        <w:ind w:left="4248"/>
        <w:jc w:val="both"/>
        <w:rPr>
          <w:b/>
          <w:color w:val="000000"/>
        </w:rPr>
      </w:pPr>
      <w:r>
        <w:rPr>
          <w:b/>
          <w:color w:val="000000"/>
        </w:rPr>
        <w:lastRenderedPageBreak/>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700A7D" w:rsidRPr="00D01BB3" w:rsidRDefault="00700A7D" w:rsidP="00700A7D">
      <w:pPr>
        <w:pStyle w:val="1"/>
        <w:jc w:val="center"/>
        <w:rPr>
          <w:sz w:val="28"/>
          <w:szCs w:val="28"/>
        </w:rPr>
      </w:pPr>
      <w:r w:rsidRPr="00D01BB3">
        <w:rPr>
          <w:sz w:val="28"/>
          <w:szCs w:val="28"/>
        </w:rPr>
        <w:t>ПРОЄКТ</w:t>
      </w:r>
    </w:p>
    <w:p w:rsidR="00700A7D" w:rsidRDefault="00700A7D" w:rsidP="00700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00A7D" w:rsidRPr="0019490F" w:rsidRDefault="00700A7D" w:rsidP="00700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AB23FB">
        <w:rPr>
          <w:b/>
        </w:rPr>
        <w:t xml:space="preserve">ДОГОВІР  КУПІВЛІ-ПРОДАЖУ ПОСЛУГ </w:t>
      </w:r>
      <w:r>
        <w:rPr>
          <w:b/>
        </w:rPr>
        <w:t xml:space="preserve"> </w:t>
      </w:r>
      <w:r w:rsidRPr="00AB23FB">
        <w:rPr>
          <w:b/>
        </w:rPr>
        <w:t>№</w:t>
      </w:r>
      <w:r>
        <w:rPr>
          <w:b/>
        </w:rPr>
        <w:t>__________ТЛ/24</w:t>
      </w:r>
    </w:p>
    <w:p w:rsidR="00700A7D" w:rsidRDefault="00700A7D" w:rsidP="00700A7D">
      <w:pPr>
        <w:widowControl w:val="0"/>
        <w:shd w:val="clear" w:color="auto" w:fill="FFFFFF"/>
        <w:autoSpaceDE w:val="0"/>
        <w:autoSpaceDN w:val="0"/>
        <w:adjustRightInd w:val="0"/>
        <w:spacing w:line="274" w:lineRule="exact"/>
        <w:rPr>
          <w:b/>
        </w:rPr>
      </w:pPr>
    </w:p>
    <w:p w:rsidR="00700A7D" w:rsidRPr="00053464" w:rsidRDefault="00700A7D" w:rsidP="00700A7D">
      <w:pPr>
        <w:widowControl w:val="0"/>
        <w:shd w:val="clear" w:color="auto" w:fill="FFFFFF"/>
        <w:autoSpaceDE w:val="0"/>
        <w:autoSpaceDN w:val="0"/>
        <w:adjustRightInd w:val="0"/>
        <w:spacing w:line="274" w:lineRule="exact"/>
        <w:jc w:val="center"/>
        <w:rPr>
          <w:b/>
          <w:i/>
          <w:spacing w:val="-1"/>
        </w:rPr>
      </w:pPr>
      <w:r w:rsidRPr="00A171A0">
        <w:rPr>
          <w:b/>
          <w:bCs/>
          <w:iCs/>
        </w:rPr>
        <w:t>м. Запоріж</w:t>
      </w:r>
      <w:r>
        <w:rPr>
          <w:b/>
          <w:bCs/>
          <w:iCs/>
        </w:rPr>
        <w:t xml:space="preserve">жя </w:t>
      </w:r>
      <w:r>
        <w:rPr>
          <w:b/>
          <w:bCs/>
          <w:iCs/>
        </w:rPr>
        <w:tab/>
      </w:r>
      <w:r>
        <w:rPr>
          <w:b/>
          <w:bCs/>
          <w:iCs/>
        </w:rPr>
        <w:tab/>
      </w:r>
      <w:r>
        <w:rPr>
          <w:b/>
          <w:bCs/>
          <w:iCs/>
        </w:rPr>
        <w:tab/>
        <w:t xml:space="preserve">         </w:t>
      </w:r>
      <w:r>
        <w:rPr>
          <w:b/>
          <w:bCs/>
          <w:iCs/>
        </w:rPr>
        <w:tab/>
      </w:r>
      <w:r>
        <w:rPr>
          <w:b/>
          <w:bCs/>
          <w:iCs/>
        </w:rPr>
        <w:tab/>
        <w:t xml:space="preserve">                                «___»____________</w:t>
      </w:r>
      <w:r w:rsidRPr="00A171A0">
        <w:rPr>
          <w:b/>
          <w:bCs/>
          <w:iCs/>
        </w:rPr>
        <w:t xml:space="preserve"> 202</w:t>
      </w:r>
      <w:r>
        <w:rPr>
          <w:b/>
          <w:bCs/>
          <w:iCs/>
        </w:rPr>
        <w:t>4</w:t>
      </w:r>
      <w:r w:rsidRPr="00A171A0">
        <w:rPr>
          <w:b/>
          <w:bCs/>
          <w:iCs/>
        </w:rPr>
        <w:t xml:space="preserve"> р</w:t>
      </w:r>
      <w:r>
        <w:rPr>
          <w:b/>
          <w:bCs/>
          <w:iCs/>
        </w:rPr>
        <w:t>оку</w:t>
      </w:r>
    </w:p>
    <w:p w:rsidR="00700A7D" w:rsidRPr="00AB23FB" w:rsidRDefault="00700A7D" w:rsidP="00700A7D">
      <w:pPr>
        <w:jc w:val="both"/>
        <w:rPr>
          <w:b/>
          <w:bCs/>
          <w:iCs/>
          <w:sz w:val="22"/>
          <w:szCs w:val="22"/>
        </w:rPr>
      </w:pPr>
    </w:p>
    <w:p w:rsidR="00700A7D" w:rsidRPr="00A171A0" w:rsidRDefault="00700A7D" w:rsidP="00700A7D">
      <w:pPr>
        <w:tabs>
          <w:tab w:val="left" w:pos="567"/>
          <w:tab w:val="left" w:pos="8505"/>
        </w:tabs>
        <w:jc w:val="both"/>
        <w:rPr>
          <w:b/>
          <w:bCs/>
          <w:caps/>
        </w:rPr>
      </w:pPr>
      <w:r>
        <w:rPr>
          <w:b/>
          <w:bCs/>
        </w:rPr>
        <w:t xml:space="preserve">      Комунальне некомерційне підприємство «Запорізька обласна клінічна дитяча лікарня» Запорізької обласної ради (скорочене найменування - КНП «ЗОКДЛ» ЗОР),</w:t>
      </w:r>
      <w:r>
        <w:rPr>
          <w:bCs/>
        </w:rPr>
        <w:t xml:space="preserve"> </w:t>
      </w:r>
      <w:r>
        <w:t>що має статус неприбуткового підприємства та не є платником податку на прибуток,</w:t>
      </w:r>
      <w:r>
        <w:rPr>
          <w:bCs/>
        </w:rPr>
        <w:t xml:space="preserve"> але платником податку на </w:t>
      </w:r>
      <w:r w:rsidRPr="001B03EC">
        <w:rPr>
          <w:b/>
          <w:bCs/>
        </w:rPr>
        <w:t xml:space="preserve">додану вартість (ПДВ), </w:t>
      </w:r>
      <w:r w:rsidRPr="001B03EC">
        <w:rPr>
          <w:b/>
        </w:rPr>
        <w:t xml:space="preserve">далі за текстом договору іменоване Замовник, в особі директора </w:t>
      </w:r>
      <w:proofErr w:type="spellStart"/>
      <w:r w:rsidRPr="001B03EC">
        <w:rPr>
          <w:b/>
        </w:rPr>
        <w:t>Борзенка</w:t>
      </w:r>
      <w:proofErr w:type="spellEnd"/>
      <w:r w:rsidRPr="001B03EC">
        <w:rPr>
          <w:b/>
        </w:rPr>
        <w:t xml:space="preserve"> Юрія Вікторовича</w:t>
      </w:r>
      <w:r>
        <w:t xml:space="preserve"> який  діє на підставі Статуту, з однієї сторони</w:t>
      </w:r>
      <w:r w:rsidRPr="00A171A0">
        <w:rPr>
          <w:spacing w:val="6"/>
        </w:rPr>
        <w:t>, з однієї сторони</w:t>
      </w:r>
      <w:r w:rsidRPr="00A171A0">
        <w:t xml:space="preserve">, та </w:t>
      </w:r>
      <w:r w:rsidRPr="00A171A0">
        <w:rPr>
          <w:b/>
        </w:rPr>
        <w:t>П</w:t>
      </w:r>
      <w:r w:rsidRPr="00A171A0">
        <w:rPr>
          <w:b/>
          <w:bCs/>
          <w:color w:val="000000"/>
          <w:spacing w:val="2"/>
        </w:rPr>
        <w:t xml:space="preserve">овне найменування переможця аукціону (юридична особа або фізична особа - підприємець), </w:t>
      </w:r>
      <w:r w:rsidRPr="00A171A0">
        <w:rPr>
          <w:bCs/>
          <w:color w:val="000000"/>
          <w:spacing w:val="2"/>
        </w:rPr>
        <w:t>що _____(вказати статус платника податку), далі за текстом договору</w:t>
      </w:r>
      <w:r w:rsidRPr="00A171A0">
        <w:rPr>
          <w:b/>
          <w:bCs/>
          <w:color w:val="000000"/>
          <w:spacing w:val="2"/>
        </w:rPr>
        <w:t xml:space="preserve"> </w:t>
      </w:r>
      <w:r>
        <w:rPr>
          <w:bCs/>
          <w:color w:val="000000"/>
          <w:spacing w:val="2"/>
        </w:rPr>
        <w:t>іменований Виконавець</w:t>
      </w:r>
      <w:r w:rsidRPr="00A171A0">
        <w:rPr>
          <w:bCs/>
          <w:color w:val="000000"/>
          <w:spacing w:val="2"/>
        </w:rPr>
        <w:t>, в особі_____(</w:t>
      </w:r>
      <w:r w:rsidRPr="00A171A0">
        <w:rPr>
          <w:spacing w:val="2"/>
        </w:rPr>
        <w:t>повна назва посади особи, уповноваженої на укладання договору, її повні прізвище, ім’я та по батькові)</w:t>
      </w:r>
      <w:r w:rsidRPr="00A171A0">
        <w:rPr>
          <w:bCs/>
          <w:color w:val="000000"/>
          <w:spacing w:val="2"/>
        </w:rPr>
        <w:t>, яка діє на підставі _______, з</w:t>
      </w:r>
      <w:r w:rsidRPr="00A171A0">
        <w:rPr>
          <w:b/>
          <w:bCs/>
          <w:caps/>
        </w:rPr>
        <w:t xml:space="preserve"> </w:t>
      </w:r>
      <w:r w:rsidRPr="00A171A0">
        <w:t>іншої сторони, разом іменовані – Сторони, а кожна окремо – Сторона, уклали цей договір про нижченаведене:</w:t>
      </w:r>
    </w:p>
    <w:p w:rsidR="00700A7D" w:rsidRDefault="00700A7D" w:rsidP="00700A7D">
      <w:pPr>
        <w:shd w:val="clear" w:color="auto" w:fill="FFFFFF"/>
        <w:jc w:val="both"/>
        <w:rPr>
          <w:b/>
          <w:bCs/>
        </w:rPr>
      </w:pPr>
    </w:p>
    <w:p w:rsidR="00700A7D" w:rsidRPr="00CD0FBE" w:rsidRDefault="00700A7D" w:rsidP="00700A7D">
      <w:pPr>
        <w:shd w:val="clear" w:color="auto" w:fill="FFFFFF"/>
        <w:jc w:val="both"/>
        <w:rPr>
          <w:b/>
          <w:bCs/>
          <w:iCs/>
        </w:rPr>
      </w:pPr>
      <w:r w:rsidRPr="00CC4003">
        <w:rPr>
          <w:b/>
          <w:bCs/>
        </w:rPr>
        <w:t>1. ПРЕДМЕТ ДОГОВОРУ</w:t>
      </w:r>
    </w:p>
    <w:p w:rsidR="00700A7D" w:rsidRPr="0028171E" w:rsidRDefault="00700A7D" w:rsidP="00700A7D">
      <w:pPr>
        <w:jc w:val="both"/>
      </w:pPr>
      <w:r w:rsidRPr="00CC4003">
        <w:t>1.1.</w:t>
      </w:r>
      <w:r>
        <w:t xml:space="preserve"> </w:t>
      </w:r>
      <w:r w:rsidRPr="00CC4003">
        <w:t xml:space="preserve">Замовник доручає, а Виконавець приймає на себе зобов’язання по наданню якісних послуг Замовнику </w:t>
      </w:r>
      <w:r w:rsidRPr="00DC1F6A">
        <w:t xml:space="preserve">за кодом </w:t>
      </w:r>
      <w:r w:rsidRPr="00DC1F6A">
        <w:rPr>
          <w:spacing w:val="1"/>
        </w:rPr>
        <w:t>Національного класифікатора України ДК 021:2015 «Єдиний закупівельний словник»</w:t>
      </w:r>
      <w:r>
        <w:rPr>
          <w:spacing w:val="1"/>
        </w:rPr>
        <w:t>:</w:t>
      </w:r>
      <w:r w:rsidRPr="00DC1F6A">
        <w:t xml:space="preserve">  </w:t>
      </w:r>
      <w:r w:rsidRPr="00CC4003">
        <w:rPr>
          <w:b/>
        </w:rPr>
        <w:t>50</w:t>
      </w:r>
      <w:r>
        <w:rPr>
          <w:b/>
        </w:rPr>
        <w:t>710000</w:t>
      </w:r>
      <w:r w:rsidRPr="00CC4003">
        <w:rPr>
          <w:b/>
        </w:rPr>
        <w:t>-</w:t>
      </w:r>
      <w:r>
        <w:rPr>
          <w:b/>
        </w:rPr>
        <w:t>5</w:t>
      </w:r>
      <w:r w:rsidRPr="00CC4003">
        <w:rPr>
          <w:b/>
        </w:rPr>
        <w:t xml:space="preserve"> </w:t>
      </w:r>
      <w:r>
        <w:rPr>
          <w:b/>
        </w:rPr>
        <w:t xml:space="preserve"> </w:t>
      </w:r>
      <w:r w:rsidRPr="00CC4003">
        <w:rPr>
          <w:b/>
        </w:rPr>
        <w:t xml:space="preserve">Послуги з ремонту і технічного обслуговування </w:t>
      </w:r>
      <w:r>
        <w:rPr>
          <w:b/>
        </w:rPr>
        <w:t>електричного і механічного устаткування будівель (П</w:t>
      </w:r>
      <w:r w:rsidRPr="00CC4003">
        <w:rPr>
          <w:b/>
        </w:rPr>
        <w:t>ослуг</w:t>
      </w:r>
      <w:r>
        <w:rPr>
          <w:b/>
        </w:rPr>
        <w:t>и</w:t>
      </w:r>
      <w:r w:rsidRPr="00CC4003">
        <w:rPr>
          <w:b/>
        </w:rPr>
        <w:t xml:space="preserve"> з </w:t>
      </w:r>
      <w:r>
        <w:rPr>
          <w:b/>
        </w:rPr>
        <w:t xml:space="preserve"> ремонту та технічному обслуговуванню системи вентиляції харчоблоку та операційних)</w:t>
      </w:r>
      <w:r w:rsidRPr="00CC4003">
        <w:rPr>
          <w:b/>
        </w:rPr>
        <w:t>,</w:t>
      </w:r>
      <w:r w:rsidRPr="00CC4003">
        <w:t xml:space="preserve"> далі за текстом договору названі </w:t>
      </w:r>
      <w:r>
        <w:t xml:space="preserve">також </w:t>
      </w:r>
      <w:r w:rsidRPr="00CC4003">
        <w:t xml:space="preserve">роботи, </w:t>
      </w:r>
      <w:r w:rsidRPr="0028171E">
        <w:t xml:space="preserve">відповідно до Переліку видів робіт з </w:t>
      </w:r>
      <w:r>
        <w:t xml:space="preserve">поточного </w:t>
      </w:r>
      <w:r w:rsidRPr="0028171E">
        <w:t xml:space="preserve">ремонту та технічного обслуговування </w:t>
      </w:r>
      <w:r>
        <w:t>системи вентиляції харчоблоку та операційних</w:t>
      </w:r>
      <w:r w:rsidRPr="0028171E">
        <w:t xml:space="preserve"> (Додаток №1 до договору), що є невід’ємною частиною договору, в порядку та строки, що обумовлені цим договором.</w:t>
      </w:r>
    </w:p>
    <w:p w:rsidR="00700A7D" w:rsidRDefault="00700A7D" w:rsidP="00700A7D">
      <w:pPr>
        <w:jc w:val="both"/>
        <w:rPr>
          <w:color w:val="000000"/>
        </w:rPr>
      </w:pPr>
      <w:r w:rsidRPr="00CC4003">
        <w:t>1.2.</w:t>
      </w:r>
      <w:r>
        <w:t xml:space="preserve"> </w:t>
      </w:r>
      <w:r w:rsidRPr="00CC4003">
        <w:t>Замовник проводить оплату Виконавцю за виконані роботи у порядку та строки, що передбачені цим договором</w:t>
      </w:r>
      <w:r w:rsidRPr="0044600E">
        <w:rPr>
          <w:color w:val="000000"/>
        </w:rPr>
        <w:t>.</w:t>
      </w:r>
    </w:p>
    <w:p w:rsidR="00700A7D" w:rsidRDefault="00700A7D" w:rsidP="00700A7D">
      <w:pPr>
        <w:jc w:val="both"/>
      </w:pPr>
      <w:r>
        <w:rPr>
          <w:color w:val="000000"/>
        </w:rPr>
        <w:t>1.3</w:t>
      </w:r>
      <w:r w:rsidRPr="0044600E">
        <w:rPr>
          <w:color w:val="000000"/>
        </w:rPr>
        <w:t xml:space="preserve">. </w:t>
      </w:r>
      <w:r>
        <w:t>Цей д</w:t>
      </w:r>
      <w:r w:rsidRPr="0044600E">
        <w:t xml:space="preserve">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(в редакції Закону </w:t>
      </w:r>
      <w:hyperlink r:id="rId105" w:tgtFrame="_blank" w:history="1">
        <w:r w:rsidRPr="002E2AC2">
          <w:rPr>
            <w:rStyle w:val="af1"/>
            <w:rFonts w:eastAsiaTheme="majorEastAsia"/>
            <w:color w:val="auto"/>
            <w:shd w:val="clear" w:color="auto" w:fill="FFFFFF"/>
          </w:rPr>
          <w:t>№ 114-IX від 19.09.2019</w:t>
        </w:r>
      </w:hyperlink>
      <w:r w:rsidRPr="00594C45">
        <w:t xml:space="preserve"> </w:t>
      </w:r>
      <w:r w:rsidRPr="0044600E">
        <w:t>зі змінами та доповненнями).</w:t>
      </w:r>
    </w:p>
    <w:p w:rsidR="00700A7D" w:rsidRPr="00992847" w:rsidRDefault="00700A7D" w:rsidP="00700A7D">
      <w:pPr>
        <w:jc w:val="both"/>
      </w:pPr>
      <w:r>
        <w:rPr>
          <w:color w:val="000000"/>
        </w:rPr>
        <w:t>1.</w:t>
      </w:r>
      <w:r>
        <w:t>4. Істотні умови договору про закупівлю</w:t>
      </w:r>
      <w:r w:rsidRPr="0044600E">
        <w:t xml:space="preserve"> не повинні змінюватися після його підписання до виконання зобов’язань сторонами у повному обсязі, крім випадків, визначених </w:t>
      </w:r>
      <w:r>
        <w:t>статтею 41 Закону</w:t>
      </w:r>
      <w:r w:rsidRPr="0044600E">
        <w:t xml:space="preserve"> України «Про публічні закупівлі» (в редакції </w:t>
      </w:r>
      <w:r w:rsidRPr="005C0854">
        <w:t xml:space="preserve">Закону </w:t>
      </w:r>
      <w:hyperlink r:id="rId106" w:tgtFrame="_blank" w:history="1">
        <w:r w:rsidRPr="002E2AC2">
          <w:rPr>
            <w:rStyle w:val="af1"/>
            <w:rFonts w:eastAsiaTheme="majorEastAsia"/>
            <w:color w:val="auto"/>
            <w:shd w:val="clear" w:color="auto" w:fill="FFFFFF"/>
          </w:rPr>
          <w:t>№ 114-IX від 19.09.2019</w:t>
        </w:r>
      </w:hyperlink>
      <w:r w:rsidRPr="005C0854">
        <w:rPr>
          <w:shd w:val="clear" w:color="auto" w:fill="FFFFFF"/>
        </w:rPr>
        <w:t xml:space="preserve"> </w:t>
      </w:r>
      <w:r w:rsidRPr="0044600E">
        <w:t xml:space="preserve">зі змінами та </w:t>
      </w:r>
      <w:r>
        <w:t>доповненнями).</w:t>
      </w:r>
    </w:p>
    <w:p w:rsidR="00700A7D" w:rsidRDefault="00700A7D" w:rsidP="00700A7D">
      <w:pPr>
        <w:autoSpaceDE w:val="0"/>
        <w:autoSpaceDN w:val="0"/>
        <w:jc w:val="both"/>
      </w:pPr>
    </w:p>
    <w:p w:rsidR="00700A7D" w:rsidRPr="007C0527" w:rsidRDefault="00700A7D" w:rsidP="00700A7D">
      <w:pPr>
        <w:jc w:val="both"/>
      </w:pPr>
      <w:r w:rsidRPr="00CC4003">
        <w:rPr>
          <w:b/>
        </w:rPr>
        <w:t>2. ПРАВА ТА ОБОВ’ЯЗКИ СТОРІН</w:t>
      </w:r>
    </w:p>
    <w:p w:rsidR="00700A7D" w:rsidRPr="00CC4003" w:rsidRDefault="00700A7D" w:rsidP="00700A7D">
      <w:pPr>
        <w:jc w:val="both"/>
      </w:pPr>
      <w:r w:rsidRPr="00CC4003">
        <w:t xml:space="preserve">2.1. </w:t>
      </w:r>
      <w:r w:rsidRPr="00CC4003">
        <w:rPr>
          <w:b/>
        </w:rPr>
        <w:t>Виконавець зобов’язується:</w:t>
      </w:r>
    </w:p>
    <w:p w:rsidR="00700A7D" w:rsidRPr="00CC4003" w:rsidRDefault="00700A7D" w:rsidP="00700A7D">
      <w:pPr>
        <w:jc w:val="both"/>
      </w:pPr>
      <w:r w:rsidRPr="00CC4003">
        <w:t>в порядк</w:t>
      </w:r>
      <w:r>
        <w:t>у та на умовах, визначених цим д</w:t>
      </w:r>
      <w:r w:rsidRPr="00CC4003">
        <w:t>оговором:</w:t>
      </w:r>
    </w:p>
    <w:p w:rsidR="00700A7D" w:rsidRDefault="00700A7D" w:rsidP="00700A7D">
      <w:pPr>
        <w:jc w:val="both"/>
      </w:pPr>
      <w:r w:rsidRPr="00CC4003">
        <w:t xml:space="preserve">       забезпечити кваліфіковане якісне виконання робіт у відповідності до існуючих в України стандартів до виконання робіт, що є предметом цього договору</w:t>
      </w:r>
      <w:r>
        <w:t xml:space="preserve"> </w:t>
      </w:r>
      <w:r w:rsidRPr="00DE26CA">
        <w:t xml:space="preserve">та використовувати регламенти, що рекомендовані виробником в наданих інструкціях з експлуатації обладнання, згідно до </w:t>
      </w:r>
      <w:r w:rsidRPr="0028171E">
        <w:t xml:space="preserve">Переліку видів робіт з </w:t>
      </w:r>
      <w:r>
        <w:t xml:space="preserve">поточного </w:t>
      </w:r>
      <w:r w:rsidRPr="0028171E">
        <w:t xml:space="preserve">ремонту та технічного обслуговування </w:t>
      </w:r>
      <w:r>
        <w:t>системи вентиляції харчоблоку та операційних</w:t>
      </w:r>
      <w:r w:rsidRPr="0028171E">
        <w:t xml:space="preserve"> </w:t>
      </w:r>
      <w:r w:rsidRPr="00DE26CA">
        <w:t>(Додаток №1 до договору);</w:t>
      </w:r>
    </w:p>
    <w:p w:rsidR="00700A7D" w:rsidRDefault="00700A7D" w:rsidP="00700A7D">
      <w:pPr>
        <w:jc w:val="both"/>
      </w:pPr>
      <w:r w:rsidRPr="00CC4003">
        <w:lastRenderedPageBreak/>
        <w:t xml:space="preserve">       </w:t>
      </w:r>
      <w:r>
        <w:t>виконувати технічне обслуговування та</w:t>
      </w:r>
      <w:r w:rsidRPr="00CC4003">
        <w:t xml:space="preserve"> поточний ремонт </w:t>
      </w:r>
      <w:r>
        <w:t>зі зміною комплектуючих системи вентиляції харчоблоку та операційних, д</w:t>
      </w:r>
      <w:r w:rsidRPr="00CC4003">
        <w:t xml:space="preserve">алі за текстом договору-обладнання, </w:t>
      </w:r>
      <w:r>
        <w:t>в узгоджений із Замовником строк</w:t>
      </w:r>
      <w:r w:rsidRPr="005256FF">
        <w:t>. Кінцевий строк виконання всіх робіт</w:t>
      </w:r>
      <w:r>
        <w:t>/послуг</w:t>
      </w:r>
      <w:r w:rsidRPr="005256FF">
        <w:t xml:space="preserve"> по договору – </w:t>
      </w:r>
      <w:r>
        <w:t>25</w:t>
      </w:r>
      <w:r w:rsidRPr="005256FF">
        <w:t>.</w:t>
      </w:r>
      <w:r>
        <w:t>12</w:t>
      </w:r>
      <w:r w:rsidRPr="005256FF">
        <w:t>.202</w:t>
      </w:r>
      <w:r>
        <w:t>4</w:t>
      </w:r>
      <w:r w:rsidRPr="005256FF">
        <w:t>р.</w:t>
      </w:r>
      <w:r w:rsidRPr="00CC4003">
        <w:t>;</w:t>
      </w:r>
    </w:p>
    <w:p w:rsidR="00700A7D" w:rsidRDefault="00700A7D" w:rsidP="00700A7D">
      <w:pPr>
        <w:jc w:val="both"/>
      </w:pPr>
      <w:r>
        <w:t xml:space="preserve">       п</w:t>
      </w:r>
      <w:r w:rsidRPr="00DE26CA">
        <w:t xml:space="preserve">ісля проведення </w:t>
      </w:r>
      <w:r>
        <w:t>поточного ремонту</w:t>
      </w:r>
      <w:r w:rsidRPr="00DE26CA">
        <w:t xml:space="preserve"> обладнання </w:t>
      </w:r>
      <w:r>
        <w:t>зі зміною комплектуючих</w:t>
      </w:r>
      <w:r w:rsidRPr="00DE26CA">
        <w:t xml:space="preserve"> та введення </w:t>
      </w:r>
      <w:r>
        <w:t>його</w:t>
      </w:r>
      <w:r w:rsidRPr="00DE26CA">
        <w:t xml:space="preserve"> в експлуатацію забезпечити його </w:t>
      </w:r>
      <w:r>
        <w:t xml:space="preserve">технічне обслуговування та </w:t>
      </w:r>
      <w:r w:rsidRPr="00DE26CA">
        <w:t>працездатність при виконанні Замовником всіх реком</w:t>
      </w:r>
      <w:r>
        <w:t>ендацій щодо умов експлуатації;</w:t>
      </w:r>
    </w:p>
    <w:p w:rsidR="00700A7D" w:rsidRDefault="00700A7D" w:rsidP="00700A7D">
      <w:pPr>
        <w:jc w:val="both"/>
      </w:pPr>
      <w:r>
        <w:t xml:space="preserve">       в період знаходження обладнання в ремонті (на технічному обслуговуванні) ризики за випадкове його знищення та пошкодження (псування) несе Виконавець;</w:t>
      </w:r>
    </w:p>
    <w:p w:rsidR="00700A7D" w:rsidRPr="00DE26CA" w:rsidRDefault="00700A7D" w:rsidP="00700A7D">
      <w:pPr>
        <w:jc w:val="both"/>
        <w:rPr>
          <w:b/>
        </w:rPr>
      </w:pPr>
      <w:r w:rsidRPr="00F107B8">
        <w:t xml:space="preserve">       відшкодувати збитки, пов’язані із псуванням або втратою майна Замовника, що перебуває в місцях надання послуг, нанесені з вини працівників Виконавця, у визначеному чинним законодавством України порядку</w:t>
      </w:r>
      <w:r>
        <w:t>;</w:t>
      </w:r>
    </w:p>
    <w:p w:rsidR="00700A7D" w:rsidRPr="00DE26CA" w:rsidRDefault="00700A7D" w:rsidP="00700A7D">
      <w:pPr>
        <w:jc w:val="both"/>
      </w:pPr>
      <w:r>
        <w:t xml:space="preserve">       </w:t>
      </w:r>
      <w:r w:rsidRPr="00DE26CA">
        <w:t>за результатами виконаних робіт, надавати Замовнику на підписання та оформлення акт приймання-передачі виконаних робіт, підписаний Виконавцем, який є підставою для проведення оплати Замовником виконаних робіт;</w:t>
      </w:r>
    </w:p>
    <w:p w:rsidR="00700A7D" w:rsidRPr="00DE26CA" w:rsidRDefault="00700A7D" w:rsidP="00700A7D">
      <w:pPr>
        <w:jc w:val="both"/>
      </w:pPr>
      <w:r>
        <w:t xml:space="preserve">       </w:t>
      </w:r>
      <w:r w:rsidRPr="00DE26CA">
        <w:t>усунути недоліки, в разі виявлення неякісного виконання робіт, передбачених цим договором, за свій рахунок та в строки, що узгоджуються Сторонами договору;</w:t>
      </w:r>
    </w:p>
    <w:p w:rsidR="00700A7D" w:rsidRPr="00DE26CA" w:rsidRDefault="00700A7D" w:rsidP="00700A7D">
      <w:pPr>
        <w:jc w:val="both"/>
      </w:pPr>
      <w:r>
        <w:t xml:space="preserve">       </w:t>
      </w:r>
      <w:r w:rsidRPr="00DE26CA">
        <w:t xml:space="preserve">при виконанні послуг з </w:t>
      </w:r>
      <w:r>
        <w:t xml:space="preserve">ремонту та </w:t>
      </w:r>
      <w:r w:rsidRPr="00DE26CA">
        <w:t>технічного обслуговування обладнання</w:t>
      </w:r>
      <w:r>
        <w:t xml:space="preserve">, </w:t>
      </w:r>
      <w:r w:rsidRPr="00DE26CA">
        <w:t xml:space="preserve">а </w:t>
      </w:r>
      <w:r>
        <w:t xml:space="preserve">також </w:t>
      </w:r>
      <w:r w:rsidRPr="00DE26CA">
        <w:t xml:space="preserve">заміні при цьому </w:t>
      </w:r>
      <w:r>
        <w:t xml:space="preserve">матеріалів, </w:t>
      </w:r>
      <w:r w:rsidRPr="00DE26CA">
        <w:t xml:space="preserve">запасних частин та комплектуючих надати гарантію на </w:t>
      </w:r>
      <w:r>
        <w:t xml:space="preserve">матеріали, </w:t>
      </w:r>
      <w:r w:rsidRPr="00DE26CA">
        <w:t xml:space="preserve">запасні частини та комплектуючі на строк не менше </w:t>
      </w:r>
      <w:r>
        <w:t>12</w:t>
      </w:r>
      <w:r w:rsidRPr="00DE26CA">
        <w:t xml:space="preserve"> (</w:t>
      </w:r>
      <w:r>
        <w:t>дванадцяти</w:t>
      </w:r>
      <w:r w:rsidRPr="00DE26CA">
        <w:t>) місяців та гарантію на виконані роботи на строк, що є не меншим</w:t>
      </w:r>
      <w:r>
        <w:t xml:space="preserve"> 6 (шести)</w:t>
      </w:r>
      <w:r w:rsidRPr="00DE26CA">
        <w:t xml:space="preserve"> місяців з моменту підписання акту приймання-передачі виконаних робіт Сторонами договору,</w:t>
      </w:r>
      <w:r w:rsidRPr="00DE26CA">
        <w:rPr>
          <w:b/>
        </w:rPr>
        <w:t xml:space="preserve"> </w:t>
      </w:r>
      <w:r w:rsidRPr="00DE26CA">
        <w:t>за умови дотримання Замовником рекомендацій по експлуатації обладнання.</w:t>
      </w:r>
    </w:p>
    <w:p w:rsidR="00700A7D" w:rsidRPr="00CC4003" w:rsidRDefault="00700A7D" w:rsidP="00700A7D">
      <w:pPr>
        <w:jc w:val="both"/>
      </w:pPr>
      <w:r w:rsidRPr="00CC4003">
        <w:rPr>
          <w:b/>
        </w:rPr>
        <w:t>2.2. Замовник зобов’язується:</w:t>
      </w:r>
    </w:p>
    <w:p w:rsidR="00700A7D" w:rsidRPr="00CC4003" w:rsidRDefault="00700A7D" w:rsidP="00700A7D">
      <w:pPr>
        <w:jc w:val="both"/>
        <w:rPr>
          <w:b/>
        </w:rPr>
      </w:pPr>
      <w:r w:rsidRPr="00CC4003">
        <w:t xml:space="preserve">       створити умови, що необхідні Виконавцю для виконання робіт, які передбачені цим договором;</w:t>
      </w:r>
    </w:p>
    <w:p w:rsidR="00700A7D" w:rsidRPr="00CC4003" w:rsidRDefault="00700A7D" w:rsidP="00700A7D">
      <w:pPr>
        <w:jc w:val="both"/>
      </w:pPr>
      <w:r w:rsidRPr="00CC4003">
        <w:t xml:space="preserve">       </w:t>
      </w:r>
      <w:r>
        <w:t xml:space="preserve">підписувати </w:t>
      </w:r>
      <w:r w:rsidRPr="00CC4003">
        <w:t xml:space="preserve">акти приймання-передачі виконаних робіт, в разі відсутності претензій до якості виконаних робіт, впродовж </w:t>
      </w:r>
      <w:r>
        <w:t xml:space="preserve">5-ти робочих </w:t>
      </w:r>
      <w:r w:rsidRPr="00CC4003">
        <w:t>днів з дня надання акту Виконавцем;</w:t>
      </w:r>
    </w:p>
    <w:p w:rsidR="00700A7D" w:rsidRPr="00CC4003" w:rsidRDefault="00700A7D" w:rsidP="00700A7D">
      <w:pPr>
        <w:jc w:val="both"/>
      </w:pPr>
      <w:r w:rsidRPr="00CC4003">
        <w:t xml:space="preserve">       проводити оплату за вищевказані роботи на підставі акту приймання-передачі виконаних робіт, підписаного Сторонами договору, та рахунку, в порядку та строки, що визначені цим договором.</w:t>
      </w:r>
    </w:p>
    <w:p w:rsidR="00700A7D" w:rsidRPr="00CC4003" w:rsidRDefault="00700A7D" w:rsidP="00700A7D">
      <w:pPr>
        <w:jc w:val="both"/>
      </w:pPr>
      <w:r w:rsidRPr="00CC4003">
        <w:rPr>
          <w:b/>
        </w:rPr>
        <w:t>2.3. Виконавець має право:</w:t>
      </w:r>
    </w:p>
    <w:p w:rsidR="00700A7D" w:rsidRPr="00CC4003" w:rsidRDefault="00700A7D" w:rsidP="00700A7D">
      <w:pPr>
        <w:jc w:val="both"/>
      </w:pPr>
      <w:r w:rsidRPr="00CC4003">
        <w:t xml:space="preserve">      </w:t>
      </w:r>
      <w:r>
        <w:t xml:space="preserve"> </w:t>
      </w:r>
      <w:r w:rsidRPr="00CC4003">
        <w:t>отримувати від Замовника інформацію, необхід</w:t>
      </w:r>
      <w:r>
        <w:t>ну для надання послуг за даним д</w:t>
      </w:r>
      <w:r w:rsidRPr="00CC4003">
        <w:t>оговором;</w:t>
      </w:r>
    </w:p>
    <w:p w:rsidR="00700A7D" w:rsidRPr="00CC4003" w:rsidRDefault="00700A7D" w:rsidP="00700A7D">
      <w:pPr>
        <w:jc w:val="both"/>
      </w:pPr>
      <w:r w:rsidRPr="00CC4003">
        <w:t xml:space="preserve">       отримати за </w:t>
      </w:r>
      <w:r>
        <w:t xml:space="preserve">якісно </w:t>
      </w:r>
      <w:r w:rsidRPr="00CC4003">
        <w:t>надані послуги оплату у розмірі, поря</w:t>
      </w:r>
      <w:r>
        <w:t>дку та строки, передбачені цим д</w:t>
      </w:r>
      <w:r w:rsidRPr="00CC4003">
        <w:t>оговором.</w:t>
      </w:r>
    </w:p>
    <w:p w:rsidR="00700A7D" w:rsidRPr="00CC4003" w:rsidRDefault="00700A7D" w:rsidP="00700A7D">
      <w:pPr>
        <w:jc w:val="both"/>
        <w:rPr>
          <w:b/>
        </w:rPr>
      </w:pPr>
      <w:r w:rsidRPr="00CC4003">
        <w:rPr>
          <w:b/>
        </w:rPr>
        <w:t>2.4. Замовник має право:</w:t>
      </w:r>
    </w:p>
    <w:p w:rsidR="00700A7D" w:rsidRPr="00CC4003" w:rsidRDefault="00700A7D" w:rsidP="00700A7D">
      <w:pPr>
        <w:jc w:val="both"/>
      </w:pPr>
      <w:r w:rsidRPr="00CC4003">
        <w:t xml:space="preserve">       контролювати процес виконання робіт, строки їх виконання, не втручаючись при цьому в </w:t>
      </w:r>
      <w:proofErr w:type="spellStart"/>
      <w:r w:rsidRPr="00CC4003">
        <w:t>оперативно</w:t>
      </w:r>
      <w:proofErr w:type="spellEnd"/>
      <w:r w:rsidRPr="00CC4003">
        <w:t xml:space="preserve"> - господарську діяльність Виконавця;</w:t>
      </w:r>
    </w:p>
    <w:p w:rsidR="00700A7D" w:rsidRPr="00CC4003" w:rsidRDefault="00700A7D" w:rsidP="00700A7D">
      <w:pPr>
        <w:jc w:val="both"/>
      </w:pPr>
      <w:r w:rsidRPr="00CC4003">
        <w:t xml:space="preserve">       звертатись до Виконавця з питань експлуатації обладнання;</w:t>
      </w:r>
    </w:p>
    <w:p w:rsidR="00700A7D" w:rsidRPr="00CC4003" w:rsidRDefault="00700A7D" w:rsidP="00700A7D">
      <w:pPr>
        <w:jc w:val="both"/>
      </w:pPr>
      <w:r w:rsidRPr="00CC4003">
        <w:t xml:space="preserve">       в разі виявлення неякісного вик</w:t>
      </w:r>
      <w:r>
        <w:t>онання робіт, передбачених цим д</w:t>
      </w:r>
      <w:r w:rsidRPr="00CC4003">
        <w:t>оговором,</w:t>
      </w:r>
      <w:r w:rsidRPr="00CC4003">
        <w:rPr>
          <w:b/>
        </w:rPr>
        <w:t xml:space="preserve"> </w:t>
      </w:r>
      <w:r w:rsidRPr="00CC4003">
        <w:t>відмовитись від приймання робіт, що виконані неякісно,</w:t>
      </w:r>
      <w:r w:rsidRPr="00CC4003">
        <w:rPr>
          <w:b/>
        </w:rPr>
        <w:t xml:space="preserve"> </w:t>
      </w:r>
      <w:r w:rsidRPr="00CC4003">
        <w:t>та вимагати від Виконавця усунення виявлених недоліків за рахунок Виконавця.</w:t>
      </w:r>
    </w:p>
    <w:p w:rsidR="00700A7D" w:rsidRPr="00CC4003" w:rsidRDefault="00700A7D" w:rsidP="00700A7D"/>
    <w:p w:rsidR="00700A7D" w:rsidRPr="00CC4003" w:rsidRDefault="00700A7D" w:rsidP="00700A7D">
      <w:r w:rsidRPr="00CC4003">
        <w:rPr>
          <w:b/>
          <w:color w:val="000000"/>
        </w:rPr>
        <w:t>3.</w:t>
      </w:r>
      <w:r>
        <w:rPr>
          <w:b/>
          <w:color w:val="000000"/>
        </w:rPr>
        <w:t xml:space="preserve"> </w:t>
      </w:r>
      <w:r w:rsidRPr="00CC4003">
        <w:rPr>
          <w:b/>
          <w:color w:val="000000"/>
        </w:rPr>
        <w:t>ТЕХНІЧНІ ВИМОГИ ДО ВИКОНАННЯ ПОСЛУГ</w:t>
      </w:r>
    </w:p>
    <w:p w:rsidR="00700A7D" w:rsidRPr="00CC4003" w:rsidRDefault="00700A7D" w:rsidP="00700A7D">
      <w:pPr>
        <w:jc w:val="both"/>
      </w:pPr>
      <w:r w:rsidRPr="00CC4003">
        <w:t>3.1.</w:t>
      </w:r>
      <w:r>
        <w:t xml:space="preserve"> </w:t>
      </w:r>
      <w:r w:rsidRPr="00D927C9">
        <w:t>Послуги (роботи) повинні надаватися кваліфікованим персоналом. Виконавець повинен забезпечити виконання робіт, що передбачені цим договором, своїми постійними працівниками, які пройшли навчання та перевірку знань</w:t>
      </w:r>
      <w:r>
        <w:t xml:space="preserve"> з:</w:t>
      </w:r>
      <w:r w:rsidRPr="00D927C9">
        <w:t xml:space="preserve"> правил з охорони навколишнього природного середовища, екології, з охорони праці, техніки безпеки, протипожежної безпеки, керівних, інструктивних і нормативних документів з питань виконання робіт, що передбачені цим договором</w:t>
      </w:r>
      <w:r>
        <w:t xml:space="preserve"> (працівники повинні мати дипломи про освіту та/або посвідчення про навчання).</w:t>
      </w:r>
    </w:p>
    <w:p w:rsidR="00700A7D" w:rsidRDefault="00700A7D" w:rsidP="00700A7D">
      <w:pPr>
        <w:jc w:val="both"/>
      </w:pPr>
      <w:r w:rsidRPr="00CC4003">
        <w:t>3.</w:t>
      </w:r>
      <w:r>
        <w:t>2</w:t>
      </w:r>
      <w:r w:rsidRPr="00CC4003">
        <w:t>.</w:t>
      </w:r>
      <w:r>
        <w:t xml:space="preserve"> </w:t>
      </w:r>
      <w:r w:rsidRPr="00CC4003">
        <w:t>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r>
        <w:t>. Також, при виконання робіт, Виконавець повинен дотримуватися технічних вимог Замовника до предмету закупівлі.</w:t>
      </w:r>
    </w:p>
    <w:p w:rsidR="00700A7D" w:rsidRPr="00CC4003" w:rsidRDefault="00700A7D" w:rsidP="00700A7D">
      <w:pPr>
        <w:jc w:val="both"/>
        <w:rPr>
          <w:b/>
        </w:rPr>
      </w:pPr>
      <w:r w:rsidRPr="00CC4003">
        <w:lastRenderedPageBreak/>
        <w:t>3.</w:t>
      </w:r>
      <w:r>
        <w:t>3</w:t>
      </w:r>
      <w:r w:rsidRPr="00CC4003">
        <w:t>.</w:t>
      </w:r>
      <w:r>
        <w:t xml:space="preserve"> </w:t>
      </w:r>
      <w:r w:rsidRPr="00CC4003">
        <w:t>Виконавець повинен мати відповідну</w:t>
      </w:r>
      <w:r w:rsidRPr="00CC4003">
        <w:rPr>
          <w:b/>
        </w:rPr>
        <w:t xml:space="preserve"> </w:t>
      </w:r>
      <w:r w:rsidRPr="00176982">
        <w:t>м</w:t>
      </w:r>
      <w:r w:rsidRPr="00CC4003">
        <w:t>атеріально-технічну базу, прилади, обладнання, що дозволяють виконувати роботи, які передбачені цим договором.</w:t>
      </w:r>
      <w:r>
        <w:t xml:space="preserve"> Зазначена матеріальна-технічна база і прилади повинні бути справні.</w:t>
      </w:r>
    </w:p>
    <w:p w:rsidR="00700A7D" w:rsidRPr="00CC4003" w:rsidRDefault="00700A7D" w:rsidP="00700A7D">
      <w:pPr>
        <w:jc w:val="both"/>
      </w:pPr>
      <w:r w:rsidRPr="00CC4003">
        <w:t>3.</w:t>
      </w:r>
      <w:r>
        <w:t>4</w:t>
      </w:r>
      <w:r w:rsidRPr="00CC4003">
        <w:t xml:space="preserve">. Виконання робіт передбачає виїзд працівників Виконавця на територію Замовника. </w:t>
      </w:r>
      <w:r w:rsidRPr="00CC4003">
        <w:rPr>
          <w:lang w:eastAsia="en-US"/>
        </w:rPr>
        <w:t>Виконавець повинен направити представник</w:t>
      </w:r>
      <w:r>
        <w:rPr>
          <w:lang w:eastAsia="en-US"/>
        </w:rPr>
        <w:t>ів</w:t>
      </w:r>
      <w:r w:rsidRPr="00CC4003">
        <w:rPr>
          <w:lang w:eastAsia="en-US"/>
        </w:rPr>
        <w:t xml:space="preserve"> для ремонту </w:t>
      </w:r>
      <w:r>
        <w:rPr>
          <w:lang w:eastAsia="en-US"/>
        </w:rPr>
        <w:t xml:space="preserve">і технічного обслуговування </w:t>
      </w:r>
      <w:r w:rsidRPr="00CC4003">
        <w:rPr>
          <w:lang w:eastAsia="en-US"/>
        </w:rPr>
        <w:t xml:space="preserve">обладнання протягом </w:t>
      </w:r>
      <w:r>
        <w:rPr>
          <w:lang w:eastAsia="en-US"/>
        </w:rPr>
        <w:t xml:space="preserve">2-х </w:t>
      </w:r>
      <w:r w:rsidRPr="00CC4003">
        <w:rPr>
          <w:lang w:eastAsia="en-US"/>
        </w:rPr>
        <w:t>днів з моменту звернення Замовника</w:t>
      </w:r>
      <w:r>
        <w:rPr>
          <w:lang w:eastAsia="en-US"/>
        </w:rPr>
        <w:t xml:space="preserve"> та виконати всі роботи у передбачені договором строки.</w:t>
      </w:r>
    </w:p>
    <w:p w:rsidR="00700A7D" w:rsidRDefault="00700A7D" w:rsidP="00700A7D">
      <w:pPr>
        <w:autoSpaceDE w:val="0"/>
        <w:autoSpaceDN w:val="0"/>
        <w:adjustRightInd w:val="0"/>
        <w:jc w:val="both"/>
        <w:rPr>
          <w:color w:val="000000"/>
        </w:rPr>
      </w:pPr>
      <w:r w:rsidRPr="00CC4003">
        <w:t>3.</w:t>
      </w:r>
      <w:r>
        <w:t>5</w:t>
      </w:r>
      <w:r w:rsidRPr="00CC4003">
        <w:t xml:space="preserve">. </w:t>
      </w:r>
      <w:r w:rsidRPr="00CC4003">
        <w:rPr>
          <w:color w:val="000000"/>
        </w:rPr>
        <w:t>Виконавець несе відповідальність за додержанням своїми працівниками, що виконують роботи, передбачені цим договором, вимог з радіаційної безпеки</w:t>
      </w:r>
      <w:r>
        <w:rPr>
          <w:color w:val="000000"/>
        </w:rPr>
        <w:t xml:space="preserve">, </w:t>
      </w:r>
      <w:r w:rsidRPr="00CC4003">
        <w:rPr>
          <w:color w:val="000000"/>
        </w:rPr>
        <w:t>охорони праці, пожежної безпеки</w:t>
      </w:r>
      <w:r>
        <w:rPr>
          <w:color w:val="000000"/>
        </w:rPr>
        <w:t>,</w:t>
      </w:r>
      <w:r w:rsidRPr="0056025A">
        <w:rPr>
          <w:color w:val="000000"/>
        </w:rPr>
        <w:t xml:space="preserve"> </w:t>
      </w:r>
      <w:r w:rsidRPr="00CC4003">
        <w:rPr>
          <w:color w:val="000000"/>
        </w:rPr>
        <w:t>охорони навколишнього природного середовища при виконанні робіт.</w:t>
      </w:r>
      <w:r>
        <w:rPr>
          <w:color w:val="000000"/>
        </w:rPr>
        <w:t xml:space="preserve"> Виконавець несе відповідальність за шкоду</w:t>
      </w:r>
      <w:r w:rsidRPr="00F107B8">
        <w:t>, пов’язан</w:t>
      </w:r>
      <w:r>
        <w:t>у</w:t>
      </w:r>
      <w:r w:rsidRPr="00F107B8">
        <w:t xml:space="preserve"> із псуванням або втратою майна Замовника, що перебуває в місцях надання послуг, нанесені з вини працівників Виконавця</w:t>
      </w:r>
      <w:r>
        <w:rPr>
          <w:color w:val="000000"/>
        </w:rPr>
        <w:t>.</w:t>
      </w:r>
    </w:p>
    <w:p w:rsidR="00700A7D" w:rsidRPr="00CC4003" w:rsidRDefault="00700A7D" w:rsidP="00700A7D">
      <w:pPr>
        <w:jc w:val="both"/>
      </w:pPr>
    </w:p>
    <w:p w:rsidR="00700A7D" w:rsidRPr="00CC4003" w:rsidRDefault="00700A7D" w:rsidP="00700A7D">
      <w:pPr>
        <w:pStyle w:val="af2"/>
        <w:rPr>
          <w:color w:val="000000"/>
        </w:rPr>
      </w:pPr>
      <w:r w:rsidRPr="00CC4003">
        <w:rPr>
          <w:b/>
        </w:rPr>
        <w:t>4.</w:t>
      </w:r>
      <w:r>
        <w:rPr>
          <w:b/>
        </w:rPr>
        <w:t xml:space="preserve"> </w:t>
      </w:r>
      <w:r w:rsidRPr="00CC4003">
        <w:rPr>
          <w:b/>
        </w:rPr>
        <w:t>ЦІНА ДОГОВОРУ ТА ПОРЯДОК ОПЛАТИ РОБІТ</w:t>
      </w:r>
    </w:p>
    <w:p w:rsidR="00700A7D" w:rsidRPr="00C15CDF" w:rsidRDefault="00700A7D" w:rsidP="00700A7D">
      <w:pPr>
        <w:jc w:val="both"/>
      </w:pPr>
      <w:r w:rsidRPr="00B674FB">
        <w:t xml:space="preserve">4.1. Ціна договору (вартість робіт) становить ________грн. (цифрами та прописом), в </w:t>
      </w:r>
      <w:proofErr w:type="spellStart"/>
      <w:r w:rsidRPr="00B674FB">
        <w:t>т.ч</w:t>
      </w:r>
      <w:proofErr w:type="spellEnd"/>
      <w:r w:rsidRPr="00B674FB">
        <w:t xml:space="preserve">. </w:t>
      </w:r>
      <w:proofErr w:type="spellStart"/>
      <w:r w:rsidRPr="00B674FB">
        <w:t>ПДВ_____грн</w:t>
      </w:r>
      <w:proofErr w:type="spellEnd"/>
      <w:r w:rsidRPr="00B674FB">
        <w:t>. (цифрами та прописом).</w:t>
      </w:r>
      <w:r>
        <w:t xml:space="preserve"> </w:t>
      </w:r>
      <w:r w:rsidRPr="00C15CDF">
        <w:t>Відкриті торги проводяться без застосування електронного аукціону.</w:t>
      </w:r>
    </w:p>
    <w:p w:rsidR="00700A7D" w:rsidRPr="00C15CDF" w:rsidRDefault="00700A7D" w:rsidP="00700A7D">
      <w:pPr>
        <w:spacing w:before="120"/>
        <w:jc w:val="both"/>
      </w:pPr>
      <w:r w:rsidRPr="00C15CDF">
        <w:rPr>
          <w:color w:val="000000"/>
          <w:spacing w:val="-6"/>
        </w:rPr>
        <w:t xml:space="preserve">4.2. </w:t>
      </w:r>
      <w:r w:rsidRPr="00C15CDF">
        <w:t xml:space="preserve">Ціна договору визначається електронною системою </w:t>
      </w:r>
      <w:proofErr w:type="spellStart"/>
      <w:r w:rsidRPr="00C15CDF">
        <w:t>закупівель</w:t>
      </w:r>
      <w:proofErr w:type="spellEnd"/>
      <w:r w:rsidRPr="00C15CDF">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00A7D" w:rsidRPr="00BD33BC" w:rsidRDefault="00700A7D" w:rsidP="00700A7D">
      <w:pPr>
        <w:jc w:val="both"/>
      </w:pPr>
      <w:r w:rsidRPr="00B674FB">
        <w:t>4.3.</w:t>
      </w:r>
      <w:r>
        <w:t xml:space="preserve"> Ціна договору </w:t>
      </w:r>
      <w:r w:rsidRPr="00B674FB">
        <w:t>повинна бути визначена з урахуванням усіх витрат, податків і зборів, що сплачуються або мають бути сплачені</w:t>
      </w:r>
      <w:r>
        <w:t xml:space="preserve">, вартості самих робіт, </w:t>
      </w:r>
      <w:r w:rsidRPr="00F107B8">
        <w:t>а також витрат на</w:t>
      </w:r>
      <w:r>
        <w:t xml:space="preserve">: оновлення запчастин, витратних матеріалів, комплектуючих, </w:t>
      </w:r>
      <w:r w:rsidRPr="00F107B8">
        <w:t>страхування, транспортування, завантаження, розвантаження та інших витрат, що визначені законодавством</w:t>
      </w:r>
      <w:r>
        <w:t>.</w:t>
      </w:r>
    </w:p>
    <w:p w:rsidR="00700A7D" w:rsidRDefault="00700A7D" w:rsidP="00700A7D">
      <w:pPr>
        <w:jc w:val="both"/>
      </w:pPr>
      <w:r w:rsidRPr="00B674FB">
        <w:rPr>
          <w:color w:val="000000"/>
          <w:spacing w:val="4"/>
        </w:rPr>
        <w:t xml:space="preserve">4.4. Замовник </w:t>
      </w:r>
      <w:r w:rsidRPr="00B674FB">
        <w:t>здійснює оплату Виконавцю по факту наданих послуг, впродовж 30 календарних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rsidR="00700A7D" w:rsidRPr="00970977" w:rsidRDefault="00700A7D" w:rsidP="00700A7D">
      <w:pPr>
        <w:jc w:val="both"/>
      </w:pPr>
      <w:r w:rsidRPr="00970977">
        <w:t>4.5. Ціна договору може бути зменшена в разі зменшення обсягів закупівлі товару, залежно від реальної фінансової спроможності та потреби Замовника,  Закону України «Про публічні закупівлі» №922-</w:t>
      </w:r>
      <w:r w:rsidRPr="00970977">
        <w:rPr>
          <w:lang w:val="en-US"/>
        </w:rPr>
        <w:t>VII</w:t>
      </w:r>
      <w:r w:rsidRPr="00970977">
        <w:t xml:space="preserve">І від 25.12.2015 (в редакції Закону </w:t>
      </w:r>
      <w:hyperlink r:id="rId107" w:tgtFrame="_blank" w:history="1">
        <w:r w:rsidRPr="00970977">
          <w:rPr>
            <w:rStyle w:val="af1"/>
            <w:rFonts w:eastAsiaTheme="majorEastAsia"/>
            <w:color w:val="auto"/>
            <w:shd w:val="clear" w:color="auto" w:fill="FFFFFF"/>
          </w:rPr>
          <w:t>№114-IX від 19.09.2019</w:t>
        </w:r>
      </w:hyperlink>
      <w:r w:rsidRPr="00970977">
        <w:t xml:space="preserve"> зі змінами та доповненнями)  та Постанови Кабміну </w:t>
      </w:r>
      <w:r w:rsidRPr="00970977">
        <w:rPr>
          <w:lang w:eastAsia="en-US"/>
        </w:rPr>
        <w:t>від 12 жовтня 2022 р. № 1178.</w:t>
      </w:r>
    </w:p>
    <w:p w:rsidR="00700A7D" w:rsidRDefault="00700A7D" w:rsidP="00700A7D">
      <w:pPr>
        <w:jc w:val="both"/>
      </w:pPr>
      <w:r w:rsidRPr="00B674FB">
        <w:rPr>
          <w:color w:val="000000"/>
          <w:spacing w:val="-10"/>
        </w:rPr>
        <w:t>4.6. В разі зміни ціни (вартості) на послуги, Виконавець повинен надати документи, що обґрунтовують зміну ціни на послуги, повідомивши Замовника про це за 15 діб до введення нової ціни на послуги. Зміна ціни (вартості) послуг відбувається відповідно до статті</w:t>
      </w:r>
      <w:r w:rsidRPr="00B674FB">
        <w:t xml:space="preserve"> 41 Закону України «Про публічні закупівлі» (в редакції Закону </w:t>
      </w:r>
      <w:hyperlink r:id="rId108" w:tgtFrame="_blank" w:history="1">
        <w:r w:rsidRPr="00AD12EC">
          <w:rPr>
            <w:rStyle w:val="af1"/>
            <w:rFonts w:eastAsiaTheme="majorEastAsia"/>
            <w:color w:val="auto"/>
            <w:shd w:val="clear" w:color="auto" w:fill="FFFFFF"/>
          </w:rPr>
          <w:t>№ 114-IX від 19.09.2019</w:t>
        </w:r>
      </w:hyperlink>
      <w:r w:rsidRPr="00B674FB">
        <w:rPr>
          <w:shd w:val="clear" w:color="auto" w:fill="FFFFFF"/>
        </w:rPr>
        <w:t xml:space="preserve"> </w:t>
      </w:r>
      <w:r w:rsidRPr="00B674FB">
        <w:t>зі змінами та доповненнями).</w:t>
      </w:r>
    </w:p>
    <w:p w:rsidR="00700A7D" w:rsidRPr="00D01DC9" w:rsidRDefault="00700A7D" w:rsidP="0070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1DC9">
        <w:rPr>
          <w:color w:val="000000"/>
        </w:rPr>
        <w:t>4.7.</w:t>
      </w:r>
      <w:r w:rsidRPr="00D01DC9">
        <w:rPr>
          <w:b/>
          <w:bCs/>
        </w:rPr>
        <w:t xml:space="preserve"> </w:t>
      </w:r>
      <w:r w:rsidRPr="00D01DC9">
        <w:t>Розрахунки здійснюються в національній валюті України – гривні.</w:t>
      </w:r>
    </w:p>
    <w:p w:rsidR="00700A7D" w:rsidRPr="00CC4003" w:rsidRDefault="00700A7D" w:rsidP="00700A7D">
      <w:pPr>
        <w:jc w:val="both"/>
      </w:pPr>
      <w:r w:rsidRPr="00CC4003">
        <w:rPr>
          <w:b/>
        </w:rPr>
        <w:t>5. ВІДПОВІДАЛЬНІСТЬ СТОРІН</w:t>
      </w:r>
    </w:p>
    <w:p w:rsidR="00700A7D" w:rsidRPr="00CC4003" w:rsidRDefault="00700A7D" w:rsidP="00700A7D">
      <w:pPr>
        <w:tabs>
          <w:tab w:val="left" w:pos="0"/>
          <w:tab w:val="left" w:pos="9639"/>
        </w:tabs>
        <w:autoSpaceDE w:val="0"/>
        <w:jc w:val="both"/>
      </w:pPr>
      <w:r w:rsidRPr="00CC4003">
        <w:t xml:space="preserve">5.1. </w:t>
      </w:r>
      <w:r>
        <w:t>У випадку порушення д</w:t>
      </w:r>
      <w:r w:rsidRPr="00CC4003">
        <w:t>оговору Сторони несуть відповідальність, передбачену законодавством України та цим договором.</w:t>
      </w:r>
    </w:p>
    <w:p w:rsidR="00700A7D" w:rsidRPr="00CC4003" w:rsidRDefault="00700A7D" w:rsidP="00700A7D">
      <w:pPr>
        <w:jc w:val="both"/>
      </w:pPr>
      <w:r>
        <w:t>5.2. Порушенням д</w:t>
      </w:r>
      <w:r w:rsidRPr="00CC4003">
        <w:t xml:space="preserve">оговору є його невиконання або неналежне виконання, тобто виконання з порушенням </w:t>
      </w:r>
      <w:r>
        <w:t>умов, визначених змістом цього д</w:t>
      </w:r>
      <w:r w:rsidRPr="00CC4003">
        <w:t>оговору.</w:t>
      </w:r>
    </w:p>
    <w:p w:rsidR="00700A7D" w:rsidRPr="00CC4003" w:rsidRDefault="00700A7D" w:rsidP="00700A7D">
      <w:pPr>
        <w:tabs>
          <w:tab w:val="left" w:pos="0"/>
          <w:tab w:val="left" w:pos="9639"/>
        </w:tabs>
        <w:autoSpaceDE w:val="0"/>
        <w:jc w:val="both"/>
      </w:pPr>
      <w:r w:rsidRPr="00CC4003">
        <w:t>5.3.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w:t>
      </w:r>
      <w:r>
        <w:t>слуг за кожний день затримки.</w:t>
      </w:r>
    </w:p>
    <w:p w:rsidR="00700A7D" w:rsidRPr="00CC4003" w:rsidRDefault="00700A7D" w:rsidP="00700A7D">
      <w:pPr>
        <w:tabs>
          <w:tab w:val="left" w:pos="567"/>
          <w:tab w:val="left" w:pos="8505"/>
        </w:tabs>
        <w:ind w:right="101"/>
        <w:jc w:val="both"/>
      </w:pPr>
      <w:r w:rsidRPr="00CC4003">
        <w:t>5.4.</w:t>
      </w:r>
      <w:r>
        <w:t xml:space="preserve"> </w:t>
      </w:r>
      <w:r w:rsidRPr="00CC4003">
        <w:t xml:space="preserve">За порушення зобов’язань по якості наданих послуг, що передбачено </w:t>
      </w:r>
      <w:r>
        <w:t>умовами договору (п.1.1., абз.2,3</w:t>
      </w:r>
      <w:r w:rsidRPr="00CC4003">
        <w:t xml:space="preserve"> пункту 2.1.</w:t>
      </w:r>
      <w:r>
        <w:t>, розділу 3</w:t>
      </w:r>
      <w:r w:rsidRPr="00CC4003">
        <w:t>), Виконавець сплачує Замовнику штраф у розмірі двадцяти відсотків вартості неякісно наданих послуг.</w:t>
      </w:r>
    </w:p>
    <w:p w:rsidR="00700A7D" w:rsidRPr="00CC4003" w:rsidRDefault="00700A7D" w:rsidP="00700A7D">
      <w:pPr>
        <w:tabs>
          <w:tab w:val="left" w:pos="0"/>
          <w:tab w:val="left" w:pos="567"/>
          <w:tab w:val="left" w:pos="8505"/>
          <w:tab w:val="left" w:pos="9639"/>
        </w:tabs>
        <w:jc w:val="both"/>
      </w:pPr>
      <w:r>
        <w:t>5.5.</w:t>
      </w:r>
      <w:r w:rsidRPr="00CC4003">
        <w:t xml:space="preserve"> У випадку порушення строку оплати за надані послуги з вини Замовника, Замовник за вимогою Виконавця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w:t>
      </w:r>
      <w:r w:rsidRPr="00CC4003">
        <w:lastRenderedPageBreak/>
        <w:t xml:space="preserve">Будь-які інші заходи відповідальності (нарахування річних, інфляційних та </w:t>
      </w:r>
      <w:proofErr w:type="spellStart"/>
      <w:r w:rsidRPr="00CC4003">
        <w:t>т.і</w:t>
      </w:r>
      <w:proofErr w:type="spellEnd"/>
      <w:r w:rsidRPr="00CC4003">
        <w:t xml:space="preserve">.) до Замовника не застосовуються (Замовник є </w:t>
      </w:r>
      <w:r>
        <w:t>комунальним некомерційним неприбутковим підприємством).</w:t>
      </w:r>
    </w:p>
    <w:p w:rsidR="00700A7D" w:rsidRPr="00CC4003" w:rsidRDefault="00700A7D" w:rsidP="00700A7D">
      <w:pPr>
        <w:tabs>
          <w:tab w:val="left" w:pos="0"/>
          <w:tab w:val="left" w:pos="9639"/>
        </w:tabs>
        <w:autoSpaceDE w:val="0"/>
        <w:jc w:val="both"/>
      </w:pPr>
      <w:r w:rsidRPr="00CC4003">
        <w:t>5.6. Замовнику не нараховується пеня і він звільняється від оплати пені в разі відсутності коштів на рахунку Замовника</w:t>
      </w:r>
      <w:r>
        <w:t>.</w:t>
      </w:r>
    </w:p>
    <w:p w:rsidR="00700A7D" w:rsidRPr="007D6CA7" w:rsidRDefault="00700A7D" w:rsidP="00700A7D">
      <w:pPr>
        <w:tabs>
          <w:tab w:val="left" w:pos="0"/>
          <w:tab w:val="left" w:pos="9639"/>
        </w:tabs>
        <w:autoSpaceDE w:val="0"/>
        <w:jc w:val="both"/>
      </w:pPr>
      <w:r>
        <w:t>5.7</w:t>
      </w:r>
      <w:r w:rsidRPr="00CC4003">
        <w:t>.</w:t>
      </w:r>
      <w:r>
        <w:t xml:space="preserve"> </w:t>
      </w:r>
      <w:r w:rsidRPr="00CC4003">
        <w:t>Сплата штрафних санкцій не звільняє Сторони від виконання зобов’язань за цим договором.</w:t>
      </w:r>
    </w:p>
    <w:p w:rsidR="00700A7D" w:rsidRPr="00CC4003" w:rsidRDefault="00700A7D" w:rsidP="00700A7D">
      <w:pPr>
        <w:jc w:val="both"/>
      </w:pPr>
    </w:p>
    <w:p w:rsidR="00700A7D" w:rsidRPr="00CC4003" w:rsidRDefault="00700A7D" w:rsidP="00700A7D">
      <w:pPr>
        <w:rPr>
          <w:b/>
        </w:rPr>
      </w:pPr>
      <w:r w:rsidRPr="00CC4003">
        <w:rPr>
          <w:b/>
        </w:rPr>
        <w:t>6. ВИРІШЕННЯ СПОРІВ</w:t>
      </w:r>
    </w:p>
    <w:p w:rsidR="00700A7D" w:rsidRPr="00CC4003" w:rsidRDefault="00700A7D" w:rsidP="00700A7D">
      <w:pPr>
        <w:jc w:val="both"/>
      </w:pPr>
      <w:r w:rsidRPr="00CC4003">
        <w:t>6.1. У</w:t>
      </w:r>
      <w:r>
        <w:t>сі спори, що виникають з цього д</w:t>
      </w:r>
      <w:r w:rsidRPr="00CC4003">
        <w:t>оговору або пов’язані із ним, вирішуються шляхом переговорів між Сторонами.</w:t>
      </w:r>
    </w:p>
    <w:p w:rsidR="00700A7D" w:rsidRPr="00CC4003" w:rsidRDefault="00700A7D" w:rsidP="00700A7D">
      <w:pPr>
        <w:jc w:val="both"/>
      </w:pPr>
      <w:r w:rsidRPr="00CC4003">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Претензій пред’являються та розглядаються в порядку та строки, що визначені чинним законодавством України.</w:t>
      </w:r>
    </w:p>
    <w:p w:rsidR="00700A7D" w:rsidRPr="00CC4003" w:rsidRDefault="00700A7D" w:rsidP="00700A7D">
      <w:pPr>
        <w:jc w:val="both"/>
      </w:pPr>
    </w:p>
    <w:p w:rsidR="00700A7D" w:rsidRPr="00CC4003" w:rsidRDefault="00700A7D" w:rsidP="00700A7D">
      <w:pPr>
        <w:rPr>
          <w:b/>
        </w:rPr>
      </w:pPr>
      <w:r w:rsidRPr="00CC4003">
        <w:rPr>
          <w:b/>
        </w:rPr>
        <w:t>7. ФОРС-МАЖОРНІ ОБСТАВИНИ</w:t>
      </w:r>
    </w:p>
    <w:p w:rsidR="00700A7D" w:rsidRPr="00CC4003" w:rsidRDefault="00700A7D" w:rsidP="00700A7D">
      <w:pPr>
        <w:widowControl w:val="0"/>
        <w:jc w:val="both"/>
      </w:pPr>
      <w:r w:rsidRPr="00CC4003">
        <w:t>7.1. Сторони звільняються від відповідальності за невиконання або неналежн</w:t>
      </w:r>
      <w:r>
        <w:t>е виконання зобов’язань за цим д</w:t>
      </w:r>
      <w:r w:rsidRPr="00CC4003">
        <w:t>оговором у разі виникнення обставин непереборної сили, які не існ</w:t>
      </w:r>
      <w:r>
        <w:t>ували під час укладання даного д</w:t>
      </w:r>
      <w:r w:rsidRPr="00CC4003">
        <w:t>оговору та виникли поза волею Сторін (пожар, аварія, катастрофа, стихійне лихо, епідемія, епізоотія, війна, тощо).</w:t>
      </w:r>
    </w:p>
    <w:p w:rsidR="00700A7D" w:rsidRPr="00CC4003" w:rsidRDefault="00700A7D" w:rsidP="00700A7D">
      <w:pPr>
        <w:jc w:val="both"/>
        <w:rPr>
          <w:rFonts w:eastAsia="MS Mincho"/>
          <w:lang w:eastAsia="en-US"/>
        </w:rPr>
      </w:pPr>
      <w:r w:rsidRPr="00CC4003">
        <w:rPr>
          <w:rFonts w:eastAsia="MS Mincho"/>
          <w:lang w:eastAsia="en-US"/>
        </w:rPr>
        <w:t>7.2.</w:t>
      </w:r>
      <w:r w:rsidRPr="00CC4003">
        <w:rPr>
          <w:rFonts w:eastAsia="MS Mincho"/>
          <w:b/>
          <w:lang w:eastAsia="en-US"/>
        </w:rPr>
        <w:t xml:space="preserve"> </w:t>
      </w:r>
      <w:r w:rsidRPr="00CC4003">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rsidR="00700A7D" w:rsidRPr="00CC4003" w:rsidRDefault="00700A7D" w:rsidP="00700A7D">
      <w:pPr>
        <w:rPr>
          <w:rFonts w:eastAsia="MS Mincho"/>
          <w:lang w:eastAsia="en-US"/>
        </w:rPr>
      </w:pPr>
      <w:r w:rsidRPr="00CC4003">
        <w:rPr>
          <w:rFonts w:eastAsia="MS Mincho"/>
          <w:lang w:eastAsia="en-US"/>
        </w:rPr>
        <w:t>7.3.</w:t>
      </w:r>
      <w:r w:rsidRPr="00CC4003">
        <w:rPr>
          <w:rFonts w:eastAsia="MS Mincho"/>
          <w:b/>
          <w:lang w:eastAsia="en-US"/>
        </w:rPr>
        <w:t xml:space="preserve"> </w:t>
      </w:r>
      <w:r w:rsidRPr="00CC4003">
        <w:rPr>
          <w:rFonts w:eastAsia="MS Mincho"/>
          <w:lang w:eastAsia="en-US"/>
        </w:rPr>
        <w:t>Достатнім доказом дій форс-мажорних обставин є документ, що наданий Торгово-промисловою палатою або іншим</w:t>
      </w:r>
      <w:r w:rsidRPr="00CC4003">
        <w:rPr>
          <w:rFonts w:eastAsia="MS Mincho"/>
          <w:color w:val="000000"/>
          <w:lang w:eastAsia="en-US"/>
        </w:rPr>
        <w:t xml:space="preserve"> </w:t>
      </w:r>
      <w:r w:rsidRPr="00CC4003">
        <w:rPr>
          <w:rFonts w:eastAsia="MS Mincho"/>
          <w:lang w:eastAsia="en-US"/>
        </w:rPr>
        <w:t>уповноваженим на те органом.</w:t>
      </w:r>
    </w:p>
    <w:p w:rsidR="00700A7D" w:rsidRPr="00CC4003" w:rsidRDefault="00700A7D" w:rsidP="00700A7D">
      <w:pPr>
        <w:rPr>
          <w:rFonts w:eastAsia="MS Mincho"/>
          <w:lang w:eastAsia="en-US"/>
        </w:rPr>
      </w:pPr>
      <w:r w:rsidRPr="00CC4003">
        <w:rPr>
          <w:rFonts w:eastAsia="MS Mincho"/>
          <w:lang w:eastAsia="en-US"/>
        </w:rPr>
        <w:t>7.4.</w:t>
      </w:r>
      <w:r w:rsidRPr="00CC4003">
        <w:rPr>
          <w:rFonts w:eastAsia="MS Mincho"/>
          <w:b/>
          <w:lang w:eastAsia="en-US"/>
        </w:rPr>
        <w:t xml:space="preserve"> </w:t>
      </w:r>
      <w:r w:rsidRPr="00CC4003">
        <w:rPr>
          <w:rFonts w:eastAsia="MS Mincho"/>
          <w:lang w:eastAsia="en-US"/>
        </w:rPr>
        <w:t>Форс-мажорні обставини автоматично продовжують виконання зобов'язань за цим договором на термін їхньої дії.</w:t>
      </w:r>
    </w:p>
    <w:p w:rsidR="00700A7D" w:rsidRDefault="00700A7D" w:rsidP="00700A7D">
      <w:pPr>
        <w:rPr>
          <w:rFonts w:eastAsia="MS Mincho"/>
          <w:lang w:eastAsia="en-US"/>
        </w:rPr>
      </w:pPr>
    </w:p>
    <w:p w:rsidR="00700A7D" w:rsidRPr="00CC4003" w:rsidRDefault="00700A7D" w:rsidP="00700A7D">
      <w:pPr>
        <w:rPr>
          <w:rFonts w:eastAsia="MS Mincho"/>
          <w:lang w:eastAsia="en-US"/>
        </w:rPr>
      </w:pPr>
      <w:r w:rsidRPr="00CC4003">
        <w:rPr>
          <w:rFonts w:eastAsia="MS Mincho"/>
          <w:b/>
          <w:lang w:eastAsia="en-US"/>
        </w:rPr>
        <w:t>8. ДІЯ ДОГОВОРУ</w:t>
      </w:r>
    </w:p>
    <w:p w:rsidR="00700A7D" w:rsidRPr="00CC4003" w:rsidRDefault="00700A7D" w:rsidP="00700A7D">
      <w:pPr>
        <w:widowControl w:val="0"/>
        <w:tabs>
          <w:tab w:val="left" w:pos="720"/>
        </w:tabs>
        <w:jc w:val="both"/>
        <w:rPr>
          <w:rFonts w:eastAsia="Courier New"/>
          <w:kern w:val="1"/>
        </w:rPr>
      </w:pPr>
      <w:r w:rsidRPr="00CC4003">
        <w:t>8.1. Договір набирає чинності з моменту його підписання Сторонами та скріплення його печатками</w:t>
      </w:r>
      <w:r>
        <w:rPr>
          <w:rFonts w:eastAsia="Courier New"/>
          <w:kern w:val="1"/>
        </w:rPr>
        <w:t xml:space="preserve"> Сторін і діє по 31.12.2024</w:t>
      </w:r>
      <w:r w:rsidRPr="00CC4003">
        <w:rPr>
          <w:rFonts w:eastAsia="Courier New"/>
          <w:kern w:val="1"/>
        </w:rPr>
        <w:t>р., але, в будь-якому разі, до повного виконання Сторонами договору своїх договірних зобов’язань.</w:t>
      </w:r>
    </w:p>
    <w:p w:rsidR="00700A7D" w:rsidRPr="00CC4003" w:rsidRDefault="00700A7D" w:rsidP="00700A7D">
      <w:pPr>
        <w:widowControl w:val="0"/>
        <w:tabs>
          <w:tab w:val="left" w:pos="720"/>
        </w:tabs>
        <w:jc w:val="both"/>
        <w:rPr>
          <w:rFonts w:eastAsia="Courier New"/>
          <w:kern w:val="1"/>
        </w:rPr>
      </w:pPr>
    </w:p>
    <w:p w:rsidR="00700A7D" w:rsidRPr="00CC4003" w:rsidRDefault="00700A7D" w:rsidP="00700A7D">
      <w:pPr>
        <w:rPr>
          <w:b/>
        </w:rPr>
      </w:pPr>
      <w:r w:rsidRPr="00CC4003">
        <w:rPr>
          <w:b/>
        </w:rPr>
        <w:t>9. ІНШІ УМОВИ</w:t>
      </w:r>
    </w:p>
    <w:p w:rsidR="00700A7D" w:rsidRPr="00DC770D" w:rsidRDefault="00700A7D" w:rsidP="00700A7D">
      <w:pPr>
        <w:jc w:val="both"/>
        <w:rPr>
          <w:sz w:val="25"/>
          <w:szCs w:val="25"/>
          <w:highlight w:val="yellow"/>
        </w:rPr>
      </w:pPr>
      <w:r w:rsidRPr="00805A7B">
        <w:t>9.1.</w:t>
      </w:r>
      <w:r w:rsidRPr="00DC770D">
        <w:t xml:space="preserve">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Постановою Кабміну № 1178 від 12.10.2022 р.</w:t>
      </w:r>
      <w:r>
        <w:rPr>
          <w:sz w:val="25"/>
          <w:szCs w:val="25"/>
        </w:rPr>
        <w:t xml:space="preserve">  </w:t>
      </w:r>
      <w:r w:rsidRPr="00805A7B">
        <w:t>а саме:</w:t>
      </w:r>
    </w:p>
    <w:p w:rsidR="00700A7D" w:rsidRPr="00805A7B" w:rsidRDefault="00700A7D" w:rsidP="00700A7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rPr>
      </w:pPr>
      <w:r w:rsidRPr="00805A7B">
        <w:t>1) зменшення обсягів закупівлі, зокрема з урахуванням фактичного обсягу видатків Замовника;</w:t>
      </w:r>
    </w:p>
    <w:p w:rsidR="00700A7D" w:rsidRPr="00DC770D" w:rsidRDefault="00700A7D" w:rsidP="00700A7D">
      <w:pPr>
        <w:spacing w:before="120"/>
        <w:jc w:val="both"/>
        <w:rPr>
          <w:color w:val="000000"/>
        </w:rPr>
      </w:pPr>
      <w:r w:rsidRPr="00DC770D">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770D">
        <w:rPr>
          <w:color w:val="000000"/>
          <w:lang w:eastAsia="en-US"/>
        </w:rPr>
        <w:t>пропорційно</w:t>
      </w:r>
      <w:proofErr w:type="spellEnd"/>
      <w:r w:rsidRPr="00DC770D">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0A7D" w:rsidRPr="00805A7B" w:rsidRDefault="00700A7D" w:rsidP="00700A7D">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3) покращення якості предмета закупівлі за умови, що таке покращення не призведе до збільшення суми, визначеної в договорі про закупівлю;</w:t>
      </w:r>
    </w:p>
    <w:p w:rsidR="00700A7D" w:rsidRPr="00805A7B" w:rsidRDefault="00700A7D" w:rsidP="00700A7D">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 xml:space="preserve">4) </w:t>
      </w:r>
      <w:r w:rsidRPr="00805A7B">
        <w:rPr>
          <w:color w:val="000000"/>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805A7B">
        <w:rPr>
          <w:color w:val="000000"/>
          <w:shd w:val="clear" w:color="auto" w:fill="FFFFFF"/>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0A7D" w:rsidRPr="00805A7B" w:rsidRDefault="00700A7D" w:rsidP="00700A7D">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 xml:space="preserve">5) </w:t>
      </w:r>
      <w:r w:rsidRPr="00DC770D">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DC770D">
        <w:rPr>
          <w:color w:val="000000"/>
          <w:sz w:val="25"/>
          <w:szCs w:val="25"/>
          <w:shd w:val="clear" w:color="auto" w:fill="FFFFFF"/>
        </w:rPr>
        <w:t>.</w:t>
      </w:r>
    </w:p>
    <w:p w:rsidR="00700A7D" w:rsidRPr="00EB4690" w:rsidRDefault="00700A7D" w:rsidP="00700A7D">
      <w:pPr>
        <w:rPr>
          <w:color w:val="000000"/>
        </w:rPr>
      </w:pPr>
      <w:r w:rsidRPr="00EB4690">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4690">
        <w:rPr>
          <w:color w:val="000000"/>
          <w:lang w:eastAsia="en-US"/>
        </w:rPr>
        <w:t>пропорційно</w:t>
      </w:r>
      <w:proofErr w:type="spellEnd"/>
      <w:r w:rsidRPr="00EB4690">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EB4690">
        <w:rPr>
          <w:color w:val="000000"/>
          <w:lang w:eastAsia="en-US"/>
        </w:rPr>
        <w:t>пропорційно</w:t>
      </w:r>
      <w:proofErr w:type="spellEnd"/>
      <w:r w:rsidRPr="00EB4690">
        <w:rPr>
          <w:color w:val="000000"/>
          <w:lang w:eastAsia="en-US"/>
        </w:rPr>
        <w:t xml:space="preserve"> до зміни податкового навантаження внаслідок зміни системи оподаткування;</w:t>
      </w:r>
    </w:p>
    <w:p w:rsidR="00700A7D" w:rsidRPr="00EB4690" w:rsidRDefault="00700A7D" w:rsidP="00700A7D">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EB4690">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4690">
        <w:rPr>
          <w:color w:val="000000"/>
          <w:lang w:eastAsia="en-US"/>
        </w:rPr>
        <w:t>Platts</w:t>
      </w:r>
      <w:proofErr w:type="spellEnd"/>
      <w:r w:rsidRPr="00EB4690">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0A7D" w:rsidRPr="00EB4690" w:rsidRDefault="00700A7D" w:rsidP="00700A7D">
      <w:pPr>
        <w:spacing w:before="120"/>
        <w:jc w:val="both"/>
        <w:rPr>
          <w:color w:val="000000"/>
          <w:sz w:val="25"/>
          <w:szCs w:val="25"/>
          <w:shd w:val="solid" w:color="FFFFFF" w:fill="FFFFFF"/>
          <w:lang w:eastAsia="en-US"/>
        </w:rPr>
      </w:pPr>
      <w:r w:rsidRPr="00805A7B">
        <w:t xml:space="preserve">8) </w:t>
      </w:r>
      <w:r w:rsidRPr="00805A7B">
        <w:rPr>
          <w:color w:val="000000"/>
          <w:shd w:val="clear" w:color="auto" w:fill="FFFFFF"/>
        </w:rPr>
        <w:t>зміни умов у зв’язку із застосуванням положень</w:t>
      </w:r>
      <w:hyperlink r:id="rId109" w:anchor="n1778" w:history="1"/>
      <w:r w:rsidRPr="00805A7B">
        <w:t xml:space="preserve"> частини шостої</w:t>
      </w:r>
      <w:r w:rsidRPr="00805A7B">
        <w:rPr>
          <w:color w:val="000000"/>
          <w:shd w:val="clear" w:color="auto" w:fill="FFFFFF"/>
        </w:rPr>
        <w:t xml:space="preserve"> статті 41 Закону.</w:t>
      </w:r>
      <w:r w:rsidRPr="00EB4690">
        <w:rPr>
          <w:color w:val="000000"/>
          <w:sz w:val="25"/>
          <w:szCs w:val="25"/>
          <w:shd w:val="solid" w:color="FFFFFF" w:fill="FFFFFF"/>
          <w:lang w:eastAsia="en-US"/>
        </w:rPr>
        <w:t xml:space="preserve"> </w:t>
      </w:r>
      <w:r w:rsidRPr="00EB4690">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EB4690">
        <w:rPr>
          <w:color w:val="000000"/>
          <w:sz w:val="25"/>
          <w:szCs w:val="25"/>
          <w:shd w:val="solid" w:color="FFFFFF" w:fill="FFFFFF"/>
          <w:lang w:eastAsia="en-US"/>
        </w:rPr>
        <w:t>.</w:t>
      </w:r>
    </w:p>
    <w:p w:rsidR="00700A7D" w:rsidRPr="00805A7B" w:rsidRDefault="00700A7D" w:rsidP="00700A7D">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700A7D" w:rsidRPr="00805A7B" w:rsidRDefault="00700A7D" w:rsidP="00700A7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9.3</w:t>
      </w:r>
      <w:r w:rsidRPr="00805A7B">
        <w:rPr>
          <w:color w:val="000000"/>
        </w:rPr>
        <w:t xml:space="preserve">. </w:t>
      </w:r>
      <w:r w:rsidRPr="00805A7B">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805A7B">
        <w:rPr>
          <w:color w:val="000000"/>
        </w:rPr>
        <w:t>.</w:t>
      </w:r>
    </w:p>
    <w:p w:rsidR="00700A7D" w:rsidRPr="00805A7B" w:rsidRDefault="00700A7D" w:rsidP="00700A7D">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9.4.</w:t>
      </w:r>
      <w:r w:rsidRPr="00805A7B">
        <w:rPr>
          <w:b/>
        </w:rPr>
        <w:t xml:space="preserve"> </w:t>
      </w:r>
      <w:r w:rsidRPr="00805A7B">
        <w:rPr>
          <w:color w:val="000000"/>
        </w:rPr>
        <w:t>Жодна із Сторін договору не має права передавати свої права та обов’язки по цьому договору третім особам.</w:t>
      </w:r>
    </w:p>
    <w:p w:rsidR="00700A7D" w:rsidRPr="00805A7B" w:rsidRDefault="00700A7D" w:rsidP="00700A7D">
      <w:pPr>
        <w:jc w:val="both"/>
        <w:rPr>
          <w:color w:val="000000"/>
        </w:rPr>
      </w:pPr>
      <w:r w:rsidRPr="00805A7B">
        <w:rPr>
          <w:color w:val="000000"/>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rsidR="00700A7D" w:rsidRPr="00805A7B" w:rsidRDefault="00700A7D" w:rsidP="00700A7D">
      <w:pPr>
        <w:jc w:val="both"/>
      </w:pPr>
      <w:r w:rsidRPr="00805A7B">
        <w:rPr>
          <w:color w:val="000000"/>
        </w:rPr>
        <w:t>9.6.</w:t>
      </w:r>
      <w:r>
        <w:rPr>
          <w:color w:val="000000"/>
        </w:rPr>
        <w:t xml:space="preserve"> </w:t>
      </w:r>
      <w:r>
        <w:t>Даний д</w:t>
      </w:r>
      <w:r w:rsidRPr="00CC4003">
        <w:t>ого</w:t>
      </w:r>
      <w:r>
        <w:t>вір с</w:t>
      </w:r>
      <w:r w:rsidRPr="00CC4003">
        <w:t>кладено українською мовою в двох автентичних примірниках, які мають однакову юридичну силу, по одному примірнику для кожної із Сторін.</w:t>
      </w:r>
    </w:p>
    <w:p w:rsidR="00700A7D" w:rsidRPr="00805A7B" w:rsidRDefault="00700A7D" w:rsidP="00700A7D">
      <w:pPr>
        <w:jc w:val="both"/>
      </w:pPr>
      <w:r w:rsidRPr="00805A7B">
        <w:t>9.7.Усі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700A7D" w:rsidRDefault="00700A7D" w:rsidP="00700A7D">
      <w:pPr>
        <w:jc w:val="both"/>
      </w:pPr>
      <w:r w:rsidRPr="00805A7B">
        <w:t>9.8.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805A7B">
        <w:rPr>
          <w:lang w:val="en-US"/>
        </w:rPr>
        <w:t>V</w:t>
      </w:r>
      <w:r w:rsidRPr="00805A7B">
        <w:t xml:space="preserve">І (зі змінами та доповненнями), </w:t>
      </w:r>
    </w:p>
    <w:p w:rsidR="00700A7D" w:rsidRPr="00805A7B" w:rsidRDefault="00700A7D" w:rsidP="00700A7D">
      <w:pPr>
        <w:jc w:val="both"/>
      </w:pPr>
      <w:r>
        <w:t xml:space="preserve">9.9. </w:t>
      </w:r>
      <w:r w:rsidRPr="00B906DC">
        <w:t>Сторони Договору зобов’язуються дотримуватися вимог антикорупційного законодавства</w:t>
      </w:r>
      <w:r>
        <w:rPr>
          <w:sz w:val="25"/>
          <w:szCs w:val="25"/>
        </w:rPr>
        <w:t xml:space="preserve"> </w:t>
      </w:r>
      <w:r w:rsidRPr="00B906DC">
        <w:t>та виконання правил з охорони праці при виконанні умов цього Договору</w:t>
      </w:r>
    </w:p>
    <w:p w:rsidR="00700A7D" w:rsidRDefault="00700A7D" w:rsidP="00700A7D">
      <w:pPr>
        <w:jc w:val="both"/>
      </w:pPr>
    </w:p>
    <w:p w:rsidR="00700A7D" w:rsidRPr="008C76BE" w:rsidRDefault="00700A7D" w:rsidP="00700A7D">
      <w:pPr>
        <w:shd w:val="clear" w:color="auto" w:fill="FFFFFF"/>
        <w:spacing w:line="274" w:lineRule="exact"/>
        <w:jc w:val="both"/>
        <w:rPr>
          <w:sz w:val="25"/>
          <w:szCs w:val="25"/>
        </w:rPr>
      </w:pPr>
      <w:r w:rsidRPr="008C76BE">
        <w:rPr>
          <w:b/>
          <w:sz w:val="25"/>
          <w:szCs w:val="25"/>
        </w:rPr>
        <w:t>10. ДОДАТКИ ДО  ДОГОВОРУ</w:t>
      </w:r>
    </w:p>
    <w:p w:rsidR="00700A7D" w:rsidRDefault="00700A7D" w:rsidP="00700A7D">
      <w:pPr>
        <w:jc w:val="both"/>
      </w:pPr>
      <w:r w:rsidRPr="008C76BE">
        <w:rPr>
          <w:sz w:val="25"/>
          <w:szCs w:val="25"/>
        </w:rPr>
        <w:t xml:space="preserve">10.1. </w:t>
      </w:r>
      <w:r w:rsidRPr="0028171E">
        <w:t xml:space="preserve">Перелік </w:t>
      </w:r>
      <w:r>
        <w:t xml:space="preserve">видів робіт з </w:t>
      </w:r>
      <w:r w:rsidRPr="0028171E">
        <w:t xml:space="preserve">ремонту та технічного обслуговування </w:t>
      </w:r>
      <w:r>
        <w:t>системи вентиляції харчоблоку та операційних</w:t>
      </w:r>
      <w:r w:rsidRPr="0028171E">
        <w:t xml:space="preserve"> (Додаток №1 до договору)</w:t>
      </w:r>
      <w:r w:rsidRPr="008C76BE">
        <w:rPr>
          <w:sz w:val="25"/>
          <w:szCs w:val="25"/>
        </w:rPr>
        <w:t>, що є невід</w:t>
      </w:r>
      <w:r w:rsidRPr="00B074D4">
        <w:rPr>
          <w:sz w:val="25"/>
          <w:szCs w:val="25"/>
        </w:rPr>
        <w:t>’</w:t>
      </w:r>
      <w:r w:rsidRPr="008C76BE">
        <w:rPr>
          <w:sz w:val="25"/>
          <w:szCs w:val="25"/>
        </w:rPr>
        <w:t>ємною частиною договору.</w:t>
      </w:r>
    </w:p>
    <w:p w:rsidR="00700A7D" w:rsidRPr="00CC4003" w:rsidRDefault="00700A7D" w:rsidP="00700A7D">
      <w:pPr>
        <w:jc w:val="both"/>
      </w:pPr>
    </w:p>
    <w:p w:rsidR="00700A7D" w:rsidRDefault="00700A7D" w:rsidP="00700A7D">
      <w:pPr>
        <w:jc w:val="both"/>
        <w:rPr>
          <w:b/>
        </w:rPr>
      </w:pPr>
      <w:r w:rsidRPr="00CC4003">
        <w:rPr>
          <w:b/>
        </w:rPr>
        <w:t>1</w:t>
      </w:r>
      <w:r>
        <w:rPr>
          <w:b/>
        </w:rPr>
        <w:t>1</w:t>
      </w:r>
      <w:r w:rsidRPr="00CC4003">
        <w:rPr>
          <w:b/>
        </w:rPr>
        <w:t>. МІСЦЕ ЗНАХОДЖЕННЯ ТА РЕКВІЗИТИ СТОРІН</w:t>
      </w:r>
    </w:p>
    <w:p w:rsidR="00700A7D" w:rsidRDefault="00700A7D" w:rsidP="00700A7D">
      <w:pPr>
        <w:shd w:val="clear" w:color="auto" w:fill="FFFFFF"/>
        <w:spacing w:line="274" w:lineRule="exact"/>
        <w:jc w:val="both"/>
        <w:rPr>
          <w:b/>
        </w:rPr>
      </w:pPr>
    </w:p>
    <w:tbl>
      <w:tblPr>
        <w:tblpPr w:leftFromText="180" w:rightFromText="180" w:vertAnchor="text" w:horzAnchor="margin" w:tblpX="-67" w:tblpY="1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536"/>
      </w:tblGrid>
      <w:tr w:rsidR="00700A7D" w:rsidRPr="00FC6E81" w:rsidTr="008E0309">
        <w:trPr>
          <w:trHeight w:val="96"/>
        </w:trPr>
        <w:tc>
          <w:tcPr>
            <w:tcW w:w="5495" w:type="dxa"/>
          </w:tcPr>
          <w:p w:rsidR="00700A7D" w:rsidRPr="00000B96" w:rsidRDefault="00700A7D" w:rsidP="008E0309">
            <w:pPr>
              <w:jc w:val="center"/>
              <w:rPr>
                <w:b/>
                <w:sz w:val="23"/>
                <w:szCs w:val="23"/>
              </w:rPr>
            </w:pPr>
            <w:r w:rsidRPr="00FC6E81">
              <w:rPr>
                <w:b/>
                <w:sz w:val="23"/>
                <w:szCs w:val="23"/>
              </w:rPr>
              <w:t>ЗАМОВНИК:</w:t>
            </w:r>
          </w:p>
        </w:tc>
        <w:tc>
          <w:tcPr>
            <w:tcW w:w="4536" w:type="dxa"/>
          </w:tcPr>
          <w:p w:rsidR="00700A7D" w:rsidRPr="00FC6E81" w:rsidRDefault="00700A7D" w:rsidP="008E0309">
            <w:pPr>
              <w:jc w:val="center"/>
              <w:rPr>
                <w:b/>
                <w:sz w:val="23"/>
                <w:szCs w:val="23"/>
              </w:rPr>
            </w:pPr>
            <w:r w:rsidRPr="00FC6E81">
              <w:rPr>
                <w:b/>
                <w:sz w:val="23"/>
                <w:szCs w:val="23"/>
              </w:rPr>
              <w:t>ВИКОНАВЕЦЬ:</w:t>
            </w:r>
          </w:p>
        </w:tc>
      </w:tr>
      <w:tr w:rsidR="00700A7D" w:rsidRPr="00FC6E81" w:rsidTr="008E0309">
        <w:trPr>
          <w:trHeight w:val="70"/>
        </w:trPr>
        <w:tc>
          <w:tcPr>
            <w:tcW w:w="5495" w:type="dxa"/>
          </w:tcPr>
          <w:p w:rsidR="00700A7D" w:rsidRPr="00D01BB3" w:rsidRDefault="00700A7D" w:rsidP="008E0309">
            <w:pPr>
              <w:pStyle w:val="14"/>
              <w:jc w:val="both"/>
              <w:rPr>
                <w:rFonts w:ascii="Times New Roman" w:hAnsi="Times New Roman" w:cs="Times New Roman"/>
                <w:b/>
                <w:bCs/>
                <w:sz w:val="24"/>
                <w:szCs w:val="24"/>
                <w:lang w:val="uk-UA"/>
              </w:rPr>
            </w:pPr>
            <w:bookmarkStart w:id="12" w:name="_GoBack"/>
            <w:r w:rsidRPr="00D01BB3">
              <w:rPr>
                <w:rFonts w:ascii="Times New Roman" w:hAnsi="Times New Roman" w:cs="Times New Roman"/>
                <w:b/>
                <w:bCs/>
                <w:sz w:val="24"/>
                <w:szCs w:val="24"/>
                <w:lang w:val="uk-UA"/>
              </w:rPr>
              <w:t>КНП «ЗОКДЛ» ЗОР</w:t>
            </w:r>
          </w:p>
          <w:bookmarkEnd w:id="12"/>
          <w:p w:rsidR="00700A7D" w:rsidRDefault="00700A7D" w:rsidP="008E0309">
            <w:pPr>
              <w:pStyle w:val="a3"/>
              <w:jc w:val="both"/>
              <w:rPr>
                <w:rFonts w:ascii="Times New Roman" w:hAnsi="Times New Roman"/>
                <w:sz w:val="24"/>
                <w:szCs w:val="24"/>
              </w:rPr>
            </w:pPr>
            <w:r w:rsidRPr="00AC2B6B">
              <w:rPr>
                <w:rFonts w:ascii="Times New Roman" w:hAnsi="Times New Roman"/>
                <w:sz w:val="24"/>
                <w:szCs w:val="24"/>
              </w:rPr>
              <w:t>69063, м. Запоріжжя, проспект Соборний, вул.</w:t>
            </w:r>
            <w:r>
              <w:rPr>
                <w:rFonts w:ascii="Times New Roman" w:hAnsi="Times New Roman"/>
                <w:sz w:val="24"/>
                <w:szCs w:val="24"/>
              </w:rPr>
              <w:t xml:space="preserve"> </w:t>
            </w:r>
            <w:r w:rsidRPr="00AC2B6B">
              <w:rPr>
                <w:rFonts w:ascii="Times New Roman" w:hAnsi="Times New Roman"/>
                <w:sz w:val="24"/>
                <w:szCs w:val="24"/>
              </w:rPr>
              <w:t>Дніпров</w:t>
            </w:r>
            <w:r>
              <w:rPr>
                <w:rFonts w:ascii="Times New Roman" w:hAnsi="Times New Roman"/>
                <w:sz w:val="24"/>
                <w:szCs w:val="24"/>
              </w:rPr>
              <w:t>с</w:t>
            </w:r>
            <w:r w:rsidRPr="00AC2B6B">
              <w:rPr>
                <w:rFonts w:ascii="Times New Roman" w:hAnsi="Times New Roman"/>
                <w:sz w:val="24"/>
                <w:szCs w:val="24"/>
              </w:rPr>
              <w:t>ька,  вул.</w:t>
            </w:r>
            <w:r>
              <w:rPr>
                <w:rFonts w:ascii="Times New Roman" w:hAnsi="Times New Roman"/>
                <w:sz w:val="24"/>
                <w:szCs w:val="24"/>
              </w:rPr>
              <w:t xml:space="preserve"> </w:t>
            </w:r>
            <w:r w:rsidRPr="00AC2B6B">
              <w:rPr>
                <w:rFonts w:ascii="Times New Roman" w:hAnsi="Times New Roman"/>
                <w:sz w:val="24"/>
                <w:szCs w:val="24"/>
              </w:rPr>
              <w:t>Олександрівська, б.70/21/47</w:t>
            </w:r>
          </w:p>
          <w:p w:rsidR="00700A7D" w:rsidRPr="00AC2B6B" w:rsidRDefault="00700A7D" w:rsidP="008E0309">
            <w:pPr>
              <w:pStyle w:val="a3"/>
              <w:jc w:val="both"/>
              <w:rPr>
                <w:rFonts w:ascii="Times New Roman" w:eastAsia="Times New Roman" w:hAnsi="Times New Roman"/>
                <w:sz w:val="24"/>
                <w:szCs w:val="24"/>
              </w:rPr>
            </w:pPr>
            <w:r w:rsidRPr="00AC2B6B">
              <w:rPr>
                <w:rFonts w:ascii="Times New Roman" w:hAnsi="Times New Roman"/>
                <w:sz w:val="24"/>
                <w:szCs w:val="24"/>
              </w:rPr>
              <w:lastRenderedPageBreak/>
              <w:t>Код ЄДРПОУ  05498737</w:t>
            </w:r>
          </w:p>
          <w:p w:rsidR="00700A7D" w:rsidRDefault="00700A7D" w:rsidP="008E0309">
            <w:pPr>
              <w:pStyle w:val="a3"/>
              <w:jc w:val="both"/>
              <w:rPr>
                <w:rFonts w:ascii="Times New Roman" w:hAnsi="Times New Roman"/>
                <w:sz w:val="24"/>
                <w:szCs w:val="24"/>
              </w:rPr>
            </w:pPr>
            <w:r w:rsidRPr="00AC2B6B">
              <w:rPr>
                <w:rFonts w:ascii="Times New Roman" w:hAnsi="Times New Roman"/>
                <w:sz w:val="24"/>
                <w:szCs w:val="24"/>
              </w:rPr>
              <w:t xml:space="preserve">р\р  </w:t>
            </w:r>
            <w:r w:rsidRPr="00AC2B6B">
              <w:rPr>
                <w:rFonts w:ascii="Times New Roman" w:hAnsi="Times New Roman"/>
                <w:sz w:val="24"/>
                <w:szCs w:val="24"/>
                <w:lang w:val="en-US"/>
              </w:rPr>
              <w:t>UA</w:t>
            </w:r>
            <w:r w:rsidRPr="00AC2B6B">
              <w:rPr>
                <w:rFonts w:ascii="Times New Roman" w:hAnsi="Times New Roman"/>
                <w:sz w:val="24"/>
                <w:szCs w:val="24"/>
              </w:rPr>
              <w:t>953133990000026000055766938</w:t>
            </w:r>
          </w:p>
          <w:p w:rsidR="00700A7D" w:rsidRDefault="00700A7D" w:rsidP="008E0309">
            <w:pPr>
              <w:pStyle w:val="a3"/>
              <w:jc w:val="both"/>
              <w:rPr>
                <w:rFonts w:ascii="Times New Roman" w:hAnsi="Times New Roman"/>
                <w:sz w:val="24"/>
                <w:szCs w:val="24"/>
              </w:rPr>
            </w:pPr>
            <w:r w:rsidRPr="00AC2B6B">
              <w:rPr>
                <w:rFonts w:ascii="Times New Roman" w:hAnsi="Times New Roman"/>
                <w:sz w:val="24"/>
                <w:szCs w:val="24"/>
              </w:rPr>
              <w:t>в АТ КБ «Приватбанк»,  МФО 313399</w:t>
            </w:r>
          </w:p>
          <w:p w:rsidR="00700A7D" w:rsidRPr="00AC2B6B" w:rsidRDefault="00700A7D" w:rsidP="008E0309">
            <w:pPr>
              <w:pStyle w:val="a3"/>
              <w:jc w:val="both"/>
              <w:rPr>
                <w:rFonts w:ascii="Times New Roman" w:eastAsia="Times New Roman" w:hAnsi="Times New Roman"/>
                <w:sz w:val="24"/>
                <w:szCs w:val="24"/>
              </w:rPr>
            </w:pPr>
            <w:r w:rsidRPr="00AC2B6B">
              <w:rPr>
                <w:rFonts w:ascii="Times New Roman" w:hAnsi="Times New Roman"/>
                <w:sz w:val="24"/>
                <w:szCs w:val="24"/>
              </w:rPr>
              <w:t>ІПН  054987308266</w:t>
            </w:r>
          </w:p>
          <w:p w:rsidR="00700A7D" w:rsidRPr="00AC2B6B" w:rsidRDefault="00700A7D" w:rsidP="008E0309">
            <w:pPr>
              <w:pStyle w:val="a3"/>
              <w:jc w:val="both"/>
              <w:rPr>
                <w:rFonts w:ascii="Times New Roman" w:eastAsia="Times New Roman" w:hAnsi="Times New Roman"/>
                <w:sz w:val="24"/>
                <w:szCs w:val="24"/>
              </w:rPr>
            </w:pPr>
            <w:r w:rsidRPr="00AC2B6B">
              <w:rPr>
                <w:rFonts w:ascii="Times New Roman" w:hAnsi="Times New Roman"/>
                <w:sz w:val="24"/>
                <w:szCs w:val="24"/>
              </w:rPr>
              <w:t>Витяг з реєстру ПДВ № 2008264500073</w:t>
            </w:r>
          </w:p>
          <w:p w:rsidR="00700A7D" w:rsidRDefault="00700A7D" w:rsidP="008E0309">
            <w:pPr>
              <w:pStyle w:val="a3"/>
              <w:jc w:val="both"/>
              <w:rPr>
                <w:rFonts w:ascii="Times New Roman" w:hAnsi="Times New Roman"/>
                <w:sz w:val="24"/>
                <w:szCs w:val="24"/>
              </w:rPr>
            </w:pPr>
            <w:r w:rsidRPr="00AC2B6B">
              <w:rPr>
                <w:rFonts w:ascii="Times New Roman" w:hAnsi="Times New Roman"/>
                <w:sz w:val="24"/>
                <w:szCs w:val="24"/>
              </w:rPr>
              <w:t xml:space="preserve">Рішення про включення до реєстру </w:t>
            </w:r>
          </w:p>
          <w:p w:rsidR="00700A7D" w:rsidRPr="00AC2B6B" w:rsidRDefault="00700A7D" w:rsidP="008E0309">
            <w:pPr>
              <w:pStyle w:val="a3"/>
              <w:jc w:val="both"/>
              <w:rPr>
                <w:rFonts w:ascii="Times New Roman" w:eastAsia="Times New Roman" w:hAnsi="Times New Roman"/>
                <w:sz w:val="24"/>
                <w:szCs w:val="24"/>
              </w:rPr>
            </w:pPr>
            <w:r w:rsidRPr="00AC2B6B">
              <w:rPr>
                <w:rFonts w:ascii="Times New Roman" w:hAnsi="Times New Roman"/>
                <w:sz w:val="24"/>
                <w:szCs w:val="24"/>
              </w:rPr>
              <w:t>неприбуткових установ №2008264600013</w:t>
            </w:r>
          </w:p>
          <w:p w:rsidR="00700A7D" w:rsidRDefault="00700A7D" w:rsidP="008E0309">
            <w:pPr>
              <w:pStyle w:val="a3"/>
              <w:jc w:val="both"/>
              <w:rPr>
                <w:rFonts w:ascii="Times New Roman" w:hAnsi="Times New Roman"/>
                <w:sz w:val="24"/>
                <w:szCs w:val="24"/>
              </w:rPr>
            </w:pPr>
            <w:proofErr w:type="spellStart"/>
            <w:r w:rsidRPr="00AC2B6B">
              <w:rPr>
                <w:rFonts w:ascii="Times New Roman" w:hAnsi="Times New Roman"/>
                <w:sz w:val="24"/>
                <w:szCs w:val="24"/>
              </w:rPr>
              <w:t>Тел</w:t>
            </w:r>
            <w:proofErr w:type="spellEnd"/>
            <w:r w:rsidRPr="00AC2B6B">
              <w:rPr>
                <w:rFonts w:ascii="Times New Roman" w:hAnsi="Times New Roman"/>
                <w:sz w:val="24"/>
                <w:szCs w:val="24"/>
              </w:rPr>
              <w:t xml:space="preserve">/факс: (061) 764-29-67, </w:t>
            </w:r>
            <w:proofErr w:type="spellStart"/>
            <w:r w:rsidRPr="00AC2B6B">
              <w:rPr>
                <w:rFonts w:ascii="Times New Roman" w:hAnsi="Times New Roman"/>
                <w:sz w:val="24"/>
                <w:szCs w:val="24"/>
              </w:rPr>
              <w:t>тел</w:t>
            </w:r>
            <w:proofErr w:type="spellEnd"/>
            <w:r w:rsidRPr="00AC2B6B">
              <w:rPr>
                <w:rFonts w:ascii="Times New Roman" w:hAnsi="Times New Roman"/>
                <w:sz w:val="24"/>
                <w:szCs w:val="24"/>
              </w:rPr>
              <w:t xml:space="preserve">.(061)222-21-01, </w:t>
            </w:r>
          </w:p>
          <w:p w:rsidR="00700A7D" w:rsidRPr="00AC2B6B" w:rsidRDefault="00700A7D" w:rsidP="008E0309">
            <w:pPr>
              <w:pStyle w:val="a3"/>
              <w:jc w:val="both"/>
              <w:rPr>
                <w:rFonts w:ascii="Times New Roman" w:eastAsia="Times New Roman" w:hAnsi="Times New Roman"/>
                <w:sz w:val="24"/>
                <w:szCs w:val="24"/>
              </w:rPr>
            </w:pPr>
            <w:r w:rsidRPr="00AC2B6B">
              <w:rPr>
                <w:rFonts w:ascii="Times New Roman" w:hAnsi="Times New Roman"/>
                <w:sz w:val="24"/>
                <w:szCs w:val="24"/>
              </w:rPr>
              <w:t>222-21-29 (30)</w:t>
            </w:r>
          </w:p>
          <w:p w:rsidR="00700A7D" w:rsidRPr="00AC2B6B" w:rsidRDefault="00700A7D" w:rsidP="008E0309">
            <w:pPr>
              <w:pStyle w:val="a3"/>
              <w:jc w:val="both"/>
              <w:rPr>
                <w:rFonts w:ascii="Times New Roman" w:eastAsia="Times New Roman" w:hAnsi="Times New Roman"/>
                <w:sz w:val="24"/>
                <w:szCs w:val="24"/>
              </w:rPr>
            </w:pPr>
            <w:r w:rsidRPr="00AC2B6B">
              <w:rPr>
                <w:rFonts w:ascii="Times New Roman" w:hAnsi="Times New Roman"/>
                <w:sz w:val="24"/>
                <w:szCs w:val="24"/>
                <w:lang w:val="en-US"/>
              </w:rPr>
              <w:t>e</w:t>
            </w:r>
            <w:r w:rsidRPr="00AC2B6B">
              <w:rPr>
                <w:rFonts w:ascii="Times New Roman" w:hAnsi="Times New Roman"/>
                <w:sz w:val="24"/>
                <w:szCs w:val="24"/>
              </w:rPr>
              <w:t>-</w:t>
            </w:r>
            <w:r w:rsidRPr="00AC2B6B">
              <w:rPr>
                <w:rFonts w:ascii="Times New Roman" w:hAnsi="Times New Roman"/>
                <w:sz w:val="24"/>
                <w:szCs w:val="24"/>
                <w:lang w:val="en-US"/>
              </w:rPr>
              <w:t>mail</w:t>
            </w:r>
            <w:r w:rsidRPr="00AC2B6B">
              <w:rPr>
                <w:rFonts w:ascii="Times New Roman" w:hAnsi="Times New Roman"/>
                <w:sz w:val="24"/>
                <w:szCs w:val="24"/>
              </w:rPr>
              <w:t xml:space="preserve">: </w:t>
            </w:r>
            <w:proofErr w:type="spellStart"/>
            <w:r w:rsidRPr="00AC2B6B">
              <w:rPr>
                <w:rFonts w:ascii="Times New Roman" w:hAnsi="Times New Roman"/>
                <w:sz w:val="24"/>
                <w:szCs w:val="24"/>
                <w:lang w:val="en-US"/>
              </w:rPr>
              <w:t>zokdl</w:t>
            </w:r>
            <w:proofErr w:type="spellEnd"/>
            <w:r w:rsidRPr="00AC2B6B">
              <w:rPr>
                <w:rFonts w:ascii="Times New Roman" w:hAnsi="Times New Roman"/>
                <w:sz w:val="24"/>
                <w:szCs w:val="24"/>
              </w:rPr>
              <w:t>@</w:t>
            </w:r>
            <w:proofErr w:type="spellStart"/>
            <w:r w:rsidRPr="00AC2B6B">
              <w:rPr>
                <w:rFonts w:ascii="Times New Roman" w:hAnsi="Times New Roman"/>
                <w:sz w:val="24"/>
                <w:szCs w:val="24"/>
                <w:lang w:val="en-US"/>
              </w:rPr>
              <w:t>ukr</w:t>
            </w:r>
            <w:proofErr w:type="spellEnd"/>
            <w:r w:rsidRPr="00AC2B6B">
              <w:rPr>
                <w:rFonts w:ascii="Times New Roman" w:hAnsi="Times New Roman"/>
                <w:sz w:val="24"/>
                <w:szCs w:val="24"/>
              </w:rPr>
              <w:t>.</w:t>
            </w:r>
            <w:r w:rsidRPr="00AC2B6B">
              <w:rPr>
                <w:rFonts w:ascii="Times New Roman" w:hAnsi="Times New Roman"/>
                <w:sz w:val="24"/>
                <w:szCs w:val="24"/>
                <w:lang w:val="en-US"/>
              </w:rPr>
              <w:t>net</w:t>
            </w:r>
          </w:p>
          <w:p w:rsidR="00700A7D" w:rsidRDefault="00700A7D" w:rsidP="008E0309"/>
          <w:p w:rsidR="00700A7D" w:rsidRDefault="00700A7D" w:rsidP="008E0309">
            <w:r>
              <w:t>Директор</w:t>
            </w:r>
          </w:p>
          <w:p w:rsidR="00700A7D" w:rsidRDefault="00700A7D" w:rsidP="008E0309"/>
          <w:p w:rsidR="00700A7D" w:rsidRPr="00941CCB" w:rsidRDefault="00700A7D" w:rsidP="008E0309">
            <w:r>
              <w:t>______________________Юрій  БОРЗЕНКО</w:t>
            </w:r>
          </w:p>
          <w:p w:rsidR="00700A7D" w:rsidRPr="00B51289" w:rsidRDefault="00700A7D" w:rsidP="008E0309">
            <w:pPr>
              <w:rPr>
                <w:sz w:val="12"/>
                <w:szCs w:val="12"/>
              </w:rPr>
            </w:pPr>
          </w:p>
          <w:p w:rsidR="00700A7D" w:rsidRPr="00580F20" w:rsidRDefault="00700A7D" w:rsidP="008E0309">
            <w:pPr>
              <w:jc w:val="both"/>
              <w:rPr>
                <w:b/>
                <w:sz w:val="23"/>
                <w:szCs w:val="23"/>
              </w:rPr>
            </w:pPr>
          </w:p>
        </w:tc>
        <w:tc>
          <w:tcPr>
            <w:tcW w:w="4536" w:type="dxa"/>
          </w:tcPr>
          <w:p w:rsidR="00700A7D" w:rsidRPr="00FC6E81" w:rsidRDefault="00700A7D" w:rsidP="008E0309">
            <w:pPr>
              <w:jc w:val="both"/>
              <w:rPr>
                <w:sz w:val="23"/>
                <w:szCs w:val="23"/>
              </w:rPr>
            </w:pPr>
          </w:p>
          <w:p w:rsidR="00700A7D" w:rsidRPr="00FC6E81" w:rsidRDefault="00700A7D" w:rsidP="008E0309">
            <w:pPr>
              <w:jc w:val="both"/>
              <w:rPr>
                <w:sz w:val="23"/>
                <w:szCs w:val="23"/>
              </w:rPr>
            </w:pPr>
          </w:p>
          <w:p w:rsidR="00700A7D" w:rsidRPr="00FC6E81" w:rsidRDefault="00700A7D" w:rsidP="008E0309">
            <w:pPr>
              <w:jc w:val="both"/>
              <w:rPr>
                <w:sz w:val="23"/>
                <w:szCs w:val="23"/>
              </w:rPr>
            </w:pPr>
          </w:p>
          <w:p w:rsidR="00700A7D" w:rsidRPr="00FC6E81" w:rsidRDefault="00700A7D" w:rsidP="008E0309">
            <w:pPr>
              <w:jc w:val="both"/>
              <w:rPr>
                <w:sz w:val="23"/>
                <w:szCs w:val="23"/>
              </w:rPr>
            </w:pPr>
          </w:p>
          <w:p w:rsidR="00700A7D" w:rsidRPr="00FC6E81" w:rsidRDefault="00700A7D" w:rsidP="008E0309">
            <w:pPr>
              <w:jc w:val="both"/>
              <w:rPr>
                <w:sz w:val="23"/>
                <w:szCs w:val="23"/>
              </w:rPr>
            </w:pPr>
          </w:p>
          <w:p w:rsidR="00700A7D" w:rsidRPr="00FC6E81" w:rsidRDefault="00700A7D" w:rsidP="008E0309">
            <w:pPr>
              <w:jc w:val="both"/>
              <w:rPr>
                <w:sz w:val="23"/>
                <w:szCs w:val="23"/>
              </w:rPr>
            </w:pPr>
          </w:p>
          <w:p w:rsidR="00700A7D" w:rsidRPr="00FC6E81" w:rsidRDefault="00700A7D" w:rsidP="008E0309">
            <w:pPr>
              <w:jc w:val="both"/>
              <w:rPr>
                <w:sz w:val="23"/>
                <w:szCs w:val="23"/>
              </w:rPr>
            </w:pPr>
          </w:p>
          <w:p w:rsidR="00700A7D" w:rsidRDefault="00700A7D" w:rsidP="008E0309">
            <w:pPr>
              <w:jc w:val="both"/>
              <w:rPr>
                <w:sz w:val="23"/>
                <w:szCs w:val="23"/>
              </w:rPr>
            </w:pPr>
          </w:p>
          <w:p w:rsidR="00700A7D" w:rsidRPr="00FC6E81" w:rsidRDefault="00700A7D" w:rsidP="008E0309">
            <w:pPr>
              <w:jc w:val="both"/>
              <w:rPr>
                <w:sz w:val="23"/>
                <w:szCs w:val="23"/>
              </w:rPr>
            </w:pPr>
          </w:p>
          <w:p w:rsidR="00700A7D" w:rsidRDefault="00700A7D" w:rsidP="008E0309">
            <w:pPr>
              <w:jc w:val="both"/>
              <w:rPr>
                <w:b/>
                <w:sz w:val="23"/>
                <w:szCs w:val="23"/>
              </w:rPr>
            </w:pPr>
            <w:r w:rsidRPr="00FC6E81">
              <w:rPr>
                <w:b/>
                <w:sz w:val="23"/>
                <w:szCs w:val="23"/>
              </w:rPr>
              <w:t>Уповноважена</w:t>
            </w:r>
            <w:r>
              <w:rPr>
                <w:b/>
                <w:sz w:val="23"/>
                <w:szCs w:val="23"/>
              </w:rPr>
              <w:t xml:space="preserve"> на підписання договору </w:t>
            </w:r>
            <w:r w:rsidRPr="00FC6E81">
              <w:rPr>
                <w:b/>
                <w:sz w:val="23"/>
                <w:szCs w:val="23"/>
              </w:rPr>
              <w:t>особа</w:t>
            </w:r>
          </w:p>
          <w:p w:rsidR="00700A7D" w:rsidRPr="00FC6E81" w:rsidRDefault="00700A7D" w:rsidP="008E0309">
            <w:pPr>
              <w:jc w:val="both"/>
              <w:rPr>
                <w:b/>
                <w:sz w:val="23"/>
                <w:szCs w:val="23"/>
              </w:rPr>
            </w:pPr>
            <w:r>
              <w:rPr>
                <w:b/>
                <w:sz w:val="23"/>
                <w:szCs w:val="23"/>
              </w:rPr>
              <w:t>(підпис, прізвище, ініціали імені та по батькові)</w:t>
            </w:r>
          </w:p>
        </w:tc>
      </w:tr>
    </w:tbl>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33C6B">
        <w:rPr>
          <w:bCs/>
          <w:i/>
          <w:iCs/>
          <w:color w:val="000000"/>
          <w:sz w:val="20"/>
          <w:szCs w:val="20"/>
        </w:rPr>
        <w:t>0</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D6217A" w:rsidP="00B725C8">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D01BB3" w:rsidRDefault="00D01BB3" w:rsidP="00162C81"/>
    <w:p w:rsidR="00D01BB3" w:rsidRDefault="00D01BB3" w:rsidP="00162C81"/>
    <w:p w:rsidR="00D01BB3" w:rsidRDefault="00D01BB3" w:rsidP="00162C81"/>
    <w:p w:rsidR="00D01BB3" w:rsidRDefault="00D01BB3" w:rsidP="00162C81"/>
    <w:p w:rsidR="00162C81" w:rsidRDefault="00162C81" w:rsidP="00162C81"/>
    <w:p w:rsidR="00162C81" w:rsidRDefault="00162C81" w:rsidP="00162C81"/>
    <w:p w:rsidR="00162C81" w:rsidRDefault="00162C81" w:rsidP="00162C81"/>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D01BB3" w:rsidRPr="00AF6F42" w:rsidRDefault="00D01BB3" w:rsidP="00D01BB3">
      <w:pPr>
        <w:jc w:val="center"/>
        <w:rPr>
          <w:b/>
          <w:sz w:val="28"/>
          <w:szCs w:val="28"/>
        </w:rPr>
      </w:pPr>
      <w:r w:rsidRPr="00AF6F42">
        <w:rPr>
          <w:b/>
          <w:sz w:val="28"/>
          <w:szCs w:val="28"/>
        </w:rPr>
        <w:t>Технічне завдання</w:t>
      </w:r>
    </w:p>
    <w:p w:rsidR="00D01BB3" w:rsidRPr="00AF6F42" w:rsidRDefault="00D01BB3" w:rsidP="00D01BB3">
      <w:pPr>
        <w:jc w:val="center"/>
        <w:rPr>
          <w:sz w:val="28"/>
          <w:szCs w:val="28"/>
        </w:rPr>
      </w:pPr>
      <w:r w:rsidRPr="00AF6F42">
        <w:rPr>
          <w:sz w:val="28"/>
          <w:szCs w:val="28"/>
        </w:rPr>
        <w:t>Перелік</w:t>
      </w:r>
    </w:p>
    <w:p w:rsidR="00D01BB3" w:rsidRPr="00AF6F42" w:rsidRDefault="00D01BB3" w:rsidP="00D01BB3">
      <w:pPr>
        <w:jc w:val="center"/>
        <w:rPr>
          <w:sz w:val="28"/>
          <w:szCs w:val="28"/>
        </w:rPr>
      </w:pPr>
      <w:r w:rsidRPr="00AF6F42">
        <w:rPr>
          <w:sz w:val="28"/>
          <w:szCs w:val="28"/>
        </w:rPr>
        <w:t>Послуг з  поточного ремонту та технічного  обслуговування  системи вентиляції харчоблоку та операційних.</w:t>
      </w:r>
    </w:p>
    <w:p w:rsidR="00D01BB3" w:rsidRPr="00AF6F42" w:rsidRDefault="00D01BB3" w:rsidP="00D01BB3">
      <w:pPr>
        <w:jc w:val="center"/>
        <w:rPr>
          <w:sz w:val="28"/>
          <w:szCs w:val="28"/>
        </w:rPr>
      </w:pPr>
    </w:p>
    <w:p w:rsidR="00D01BB3" w:rsidRPr="00AF6F42" w:rsidRDefault="00D01BB3" w:rsidP="00D01BB3">
      <w:pPr>
        <w:rPr>
          <w:sz w:val="28"/>
          <w:szCs w:val="28"/>
        </w:rPr>
      </w:pPr>
      <w:r w:rsidRPr="00AF6F42">
        <w:rPr>
          <w:sz w:val="28"/>
          <w:szCs w:val="28"/>
        </w:rPr>
        <w:t xml:space="preserve">1.Діагностика та вибракування </w:t>
      </w:r>
      <w:proofErr w:type="spellStart"/>
      <w:r w:rsidRPr="00AF6F42">
        <w:rPr>
          <w:sz w:val="28"/>
          <w:szCs w:val="28"/>
        </w:rPr>
        <w:t>приточного</w:t>
      </w:r>
      <w:proofErr w:type="spellEnd"/>
      <w:r w:rsidRPr="00AF6F42">
        <w:rPr>
          <w:sz w:val="28"/>
          <w:szCs w:val="28"/>
        </w:rPr>
        <w:t xml:space="preserve"> обладнання з ККБ для операційних та харчоблоку – 3 одиниці;</w:t>
      </w:r>
    </w:p>
    <w:p w:rsidR="00D01BB3" w:rsidRPr="00AF6F42" w:rsidRDefault="00D01BB3" w:rsidP="00D01BB3">
      <w:pPr>
        <w:rPr>
          <w:sz w:val="28"/>
          <w:szCs w:val="28"/>
        </w:rPr>
      </w:pPr>
      <w:r w:rsidRPr="00AF6F42">
        <w:rPr>
          <w:sz w:val="28"/>
          <w:szCs w:val="28"/>
        </w:rPr>
        <w:t xml:space="preserve">2. Промивання та просушування азотом </w:t>
      </w:r>
      <w:proofErr w:type="spellStart"/>
      <w:r w:rsidRPr="00AF6F42">
        <w:rPr>
          <w:sz w:val="28"/>
          <w:szCs w:val="28"/>
        </w:rPr>
        <w:t>компрессорно</w:t>
      </w:r>
      <w:proofErr w:type="spellEnd"/>
      <w:r w:rsidRPr="00AF6F42">
        <w:rPr>
          <w:sz w:val="28"/>
          <w:szCs w:val="28"/>
        </w:rPr>
        <w:t xml:space="preserve">-конденсаторний блок (ККБ) та випарників </w:t>
      </w:r>
      <w:proofErr w:type="spellStart"/>
      <w:r w:rsidRPr="00AF6F42">
        <w:rPr>
          <w:sz w:val="28"/>
          <w:szCs w:val="28"/>
        </w:rPr>
        <w:t>приточного</w:t>
      </w:r>
      <w:proofErr w:type="spellEnd"/>
      <w:r w:rsidRPr="00AF6F42">
        <w:rPr>
          <w:sz w:val="28"/>
          <w:szCs w:val="28"/>
        </w:rPr>
        <w:t xml:space="preserve"> обладнання – 3 системи;</w:t>
      </w:r>
    </w:p>
    <w:p w:rsidR="00D01BB3" w:rsidRPr="00AF6F42" w:rsidRDefault="00D01BB3" w:rsidP="00D01BB3">
      <w:pPr>
        <w:rPr>
          <w:sz w:val="28"/>
          <w:szCs w:val="28"/>
        </w:rPr>
      </w:pPr>
      <w:r w:rsidRPr="00AF6F42">
        <w:rPr>
          <w:sz w:val="28"/>
          <w:szCs w:val="28"/>
        </w:rPr>
        <w:t>3. Мийка випарників – 3 одиниці;</w:t>
      </w:r>
    </w:p>
    <w:p w:rsidR="00D01BB3" w:rsidRPr="00AF6F42" w:rsidRDefault="00D01BB3" w:rsidP="00D01BB3">
      <w:pPr>
        <w:rPr>
          <w:sz w:val="28"/>
          <w:szCs w:val="28"/>
        </w:rPr>
      </w:pPr>
      <w:r w:rsidRPr="00AF6F42">
        <w:rPr>
          <w:sz w:val="28"/>
          <w:szCs w:val="28"/>
        </w:rPr>
        <w:t xml:space="preserve">4. Чищення фільтрів   тонкого очищення </w:t>
      </w:r>
      <w:proofErr w:type="spellStart"/>
      <w:r w:rsidRPr="00AF6F42">
        <w:rPr>
          <w:sz w:val="28"/>
          <w:szCs w:val="28"/>
        </w:rPr>
        <w:t>приточного</w:t>
      </w:r>
      <w:proofErr w:type="spellEnd"/>
      <w:r w:rsidRPr="00AF6F42">
        <w:rPr>
          <w:sz w:val="28"/>
          <w:szCs w:val="28"/>
        </w:rPr>
        <w:t xml:space="preserve"> обладнання на 3-х поверхах та харчоблоці;</w:t>
      </w:r>
    </w:p>
    <w:p w:rsidR="00D01BB3" w:rsidRPr="00AF6F42" w:rsidRDefault="00D01BB3" w:rsidP="00D01BB3">
      <w:pPr>
        <w:rPr>
          <w:sz w:val="28"/>
          <w:szCs w:val="28"/>
        </w:rPr>
      </w:pPr>
      <w:r w:rsidRPr="00AF6F42">
        <w:rPr>
          <w:sz w:val="28"/>
          <w:szCs w:val="28"/>
        </w:rPr>
        <w:t>5. ТО зовнішніх блоків – 3 одиниці;</w:t>
      </w:r>
    </w:p>
    <w:p w:rsidR="00D01BB3" w:rsidRPr="00AF6F42" w:rsidRDefault="00D01BB3" w:rsidP="00D01BB3">
      <w:pPr>
        <w:rPr>
          <w:sz w:val="28"/>
          <w:szCs w:val="28"/>
        </w:rPr>
      </w:pPr>
      <w:r>
        <w:rPr>
          <w:sz w:val="28"/>
          <w:szCs w:val="28"/>
        </w:rPr>
        <w:t xml:space="preserve">6. Натягування електричних </w:t>
      </w:r>
      <w:r w:rsidRPr="00AF6F42">
        <w:rPr>
          <w:sz w:val="28"/>
          <w:szCs w:val="28"/>
        </w:rPr>
        <w:t xml:space="preserve"> з’єднань , за необхідності заміна клем;</w:t>
      </w:r>
    </w:p>
    <w:p w:rsidR="00D01BB3" w:rsidRPr="00AF6F42" w:rsidRDefault="00D01BB3" w:rsidP="00D01BB3">
      <w:pPr>
        <w:rPr>
          <w:sz w:val="28"/>
          <w:szCs w:val="28"/>
        </w:rPr>
      </w:pPr>
      <w:r w:rsidRPr="00AF6F42">
        <w:rPr>
          <w:sz w:val="28"/>
          <w:szCs w:val="28"/>
        </w:rPr>
        <w:lastRenderedPageBreak/>
        <w:t xml:space="preserve">7 . Усунення  аварії </w:t>
      </w:r>
      <w:proofErr w:type="spellStart"/>
      <w:r w:rsidRPr="00AF6F42">
        <w:rPr>
          <w:sz w:val="28"/>
          <w:szCs w:val="28"/>
        </w:rPr>
        <w:t>приточного</w:t>
      </w:r>
      <w:proofErr w:type="spellEnd"/>
      <w:r w:rsidRPr="00AF6F42">
        <w:rPr>
          <w:sz w:val="28"/>
          <w:szCs w:val="28"/>
        </w:rPr>
        <w:t xml:space="preserve"> обладнання на 3-х поверхах та харчоблоці;</w:t>
      </w:r>
    </w:p>
    <w:p w:rsidR="00D01BB3" w:rsidRPr="00AF6F42" w:rsidRDefault="00D01BB3" w:rsidP="00D01BB3">
      <w:pPr>
        <w:rPr>
          <w:sz w:val="28"/>
          <w:szCs w:val="28"/>
        </w:rPr>
      </w:pPr>
      <w:r w:rsidRPr="00AF6F42">
        <w:rPr>
          <w:sz w:val="28"/>
          <w:szCs w:val="28"/>
        </w:rPr>
        <w:t xml:space="preserve">8. Налаштування </w:t>
      </w:r>
      <w:proofErr w:type="spellStart"/>
      <w:r w:rsidRPr="00AF6F42">
        <w:rPr>
          <w:sz w:val="28"/>
          <w:szCs w:val="28"/>
        </w:rPr>
        <w:t>приточних</w:t>
      </w:r>
      <w:proofErr w:type="spellEnd"/>
      <w:r w:rsidRPr="00AF6F42">
        <w:rPr>
          <w:sz w:val="28"/>
          <w:szCs w:val="28"/>
        </w:rPr>
        <w:t xml:space="preserve"> систем. </w:t>
      </w:r>
    </w:p>
    <w:p w:rsidR="00D01BB3" w:rsidRPr="00AF6F42" w:rsidRDefault="00D01BB3" w:rsidP="00D01BB3">
      <w:pPr>
        <w:rPr>
          <w:sz w:val="28"/>
          <w:szCs w:val="28"/>
        </w:rPr>
      </w:pPr>
    </w:p>
    <w:p w:rsidR="00D01BB3" w:rsidRPr="00AF6F42" w:rsidRDefault="00D01BB3" w:rsidP="00D01BB3">
      <w:pPr>
        <w:rPr>
          <w:sz w:val="28"/>
          <w:szCs w:val="28"/>
        </w:rPr>
      </w:pPr>
      <w:r w:rsidRPr="00AF6F42">
        <w:rPr>
          <w:sz w:val="28"/>
          <w:szCs w:val="28"/>
        </w:rPr>
        <w:t>Строк виконання послуг до 25 грудня 2024 р.</w:t>
      </w:r>
    </w:p>
    <w:p w:rsidR="00D01BB3" w:rsidRPr="00AF6F42" w:rsidRDefault="00D01BB3" w:rsidP="00D01BB3">
      <w:pPr>
        <w:rPr>
          <w:sz w:val="28"/>
          <w:szCs w:val="28"/>
        </w:rPr>
      </w:pPr>
    </w:p>
    <w:p w:rsidR="00D01BB3" w:rsidRPr="00AF6F42" w:rsidRDefault="00D01BB3" w:rsidP="00D01BB3">
      <w:pPr>
        <w:rPr>
          <w:sz w:val="28"/>
          <w:szCs w:val="28"/>
        </w:rPr>
      </w:pPr>
      <w:r w:rsidRPr="00AF6F42">
        <w:rPr>
          <w:sz w:val="28"/>
          <w:szCs w:val="28"/>
        </w:rPr>
        <w:t xml:space="preserve">Відповідальна особа за електрообладнання </w:t>
      </w:r>
      <w:r w:rsidRPr="00AF6F42">
        <w:rPr>
          <w:sz w:val="28"/>
          <w:szCs w:val="28"/>
        </w:rPr>
        <w:tab/>
      </w:r>
      <w:r w:rsidRPr="00AF6F42">
        <w:rPr>
          <w:sz w:val="28"/>
          <w:szCs w:val="28"/>
        </w:rPr>
        <w:tab/>
      </w:r>
      <w:r w:rsidRPr="00AF6F42">
        <w:rPr>
          <w:sz w:val="28"/>
          <w:szCs w:val="28"/>
        </w:rPr>
        <w:tab/>
        <w:t>В. М. Ващенко</w:t>
      </w:r>
    </w:p>
    <w:p w:rsidR="00722745" w:rsidRDefault="00722745" w:rsidP="00722745">
      <w:pPr>
        <w:ind w:left="2832" w:firstLine="708"/>
        <w:jc w:val="right"/>
      </w:pPr>
    </w:p>
    <w:p w:rsidR="00722745" w:rsidRPr="00213453" w:rsidRDefault="00722745" w:rsidP="00722745">
      <w:r>
        <w:t>.</w:t>
      </w:r>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08" w:rsidRDefault="00DF2408" w:rsidP="00A86DA8">
      <w:r>
        <w:separator/>
      </w:r>
    </w:p>
  </w:endnote>
  <w:endnote w:type="continuationSeparator" w:id="0">
    <w:p w:rsidR="00DF2408" w:rsidRDefault="00DF2408"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54" w:rsidRDefault="00BD0554"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D0554" w:rsidRDefault="00BD0554"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54" w:rsidRDefault="00BD0554"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01BB3">
      <w:rPr>
        <w:rStyle w:val="ac"/>
        <w:noProof/>
      </w:rPr>
      <w:t>42</w:t>
    </w:r>
    <w:r>
      <w:rPr>
        <w:rStyle w:val="ac"/>
      </w:rPr>
      <w:fldChar w:fldCharType="end"/>
    </w:r>
  </w:p>
  <w:p w:rsidR="00BD0554" w:rsidRDefault="00BD0554"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08" w:rsidRDefault="00DF2408" w:rsidP="00A86DA8">
      <w:r>
        <w:separator/>
      </w:r>
    </w:p>
  </w:footnote>
  <w:footnote w:type="continuationSeparator" w:id="0">
    <w:p w:rsidR="00DF2408" w:rsidRDefault="00DF2408"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54" w:rsidRDefault="00BD0554"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BD0554" w:rsidRDefault="00BD0554"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54" w:rsidRDefault="00BD0554" w:rsidP="00DC0E88">
    <w:pPr>
      <w:pStyle w:val="aa"/>
      <w:framePr w:wrap="around" w:vAnchor="text" w:hAnchor="margin" w:xAlign="right" w:y="1"/>
      <w:rPr>
        <w:rStyle w:val="ac"/>
      </w:rPr>
    </w:pPr>
  </w:p>
  <w:p w:rsidR="00BD0554" w:rsidRDefault="00BD0554"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20"/>
    <w:lvl w:ilvl="0">
      <w:start w:val="3"/>
      <w:numFmt w:val="decimal"/>
      <w:lvlText w:val="%1."/>
      <w:lvlJc w:val="left"/>
      <w:pPr>
        <w:tabs>
          <w:tab w:val="num" w:pos="0"/>
        </w:tabs>
        <w:ind w:left="1080" w:hanging="360"/>
      </w:pPr>
      <w:rPr>
        <w:rFonts w:hint="default"/>
      </w:rPr>
    </w:lvl>
    <w:lvl w:ilvl="1">
      <w:start w:val="1"/>
      <w:numFmt w:val="decimal"/>
      <w:lvlText w:val="%1.%2."/>
      <w:lvlJc w:val="left"/>
      <w:pPr>
        <w:tabs>
          <w:tab w:val="num" w:pos="0"/>
        </w:tabs>
        <w:ind w:left="1275" w:hanging="555"/>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44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800" w:hanging="108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16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1">
    <w:nsid w:val="0000000A"/>
    <w:multiLevelType w:val="singleLevel"/>
    <w:tmpl w:val="0000000A"/>
    <w:name w:val="WW8Num29"/>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2">
    <w:nsid w:val="0000000B"/>
    <w:multiLevelType w:val="singleLevel"/>
    <w:tmpl w:val="0000000B"/>
    <w:name w:val="WW8Num30"/>
    <w:lvl w:ilvl="0">
      <w:numFmt w:val="bullet"/>
      <w:lvlText w:val="-"/>
      <w:lvlJc w:val="left"/>
      <w:pPr>
        <w:tabs>
          <w:tab w:val="num" w:pos="0"/>
        </w:tabs>
        <w:ind w:left="921" w:hanging="360"/>
      </w:pPr>
      <w:rPr>
        <w:rFonts w:ascii="Times New Roman" w:hAnsi="Times New Roman" w:cs="Times New Roman" w:hint="default"/>
        <w:lang w:val="uk-UA"/>
      </w:rPr>
    </w:lvl>
  </w:abstractNum>
  <w:abstractNum w:abstractNumId="3">
    <w:nsid w:val="0000000C"/>
    <w:multiLevelType w:val="singleLevel"/>
    <w:tmpl w:val="0000000C"/>
    <w:name w:val="WW8Num32"/>
    <w:lvl w:ilvl="0">
      <w:numFmt w:val="bullet"/>
      <w:lvlText w:val="-"/>
      <w:lvlJc w:val="left"/>
      <w:pPr>
        <w:tabs>
          <w:tab w:val="num" w:pos="0"/>
        </w:tabs>
        <w:ind w:left="1440" w:hanging="360"/>
      </w:pPr>
      <w:rPr>
        <w:rFonts w:ascii="Times New Roman" w:hAnsi="Times New Roman" w:cs="Times New Roman" w:hint="default"/>
        <w:lang w:val="uk-UA"/>
      </w:rPr>
    </w:lvl>
  </w:abstractNum>
  <w:abstractNum w:abstractNumId="4">
    <w:nsid w:val="0000000D"/>
    <w:multiLevelType w:val="singleLevel"/>
    <w:tmpl w:val="0000000D"/>
    <w:name w:val="WW8Num35"/>
    <w:lvl w:ilvl="0">
      <w:start w:val="1"/>
      <w:numFmt w:val="decimal"/>
      <w:lvlText w:val="%1."/>
      <w:lvlJc w:val="left"/>
      <w:pPr>
        <w:tabs>
          <w:tab w:val="num" w:pos="0"/>
        </w:tabs>
        <w:ind w:left="720" w:hanging="360"/>
      </w:pPr>
      <w:rPr>
        <w:rFonts w:hint="default"/>
        <w:lang w:val="uk-UA"/>
      </w:rPr>
    </w:lvl>
  </w:abstractNum>
  <w:abstractNum w:abstractNumId="5">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8">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0">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434D61"/>
    <w:multiLevelType w:val="hybridMultilevel"/>
    <w:tmpl w:val="EBA250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13EF0"/>
    <w:multiLevelType w:val="multilevel"/>
    <w:tmpl w:val="9C76050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4">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E221D2F"/>
    <w:multiLevelType w:val="multilevel"/>
    <w:tmpl w:val="B868EE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3D0535DA"/>
    <w:multiLevelType w:val="multilevel"/>
    <w:tmpl w:val="52CA9B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5081339B"/>
    <w:multiLevelType w:val="multilevel"/>
    <w:tmpl w:val="01D21E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3">
    <w:nsid w:val="55B2647B"/>
    <w:multiLevelType w:val="hybridMultilevel"/>
    <w:tmpl w:val="3126D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B81654"/>
    <w:multiLevelType w:val="hybridMultilevel"/>
    <w:tmpl w:val="B2503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0637F2E"/>
    <w:multiLevelType w:val="multilevel"/>
    <w:tmpl w:val="B164EFB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A009AD"/>
    <w:multiLevelType w:val="multilevel"/>
    <w:tmpl w:val="5A10A4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D3411E7"/>
    <w:multiLevelType w:val="hybridMultilevel"/>
    <w:tmpl w:val="24AAE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6"/>
  </w:num>
  <w:num w:numId="3">
    <w:abstractNumId w:val="39"/>
  </w:num>
  <w:num w:numId="4">
    <w:abstractNumId w:val="26"/>
  </w:num>
  <w:num w:numId="5">
    <w:abstractNumId w:val="30"/>
  </w:num>
  <w:num w:numId="6">
    <w:abstractNumId w:val="6"/>
  </w:num>
  <w:num w:numId="7">
    <w:abstractNumId w:val="29"/>
  </w:num>
  <w:num w:numId="8">
    <w:abstractNumId w:val="24"/>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7"/>
  </w:num>
  <w:num w:numId="13">
    <w:abstractNumId w:val="32"/>
  </w:num>
  <w:num w:numId="14">
    <w:abstractNumId w:val="9"/>
  </w:num>
  <w:num w:numId="15">
    <w:abstractNumId w:val="21"/>
  </w:num>
  <w:num w:numId="16">
    <w:abstractNumId w:val="38"/>
  </w:num>
  <w:num w:numId="17">
    <w:abstractNumId w:val="5"/>
  </w:num>
  <w:num w:numId="18">
    <w:abstractNumId w:val="17"/>
  </w:num>
  <w:num w:numId="19">
    <w:abstractNumId w:val="20"/>
  </w:num>
  <w:num w:numId="20">
    <w:abstractNumId w:val="8"/>
  </w:num>
  <w:num w:numId="21">
    <w:abstractNumId w:val="42"/>
  </w:num>
  <w:num w:numId="22">
    <w:abstractNumId w:val="27"/>
  </w:num>
  <w:num w:numId="23">
    <w:abstractNumId w:val="10"/>
  </w:num>
  <w:num w:numId="24">
    <w:abstractNumId w:val="15"/>
  </w:num>
  <w:num w:numId="25">
    <w:abstractNumId w:val="28"/>
  </w:num>
  <w:num w:numId="26">
    <w:abstractNumId w:val="4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4"/>
  </w:num>
  <w:num w:numId="3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31"/>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35"/>
    <w:lvlOverride w:ilvl="0">
      <w:startOverride w:val="1"/>
    </w:lvlOverride>
    <w:lvlOverride w:ilvl="1"/>
    <w:lvlOverride w:ilvl="2"/>
    <w:lvlOverride w:ilvl="3"/>
    <w:lvlOverride w:ilvl="4"/>
    <w:lvlOverride w:ilvl="5"/>
    <w:lvlOverride w:ilvl="6"/>
    <w:lvlOverride w:ilvl="7"/>
    <w:lvlOverride w:ilvl="8"/>
  </w:num>
  <w:num w:numId="42">
    <w:abstractNumId w:val="11"/>
  </w:num>
  <w:num w:numId="43">
    <w:abstractNumId w:val="0"/>
  </w:num>
  <w:num w:numId="44">
    <w:abstractNumId w:val="1"/>
  </w:num>
  <w:num w:numId="45">
    <w:abstractNumId w:val="2"/>
  </w:num>
  <w:num w:numId="46">
    <w:abstractNumId w:val="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34"/>
    <w:rsid w:val="00006E41"/>
    <w:rsid w:val="00011255"/>
    <w:rsid w:val="0001237D"/>
    <w:rsid w:val="000143C8"/>
    <w:rsid w:val="00014606"/>
    <w:rsid w:val="00034905"/>
    <w:rsid w:val="000504F8"/>
    <w:rsid w:val="00052793"/>
    <w:rsid w:val="00061C4C"/>
    <w:rsid w:val="00062258"/>
    <w:rsid w:val="00070D9F"/>
    <w:rsid w:val="0007358C"/>
    <w:rsid w:val="00076A19"/>
    <w:rsid w:val="00082445"/>
    <w:rsid w:val="00082E2D"/>
    <w:rsid w:val="000923D5"/>
    <w:rsid w:val="000A02D6"/>
    <w:rsid w:val="000D32B9"/>
    <w:rsid w:val="000D3F1C"/>
    <w:rsid w:val="000E402B"/>
    <w:rsid w:val="000F25FA"/>
    <w:rsid w:val="000F4A8B"/>
    <w:rsid w:val="001021D5"/>
    <w:rsid w:val="00115897"/>
    <w:rsid w:val="001164B2"/>
    <w:rsid w:val="00124053"/>
    <w:rsid w:val="00133210"/>
    <w:rsid w:val="00162C81"/>
    <w:rsid w:val="00163E16"/>
    <w:rsid w:val="0016785E"/>
    <w:rsid w:val="0017423C"/>
    <w:rsid w:val="001A0DD6"/>
    <w:rsid w:val="001A601E"/>
    <w:rsid w:val="001C1CBE"/>
    <w:rsid w:val="001E6A4C"/>
    <w:rsid w:val="00202C71"/>
    <w:rsid w:val="00246AAF"/>
    <w:rsid w:val="00293989"/>
    <w:rsid w:val="002B55C9"/>
    <w:rsid w:val="002C1872"/>
    <w:rsid w:val="002D4481"/>
    <w:rsid w:val="002D5E98"/>
    <w:rsid w:val="002E330B"/>
    <w:rsid w:val="00315E49"/>
    <w:rsid w:val="00316AA4"/>
    <w:rsid w:val="0034032E"/>
    <w:rsid w:val="00350D33"/>
    <w:rsid w:val="00353D27"/>
    <w:rsid w:val="003603A8"/>
    <w:rsid w:val="00362327"/>
    <w:rsid w:val="0038362D"/>
    <w:rsid w:val="003850EF"/>
    <w:rsid w:val="00392F9A"/>
    <w:rsid w:val="003A09E9"/>
    <w:rsid w:val="003A1D87"/>
    <w:rsid w:val="003A2F76"/>
    <w:rsid w:val="003B15E9"/>
    <w:rsid w:val="003B241C"/>
    <w:rsid w:val="003B7A52"/>
    <w:rsid w:val="003D29B7"/>
    <w:rsid w:val="003D332F"/>
    <w:rsid w:val="00405C9C"/>
    <w:rsid w:val="0043540F"/>
    <w:rsid w:val="00444748"/>
    <w:rsid w:val="00461748"/>
    <w:rsid w:val="00470AAC"/>
    <w:rsid w:val="004822B7"/>
    <w:rsid w:val="004B7809"/>
    <w:rsid w:val="004C4B0F"/>
    <w:rsid w:val="004C5EBF"/>
    <w:rsid w:val="004C70D2"/>
    <w:rsid w:val="004D5ECF"/>
    <w:rsid w:val="004F2EF6"/>
    <w:rsid w:val="005042C0"/>
    <w:rsid w:val="00517A31"/>
    <w:rsid w:val="00521754"/>
    <w:rsid w:val="00533C6B"/>
    <w:rsid w:val="00552FDF"/>
    <w:rsid w:val="00560ACE"/>
    <w:rsid w:val="005729E4"/>
    <w:rsid w:val="00577DD1"/>
    <w:rsid w:val="00581A0C"/>
    <w:rsid w:val="005934C8"/>
    <w:rsid w:val="0059592A"/>
    <w:rsid w:val="005A0848"/>
    <w:rsid w:val="005A1562"/>
    <w:rsid w:val="005A5F4E"/>
    <w:rsid w:val="006049F3"/>
    <w:rsid w:val="00635E4F"/>
    <w:rsid w:val="006575C6"/>
    <w:rsid w:val="00657821"/>
    <w:rsid w:val="00660F02"/>
    <w:rsid w:val="00676819"/>
    <w:rsid w:val="006A1FD9"/>
    <w:rsid w:val="006B3EE7"/>
    <w:rsid w:val="006C28D3"/>
    <w:rsid w:val="006D4981"/>
    <w:rsid w:val="006E763A"/>
    <w:rsid w:val="006F3AA2"/>
    <w:rsid w:val="00700A7D"/>
    <w:rsid w:val="0072052F"/>
    <w:rsid w:val="00722745"/>
    <w:rsid w:val="00730C75"/>
    <w:rsid w:val="00735010"/>
    <w:rsid w:val="007417AE"/>
    <w:rsid w:val="007454FC"/>
    <w:rsid w:val="00770468"/>
    <w:rsid w:val="00781358"/>
    <w:rsid w:val="00782175"/>
    <w:rsid w:val="007C1407"/>
    <w:rsid w:val="007C75DF"/>
    <w:rsid w:val="007D2716"/>
    <w:rsid w:val="007F54DD"/>
    <w:rsid w:val="007F56E3"/>
    <w:rsid w:val="00804FB4"/>
    <w:rsid w:val="008075C6"/>
    <w:rsid w:val="00815236"/>
    <w:rsid w:val="00831E93"/>
    <w:rsid w:val="0084299C"/>
    <w:rsid w:val="00853B46"/>
    <w:rsid w:val="008729B0"/>
    <w:rsid w:val="00876A97"/>
    <w:rsid w:val="00895EA0"/>
    <w:rsid w:val="0089612F"/>
    <w:rsid w:val="0089661D"/>
    <w:rsid w:val="008A5206"/>
    <w:rsid w:val="008B688E"/>
    <w:rsid w:val="008C6A1A"/>
    <w:rsid w:val="008D33F6"/>
    <w:rsid w:val="008E08EB"/>
    <w:rsid w:val="008E7195"/>
    <w:rsid w:val="00920991"/>
    <w:rsid w:val="0092580F"/>
    <w:rsid w:val="00945801"/>
    <w:rsid w:val="00961D7A"/>
    <w:rsid w:val="00964CDC"/>
    <w:rsid w:val="009859D4"/>
    <w:rsid w:val="009906D5"/>
    <w:rsid w:val="009B2A51"/>
    <w:rsid w:val="009D77DD"/>
    <w:rsid w:val="009E7852"/>
    <w:rsid w:val="009F59C0"/>
    <w:rsid w:val="009F6D06"/>
    <w:rsid w:val="00A21E67"/>
    <w:rsid w:val="00A30EDD"/>
    <w:rsid w:val="00A679B3"/>
    <w:rsid w:val="00A72836"/>
    <w:rsid w:val="00A80ABB"/>
    <w:rsid w:val="00A84E14"/>
    <w:rsid w:val="00A86DA8"/>
    <w:rsid w:val="00AA1B9D"/>
    <w:rsid w:val="00AB6BCD"/>
    <w:rsid w:val="00AC30FD"/>
    <w:rsid w:val="00AF4C17"/>
    <w:rsid w:val="00B1101A"/>
    <w:rsid w:val="00B115BB"/>
    <w:rsid w:val="00B30B39"/>
    <w:rsid w:val="00B31FFB"/>
    <w:rsid w:val="00B4048A"/>
    <w:rsid w:val="00B4760C"/>
    <w:rsid w:val="00B5424B"/>
    <w:rsid w:val="00B622EA"/>
    <w:rsid w:val="00B654E6"/>
    <w:rsid w:val="00B725C8"/>
    <w:rsid w:val="00B93A8B"/>
    <w:rsid w:val="00B94E2F"/>
    <w:rsid w:val="00BB5DB5"/>
    <w:rsid w:val="00BC706B"/>
    <w:rsid w:val="00BD0554"/>
    <w:rsid w:val="00BE7F30"/>
    <w:rsid w:val="00BF76E4"/>
    <w:rsid w:val="00C052F9"/>
    <w:rsid w:val="00C14C52"/>
    <w:rsid w:val="00C34803"/>
    <w:rsid w:val="00C37BE1"/>
    <w:rsid w:val="00C440EB"/>
    <w:rsid w:val="00C46BDA"/>
    <w:rsid w:val="00C77648"/>
    <w:rsid w:val="00C92F8E"/>
    <w:rsid w:val="00CD080C"/>
    <w:rsid w:val="00CD5E16"/>
    <w:rsid w:val="00D01BB3"/>
    <w:rsid w:val="00D05B75"/>
    <w:rsid w:val="00D17E46"/>
    <w:rsid w:val="00D25B0E"/>
    <w:rsid w:val="00D32B27"/>
    <w:rsid w:val="00D42807"/>
    <w:rsid w:val="00D539D3"/>
    <w:rsid w:val="00D55F99"/>
    <w:rsid w:val="00D607C4"/>
    <w:rsid w:val="00D61C38"/>
    <w:rsid w:val="00D6217A"/>
    <w:rsid w:val="00D855F0"/>
    <w:rsid w:val="00D8669F"/>
    <w:rsid w:val="00D874AA"/>
    <w:rsid w:val="00DA015F"/>
    <w:rsid w:val="00DA7558"/>
    <w:rsid w:val="00DC0E88"/>
    <w:rsid w:val="00DD4C97"/>
    <w:rsid w:val="00DF2408"/>
    <w:rsid w:val="00DF4018"/>
    <w:rsid w:val="00DF5935"/>
    <w:rsid w:val="00E01580"/>
    <w:rsid w:val="00E12387"/>
    <w:rsid w:val="00E21327"/>
    <w:rsid w:val="00E23302"/>
    <w:rsid w:val="00E23DFD"/>
    <w:rsid w:val="00E55E60"/>
    <w:rsid w:val="00E62ABD"/>
    <w:rsid w:val="00E633BD"/>
    <w:rsid w:val="00E65905"/>
    <w:rsid w:val="00E71934"/>
    <w:rsid w:val="00E72295"/>
    <w:rsid w:val="00E7463E"/>
    <w:rsid w:val="00E8033D"/>
    <w:rsid w:val="00E80AC5"/>
    <w:rsid w:val="00E84EE0"/>
    <w:rsid w:val="00E92FFA"/>
    <w:rsid w:val="00EE76B0"/>
    <w:rsid w:val="00F073A2"/>
    <w:rsid w:val="00F400D9"/>
    <w:rsid w:val="00F455E0"/>
    <w:rsid w:val="00F528E7"/>
    <w:rsid w:val="00F64E10"/>
    <w:rsid w:val="00FA58B3"/>
    <w:rsid w:val="00FB45E5"/>
    <w:rsid w:val="00FC5732"/>
    <w:rsid w:val="00FC6815"/>
    <w:rsid w:val="00FE07BC"/>
    <w:rsid w:val="00FE6E22"/>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4C19B-FC8B-460D-94FA-2E24B844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заголовок 1.1,Литература,Bullet Number,Bullet 1,Use Case List Paragraph,lp1,lp11,List Paragraph11"/>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заголовок 1.1 Знак,Литература Знак,Bullet Number Знак,Bullet 1 Знак,Use Case List Paragraph Знак,lp1 Знак,lp11 Знак"/>
    <w:link w:val="a5"/>
    <w:uiPriority w:val="34"/>
    <w:qFormat/>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color w:val="000000"/>
      <w:u w:val="none" w:color="000000"/>
      <w:effect w:val="none"/>
      <w:shd w:val="clear" w:color="auto" w:fill="FFFFFF"/>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a0"/>
    <w:rsid w:val="00E80AC5"/>
    <w:rPr>
      <w:strike w:val="0"/>
      <w:dstrike w:val="0"/>
      <w:color w:val="000000"/>
      <w:u w:val="none" w:color="000000"/>
      <w:effect w:val="none"/>
      <w:shd w:val="clear" w:color="auto" w:fill="FFFFFF"/>
      <w:lang w:val="ru-RU"/>
      <w14:shadow w14:blurRad="0" w14:dist="0" w14:dir="0" w14:sx="0" w14:sy="0" w14:kx="0" w14:ky="0" w14:algn="none">
        <w14:srgbClr w14:val="000000"/>
      </w14:shadow>
      <w14:textOutline w14:w="0" w14:cap="rnd" w14:cmpd="sng" w14:algn="ctr">
        <w14:noFill/>
        <w14:prstDash w14:val="solid"/>
        <w14:bevel/>
      </w14:textOutline>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link w:val="18"/>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fa">
    <w:name w:val="Основной текст_"/>
    <w:basedOn w:val="a0"/>
    <w:link w:val="19"/>
    <w:rsid w:val="00315E49"/>
    <w:rPr>
      <w:rFonts w:eastAsia="Times New Roman" w:cs="Times New Roman"/>
    </w:rPr>
  </w:style>
  <w:style w:type="paragraph" w:customStyle="1" w:styleId="19">
    <w:name w:val="Основной текст1"/>
    <w:basedOn w:val="a"/>
    <w:link w:val="affa"/>
    <w:rsid w:val="00315E49"/>
    <w:pPr>
      <w:widowControl w:val="0"/>
    </w:pPr>
    <w:rPr>
      <w:rFonts w:asciiTheme="minorHAnsi" w:hAnsiTheme="minorHAnsi"/>
      <w:sz w:val="22"/>
      <w:szCs w:val="22"/>
      <w:lang w:val="ru-RU" w:eastAsia="en-US"/>
    </w:rPr>
  </w:style>
  <w:style w:type="character" w:customStyle="1" w:styleId="18">
    <w:name w:val="Заголовок №1_"/>
    <w:basedOn w:val="a0"/>
    <w:link w:val="17"/>
    <w:locked/>
    <w:rsid w:val="00BC706B"/>
    <w:rPr>
      <w:rFonts w:ascii="Calibri" w:eastAsia="Arial Unicode MS" w:hAnsi="Calibri" w:cs="Arial Unicode MS"/>
      <w:b/>
      <w:bCs/>
      <w:color w:val="000000"/>
      <w:u w:color="000000"/>
      <w:shd w:val="clear" w:color="auto" w:fill="FFFFFF"/>
      <w:lang w:eastAsia="ru-RU"/>
    </w:rPr>
  </w:style>
  <w:style w:type="character" w:customStyle="1" w:styleId="FontStyle14">
    <w:name w:val="Font Style14"/>
    <w:rsid w:val="00BC706B"/>
    <w:rPr>
      <w:rFonts w:ascii="Times New Roman" w:hAnsi="Times New Roman" w:cs="Times New Roman" w:hint="default"/>
      <w:sz w:val="18"/>
      <w:szCs w:val="18"/>
    </w:rPr>
  </w:style>
  <w:style w:type="character" w:customStyle="1" w:styleId="docdata">
    <w:name w:val="docdata"/>
    <w:aliases w:val="docy,v5,4244,baiaagaaboqcaaadkgcaaau2daaaaaaaaaaaaaaaaaaaaaaaaaaaaaaaaaaaaaaaaaaaaaaaaaaaaaaaaaaaaaaaaaaaaaaaaaaaaaaaaaaaaaaaaaaaaaaaaaaaaaaaaaaaaaaaaaaaaaaaaaaaaaaaaaaaaaaaaaaaaaaaaaaaaaaaaaaaaaaaaaaaaaaaaaaaaaaaaaaaaaaaaaaaaaaaaaaaaaaaaaaaaaaa"/>
    <w:basedOn w:val="a0"/>
    <w:rsid w:val="00BC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30471?ed=2023_05_12&amp;an=22" TargetMode="External"/><Relationship Id="rId42" Type="http://schemas.openxmlformats.org/officeDocument/2006/relationships/hyperlink" Target="https://ips.ligazakon.net/document/view/kp240131?ed=2024_02_09&amp;an=29" TargetMode="External"/><Relationship Id="rId47" Type="http://schemas.openxmlformats.org/officeDocument/2006/relationships/hyperlink" Target="https://ips.ligazakon.net/document/view/kp230471?ed=2023_05_12&amp;an=204" TargetMode="External"/><Relationship Id="rId63" Type="http://schemas.openxmlformats.org/officeDocument/2006/relationships/hyperlink" Target="https://ips.ligazakon.net/document/view/kp230471?ed=2023_05_12&amp;an=214" TargetMode="External"/><Relationship Id="rId68" Type="http://schemas.openxmlformats.org/officeDocument/2006/relationships/hyperlink" Target="https://ips.ligazakon.net/document/view/kp230471?ed=2023_05_12&amp;an=217" TargetMode="External"/><Relationship Id="rId84" Type="http://schemas.openxmlformats.org/officeDocument/2006/relationships/hyperlink" Target="https://ips.ligazakon.net/document/view/kp230952?ed=2023_09_01&amp;an=27" TargetMode="External"/><Relationship Id="rId89" Type="http://schemas.openxmlformats.org/officeDocument/2006/relationships/hyperlink" Target="https://ips.ligazakon.net/document/view/kp230952?ed=2023_09_01&amp;an=2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40131?ed=2024_02_09&amp;an=21" TargetMode="External"/><Relationship Id="rId107" Type="http://schemas.openxmlformats.org/officeDocument/2006/relationships/hyperlink" Target="https://zakon.rada.gov.ua/laws/show/114-20" TargetMode="External"/><Relationship Id="rId11" Type="http://schemas.openxmlformats.org/officeDocument/2006/relationships/hyperlink" Target="http://zakon4.rada.gov.ua/laws/show/2289-17" TargetMode="External"/><Relationship Id="rId24"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40" Type="http://schemas.openxmlformats.org/officeDocument/2006/relationships/hyperlink" Target="https://ips.ligazakon.net/document/view/kp221178?ed=2024_01_05" TargetMode="External"/><Relationship Id="rId45" Type="http://schemas.openxmlformats.org/officeDocument/2006/relationships/hyperlink" Target="https://ips.ligazakon.net/document/view/kp230471?ed=2023_05_12&amp;an=202" TargetMode="External"/><Relationship Id="rId53" Type="http://schemas.openxmlformats.org/officeDocument/2006/relationships/hyperlink" Target="https://ips.ligazakon.net/document/view/kp230471?ed=2023_05_12&amp;an=208" TargetMode="External"/><Relationship Id="rId58" Type="http://schemas.openxmlformats.org/officeDocument/2006/relationships/hyperlink" Target="https://ips.ligazakon.net/document/view/kp230471?ed=2023_05_12&amp;an=209" TargetMode="External"/><Relationship Id="rId66" Type="http://schemas.openxmlformats.org/officeDocument/2006/relationships/hyperlink" Target="https://ips.ligazakon.net/document/view/kp230471?ed=2023_05_12&amp;an=215" TargetMode="External"/><Relationship Id="rId74" Type="http://schemas.openxmlformats.org/officeDocument/2006/relationships/hyperlink" Target="https://ips.ligazakon.net/document/view/kp230471?ed=2023_05_12&amp;an=219" TargetMode="External"/><Relationship Id="rId79" Type="http://schemas.openxmlformats.org/officeDocument/2006/relationships/hyperlink" Target="https://ips.ligazakon.net/document/view/kp230471?ed=2023_05_12&amp;an=224" TargetMode="External"/><Relationship Id="rId87" Type="http://schemas.openxmlformats.org/officeDocument/2006/relationships/hyperlink" Target="https://ips.ligazakon.net/document/view/kp230952?ed=2023_09_01&amp;an=27" TargetMode="External"/><Relationship Id="rId102" Type="http://schemas.openxmlformats.org/officeDocument/2006/relationships/header" Target="header2.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ps.ligazakon.net/document/view/kp230471?ed=2023_05_12&amp;an=212" TargetMode="External"/><Relationship Id="rId82" Type="http://schemas.openxmlformats.org/officeDocument/2006/relationships/hyperlink" Target="https://ips.ligazakon.net/document/view/kp230471?ed=2023_05_12&amp;an=225" TargetMode="External"/><Relationship Id="rId90" Type="http://schemas.openxmlformats.org/officeDocument/2006/relationships/hyperlink" Target="https://ips.ligazakon.net/document/view/kp230471?ed=2023_05_12&amp;an=227" TargetMode="External"/><Relationship Id="rId95"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kp230471?ed=2023_05_12&amp;an=22"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40131?ed=2024_02_09&amp;an=19" TargetMode="External"/><Relationship Id="rId27"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43" Type="http://schemas.openxmlformats.org/officeDocument/2006/relationships/hyperlink" Target="https://ips.ligazakon.net/document/view/kp230471?ed=2023_05_12&amp;an=200" TargetMode="External"/><Relationship Id="rId48" Type="http://schemas.openxmlformats.org/officeDocument/2006/relationships/hyperlink" Target="https://ips.ligazakon.net/document/view/t150922?ed=2023_04_01&amp;an=1435" TargetMode="External"/><Relationship Id="rId56" Type="http://schemas.openxmlformats.org/officeDocument/2006/relationships/hyperlink" Target="https://ips.ligazakon.net/document/view/kp230471?ed=2023_05_12&amp;an=207" TargetMode="External"/><Relationship Id="rId64" Type="http://schemas.openxmlformats.org/officeDocument/2006/relationships/hyperlink" Target="https://ips.ligazakon.net/document/view/t150922?ed=2023_04_01&amp;an=1052" TargetMode="External"/><Relationship Id="rId69" Type="http://schemas.openxmlformats.org/officeDocument/2006/relationships/hyperlink" Target="https://ips.ligazakon.net/document/view/kp230471?ed=2023_05_12&amp;an=218" TargetMode="External"/><Relationship Id="rId77" Type="http://schemas.openxmlformats.org/officeDocument/2006/relationships/hyperlink" Target="https://ips.ligazakon.net/document/view/kp230471?ed=2023_05_12&amp;an=222" TargetMode="External"/><Relationship Id="rId100" Type="http://schemas.openxmlformats.org/officeDocument/2006/relationships/hyperlink" Target="https://ips.ligazakon.net/document/view/kp230471?ed=2023_05_12&amp;an=233" TargetMode="External"/><Relationship Id="rId105" Type="http://schemas.openxmlformats.org/officeDocument/2006/relationships/hyperlink" Target="https://zakon.rada.gov.ua/laws/show/114-20"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206" TargetMode="External"/><Relationship Id="rId72" Type="http://schemas.openxmlformats.org/officeDocument/2006/relationships/hyperlink" Target="https://ips.ligazakon.net/document/view/kp230471?ed=2023_05_12&amp;an=219" TargetMode="External"/><Relationship Id="rId80" Type="http://schemas.openxmlformats.org/officeDocument/2006/relationships/hyperlink" Target="https://ips.ligazakon.net/document/view/t030755?ed=2023_04_01&amp;an=941314" TargetMode="External"/><Relationship Id="rId85" Type="http://schemas.openxmlformats.org/officeDocument/2006/relationships/hyperlink" Target="https://ips.ligazakon.net/document/view/kp230471?ed=2023_05_12&amp;an=226" TargetMode="External"/><Relationship Id="rId93" Type="http://schemas.openxmlformats.org/officeDocument/2006/relationships/hyperlink" Target="https://ips.ligazakon.net/document/view/t112939?ed=2022_12_13" TargetMode="External"/><Relationship Id="rId98" Type="http://schemas.openxmlformats.org/officeDocument/2006/relationships/hyperlink" Target="https://ips.ligazakon.net/document/view/kp230471?ed=2023_05_12&amp;an=23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3" TargetMode="External"/><Relationship Id="rId59" Type="http://schemas.openxmlformats.org/officeDocument/2006/relationships/hyperlink" Target="https://ips.ligazakon.net/document/view/kp230471?ed=2023_05_12&amp;an=210" TargetMode="External"/><Relationship Id="rId67" Type="http://schemas.openxmlformats.org/officeDocument/2006/relationships/hyperlink" Target="https://ips.ligazakon.net/document/view/kp230471?ed=2023_05_12&amp;an=216" TargetMode="External"/><Relationship Id="rId103" Type="http://schemas.openxmlformats.org/officeDocument/2006/relationships/footer" Target="footer1.xml"/><Relationship Id="rId108" Type="http://schemas.openxmlformats.org/officeDocument/2006/relationships/hyperlink" Target="https://zakon.rada.gov.ua/laws/show/114-20" TargetMode="External"/><Relationship Id="rId20" Type="http://schemas.openxmlformats.org/officeDocument/2006/relationships/hyperlink" Target="https://ips.ligazakon.net/document/view/kp240131?ed=2024_02_09&amp;an=19" TargetMode="External"/><Relationship Id="rId41" Type="http://schemas.openxmlformats.org/officeDocument/2006/relationships/hyperlink" Target="https://ips.ligazakon.net/document/view/kp240131?ed=2024_02_09&amp;an=30" TargetMode="External"/><Relationship Id="rId54" Type="http://schemas.openxmlformats.org/officeDocument/2006/relationships/hyperlink" Target="https://ips.ligazakon.net/document/view/kp230471?ed=2023_05_12&amp;an=205" TargetMode="External"/><Relationship Id="rId62" Type="http://schemas.openxmlformats.org/officeDocument/2006/relationships/hyperlink" Target="https://ips.ligazakon.net/document/view/kp230471?ed=2023_05_12&amp;an=213" TargetMode="External"/><Relationship Id="rId70" Type="http://schemas.openxmlformats.org/officeDocument/2006/relationships/hyperlink" Target="https://ips.ligazakon.net/document/view/kp230471?ed=2023_05_12&amp;an=219" TargetMode="External"/><Relationship Id="rId75" Type="http://schemas.openxmlformats.org/officeDocument/2006/relationships/hyperlink" Target="https://ips.ligazakon.net/document/view/kp230471?ed=2023_05_12&amp;an=220" TargetMode="External"/><Relationship Id="rId83" Type="http://schemas.openxmlformats.org/officeDocument/2006/relationships/hyperlink" Target="https://ips.ligazakon.net/document/view/kp230471?ed=2023_05_12&amp;an=226"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kp230471?ed=2023_05_12&amp;an=228" TargetMode="External"/><Relationship Id="rId96" Type="http://schemas.openxmlformats.org/officeDocument/2006/relationships/hyperlink" Target="https://ips.ligazakon.net/document/view/kp230471?ed=2023_05_12&amp;an=231"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4" TargetMode="External"/><Relationship Id="rId57" Type="http://schemas.openxmlformats.org/officeDocument/2006/relationships/hyperlink" Target="https://ips.ligazakon.net/document/view/kp230471?ed=2023_05_12&amp;an=208" TargetMode="External"/><Relationship Id="rId106" Type="http://schemas.openxmlformats.org/officeDocument/2006/relationships/hyperlink" Target="https://zakon.rada.gov.ua/laws/show/114-20"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1" TargetMode="External"/><Relationship Id="rId52" Type="http://schemas.openxmlformats.org/officeDocument/2006/relationships/hyperlink" Target="https://ips.ligazakon.net/document/view/kp230471?ed=2023_05_12&amp;an=207" TargetMode="External"/><Relationship Id="rId60" Type="http://schemas.openxmlformats.org/officeDocument/2006/relationships/hyperlink" Target="https://ips.ligazakon.net/document/view/kp230471?ed=2023_05_12&amp;an=211" TargetMode="External"/><Relationship Id="rId65" Type="http://schemas.openxmlformats.org/officeDocument/2006/relationships/hyperlink" Target="https://ips.ligazakon.net/document/view/kp230471?ed=2023_05_12&amp;an=214" TargetMode="External"/><Relationship Id="rId73" Type="http://schemas.openxmlformats.org/officeDocument/2006/relationships/hyperlink" Target="https://ips.ligazakon.net/document/view/t012210?ed=2022_12_13&amp;an=377" TargetMode="External"/><Relationship Id="rId78" Type="http://schemas.openxmlformats.org/officeDocument/2006/relationships/hyperlink" Target="https://ips.ligazakon.net/document/view/kp230471?ed=2023_05_12&amp;an=223" TargetMode="External"/><Relationship Id="rId81" Type="http://schemas.openxmlformats.org/officeDocument/2006/relationships/hyperlink" Target="https://ips.ligazakon.net/document/view/kp230471?ed=2023_05_12&amp;an=224" TargetMode="External"/><Relationship Id="rId86" Type="http://schemas.openxmlformats.org/officeDocument/2006/relationships/hyperlink" Target="https://ips.ligazakon.net/document/view/t141644?ed=2023_03_21" TargetMode="External"/><Relationship Id="rId94" Type="http://schemas.openxmlformats.org/officeDocument/2006/relationships/hyperlink" Target="https://ips.ligazakon.net/document/view/kp230471?ed=2023_05_12&amp;an=229" TargetMode="External"/><Relationship Id="rId99" Type="http://schemas.openxmlformats.org/officeDocument/2006/relationships/hyperlink" Target="https://ips.ligazakon.net/document/view/t150922?ed=2023_04_01&amp;an=127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40131?ed=2024_02_09&amp;an=19" TargetMode="External"/><Relationship Id="rId39" Type="http://schemas.openxmlformats.org/officeDocument/2006/relationships/hyperlink" Target="https://ips.ligazakon.net/document/view/kp240131?ed=2024_02_09&amp;an=30" TargetMode="External"/><Relationship Id="rId109" Type="http://schemas.openxmlformats.org/officeDocument/2006/relationships/hyperlink" Target="https://zakon.rada.gov.ua/laws/show/922-19"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5" TargetMode="External"/><Relationship Id="rId55" Type="http://schemas.openxmlformats.org/officeDocument/2006/relationships/hyperlink" Target="https://ips.ligazakon.net/document/view/kp230471?ed=2023_05_12&amp;an=206" TargetMode="External"/><Relationship Id="rId76" Type="http://schemas.openxmlformats.org/officeDocument/2006/relationships/hyperlink" Target="https://ips.ligazakon.net/document/view/kp230471?ed=2023_05_12&amp;an=221" TargetMode="External"/><Relationship Id="rId97" Type="http://schemas.openxmlformats.org/officeDocument/2006/relationships/hyperlink" Target="https://ips.ligazakon.net/document/view/kp230471?ed=2023_05_12&amp;an=232"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ips.ligazakon.net/document/view/t012210?ed=2022_12_13&amp;an=44" TargetMode="External"/><Relationship Id="rId92" Type="http://schemas.openxmlformats.org/officeDocument/2006/relationships/hyperlink" Target="https://ips.ligazakon.net/document/view/kp230471?ed=2023_05_12&amp;an=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AAEC-4783-4BB2-AD2D-FE383E99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46</Pages>
  <Words>19637</Words>
  <Characters>111937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19</cp:revision>
  <dcterms:created xsi:type="dcterms:W3CDTF">2024-04-05T06:19:00Z</dcterms:created>
  <dcterms:modified xsi:type="dcterms:W3CDTF">2024-04-23T06:41:00Z</dcterms:modified>
</cp:coreProperties>
</file>