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0F" w:rsidRPr="00BB4CC2" w:rsidRDefault="00D5460F" w:rsidP="00BB4CC2">
      <w:pPr>
        <w:pStyle w:val="3"/>
        <w:spacing w:after="0" w:line="240" w:lineRule="auto"/>
        <w:jc w:val="right"/>
        <w:rPr>
          <w:rFonts w:ascii="Times New Roman" w:hAnsi="Times New Roman" w:cs="Times New Roman"/>
          <w:sz w:val="24"/>
          <w:szCs w:val="24"/>
        </w:rPr>
      </w:pPr>
      <w:r w:rsidRPr="00BB4CC2">
        <w:rPr>
          <w:rFonts w:ascii="Times New Roman" w:hAnsi="Times New Roman" w:cs="Times New Roman"/>
          <w:b/>
          <w:color w:val="000000"/>
          <w:sz w:val="24"/>
          <w:szCs w:val="24"/>
        </w:rPr>
        <w:t>«ЗАТВЕРДЖЕНО»</w:t>
      </w:r>
    </w:p>
    <w:p w:rsidR="00B07206" w:rsidRPr="00664EEB" w:rsidRDefault="00D5460F" w:rsidP="00BB4CC2">
      <w:pPr>
        <w:pStyle w:val="3"/>
        <w:spacing w:after="0" w:line="240" w:lineRule="auto"/>
        <w:jc w:val="right"/>
        <w:rPr>
          <w:rFonts w:ascii="Times New Roman" w:hAnsi="Times New Roman" w:cs="Times New Roman"/>
          <w:color w:val="000000"/>
          <w:sz w:val="24"/>
          <w:szCs w:val="24"/>
        </w:rPr>
      </w:pPr>
      <w:r w:rsidRPr="00BB4CC2">
        <w:rPr>
          <w:rFonts w:ascii="Times New Roman" w:hAnsi="Times New Roman" w:cs="Times New Roman"/>
          <w:color w:val="000000"/>
          <w:sz w:val="24"/>
          <w:szCs w:val="24"/>
        </w:rPr>
        <w:t xml:space="preserve">  рішенням Уповноваженої особи </w:t>
      </w:r>
      <w:r w:rsidRPr="00664EEB">
        <w:rPr>
          <w:rFonts w:ascii="Times New Roman" w:hAnsi="Times New Roman" w:cs="Times New Roman"/>
          <w:color w:val="000000"/>
          <w:sz w:val="24"/>
          <w:szCs w:val="24"/>
        </w:rPr>
        <w:t xml:space="preserve">№ </w:t>
      </w:r>
      <w:r w:rsidR="00497ED6" w:rsidRPr="00664EEB">
        <w:rPr>
          <w:rFonts w:ascii="Times New Roman" w:hAnsi="Times New Roman" w:cs="Times New Roman"/>
          <w:color w:val="000000"/>
          <w:sz w:val="24"/>
          <w:szCs w:val="24"/>
        </w:rPr>
        <w:t>14</w:t>
      </w:r>
      <w:r w:rsidR="00664EEB" w:rsidRPr="00664EEB">
        <w:rPr>
          <w:rFonts w:ascii="Times New Roman" w:hAnsi="Times New Roman" w:cs="Times New Roman"/>
          <w:color w:val="000000"/>
          <w:sz w:val="24"/>
          <w:szCs w:val="24"/>
        </w:rPr>
        <w:t>5</w:t>
      </w:r>
    </w:p>
    <w:p w:rsidR="00D5460F" w:rsidRPr="00664EEB" w:rsidRDefault="00D5460F" w:rsidP="00BB4CC2">
      <w:pPr>
        <w:pStyle w:val="3"/>
        <w:spacing w:after="0" w:line="240" w:lineRule="auto"/>
        <w:jc w:val="right"/>
        <w:rPr>
          <w:rFonts w:ascii="Times New Roman" w:hAnsi="Times New Roman" w:cs="Times New Roman"/>
          <w:color w:val="000000"/>
          <w:sz w:val="24"/>
          <w:szCs w:val="24"/>
        </w:rPr>
      </w:pPr>
      <w:r w:rsidRPr="00664EEB">
        <w:rPr>
          <w:rFonts w:ascii="Times New Roman" w:hAnsi="Times New Roman" w:cs="Times New Roman"/>
          <w:color w:val="000000"/>
          <w:sz w:val="24"/>
          <w:szCs w:val="24"/>
        </w:rPr>
        <w:t>від «</w:t>
      </w:r>
      <w:r w:rsidR="00C445BF" w:rsidRPr="00664EEB">
        <w:rPr>
          <w:rFonts w:ascii="Times New Roman" w:hAnsi="Times New Roman" w:cs="Times New Roman"/>
          <w:color w:val="000000"/>
          <w:sz w:val="24"/>
          <w:szCs w:val="24"/>
        </w:rPr>
        <w:t>1</w:t>
      </w:r>
      <w:r w:rsidR="00664EEB" w:rsidRPr="00664EEB">
        <w:rPr>
          <w:rFonts w:ascii="Times New Roman" w:hAnsi="Times New Roman" w:cs="Times New Roman"/>
          <w:color w:val="000000"/>
          <w:sz w:val="24"/>
          <w:szCs w:val="24"/>
        </w:rPr>
        <w:t>9</w:t>
      </w:r>
      <w:r w:rsidR="00BB4CC2" w:rsidRPr="00664EEB">
        <w:rPr>
          <w:rFonts w:ascii="Times New Roman" w:hAnsi="Times New Roman" w:cs="Times New Roman"/>
          <w:color w:val="000000"/>
          <w:sz w:val="24"/>
          <w:szCs w:val="24"/>
        </w:rPr>
        <w:t xml:space="preserve">» </w:t>
      </w:r>
      <w:r w:rsidR="00C445BF" w:rsidRPr="00664EEB">
        <w:rPr>
          <w:rFonts w:ascii="Times New Roman" w:hAnsi="Times New Roman" w:cs="Times New Roman"/>
          <w:color w:val="000000"/>
          <w:sz w:val="24"/>
          <w:szCs w:val="24"/>
        </w:rPr>
        <w:t xml:space="preserve">вересня </w:t>
      </w:r>
      <w:r w:rsidRPr="00664EEB">
        <w:rPr>
          <w:rFonts w:ascii="Times New Roman" w:hAnsi="Times New Roman" w:cs="Times New Roman"/>
          <w:color w:val="000000"/>
          <w:sz w:val="24"/>
          <w:szCs w:val="24"/>
        </w:rPr>
        <w:t>202</w:t>
      </w:r>
      <w:r w:rsidR="005D01CD" w:rsidRPr="00664EEB">
        <w:rPr>
          <w:rFonts w:ascii="Times New Roman" w:hAnsi="Times New Roman" w:cs="Times New Roman"/>
          <w:color w:val="000000"/>
          <w:sz w:val="24"/>
          <w:szCs w:val="24"/>
        </w:rPr>
        <w:t>2</w:t>
      </w:r>
      <w:r w:rsidRPr="00664EEB">
        <w:rPr>
          <w:rFonts w:ascii="Times New Roman" w:hAnsi="Times New Roman" w:cs="Times New Roman"/>
          <w:color w:val="000000"/>
          <w:sz w:val="24"/>
          <w:szCs w:val="24"/>
        </w:rPr>
        <w:t xml:space="preserve"> року</w:t>
      </w:r>
    </w:p>
    <w:p w:rsidR="00D5460F" w:rsidRPr="00BB4CC2" w:rsidRDefault="00353643" w:rsidP="00BB4CC2">
      <w:pPr>
        <w:pStyle w:val="3"/>
        <w:spacing w:after="0" w:line="240" w:lineRule="auto"/>
        <w:jc w:val="right"/>
        <w:rPr>
          <w:rFonts w:ascii="Times New Roman" w:hAnsi="Times New Roman" w:cs="Times New Roman"/>
          <w:sz w:val="24"/>
          <w:szCs w:val="24"/>
        </w:rPr>
      </w:pPr>
      <w:r w:rsidRPr="00664EEB">
        <w:rPr>
          <w:rFonts w:ascii="Times New Roman" w:hAnsi="Times New Roman" w:cs="Times New Roman"/>
          <w:color w:val="000000"/>
          <w:sz w:val="24"/>
          <w:szCs w:val="24"/>
        </w:rPr>
        <w:t>_________</w:t>
      </w:r>
      <w:proofErr w:type="spellStart"/>
      <w:r w:rsidRPr="00664EEB">
        <w:rPr>
          <w:rFonts w:ascii="Times New Roman" w:hAnsi="Times New Roman" w:cs="Times New Roman"/>
          <w:color w:val="000000"/>
          <w:sz w:val="24"/>
          <w:szCs w:val="24"/>
        </w:rPr>
        <w:t>Шупер</w:t>
      </w:r>
      <w:proofErr w:type="spellEnd"/>
      <w:r w:rsidRPr="00664EEB">
        <w:rPr>
          <w:rFonts w:ascii="Times New Roman" w:hAnsi="Times New Roman" w:cs="Times New Roman"/>
          <w:color w:val="000000"/>
          <w:sz w:val="24"/>
          <w:szCs w:val="24"/>
        </w:rPr>
        <w:t xml:space="preserve"> О</w:t>
      </w:r>
      <w:r w:rsidR="00D5460F" w:rsidRPr="00664EEB">
        <w:rPr>
          <w:rFonts w:ascii="Times New Roman" w:hAnsi="Times New Roman" w:cs="Times New Roman"/>
          <w:color w:val="000000"/>
          <w:sz w:val="24"/>
          <w:szCs w:val="24"/>
        </w:rPr>
        <w:t>.Б.</w:t>
      </w:r>
    </w:p>
    <w:p w:rsidR="00D5460F" w:rsidRPr="00BB4CC2" w:rsidRDefault="00D5460F" w:rsidP="00BB4CC2">
      <w:pPr>
        <w:shd w:val="clear" w:color="auto" w:fill="FFFFFF"/>
        <w:spacing w:after="0" w:line="240" w:lineRule="auto"/>
        <w:rPr>
          <w:rFonts w:ascii="Times New Roman" w:hAnsi="Times New Roman" w:cs="Times New Roman"/>
          <w:b/>
          <w:sz w:val="24"/>
          <w:szCs w:val="24"/>
        </w:rPr>
      </w:pPr>
    </w:p>
    <w:p w:rsidR="00065E93" w:rsidRPr="00BB4CC2" w:rsidRDefault="00065E93" w:rsidP="00BB4CC2">
      <w:pPr>
        <w:shd w:val="clear" w:color="auto" w:fill="FFFFFF"/>
        <w:spacing w:after="0" w:line="240" w:lineRule="auto"/>
        <w:jc w:val="center"/>
        <w:rPr>
          <w:rFonts w:ascii="Times New Roman" w:hAnsi="Times New Roman" w:cs="Times New Roman"/>
          <w:b/>
          <w:sz w:val="24"/>
          <w:szCs w:val="24"/>
        </w:rPr>
      </w:pPr>
    </w:p>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Оголошення про проведення спрощеної закупівлі</w:t>
      </w:r>
    </w:p>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 xml:space="preserve">через систему електронних </w:t>
      </w:r>
      <w:proofErr w:type="spellStart"/>
      <w:r w:rsidRPr="008A0253">
        <w:rPr>
          <w:rFonts w:ascii="Times New Roman" w:hAnsi="Times New Roman" w:cs="Times New Roman"/>
          <w:b/>
        </w:rPr>
        <w:t>закупівель</w:t>
      </w:r>
      <w:proofErr w:type="spellEnd"/>
    </w:p>
    <w:p w:rsidR="00D5460F" w:rsidRPr="008A0253" w:rsidRDefault="00D5460F" w:rsidP="008A0253">
      <w:pPr>
        <w:shd w:val="clear" w:color="auto" w:fill="FFFFFF"/>
        <w:spacing w:after="0" w:line="240" w:lineRule="auto"/>
        <w:rPr>
          <w:rFonts w:ascii="Times New Roman" w:hAnsi="Times New Roman" w:cs="Times New Roman"/>
          <w:b/>
        </w:rPr>
      </w:pPr>
    </w:p>
    <w:tbl>
      <w:tblPr>
        <w:tblW w:w="9747" w:type="dxa"/>
        <w:tblLayout w:type="fixed"/>
        <w:tblLook w:val="0000" w:firstRow="0" w:lastRow="0" w:firstColumn="0" w:lastColumn="0" w:noHBand="0" w:noVBand="0"/>
      </w:tblPr>
      <w:tblGrid>
        <w:gridCol w:w="579"/>
        <w:gridCol w:w="72"/>
        <w:gridCol w:w="3001"/>
        <w:gridCol w:w="6095"/>
      </w:tblGrid>
      <w:tr w:rsidR="00D5460F" w:rsidRPr="008A0253" w:rsidTr="00155190">
        <w:trPr>
          <w:trHeight w:val="376"/>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1</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8A0253" w:rsidRDefault="00065E93" w:rsidP="008A0253">
            <w:pPr>
              <w:shd w:val="clear" w:color="auto" w:fill="FFFFFF"/>
              <w:spacing w:after="0" w:line="240" w:lineRule="auto"/>
              <w:jc w:val="both"/>
              <w:rPr>
                <w:rFonts w:ascii="Times New Roman" w:hAnsi="Times New Roman" w:cs="Times New Roman"/>
                <w:b/>
              </w:rPr>
            </w:pPr>
          </w:p>
          <w:p w:rsidR="00D5460F" w:rsidRPr="008A0253" w:rsidRDefault="00D5460F" w:rsidP="008A0253">
            <w:pPr>
              <w:shd w:val="clear" w:color="auto" w:fill="FFFFFF"/>
              <w:spacing w:after="0" w:line="240" w:lineRule="auto"/>
              <w:jc w:val="both"/>
              <w:rPr>
                <w:rFonts w:ascii="Times New Roman" w:hAnsi="Times New Roman" w:cs="Times New Roman"/>
                <w:b/>
              </w:rPr>
            </w:pPr>
            <w:r w:rsidRPr="008A0253">
              <w:rPr>
                <w:rFonts w:ascii="Times New Roman" w:hAnsi="Times New Roman" w:cs="Times New Roman"/>
                <w:b/>
              </w:rPr>
              <w:t>Замовник:</w:t>
            </w:r>
          </w:p>
          <w:p w:rsidR="00065E93" w:rsidRPr="008A0253" w:rsidRDefault="00065E93" w:rsidP="008A0253">
            <w:pPr>
              <w:shd w:val="clear" w:color="auto" w:fill="FFFFFF"/>
              <w:spacing w:after="0" w:line="240" w:lineRule="auto"/>
              <w:jc w:val="both"/>
              <w:rPr>
                <w:rFonts w:ascii="Times New Roman" w:hAnsi="Times New Roman" w:cs="Times New Roman"/>
              </w:rPr>
            </w:pP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napToGrid w:val="0"/>
              <w:spacing w:after="0" w:line="240" w:lineRule="auto"/>
              <w:rPr>
                <w:rFonts w:ascii="Times New Roman" w:hAnsi="Times New Roman" w:cs="Times New Roman"/>
              </w:rPr>
            </w:pPr>
          </w:p>
          <w:p w:rsidR="00D5460F" w:rsidRPr="008A0253" w:rsidRDefault="00D5460F"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 xml:space="preserve"> 1.1</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rPr>
                <w:rFonts w:ascii="Times New Roman" w:hAnsi="Times New Roman" w:cs="Times New Roman"/>
                <w:bCs/>
                <w:color w:val="000000"/>
              </w:rPr>
            </w:pPr>
            <w:r w:rsidRPr="008A0253">
              <w:rPr>
                <w:rFonts w:ascii="Times New Roman" w:hAnsi="Times New Roman" w:cs="Times New Roman"/>
              </w:rPr>
              <w:t>Найменування:</w:t>
            </w:r>
          </w:p>
        </w:tc>
        <w:tc>
          <w:tcPr>
            <w:tcW w:w="6095" w:type="dxa"/>
            <w:tcBorders>
              <w:top w:val="single" w:sz="4" w:space="0" w:color="000000"/>
              <w:left w:val="single" w:sz="4" w:space="0" w:color="000000"/>
              <w:bottom w:val="single" w:sz="4" w:space="0" w:color="000000"/>
              <w:right w:val="single" w:sz="4" w:space="0" w:color="000000"/>
            </w:tcBorders>
            <w:vAlign w:val="center"/>
          </w:tcPr>
          <w:p w:rsidR="00D5460F" w:rsidRPr="008A0253" w:rsidRDefault="00353643" w:rsidP="008A0253">
            <w:pPr>
              <w:shd w:val="clear" w:color="auto" w:fill="FFFFFF"/>
              <w:spacing w:after="0" w:line="240" w:lineRule="auto"/>
              <w:jc w:val="both"/>
              <w:rPr>
                <w:rFonts w:ascii="Times New Roman" w:hAnsi="Times New Roman" w:cs="Times New Roman"/>
                <w:b/>
              </w:rPr>
            </w:pPr>
            <w:r w:rsidRPr="008A0253">
              <w:rPr>
                <w:rFonts w:ascii="Times New Roman" w:hAnsi="Times New Roman" w:cs="Times New Roman"/>
              </w:rPr>
              <w:t>Відділ освіти Галицького та Франківського районів управління освіти Департаменту гуманітарної політики Львівської міської ради</w:t>
            </w:r>
          </w:p>
        </w:tc>
      </w:tr>
      <w:tr w:rsidR="00D5460F" w:rsidRPr="008A0253" w:rsidTr="00DA3ACE">
        <w:trPr>
          <w:trHeight w:val="492"/>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1.2</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bCs/>
                <w:color w:val="000000"/>
              </w:rPr>
            </w:pPr>
            <w:r w:rsidRPr="008A0253">
              <w:rPr>
                <w:rFonts w:ascii="Times New Roman" w:hAnsi="Times New Roman" w:cs="Times New Roman"/>
              </w:rPr>
              <w:t>Код за ЄДРПОУ:</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353643"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41321572</w:t>
            </w:r>
          </w:p>
        </w:tc>
      </w:tr>
      <w:tr w:rsidR="00D5460F" w:rsidRPr="008A0253" w:rsidTr="00DA3ACE">
        <w:trPr>
          <w:trHeight w:val="569"/>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1.3</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bCs/>
                <w:color w:val="000000"/>
              </w:rPr>
            </w:pPr>
            <w:r w:rsidRPr="008A0253">
              <w:rPr>
                <w:rFonts w:ascii="Times New Roman" w:hAnsi="Times New Roman" w:cs="Times New Roman"/>
              </w:rPr>
              <w:t>Місце знаходження:</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AD0CD8" w:rsidP="00C9220A">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79057</w:t>
            </w:r>
            <w:r w:rsidR="00353643" w:rsidRPr="008A0253">
              <w:rPr>
                <w:rFonts w:ascii="Times New Roman" w:hAnsi="Times New Roman" w:cs="Times New Roman"/>
              </w:rPr>
              <w:t xml:space="preserve">, </w:t>
            </w:r>
            <w:r w:rsidR="00C9220A">
              <w:rPr>
                <w:rFonts w:ascii="Times New Roman" w:hAnsi="Times New Roman" w:cs="Times New Roman"/>
              </w:rPr>
              <w:t xml:space="preserve">Україна, Львівська обл., </w:t>
            </w:r>
            <w:r w:rsidR="00353643" w:rsidRPr="008A0253">
              <w:rPr>
                <w:rFonts w:ascii="Times New Roman" w:hAnsi="Times New Roman" w:cs="Times New Roman"/>
              </w:rPr>
              <w:t>м. Львів, вул. Ген. Чупринки, 85</w:t>
            </w: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353643"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1.4</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color w:val="000000"/>
              </w:rPr>
              <w:t>Категорія замовника</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5065E8" w:rsidP="008A0253">
            <w:pPr>
              <w:shd w:val="clear" w:color="auto" w:fill="FFFFFF"/>
              <w:spacing w:after="0" w:line="240" w:lineRule="auto"/>
              <w:jc w:val="both"/>
              <w:rPr>
                <w:rFonts w:ascii="Times New Roman" w:hAnsi="Times New Roman" w:cs="Times New Roman"/>
                <w:bCs/>
                <w:color w:val="000000"/>
              </w:rPr>
            </w:pPr>
            <w:r w:rsidRPr="008A0253">
              <w:rPr>
                <w:rFonts w:ascii="Times New Roman" w:hAnsi="Times New Roman" w:cs="Times New Roman"/>
                <w:color w:val="000000"/>
              </w:rPr>
              <w:t>1</w:t>
            </w:r>
            <w:r w:rsidR="005D01CD">
              <w:rPr>
                <w:rFonts w:ascii="Times New Roman" w:hAnsi="Times New Roman" w:cs="Times New Roman"/>
                <w:color w:val="000000"/>
              </w:rPr>
              <w:t xml:space="preserve"> -</w:t>
            </w:r>
            <w:r w:rsidRPr="008A0253">
              <w:rPr>
                <w:rFonts w:ascii="Times New Roman" w:hAnsi="Times New Roman" w:cs="Times New Roman"/>
                <w:color w:val="000000"/>
              </w:rPr>
              <w:t xml:space="preserve"> </w:t>
            </w:r>
            <w:r w:rsidR="00240B6D" w:rsidRPr="008A0253">
              <w:rPr>
                <w:rFonts w:ascii="Times New Roman" w:hAnsi="Times New Roman" w:cs="Times New Roman"/>
                <w:color w:val="000000"/>
              </w:rPr>
              <w:t xml:space="preserve">органи місцевого самоврядування зазначені у пункті 1 частини </w:t>
            </w:r>
            <w:r w:rsidR="00BB4CC2" w:rsidRPr="008A0253">
              <w:rPr>
                <w:rFonts w:ascii="Times New Roman" w:hAnsi="Times New Roman" w:cs="Times New Roman"/>
                <w:color w:val="000000"/>
              </w:rPr>
              <w:t xml:space="preserve">четвертої </w:t>
            </w:r>
            <w:r w:rsidR="00240B6D" w:rsidRPr="008A0253">
              <w:rPr>
                <w:rFonts w:ascii="Times New Roman" w:hAnsi="Times New Roman" w:cs="Times New Roman"/>
                <w:color w:val="000000"/>
              </w:rPr>
              <w:t>статті 2 Закону України «Про публічні закупівлі»</w:t>
            </w: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D340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1.5</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Терміни, які вживаються в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D5460F" w:rsidP="008A0253">
            <w:pPr>
              <w:widowControl w:val="0"/>
              <w:spacing w:after="0" w:line="240" w:lineRule="auto"/>
              <w:ind w:left="34"/>
              <w:contextualSpacing/>
              <w:jc w:val="both"/>
              <w:rPr>
                <w:rFonts w:ascii="Times New Roman" w:hAnsi="Times New Roman" w:cs="Times New Roman"/>
              </w:rPr>
            </w:pPr>
            <w:r w:rsidRPr="008A0253">
              <w:rPr>
                <w:rFonts w:ascii="Times New Roman" w:hAnsi="Times New Roman" w:cs="Times New Roman"/>
              </w:rPr>
              <w:t>Документацію спрощеної закупівлі розроблено відповідно до вимог Закону України «</w:t>
            </w:r>
            <w:r w:rsidRPr="008A0253">
              <w:rPr>
                <w:rFonts w:ascii="Times New Roman" w:hAnsi="Times New Roman" w:cs="Times New Roman"/>
                <w:cs/>
              </w:rPr>
              <w:t>Про внесення змін до ЗаконуУкраїни</w:t>
            </w:r>
            <w:r w:rsidRPr="008A0253">
              <w:rPr>
                <w:rFonts w:ascii="Times New Roman" w:hAnsi="Times New Roman" w:cs="Times New Roman"/>
              </w:rPr>
              <w:t xml:space="preserve"> «</w:t>
            </w:r>
            <w:r w:rsidRPr="008A0253">
              <w:rPr>
                <w:rFonts w:ascii="Times New Roman" w:hAnsi="Times New Roman" w:cs="Times New Roman"/>
                <w:cs/>
              </w:rPr>
              <w:t>Про публічні закупівлі</w:t>
            </w:r>
            <w:r w:rsidRPr="008A0253">
              <w:rPr>
                <w:rFonts w:ascii="Times New Roman" w:hAnsi="Times New Roman" w:cs="Times New Roman"/>
              </w:rPr>
              <w:t xml:space="preserve">» </w:t>
            </w:r>
            <w:r w:rsidRPr="008A0253">
              <w:rPr>
                <w:rFonts w:ascii="Times New Roman" w:hAnsi="Times New Roman" w:cs="Times New Roman"/>
                <w:cs/>
              </w:rPr>
              <w:t>та деяких інших законодавчих актів України щодо вдосконалення публічних закупівель</w:t>
            </w:r>
            <w:r w:rsidRPr="008A0253">
              <w:rPr>
                <w:rFonts w:ascii="Times New Roman" w:hAnsi="Times New Roman" w:cs="Times New Roman"/>
              </w:rPr>
              <w:t>»</w:t>
            </w:r>
            <w:r w:rsidR="005D01CD">
              <w:rPr>
                <w:rFonts w:ascii="Times New Roman" w:hAnsi="Times New Roman" w:cs="Times New Roman"/>
              </w:rPr>
              <w:t xml:space="preserve"> </w:t>
            </w:r>
            <w:r w:rsidRPr="008A0253">
              <w:rPr>
                <w:rFonts w:ascii="Times New Roman" w:hAnsi="Times New Roman" w:cs="Times New Roman"/>
                <w:cs/>
              </w:rPr>
              <w:t>від</w:t>
            </w:r>
            <w:r w:rsidRPr="008A0253">
              <w:rPr>
                <w:rFonts w:ascii="Times New Roman" w:hAnsi="Times New Roman" w:cs="Times New Roman"/>
              </w:rPr>
              <w:t xml:space="preserve"> 19.09.2019 №114-IX</w:t>
            </w:r>
            <w:r w:rsidR="00BB4CC2" w:rsidRPr="008A0253">
              <w:rPr>
                <w:rFonts w:ascii="Times New Roman" w:hAnsi="Times New Roman" w:cs="Times New Roman"/>
              </w:rPr>
              <w:t xml:space="preserve"> зі змінами</w:t>
            </w:r>
            <w:r w:rsidRPr="008A0253">
              <w:rPr>
                <w:rFonts w:ascii="Times New Roman" w:hAnsi="Times New Roman" w:cs="Times New Roman"/>
              </w:rPr>
              <w:t xml:space="preserve"> (далі – Закон). </w:t>
            </w:r>
          </w:p>
          <w:p w:rsidR="00D5460F" w:rsidRPr="008A0253" w:rsidRDefault="00D5460F" w:rsidP="008A0253">
            <w:pPr>
              <w:widowControl w:val="0"/>
              <w:spacing w:after="0" w:line="240" w:lineRule="auto"/>
              <w:ind w:left="34"/>
              <w:contextualSpacing/>
              <w:jc w:val="both"/>
              <w:rPr>
                <w:rFonts w:ascii="Times New Roman" w:hAnsi="Times New Roman" w:cs="Times New Roman"/>
              </w:rPr>
            </w:pPr>
            <w:r w:rsidRPr="008A0253">
              <w:rPr>
                <w:rFonts w:ascii="Times New Roman" w:hAnsi="Times New Roman" w:cs="Times New Roman"/>
              </w:rPr>
              <w:t>Терміни вживаються у значенні, наведеному в Законі.</w:t>
            </w: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1.6.</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bCs/>
              </w:rPr>
            </w:pPr>
            <w:r w:rsidRPr="008A0253">
              <w:rPr>
                <w:rFonts w:ascii="Times New Roman" w:hAnsi="Times New Roman" w:cs="Times New Roman"/>
              </w:rPr>
              <w:t xml:space="preserve">Уповноважена контактна особа </w:t>
            </w:r>
          </w:p>
        </w:tc>
        <w:tc>
          <w:tcPr>
            <w:tcW w:w="6095" w:type="dxa"/>
            <w:tcBorders>
              <w:top w:val="single" w:sz="4" w:space="0" w:color="000000"/>
              <w:left w:val="single" w:sz="4" w:space="0" w:color="000000"/>
              <w:bottom w:val="single" w:sz="4" w:space="0" w:color="000000"/>
              <w:right w:val="single" w:sz="4" w:space="0" w:color="000000"/>
            </w:tcBorders>
          </w:tcPr>
          <w:p w:rsidR="00353643" w:rsidRPr="008A0253" w:rsidRDefault="00353643" w:rsidP="008A0253">
            <w:pPr>
              <w:pStyle w:val="rvps2"/>
              <w:shd w:val="clear" w:color="auto" w:fill="FFFFFF"/>
              <w:spacing w:before="0" w:after="0"/>
              <w:jc w:val="both"/>
              <w:rPr>
                <w:b/>
                <w:sz w:val="22"/>
                <w:szCs w:val="22"/>
              </w:rPr>
            </w:pPr>
            <w:proofErr w:type="spellStart"/>
            <w:r w:rsidRPr="008A0253">
              <w:rPr>
                <w:sz w:val="22"/>
                <w:szCs w:val="22"/>
              </w:rPr>
              <w:t>Шупер</w:t>
            </w:r>
            <w:proofErr w:type="spellEnd"/>
            <w:r w:rsidRPr="008A0253">
              <w:rPr>
                <w:sz w:val="22"/>
                <w:szCs w:val="22"/>
              </w:rPr>
              <w:t xml:space="preserve"> Олена Богданівна – </w:t>
            </w:r>
            <w:r w:rsidR="003C0EEC" w:rsidRPr="008A0253">
              <w:rPr>
                <w:sz w:val="22"/>
                <w:szCs w:val="22"/>
              </w:rPr>
              <w:t xml:space="preserve">провідний спеціаліст-юрисконсульт відділу освіти </w:t>
            </w:r>
            <w:r w:rsidRPr="008A0253">
              <w:rPr>
                <w:sz w:val="22"/>
                <w:szCs w:val="22"/>
              </w:rPr>
              <w:t>Галицького та Франківського районів УО ДГП ЛМР, 790</w:t>
            </w:r>
            <w:r w:rsidR="005D01CD">
              <w:rPr>
                <w:sz w:val="22"/>
                <w:szCs w:val="22"/>
              </w:rPr>
              <w:t>57</w:t>
            </w:r>
            <w:r w:rsidRPr="008A0253">
              <w:rPr>
                <w:sz w:val="22"/>
                <w:szCs w:val="22"/>
              </w:rPr>
              <w:t xml:space="preserve">, м. Львів, вул. Ген. Чупринки, 85, к.419, </w:t>
            </w:r>
            <w:proofErr w:type="spellStart"/>
            <w:r w:rsidRPr="008A0253">
              <w:rPr>
                <w:sz w:val="22"/>
                <w:szCs w:val="22"/>
              </w:rPr>
              <w:t>тел</w:t>
            </w:r>
            <w:proofErr w:type="spellEnd"/>
            <w:r w:rsidRPr="008A0253">
              <w:rPr>
                <w:sz w:val="22"/>
                <w:szCs w:val="22"/>
              </w:rPr>
              <w:t>. (032)237-13-30, е-</w:t>
            </w:r>
            <w:r w:rsidRPr="008A0253">
              <w:rPr>
                <w:sz w:val="22"/>
                <w:szCs w:val="22"/>
                <w:lang w:val="en-US"/>
              </w:rPr>
              <w:t>mail</w:t>
            </w:r>
            <w:r w:rsidRPr="008A0253">
              <w:rPr>
                <w:sz w:val="22"/>
                <w:szCs w:val="22"/>
              </w:rPr>
              <w:t xml:space="preserve">: </w:t>
            </w:r>
            <w:hyperlink r:id="rId8" w:tgtFrame="_blank" w:history="1">
              <w:r w:rsidR="00431C0A" w:rsidRPr="008A0253">
                <w:rPr>
                  <w:rStyle w:val="a8"/>
                  <w:color w:val="1155CC"/>
                  <w:sz w:val="22"/>
                  <w:szCs w:val="22"/>
                  <w:shd w:val="clear" w:color="auto" w:fill="FFFFFF"/>
                </w:rPr>
                <w:t>OLENA880213@ukr.net</w:t>
              </w:r>
            </w:hyperlink>
          </w:p>
          <w:p w:rsidR="00D5460F" w:rsidRPr="008A0253" w:rsidRDefault="00D5460F" w:rsidP="008A0253">
            <w:pPr>
              <w:pStyle w:val="rvps2"/>
              <w:shd w:val="clear" w:color="auto" w:fill="FFFFFF"/>
              <w:spacing w:before="0" w:after="0"/>
              <w:jc w:val="both"/>
              <w:rPr>
                <w:b/>
                <w:sz w:val="22"/>
                <w:szCs w:val="22"/>
              </w:rPr>
            </w:pPr>
          </w:p>
        </w:tc>
      </w:tr>
      <w:tr w:rsidR="00D5460F" w:rsidRPr="008A0253" w:rsidTr="00353643">
        <w:trPr>
          <w:trHeight w:val="544"/>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2</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62184E" w:rsidRDefault="00065E93" w:rsidP="008A0253">
            <w:pPr>
              <w:shd w:val="clear" w:color="auto" w:fill="FFFFFF"/>
              <w:spacing w:after="0" w:line="240" w:lineRule="auto"/>
              <w:jc w:val="both"/>
              <w:rPr>
                <w:rFonts w:ascii="Times New Roman" w:hAnsi="Times New Roman" w:cs="Times New Roman"/>
                <w:b/>
              </w:rPr>
            </w:pPr>
          </w:p>
          <w:p w:rsidR="00D5460F" w:rsidRPr="0062184E" w:rsidRDefault="00D5460F" w:rsidP="008A0253">
            <w:pPr>
              <w:shd w:val="clear" w:color="auto" w:fill="FFFFFF"/>
              <w:spacing w:after="0" w:line="240" w:lineRule="auto"/>
              <w:jc w:val="both"/>
              <w:rPr>
                <w:rFonts w:ascii="Times New Roman" w:hAnsi="Times New Roman" w:cs="Times New Roman"/>
                <w:b/>
              </w:rPr>
            </w:pPr>
            <w:r w:rsidRPr="0062184E">
              <w:rPr>
                <w:rFonts w:ascii="Times New Roman" w:hAnsi="Times New Roman" w:cs="Times New Roman"/>
                <w:b/>
              </w:rPr>
              <w:t>Розмір бюджетного призначення за кошторисом або очікувана вартість закупівлі складає</w:t>
            </w:r>
          </w:p>
          <w:p w:rsidR="00065E93" w:rsidRPr="0062184E" w:rsidRDefault="00065E93" w:rsidP="008A0253">
            <w:pPr>
              <w:shd w:val="clear" w:color="auto" w:fill="FFFFFF"/>
              <w:spacing w:after="0" w:line="240" w:lineRule="auto"/>
              <w:jc w:val="both"/>
              <w:rPr>
                <w:rFonts w:ascii="Times New Roman" w:hAnsi="Times New Roman" w:cs="Times New Roman"/>
              </w:rPr>
            </w:pPr>
          </w:p>
        </w:tc>
      </w:tr>
      <w:tr w:rsidR="00D5460F" w:rsidRPr="008A0253" w:rsidTr="00155190">
        <w:trPr>
          <w:trHeight w:val="304"/>
        </w:trPr>
        <w:tc>
          <w:tcPr>
            <w:tcW w:w="579" w:type="dxa"/>
            <w:tcBorders>
              <w:top w:val="single" w:sz="4" w:space="0" w:color="000000"/>
              <w:left w:val="single" w:sz="4" w:space="0" w:color="000000"/>
              <w:bottom w:val="single" w:sz="4" w:space="0" w:color="000000"/>
            </w:tcBorders>
            <w:vAlign w:val="center"/>
          </w:tcPr>
          <w:p w:rsidR="00D5460F" w:rsidRPr="003B4922" w:rsidRDefault="00D5460F" w:rsidP="008A0253">
            <w:pPr>
              <w:shd w:val="clear" w:color="auto" w:fill="FFFFFF"/>
              <w:spacing w:after="0" w:line="240" w:lineRule="auto"/>
              <w:jc w:val="center"/>
              <w:rPr>
                <w:rFonts w:ascii="Times New Roman" w:hAnsi="Times New Roman" w:cs="Times New Roman"/>
                <w:bCs/>
                <w:color w:val="000000"/>
              </w:rPr>
            </w:pPr>
            <w:r w:rsidRPr="003B4922">
              <w:rPr>
                <w:rFonts w:ascii="Times New Roman" w:hAnsi="Times New Roman" w:cs="Times New Roman"/>
              </w:rPr>
              <w:t>2.1</w:t>
            </w:r>
          </w:p>
        </w:tc>
        <w:tc>
          <w:tcPr>
            <w:tcW w:w="9168" w:type="dxa"/>
            <w:gridSpan w:val="3"/>
            <w:tcBorders>
              <w:top w:val="single" w:sz="4" w:space="0" w:color="000000"/>
              <w:left w:val="single" w:sz="4" w:space="0" w:color="000000"/>
              <w:bottom w:val="single" w:sz="4" w:space="0" w:color="000000"/>
              <w:right w:val="single" w:sz="4" w:space="0" w:color="000000"/>
            </w:tcBorders>
          </w:tcPr>
          <w:p w:rsidR="00155190" w:rsidRPr="0062184E" w:rsidRDefault="0062184E" w:rsidP="008A0253">
            <w:pPr>
              <w:pStyle w:val="rvps2"/>
              <w:shd w:val="clear" w:color="auto" w:fill="FFFFFF"/>
              <w:spacing w:before="0" w:after="0"/>
              <w:jc w:val="both"/>
              <w:rPr>
                <w:b/>
                <w:bCs/>
                <w:sz w:val="22"/>
                <w:szCs w:val="22"/>
              </w:rPr>
            </w:pPr>
            <w:r w:rsidRPr="0062184E">
              <w:rPr>
                <w:sz w:val="22"/>
                <w:szCs w:val="22"/>
              </w:rPr>
              <w:t>199 640</w:t>
            </w:r>
            <w:r w:rsidR="00497ED6" w:rsidRPr="0062184E">
              <w:rPr>
                <w:sz w:val="22"/>
                <w:szCs w:val="22"/>
              </w:rPr>
              <w:t xml:space="preserve">,00 </w:t>
            </w:r>
            <w:r w:rsidR="00353643" w:rsidRPr="0062184E">
              <w:rPr>
                <w:sz w:val="22"/>
                <w:szCs w:val="22"/>
              </w:rPr>
              <w:t>грн. (</w:t>
            </w:r>
            <w:r w:rsidRPr="0062184E">
              <w:rPr>
                <w:sz w:val="22"/>
                <w:szCs w:val="22"/>
              </w:rPr>
              <w:t>Сто дев’яносто дев’ять</w:t>
            </w:r>
            <w:r w:rsidR="009B41D4" w:rsidRPr="0062184E">
              <w:rPr>
                <w:sz w:val="22"/>
                <w:szCs w:val="22"/>
              </w:rPr>
              <w:t xml:space="preserve"> тисяч </w:t>
            </w:r>
            <w:r w:rsidRPr="0062184E">
              <w:rPr>
                <w:sz w:val="22"/>
                <w:szCs w:val="22"/>
              </w:rPr>
              <w:t>шістсот сорок</w:t>
            </w:r>
            <w:r w:rsidR="003B4922" w:rsidRPr="0062184E">
              <w:rPr>
                <w:sz w:val="22"/>
                <w:szCs w:val="22"/>
              </w:rPr>
              <w:t xml:space="preserve"> </w:t>
            </w:r>
            <w:r w:rsidR="00CA0632" w:rsidRPr="0062184E">
              <w:rPr>
                <w:sz w:val="22"/>
                <w:szCs w:val="22"/>
              </w:rPr>
              <w:t>грив</w:t>
            </w:r>
            <w:r w:rsidR="00EE7E8F" w:rsidRPr="0062184E">
              <w:rPr>
                <w:sz w:val="22"/>
                <w:szCs w:val="22"/>
              </w:rPr>
              <w:t>е</w:t>
            </w:r>
            <w:r w:rsidR="00CA0632" w:rsidRPr="0062184E">
              <w:rPr>
                <w:sz w:val="22"/>
                <w:szCs w:val="22"/>
              </w:rPr>
              <w:t>н</w:t>
            </w:r>
            <w:r w:rsidR="00EE7E8F" w:rsidRPr="0062184E">
              <w:rPr>
                <w:sz w:val="22"/>
                <w:szCs w:val="22"/>
              </w:rPr>
              <w:t>ь,</w:t>
            </w:r>
            <w:r w:rsidR="00CA0632" w:rsidRPr="0062184E">
              <w:rPr>
                <w:sz w:val="22"/>
                <w:szCs w:val="22"/>
              </w:rPr>
              <w:t xml:space="preserve"> </w:t>
            </w:r>
            <w:r w:rsidR="005D01CD" w:rsidRPr="0062184E">
              <w:rPr>
                <w:sz w:val="22"/>
                <w:szCs w:val="22"/>
              </w:rPr>
              <w:t>00</w:t>
            </w:r>
            <w:r w:rsidR="00353643" w:rsidRPr="0062184E">
              <w:rPr>
                <w:sz w:val="22"/>
                <w:szCs w:val="22"/>
              </w:rPr>
              <w:t xml:space="preserve"> коп.) з ПДВ</w:t>
            </w:r>
            <w:r w:rsidR="00D5460F" w:rsidRPr="0062184E">
              <w:rPr>
                <w:b/>
                <w:bCs/>
                <w:sz w:val="22"/>
                <w:szCs w:val="22"/>
              </w:rPr>
              <w:t xml:space="preserve"> </w:t>
            </w:r>
          </w:p>
          <w:p w:rsidR="000402C4" w:rsidRPr="0062184E" w:rsidRDefault="000402C4" w:rsidP="008A0253">
            <w:pPr>
              <w:pStyle w:val="rvps2"/>
              <w:shd w:val="clear" w:color="auto" w:fill="FFFFFF"/>
              <w:spacing w:before="0" w:after="0"/>
              <w:jc w:val="both"/>
              <w:rPr>
                <w:b/>
                <w:bCs/>
                <w:sz w:val="22"/>
                <w:szCs w:val="22"/>
              </w:rPr>
            </w:pPr>
          </w:p>
        </w:tc>
      </w:tr>
      <w:tr w:rsidR="00D5460F" w:rsidRPr="008A0253" w:rsidTr="00155190">
        <w:trPr>
          <w:trHeight w:val="496"/>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3</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8A0253" w:rsidRDefault="00065E93" w:rsidP="008A0253">
            <w:pPr>
              <w:shd w:val="clear" w:color="auto" w:fill="FFFFFF"/>
              <w:spacing w:after="0" w:line="240" w:lineRule="auto"/>
              <w:jc w:val="both"/>
              <w:rPr>
                <w:rFonts w:ascii="Times New Roman" w:hAnsi="Times New Roman" w:cs="Times New Roman"/>
                <w:b/>
              </w:rPr>
            </w:pPr>
          </w:p>
          <w:p w:rsidR="00D5460F" w:rsidRPr="008A0253" w:rsidRDefault="00D5460F" w:rsidP="008A0253">
            <w:pPr>
              <w:shd w:val="clear" w:color="auto" w:fill="FFFFFF"/>
              <w:spacing w:after="0" w:line="240" w:lineRule="auto"/>
              <w:jc w:val="both"/>
              <w:rPr>
                <w:rFonts w:ascii="Times New Roman" w:hAnsi="Times New Roman" w:cs="Times New Roman"/>
                <w:b/>
              </w:rPr>
            </w:pPr>
            <w:r w:rsidRPr="008A0253">
              <w:rPr>
                <w:rFonts w:ascii="Times New Roman" w:hAnsi="Times New Roman" w:cs="Times New Roman"/>
                <w:b/>
              </w:rPr>
              <w:t>Інформація про предмет закупівлі:</w:t>
            </w:r>
          </w:p>
          <w:p w:rsidR="00065E93" w:rsidRPr="008A0253" w:rsidRDefault="00065E93" w:rsidP="008A0253">
            <w:pPr>
              <w:shd w:val="clear" w:color="auto" w:fill="FFFFFF"/>
              <w:spacing w:after="0" w:line="240" w:lineRule="auto"/>
              <w:jc w:val="both"/>
              <w:rPr>
                <w:rFonts w:ascii="Times New Roman" w:hAnsi="Times New Roman" w:cs="Times New Roman"/>
              </w:rPr>
            </w:pPr>
          </w:p>
        </w:tc>
      </w:tr>
      <w:tr w:rsidR="00D5460F" w:rsidRPr="008A0253" w:rsidTr="00DA3ACE">
        <w:trPr>
          <w:trHeight w:val="743"/>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3.1</w:t>
            </w:r>
          </w:p>
        </w:tc>
        <w:tc>
          <w:tcPr>
            <w:tcW w:w="3073" w:type="dxa"/>
            <w:gridSpan w:val="2"/>
            <w:tcBorders>
              <w:top w:val="single" w:sz="4" w:space="0" w:color="000000"/>
              <w:left w:val="single" w:sz="4" w:space="0" w:color="000000"/>
              <w:bottom w:val="single" w:sz="4" w:space="0" w:color="000000"/>
            </w:tcBorders>
          </w:tcPr>
          <w:p w:rsidR="00D5460F" w:rsidRPr="00C445BF" w:rsidRDefault="00602851" w:rsidP="008A0253">
            <w:pPr>
              <w:shd w:val="clear" w:color="auto" w:fill="FFFFFF"/>
              <w:spacing w:after="0" w:line="240" w:lineRule="auto"/>
              <w:jc w:val="both"/>
              <w:rPr>
                <w:rFonts w:ascii="Times New Roman" w:hAnsi="Times New Roman" w:cs="Times New Roman"/>
              </w:rPr>
            </w:pPr>
            <w:r w:rsidRPr="00C445BF">
              <w:rPr>
                <w:rFonts w:ascii="Times New Roman" w:eastAsia="Times New Roman" w:hAnsi="Times New Roman" w:cs="Times New Roman"/>
                <w:color w:val="000000"/>
              </w:rPr>
              <w:t>Назва предмета закупівлі із з</w:t>
            </w:r>
            <w:r w:rsidRPr="00C445BF">
              <w:rPr>
                <w:rFonts w:ascii="Times New Roman" w:eastAsia="Times New Roman" w:hAnsi="Times New Roman" w:cs="Times New Roman"/>
              </w:rPr>
              <w:t>азначен</w:t>
            </w:r>
            <w:r w:rsidRPr="00C445BF">
              <w:rPr>
                <w:rFonts w:ascii="Times New Roman" w:eastAsia="Times New Roman" w:hAnsi="Times New Roman" w:cs="Times New Roman"/>
                <w:color w:val="000000"/>
              </w:rPr>
              <w:t>ням коду за Єдиним закупівельним словником</w:t>
            </w:r>
          </w:p>
        </w:tc>
        <w:tc>
          <w:tcPr>
            <w:tcW w:w="6095" w:type="dxa"/>
            <w:tcBorders>
              <w:top w:val="single" w:sz="4" w:space="0" w:color="000000"/>
              <w:left w:val="single" w:sz="4" w:space="0" w:color="000000"/>
              <w:bottom w:val="single" w:sz="4" w:space="0" w:color="000000"/>
              <w:right w:val="single" w:sz="4" w:space="0" w:color="000000"/>
            </w:tcBorders>
          </w:tcPr>
          <w:p w:rsidR="00CD7747" w:rsidRPr="00C445BF" w:rsidRDefault="00C445BF" w:rsidP="0023638F">
            <w:pPr>
              <w:spacing w:after="0" w:line="240" w:lineRule="auto"/>
              <w:jc w:val="center"/>
              <w:textAlignment w:val="baseline"/>
              <w:rPr>
                <w:rFonts w:ascii="Times New Roman" w:hAnsi="Times New Roman" w:cs="Times New Roman"/>
                <w:b/>
                <w:color w:val="0000FF"/>
                <w:highlight w:val="yellow"/>
                <w:u w:val="single"/>
                <w:bdr w:val="none" w:sz="0" w:space="0" w:color="auto" w:frame="1"/>
              </w:rPr>
            </w:pPr>
            <w:r w:rsidRPr="00C445BF">
              <w:rPr>
                <w:rFonts w:ascii="Arial" w:hAnsi="Arial" w:cs="Arial"/>
                <w:color w:val="000000"/>
                <w:shd w:val="clear" w:color="auto" w:fill="FDFEFD"/>
              </w:rPr>
              <w:t xml:space="preserve"> </w:t>
            </w:r>
            <w:r w:rsidRPr="00C445BF">
              <w:rPr>
                <w:rFonts w:ascii="Times New Roman" w:hAnsi="Times New Roman" w:cs="Times New Roman"/>
                <w:color w:val="000000"/>
                <w:shd w:val="clear" w:color="auto" w:fill="FDFEFD"/>
              </w:rPr>
              <w:t>«</w:t>
            </w:r>
            <w:r w:rsidR="0023638F">
              <w:rPr>
                <w:rFonts w:ascii="Times New Roman" w:hAnsi="Times New Roman" w:cs="Times New Roman"/>
                <w:color w:val="000000"/>
                <w:shd w:val="clear" w:color="auto" w:fill="FDFEFD"/>
              </w:rPr>
              <w:t>Соки</w:t>
            </w:r>
            <w:r w:rsidRPr="00C445BF">
              <w:rPr>
                <w:rFonts w:ascii="Times New Roman" w:hAnsi="Times New Roman" w:cs="Times New Roman"/>
                <w:color w:val="000000"/>
                <w:shd w:val="clear" w:color="auto" w:fill="FDFEFD"/>
              </w:rPr>
              <w:t xml:space="preserve">» </w:t>
            </w:r>
            <w:r w:rsidR="0023638F" w:rsidRPr="0023638F">
              <w:rPr>
                <w:rFonts w:ascii="Times New Roman" w:hAnsi="Times New Roman" w:cs="Times New Roman"/>
                <w:color w:val="000000"/>
                <w:shd w:val="clear" w:color="auto" w:fill="FDFEFD"/>
              </w:rPr>
              <w:t>ДК 021:2015: (CPV) Фрукт</w:t>
            </w:r>
            <w:r w:rsidR="0023638F">
              <w:rPr>
                <w:rFonts w:ascii="Times New Roman" w:hAnsi="Times New Roman" w:cs="Times New Roman"/>
                <w:color w:val="000000"/>
                <w:shd w:val="clear" w:color="auto" w:fill="FDFEFD"/>
              </w:rPr>
              <w:t>ові та овочеві соки (15320000-7)</w:t>
            </w:r>
            <w:r w:rsidRPr="00C445BF">
              <w:rPr>
                <w:rFonts w:ascii="Times New Roman" w:hAnsi="Times New Roman" w:cs="Times New Roman"/>
                <w:color w:val="000000"/>
                <w:shd w:val="clear" w:color="auto" w:fill="FDFEFD"/>
              </w:rPr>
              <w:t xml:space="preserve"> Номенклатура:</w:t>
            </w:r>
            <w:r w:rsidR="0023638F">
              <w:t xml:space="preserve"> </w:t>
            </w:r>
            <w:r w:rsidR="0023638F" w:rsidRPr="0023638F">
              <w:rPr>
                <w:rFonts w:ascii="Times New Roman" w:hAnsi="Times New Roman" w:cs="Times New Roman"/>
                <w:color w:val="000000"/>
                <w:shd w:val="clear" w:color="auto" w:fill="FDFEFD"/>
              </w:rPr>
              <w:t xml:space="preserve">15321000-4 – фруктові соки: яблучно-виноградний, </w:t>
            </w:r>
            <w:proofErr w:type="spellStart"/>
            <w:r w:rsidR="0023638F" w:rsidRPr="0023638F">
              <w:rPr>
                <w:rFonts w:ascii="Times New Roman" w:hAnsi="Times New Roman" w:cs="Times New Roman"/>
                <w:color w:val="000000"/>
                <w:shd w:val="clear" w:color="auto" w:fill="FDFEFD"/>
              </w:rPr>
              <w:t>мультифруктовий</w:t>
            </w:r>
            <w:proofErr w:type="spellEnd"/>
            <w:r w:rsidR="0023638F" w:rsidRPr="0023638F">
              <w:rPr>
                <w:rFonts w:ascii="Times New Roman" w:hAnsi="Times New Roman" w:cs="Times New Roman"/>
                <w:color w:val="000000"/>
                <w:shd w:val="clear" w:color="auto" w:fill="FDFEFD"/>
              </w:rPr>
              <w:t>, яблучно-грушевий, яблучно-персиковий, яблучно-полуничний; 15321100-5-апельсиновий, 15321500-9- виноградний, 15321600-0- яблучний</w:t>
            </w:r>
          </w:p>
        </w:tc>
      </w:tr>
      <w:tr w:rsidR="00D5460F" w:rsidRPr="008A0253" w:rsidTr="00DA3ACE">
        <w:trPr>
          <w:trHeight w:val="441"/>
        </w:trPr>
        <w:tc>
          <w:tcPr>
            <w:tcW w:w="579" w:type="dxa"/>
            <w:tcBorders>
              <w:top w:val="single" w:sz="4" w:space="0" w:color="000000"/>
              <w:left w:val="single" w:sz="4" w:space="0" w:color="000000"/>
              <w:bottom w:val="single" w:sz="4" w:space="0" w:color="000000"/>
            </w:tcBorders>
            <w:vAlign w:val="center"/>
          </w:tcPr>
          <w:p w:rsidR="00D5460F" w:rsidRPr="008A0253" w:rsidRDefault="00E370B0"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3.2</w:t>
            </w:r>
          </w:p>
        </w:tc>
        <w:tc>
          <w:tcPr>
            <w:tcW w:w="3073" w:type="dxa"/>
            <w:gridSpan w:val="2"/>
            <w:tcBorders>
              <w:top w:val="single" w:sz="4" w:space="0" w:color="000000"/>
              <w:left w:val="single" w:sz="4" w:space="0" w:color="000000"/>
              <w:bottom w:val="single" w:sz="4" w:space="0" w:color="000000"/>
            </w:tcBorders>
          </w:tcPr>
          <w:p w:rsidR="00D5460F" w:rsidRPr="00C445BF" w:rsidRDefault="00D5460F" w:rsidP="008A0253">
            <w:pPr>
              <w:shd w:val="clear" w:color="auto" w:fill="FFFFFF"/>
              <w:spacing w:after="0" w:line="240" w:lineRule="auto"/>
              <w:jc w:val="both"/>
              <w:rPr>
                <w:rFonts w:ascii="Times New Roman" w:hAnsi="Times New Roman" w:cs="Times New Roman"/>
                <w:color w:val="000000"/>
              </w:rPr>
            </w:pPr>
            <w:r w:rsidRPr="00C445BF">
              <w:rPr>
                <w:rFonts w:ascii="Times New Roman" w:hAnsi="Times New Roman" w:cs="Times New Roman"/>
              </w:rPr>
              <w:t>Тип закупівлі</w:t>
            </w:r>
          </w:p>
        </w:tc>
        <w:tc>
          <w:tcPr>
            <w:tcW w:w="6095" w:type="dxa"/>
            <w:tcBorders>
              <w:top w:val="single" w:sz="4" w:space="0" w:color="000000"/>
              <w:left w:val="single" w:sz="4" w:space="0" w:color="000000"/>
              <w:bottom w:val="single" w:sz="4" w:space="0" w:color="000000"/>
              <w:right w:val="single" w:sz="4" w:space="0" w:color="000000"/>
            </w:tcBorders>
          </w:tcPr>
          <w:p w:rsidR="00D5460F" w:rsidRPr="00C445BF" w:rsidRDefault="00D5460F" w:rsidP="008A0253">
            <w:pPr>
              <w:shd w:val="clear" w:color="auto" w:fill="FFFFFF"/>
              <w:spacing w:after="0" w:line="240" w:lineRule="auto"/>
              <w:jc w:val="both"/>
              <w:rPr>
                <w:rFonts w:ascii="Times New Roman" w:hAnsi="Times New Roman" w:cs="Times New Roman"/>
                <w:color w:val="000000"/>
              </w:rPr>
            </w:pPr>
            <w:r w:rsidRPr="00C445BF">
              <w:rPr>
                <w:rFonts w:ascii="Times New Roman" w:hAnsi="Times New Roman" w:cs="Times New Roman"/>
              </w:rPr>
              <w:t>Спрощена закупівля</w:t>
            </w:r>
          </w:p>
        </w:tc>
      </w:tr>
      <w:tr w:rsidR="004B3754" w:rsidRPr="008A0253" w:rsidTr="00DA3ACE">
        <w:trPr>
          <w:trHeight w:val="441"/>
        </w:trPr>
        <w:tc>
          <w:tcPr>
            <w:tcW w:w="579" w:type="dxa"/>
            <w:tcBorders>
              <w:top w:val="single" w:sz="4" w:space="0" w:color="000000"/>
              <w:left w:val="single" w:sz="4" w:space="0" w:color="000000"/>
              <w:bottom w:val="single" w:sz="4" w:space="0" w:color="000000"/>
            </w:tcBorders>
            <w:vAlign w:val="center"/>
          </w:tcPr>
          <w:p w:rsidR="004B3754" w:rsidRPr="008A0253" w:rsidRDefault="004B3754"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3.3</w:t>
            </w:r>
          </w:p>
        </w:tc>
        <w:tc>
          <w:tcPr>
            <w:tcW w:w="3073" w:type="dxa"/>
            <w:gridSpan w:val="2"/>
            <w:tcBorders>
              <w:top w:val="single" w:sz="4" w:space="0" w:color="000000"/>
              <w:left w:val="single" w:sz="4" w:space="0" w:color="000000"/>
              <w:bottom w:val="single" w:sz="4" w:space="0" w:color="000000"/>
            </w:tcBorders>
          </w:tcPr>
          <w:p w:rsidR="004B3754" w:rsidRPr="00C445BF" w:rsidRDefault="004B3754" w:rsidP="008A0253">
            <w:pPr>
              <w:shd w:val="clear" w:color="auto" w:fill="FFFFFF"/>
              <w:spacing w:after="0" w:line="240" w:lineRule="auto"/>
              <w:jc w:val="both"/>
              <w:rPr>
                <w:rFonts w:ascii="Times New Roman" w:hAnsi="Times New Roman" w:cs="Times New Roman"/>
              </w:rPr>
            </w:pPr>
            <w:r w:rsidRPr="00C445BF">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095" w:type="dxa"/>
            <w:tcBorders>
              <w:top w:val="single" w:sz="4" w:space="0" w:color="000000"/>
              <w:left w:val="single" w:sz="4" w:space="0" w:color="000000"/>
              <w:bottom w:val="single" w:sz="4" w:space="0" w:color="000000"/>
              <w:right w:val="single" w:sz="4" w:space="0" w:color="000000"/>
            </w:tcBorders>
          </w:tcPr>
          <w:p w:rsidR="0023638F" w:rsidRDefault="0023638F" w:rsidP="00C445BF">
            <w:pPr>
              <w:spacing w:after="0" w:line="240" w:lineRule="auto"/>
              <w:jc w:val="both"/>
              <w:rPr>
                <w:rFonts w:ascii="Times New Roman" w:hAnsi="Times New Roman"/>
                <w:sz w:val="24"/>
                <w:szCs w:val="24"/>
              </w:rPr>
            </w:pPr>
            <w:r w:rsidRPr="003D2E9D">
              <w:rPr>
                <w:rFonts w:ascii="Times New Roman" w:hAnsi="Times New Roman"/>
                <w:sz w:val="24"/>
                <w:szCs w:val="24"/>
              </w:rPr>
              <w:t>Предмет закупівлі поділено на дві частини (лоти) за місцем поставки товарів</w:t>
            </w:r>
            <w:r>
              <w:rPr>
                <w:rFonts w:ascii="Times New Roman" w:hAnsi="Times New Roman"/>
                <w:sz w:val="24"/>
                <w:szCs w:val="24"/>
              </w:rPr>
              <w:t>:</w:t>
            </w:r>
          </w:p>
          <w:p w:rsidR="004B3754" w:rsidRPr="00C445BF" w:rsidRDefault="0023638F" w:rsidP="00C445BF">
            <w:pPr>
              <w:spacing w:after="0" w:line="240" w:lineRule="auto"/>
              <w:jc w:val="both"/>
              <w:rPr>
                <w:rFonts w:ascii="Times New Roman" w:hAnsi="Times New Roman" w:cs="Times New Roman"/>
                <w:color w:val="000000"/>
                <w:shd w:val="clear" w:color="auto" w:fill="FDFEFD"/>
              </w:rPr>
            </w:pPr>
            <w:r w:rsidRPr="003D2E9D">
              <w:rPr>
                <w:rFonts w:ascii="Times New Roman" w:hAnsi="Times New Roman"/>
                <w:sz w:val="24"/>
                <w:szCs w:val="24"/>
              </w:rPr>
              <w:t xml:space="preserve"> </w:t>
            </w:r>
            <w:r w:rsidR="00C445BF" w:rsidRPr="00C445BF">
              <w:rPr>
                <w:rFonts w:ascii="Times New Roman" w:hAnsi="Times New Roman" w:cs="Times New Roman"/>
              </w:rPr>
              <w:t xml:space="preserve">Лот 1: </w:t>
            </w:r>
            <w:r w:rsidRPr="0023638F">
              <w:rPr>
                <w:rFonts w:ascii="Times New Roman" w:hAnsi="Times New Roman" w:cs="Times New Roman"/>
                <w:color w:val="000000"/>
                <w:shd w:val="clear" w:color="auto" w:fill="FDFEFD"/>
              </w:rPr>
              <w:t xml:space="preserve">«Соки» ДК 021:2015: (CPV) Фруктові та овочеві соки (15320000-7) Номенклатура: 15321000-4 – фруктові соки: яблучно-виноградний, </w:t>
            </w:r>
            <w:proofErr w:type="spellStart"/>
            <w:r w:rsidRPr="0023638F">
              <w:rPr>
                <w:rFonts w:ascii="Times New Roman" w:hAnsi="Times New Roman" w:cs="Times New Roman"/>
                <w:color w:val="000000"/>
                <w:shd w:val="clear" w:color="auto" w:fill="FDFEFD"/>
              </w:rPr>
              <w:t>мультифруктовий</w:t>
            </w:r>
            <w:proofErr w:type="spellEnd"/>
            <w:r w:rsidRPr="0023638F">
              <w:rPr>
                <w:rFonts w:ascii="Times New Roman" w:hAnsi="Times New Roman" w:cs="Times New Roman"/>
                <w:color w:val="000000"/>
                <w:shd w:val="clear" w:color="auto" w:fill="FDFEFD"/>
              </w:rPr>
              <w:t>, яблучно-грушевий, яблучно-персиковий, яблучно-полуничний; 15321100-5-апельсиновий, 15321500-9- виноградний, 15321600-0- яблучний</w:t>
            </w:r>
            <w:r w:rsidR="00C445BF" w:rsidRPr="00C445BF">
              <w:rPr>
                <w:rFonts w:ascii="Times New Roman" w:hAnsi="Times New Roman" w:cs="Times New Roman"/>
                <w:color w:val="000000"/>
                <w:shd w:val="clear" w:color="auto" w:fill="FDFEFD"/>
              </w:rPr>
              <w:t xml:space="preserve">. Поставка в заклади дошкільної освіти Галицького </w:t>
            </w:r>
            <w:r w:rsidR="00C445BF" w:rsidRPr="00C445BF">
              <w:rPr>
                <w:rFonts w:ascii="Times New Roman" w:hAnsi="Times New Roman" w:cs="Times New Roman"/>
                <w:color w:val="000000"/>
                <w:shd w:val="clear" w:color="auto" w:fill="FDFEFD"/>
              </w:rPr>
              <w:lastRenderedPageBreak/>
              <w:t xml:space="preserve">району м. Львова: ЗДО № 21, м. Львів, вул. Грабовського, 3; ЗДО №25, м. Львів, вул. Листопадового Чину, 26; ЗДО №29, м. Львів, вул. Чайковського, 22; ЗДО №32, м. Львів, вул. Коцюбинського, 21а; ЗДО №38, м. Львів, вул. Уласа </w:t>
            </w:r>
            <w:proofErr w:type="spellStart"/>
            <w:r w:rsidR="00C445BF" w:rsidRPr="00C445BF">
              <w:rPr>
                <w:rFonts w:ascii="Times New Roman" w:hAnsi="Times New Roman" w:cs="Times New Roman"/>
                <w:color w:val="000000"/>
                <w:shd w:val="clear" w:color="auto" w:fill="FDFEFD"/>
              </w:rPr>
              <w:t>Самчука</w:t>
            </w:r>
            <w:proofErr w:type="spellEnd"/>
            <w:r w:rsidR="00C445BF" w:rsidRPr="00C445BF">
              <w:rPr>
                <w:rFonts w:ascii="Times New Roman" w:hAnsi="Times New Roman" w:cs="Times New Roman"/>
                <w:color w:val="000000"/>
                <w:shd w:val="clear" w:color="auto" w:fill="FDFEFD"/>
              </w:rPr>
              <w:t xml:space="preserve">, 21; ЗДО №41, м. Львів, вул. Тарнавського, 100а; ЗДО № 43, м. Львів, вул. Кирила і Мефодія, 11; ЗДО №109, м. Львів, вул. </w:t>
            </w:r>
            <w:proofErr w:type="spellStart"/>
            <w:r w:rsidR="00C445BF" w:rsidRPr="00C445BF">
              <w:rPr>
                <w:rFonts w:ascii="Times New Roman" w:hAnsi="Times New Roman" w:cs="Times New Roman"/>
                <w:color w:val="000000"/>
                <w:shd w:val="clear" w:color="auto" w:fill="FDFEFD"/>
              </w:rPr>
              <w:t>Рутковича</w:t>
            </w:r>
            <w:proofErr w:type="spellEnd"/>
            <w:r w:rsidR="00C445BF" w:rsidRPr="00C445BF">
              <w:rPr>
                <w:rFonts w:ascii="Times New Roman" w:hAnsi="Times New Roman" w:cs="Times New Roman"/>
                <w:color w:val="000000"/>
                <w:shd w:val="clear" w:color="auto" w:fill="FDFEFD"/>
              </w:rPr>
              <w:t>, 14.</w:t>
            </w:r>
          </w:p>
          <w:p w:rsidR="00C445BF" w:rsidRPr="00C445BF" w:rsidRDefault="00C445BF" w:rsidP="00C445BF">
            <w:pPr>
              <w:spacing w:after="0" w:line="240" w:lineRule="auto"/>
              <w:jc w:val="both"/>
              <w:rPr>
                <w:rFonts w:ascii="Times New Roman" w:hAnsi="Times New Roman" w:cs="Times New Roman"/>
                <w:color w:val="000000"/>
                <w:shd w:val="clear" w:color="auto" w:fill="FDFEFD"/>
              </w:rPr>
            </w:pPr>
            <w:r w:rsidRPr="00C445BF">
              <w:rPr>
                <w:rFonts w:ascii="Times New Roman" w:hAnsi="Times New Roman" w:cs="Times New Roman"/>
                <w:color w:val="000000"/>
                <w:shd w:val="clear" w:color="auto" w:fill="FDFEFD"/>
              </w:rPr>
              <w:t xml:space="preserve">Лот 2: </w:t>
            </w:r>
            <w:r w:rsidR="0023638F" w:rsidRPr="0023638F">
              <w:rPr>
                <w:rFonts w:ascii="Times New Roman" w:hAnsi="Times New Roman" w:cs="Times New Roman"/>
                <w:color w:val="000000"/>
                <w:shd w:val="clear" w:color="auto" w:fill="FDFEFD"/>
              </w:rPr>
              <w:t xml:space="preserve">«Соки» ДК 021:2015: (CPV) Фруктові та овочеві соки (15320000-7) Номенклатура: 15321000-4 – фруктові соки: яблучно-виноградний, </w:t>
            </w:r>
            <w:proofErr w:type="spellStart"/>
            <w:r w:rsidR="0023638F" w:rsidRPr="0023638F">
              <w:rPr>
                <w:rFonts w:ascii="Times New Roman" w:hAnsi="Times New Roman" w:cs="Times New Roman"/>
                <w:color w:val="000000"/>
                <w:shd w:val="clear" w:color="auto" w:fill="FDFEFD"/>
              </w:rPr>
              <w:t>мультифруктовий</w:t>
            </w:r>
            <w:proofErr w:type="spellEnd"/>
            <w:r w:rsidR="0023638F" w:rsidRPr="0023638F">
              <w:rPr>
                <w:rFonts w:ascii="Times New Roman" w:hAnsi="Times New Roman" w:cs="Times New Roman"/>
                <w:color w:val="000000"/>
                <w:shd w:val="clear" w:color="auto" w:fill="FDFEFD"/>
              </w:rPr>
              <w:t>, яблучно-грушевий, яблучно-персиковий, яблучно-полуничний; 15321100-5-апельсиновий, 15321500-9- виноградний, 15321600-0- яблучний</w:t>
            </w:r>
            <w:r w:rsidRPr="00C445BF">
              <w:rPr>
                <w:rFonts w:ascii="Times New Roman" w:hAnsi="Times New Roman" w:cs="Times New Roman"/>
                <w:color w:val="000000"/>
                <w:shd w:val="clear" w:color="auto" w:fill="FDFEFD"/>
              </w:rPr>
              <w:t xml:space="preserve">. Поставка в 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Pr="00C445BF">
              <w:rPr>
                <w:rFonts w:ascii="Times New Roman" w:hAnsi="Times New Roman" w:cs="Times New Roman"/>
                <w:color w:val="000000"/>
                <w:shd w:val="clear" w:color="auto" w:fill="FDFEFD"/>
              </w:rPr>
              <w:t>В.Великого</w:t>
            </w:r>
            <w:proofErr w:type="spellEnd"/>
            <w:r w:rsidRPr="00C445BF">
              <w:rPr>
                <w:rFonts w:ascii="Times New Roman" w:hAnsi="Times New Roman" w:cs="Times New Roman"/>
                <w:color w:val="000000"/>
                <w:shd w:val="clear" w:color="auto" w:fill="FDFEFD"/>
              </w:rPr>
              <w:t xml:space="preserve">, 13а, ЗДО № 37, м. Львів, вул. </w:t>
            </w:r>
            <w:proofErr w:type="spellStart"/>
            <w:r w:rsidRPr="00C445BF">
              <w:rPr>
                <w:rFonts w:ascii="Times New Roman" w:hAnsi="Times New Roman" w:cs="Times New Roman"/>
                <w:color w:val="000000"/>
                <w:shd w:val="clear" w:color="auto" w:fill="FDFEFD"/>
              </w:rPr>
              <w:t>Кн</w:t>
            </w:r>
            <w:proofErr w:type="spellEnd"/>
            <w:r w:rsidRPr="00C445BF">
              <w:rPr>
                <w:rFonts w:ascii="Times New Roman" w:hAnsi="Times New Roman" w:cs="Times New Roman"/>
                <w:color w:val="000000"/>
                <w:shd w:val="clear" w:color="auto" w:fill="FDFEFD"/>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C445BF">
              <w:rPr>
                <w:rFonts w:ascii="Times New Roman" w:hAnsi="Times New Roman" w:cs="Times New Roman"/>
                <w:color w:val="000000"/>
                <w:shd w:val="clear" w:color="auto" w:fill="FDFEFD"/>
              </w:rPr>
              <w:t>Є.Коновальця</w:t>
            </w:r>
            <w:proofErr w:type="spellEnd"/>
            <w:r w:rsidRPr="00C445BF">
              <w:rPr>
                <w:rFonts w:ascii="Times New Roman" w:hAnsi="Times New Roman" w:cs="Times New Roman"/>
                <w:color w:val="000000"/>
                <w:shd w:val="clear" w:color="auto" w:fill="FDFEFD"/>
              </w:rPr>
              <w:t xml:space="preserve">, 79, ЗДО № 131, м. Львів, вул. Антоновича, 109а, ЗДО № 134, м. Львів, вул. </w:t>
            </w:r>
            <w:proofErr w:type="spellStart"/>
            <w:r w:rsidRPr="00C445BF">
              <w:rPr>
                <w:rFonts w:ascii="Times New Roman" w:hAnsi="Times New Roman" w:cs="Times New Roman"/>
                <w:color w:val="000000"/>
                <w:shd w:val="clear" w:color="auto" w:fill="FDFEFD"/>
              </w:rPr>
              <w:t>В.Великого</w:t>
            </w:r>
            <w:proofErr w:type="spellEnd"/>
            <w:r w:rsidRPr="00C445BF">
              <w:rPr>
                <w:rFonts w:ascii="Times New Roman" w:hAnsi="Times New Roman" w:cs="Times New Roman"/>
                <w:color w:val="000000"/>
                <w:shd w:val="clear" w:color="auto" w:fill="FDFEFD"/>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B07206" w:rsidRPr="008A0253" w:rsidTr="00DA3ACE">
        <w:trPr>
          <w:trHeight w:val="274"/>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lastRenderedPageBreak/>
              <w:t>3.4</w:t>
            </w:r>
          </w:p>
        </w:tc>
        <w:tc>
          <w:tcPr>
            <w:tcW w:w="3073" w:type="dxa"/>
            <w:gridSpan w:val="2"/>
            <w:tcBorders>
              <w:top w:val="single" w:sz="4" w:space="0" w:color="000000"/>
              <w:left w:val="single" w:sz="4" w:space="0" w:color="000000"/>
              <w:bottom w:val="single" w:sz="4" w:space="0" w:color="000000"/>
            </w:tcBorders>
          </w:tcPr>
          <w:p w:rsidR="00B07206" w:rsidRPr="00C445BF" w:rsidRDefault="00B07206" w:rsidP="008A0253">
            <w:pPr>
              <w:shd w:val="clear" w:color="auto" w:fill="FFFFFF"/>
              <w:spacing w:after="0" w:line="240" w:lineRule="auto"/>
              <w:jc w:val="both"/>
              <w:rPr>
                <w:rFonts w:ascii="Times New Roman" w:hAnsi="Times New Roman" w:cs="Times New Roman"/>
                <w:color w:val="000000"/>
              </w:rPr>
            </w:pPr>
            <w:r w:rsidRPr="00C445BF">
              <w:rPr>
                <w:rFonts w:ascii="Times New Roman" w:hAnsi="Times New Roman" w:cs="Times New Roman"/>
              </w:rPr>
              <w:t>Кількість товарів або обсяг виконання робіт чи надання послуг.</w:t>
            </w:r>
          </w:p>
        </w:tc>
        <w:tc>
          <w:tcPr>
            <w:tcW w:w="6095" w:type="dxa"/>
            <w:tcBorders>
              <w:top w:val="single" w:sz="4" w:space="0" w:color="000000"/>
              <w:left w:val="single" w:sz="4" w:space="0" w:color="000000"/>
              <w:bottom w:val="single" w:sz="4" w:space="0" w:color="000000"/>
              <w:right w:val="single" w:sz="4" w:space="0" w:color="000000"/>
            </w:tcBorders>
          </w:tcPr>
          <w:p w:rsidR="00C445BF" w:rsidRPr="0037368F" w:rsidRDefault="00C445BF" w:rsidP="00BB704B">
            <w:pPr>
              <w:spacing w:after="0" w:line="240" w:lineRule="auto"/>
              <w:jc w:val="both"/>
              <w:rPr>
                <w:rFonts w:ascii="Times New Roman" w:hAnsi="Times New Roman" w:cs="Times New Roman"/>
                <w:color w:val="000000"/>
              </w:rPr>
            </w:pPr>
            <w:r w:rsidRPr="0037368F">
              <w:rPr>
                <w:rFonts w:ascii="Times New Roman" w:hAnsi="Times New Roman" w:cs="Times New Roman"/>
                <w:color w:val="000000"/>
              </w:rPr>
              <w:t xml:space="preserve">Лот 1: </w:t>
            </w:r>
            <w:r w:rsidR="00866E21">
              <w:rPr>
                <w:rFonts w:ascii="Times New Roman" w:hAnsi="Times New Roman" w:cs="Times New Roman"/>
                <w:color w:val="000000"/>
              </w:rPr>
              <w:t>с</w:t>
            </w:r>
            <w:r w:rsidR="00866E21" w:rsidRPr="00866E21">
              <w:rPr>
                <w:rFonts w:ascii="Times New Roman" w:hAnsi="Times New Roman" w:cs="Times New Roman"/>
                <w:color w:val="000000"/>
              </w:rPr>
              <w:t xml:space="preserve">ік </w:t>
            </w:r>
            <w:r w:rsidR="00866E21">
              <w:rPr>
                <w:rFonts w:ascii="Times New Roman" w:hAnsi="Times New Roman" w:cs="Times New Roman"/>
                <w:color w:val="000000"/>
              </w:rPr>
              <w:t>апельсиновий</w:t>
            </w:r>
            <w:r w:rsidR="00BB704B">
              <w:rPr>
                <w:rFonts w:ascii="Times New Roman" w:hAnsi="Times New Roman" w:cs="Times New Roman"/>
                <w:color w:val="000000"/>
              </w:rPr>
              <w:t xml:space="preserve"> </w:t>
            </w:r>
            <w:r w:rsidR="00866E21">
              <w:rPr>
                <w:rFonts w:ascii="Times New Roman" w:hAnsi="Times New Roman" w:cs="Times New Roman"/>
                <w:color w:val="000000"/>
              </w:rPr>
              <w:t>– 140 л., с</w:t>
            </w:r>
            <w:r w:rsidR="00866E21" w:rsidRPr="00866E21">
              <w:rPr>
                <w:rFonts w:ascii="Times New Roman" w:hAnsi="Times New Roman" w:cs="Times New Roman"/>
                <w:color w:val="000000"/>
              </w:rPr>
              <w:t xml:space="preserve">ік </w:t>
            </w:r>
            <w:r w:rsidR="00866E21">
              <w:rPr>
                <w:rFonts w:ascii="Times New Roman" w:hAnsi="Times New Roman" w:cs="Times New Roman"/>
                <w:color w:val="000000"/>
              </w:rPr>
              <w:t>в</w:t>
            </w:r>
            <w:r w:rsidR="00866E21" w:rsidRPr="00866E21">
              <w:rPr>
                <w:rFonts w:ascii="Times New Roman" w:hAnsi="Times New Roman" w:cs="Times New Roman"/>
                <w:color w:val="000000"/>
              </w:rPr>
              <w:t xml:space="preserve">иноградний </w:t>
            </w:r>
            <w:r w:rsidR="00866E21">
              <w:rPr>
                <w:rFonts w:ascii="Times New Roman" w:hAnsi="Times New Roman" w:cs="Times New Roman"/>
                <w:color w:val="000000"/>
              </w:rPr>
              <w:t>– 140 л., с</w:t>
            </w:r>
            <w:r w:rsidR="00866E21" w:rsidRPr="00866E21">
              <w:rPr>
                <w:rFonts w:ascii="Times New Roman" w:hAnsi="Times New Roman" w:cs="Times New Roman"/>
                <w:color w:val="000000"/>
              </w:rPr>
              <w:t xml:space="preserve">ік  </w:t>
            </w:r>
            <w:r w:rsidR="00866E21">
              <w:rPr>
                <w:rFonts w:ascii="Times New Roman" w:hAnsi="Times New Roman" w:cs="Times New Roman"/>
                <w:color w:val="000000"/>
              </w:rPr>
              <w:t>я</w:t>
            </w:r>
            <w:r w:rsidR="00866E21" w:rsidRPr="00866E21">
              <w:rPr>
                <w:rFonts w:ascii="Times New Roman" w:hAnsi="Times New Roman" w:cs="Times New Roman"/>
                <w:color w:val="000000"/>
              </w:rPr>
              <w:t>блучний</w:t>
            </w:r>
            <w:r w:rsidR="00BB704B">
              <w:rPr>
                <w:rFonts w:ascii="Times New Roman" w:hAnsi="Times New Roman" w:cs="Times New Roman"/>
                <w:color w:val="000000"/>
              </w:rPr>
              <w:t xml:space="preserve"> </w:t>
            </w:r>
            <w:r w:rsidR="00866E21">
              <w:rPr>
                <w:rFonts w:ascii="Times New Roman" w:hAnsi="Times New Roman" w:cs="Times New Roman"/>
                <w:color w:val="000000"/>
              </w:rPr>
              <w:t>– 140 л., с</w:t>
            </w:r>
            <w:r w:rsidR="00866E21" w:rsidRPr="00866E21">
              <w:rPr>
                <w:rFonts w:ascii="Times New Roman" w:hAnsi="Times New Roman" w:cs="Times New Roman"/>
                <w:color w:val="000000"/>
              </w:rPr>
              <w:t xml:space="preserve">ік яблучно-виноградний </w:t>
            </w:r>
            <w:r w:rsidR="00866E21">
              <w:rPr>
                <w:rFonts w:ascii="Times New Roman" w:hAnsi="Times New Roman" w:cs="Times New Roman"/>
                <w:color w:val="000000"/>
              </w:rPr>
              <w:t>– 140 л., с</w:t>
            </w:r>
            <w:r w:rsidR="00866E21" w:rsidRPr="00866E21">
              <w:rPr>
                <w:rFonts w:ascii="Times New Roman" w:hAnsi="Times New Roman" w:cs="Times New Roman"/>
                <w:color w:val="000000"/>
              </w:rPr>
              <w:t xml:space="preserve">ік </w:t>
            </w:r>
            <w:proofErr w:type="spellStart"/>
            <w:r w:rsidR="00866E21" w:rsidRPr="00866E21">
              <w:rPr>
                <w:rFonts w:ascii="Times New Roman" w:hAnsi="Times New Roman" w:cs="Times New Roman"/>
                <w:color w:val="000000"/>
              </w:rPr>
              <w:t>мультифруктовий</w:t>
            </w:r>
            <w:proofErr w:type="spellEnd"/>
            <w:r w:rsidR="00BB704B">
              <w:rPr>
                <w:rFonts w:ascii="Times New Roman" w:hAnsi="Times New Roman" w:cs="Times New Roman"/>
                <w:color w:val="000000"/>
              </w:rPr>
              <w:t xml:space="preserve"> </w:t>
            </w:r>
            <w:r w:rsidR="00866E21">
              <w:rPr>
                <w:rFonts w:ascii="Times New Roman" w:hAnsi="Times New Roman" w:cs="Times New Roman"/>
                <w:color w:val="000000"/>
              </w:rPr>
              <w:t>– 160 л., с</w:t>
            </w:r>
            <w:r w:rsidR="00866E21" w:rsidRPr="00866E21">
              <w:rPr>
                <w:rFonts w:ascii="Times New Roman" w:hAnsi="Times New Roman" w:cs="Times New Roman"/>
                <w:color w:val="000000"/>
              </w:rPr>
              <w:t>ік яблучно-грушевий</w:t>
            </w:r>
            <w:r w:rsidR="00BB704B">
              <w:rPr>
                <w:rFonts w:ascii="Times New Roman" w:hAnsi="Times New Roman" w:cs="Times New Roman"/>
                <w:color w:val="000000"/>
              </w:rPr>
              <w:t xml:space="preserve"> </w:t>
            </w:r>
            <w:r w:rsidR="00866E21">
              <w:rPr>
                <w:rFonts w:ascii="Times New Roman" w:hAnsi="Times New Roman" w:cs="Times New Roman"/>
                <w:color w:val="000000"/>
              </w:rPr>
              <w:t>– 140 л., с</w:t>
            </w:r>
            <w:r w:rsidR="00866E21" w:rsidRPr="00866E21">
              <w:rPr>
                <w:rFonts w:ascii="Times New Roman" w:hAnsi="Times New Roman" w:cs="Times New Roman"/>
                <w:color w:val="000000"/>
              </w:rPr>
              <w:t>ік яблучно-персиковий</w:t>
            </w:r>
            <w:r w:rsidR="00BB704B">
              <w:rPr>
                <w:rFonts w:ascii="Times New Roman" w:hAnsi="Times New Roman" w:cs="Times New Roman"/>
                <w:color w:val="000000"/>
              </w:rPr>
              <w:t xml:space="preserve"> </w:t>
            </w:r>
            <w:r w:rsidR="00866E21">
              <w:rPr>
                <w:rFonts w:ascii="Times New Roman" w:hAnsi="Times New Roman" w:cs="Times New Roman"/>
                <w:color w:val="000000"/>
              </w:rPr>
              <w:t>– 140 л., с</w:t>
            </w:r>
            <w:r w:rsidR="00866E21" w:rsidRPr="00866E21">
              <w:rPr>
                <w:rFonts w:ascii="Times New Roman" w:hAnsi="Times New Roman" w:cs="Times New Roman"/>
                <w:color w:val="000000"/>
              </w:rPr>
              <w:t xml:space="preserve">ік яблучно-полуничний </w:t>
            </w:r>
            <w:r w:rsidR="00866E21">
              <w:rPr>
                <w:rFonts w:ascii="Times New Roman" w:hAnsi="Times New Roman" w:cs="Times New Roman"/>
                <w:color w:val="000000"/>
              </w:rPr>
              <w:t>– 140 л.;</w:t>
            </w:r>
            <w:r w:rsidR="00866E21" w:rsidRPr="0037368F">
              <w:rPr>
                <w:rFonts w:ascii="Times New Roman" w:hAnsi="Times New Roman" w:cs="Times New Roman"/>
                <w:color w:val="000000"/>
              </w:rPr>
              <w:t xml:space="preserve"> </w:t>
            </w:r>
            <w:r w:rsidR="00866E21">
              <w:rPr>
                <w:rFonts w:ascii="Times New Roman" w:hAnsi="Times New Roman" w:cs="Times New Roman"/>
                <w:color w:val="000000"/>
              </w:rPr>
              <w:t>Лот 2</w:t>
            </w:r>
            <w:r w:rsidR="00866E21" w:rsidRPr="0037368F">
              <w:rPr>
                <w:rFonts w:ascii="Times New Roman" w:hAnsi="Times New Roman" w:cs="Times New Roman"/>
                <w:color w:val="000000"/>
              </w:rPr>
              <w:t xml:space="preserve">: </w:t>
            </w:r>
            <w:r w:rsidR="00866E21">
              <w:rPr>
                <w:rFonts w:ascii="Times New Roman" w:hAnsi="Times New Roman" w:cs="Times New Roman"/>
                <w:color w:val="000000"/>
              </w:rPr>
              <w:t>с</w:t>
            </w:r>
            <w:r w:rsidR="00866E21" w:rsidRPr="00866E21">
              <w:rPr>
                <w:rFonts w:ascii="Times New Roman" w:hAnsi="Times New Roman" w:cs="Times New Roman"/>
                <w:color w:val="000000"/>
              </w:rPr>
              <w:t xml:space="preserve">ік </w:t>
            </w:r>
            <w:r w:rsidR="00866E21">
              <w:rPr>
                <w:rFonts w:ascii="Times New Roman" w:hAnsi="Times New Roman" w:cs="Times New Roman"/>
                <w:color w:val="000000"/>
              </w:rPr>
              <w:t>апельсиновий</w:t>
            </w:r>
            <w:r w:rsidR="00BB704B">
              <w:rPr>
                <w:rFonts w:ascii="Times New Roman" w:hAnsi="Times New Roman" w:cs="Times New Roman"/>
                <w:color w:val="000000"/>
              </w:rPr>
              <w:t xml:space="preserve"> </w:t>
            </w:r>
            <w:r w:rsidR="00866E21">
              <w:rPr>
                <w:rFonts w:ascii="Times New Roman" w:hAnsi="Times New Roman" w:cs="Times New Roman"/>
                <w:color w:val="000000"/>
              </w:rPr>
              <w:t xml:space="preserve">– </w:t>
            </w:r>
            <w:r w:rsidR="00BD5731">
              <w:rPr>
                <w:rFonts w:ascii="Times New Roman" w:hAnsi="Times New Roman" w:cs="Times New Roman"/>
                <w:color w:val="000000"/>
              </w:rPr>
              <w:t>390</w:t>
            </w:r>
            <w:r w:rsidR="00866E21">
              <w:rPr>
                <w:rFonts w:ascii="Times New Roman" w:hAnsi="Times New Roman" w:cs="Times New Roman"/>
                <w:color w:val="000000"/>
              </w:rPr>
              <w:t xml:space="preserve"> л., с</w:t>
            </w:r>
            <w:r w:rsidR="00866E21" w:rsidRPr="00866E21">
              <w:rPr>
                <w:rFonts w:ascii="Times New Roman" w:hAnsi="Times New Roman" w:cs="Times New Roman"/>
                <w:color w:val="000000"/>
              </w:rPr>
              <w:t xml:space="preserve">ік </w:t>
            </w:r>
            <w:r w:rsidR="00866E21">
              <w:rPr>
                <w:rFonts w:ascii="Times New Roman" w:hAnsi="Times New Roman" w:cs="Times New Roman"/>
                <w:color w:val="000000"/>
              </w:rPr>
              <w:t>в</w:t>
            </w:r>
            <w:r w:rsidR="00866E21" w:rsidRPr="00866E21">
              <w:rPr>
                <w:rFonts w:ascii="Times New Roman" w:hAnsi="Times New Roman" w:cs="Times New Roman"/>
                <w:color w:val="000000"/>
              </w:rPr>
              <w:t xml:space="preserve">иноградний </w:t>
            </w:r>
            <w:r w:rsidR="00866E21">
              <w:rPr>
                <w:rFonts w:ascii="Times New Roman" w:hAnsi="Times New Roman" w:cs="Times New Roman"/>
                <w:color w:val="000000"/>
              </w:rPr>
              <w:t xml:space="preserve">– </w:t>
            </w:r>
            <w:r w:rsidR="00BD5731">
              <w:rPr>
                <w:rFonts w:ascii="Times New Roman" w:hAnsi="Times New Roman" w:cs="Times New Roman"/>
                <w:color w:val="000000"/>
              </w:rPr>
              <w:t>390</w:t>
            </w:r>
            <w:r w:rsidR="00866E21">
              <w:rPr>
                <w:rFonts w:ascii="Times New Roman" w:hAnsi="Times New Roman" w:cs="Times New Roman"/>
                <w:color w:val="000000"/>
              </w:rPr>
              <w:t xml:space="preserve"> л., с</w:t>
            </w:r>
            <w:r w:rsidR="00866E21" w:rsidRPr="00866E21">
              <w:rPr>
                <w:rFonts w:ascii="Times New Roman" w:hAnsi="Times New Roman" w:cs="Times New Roman"/>
                <w:color w:val="000000"/>
              </w:rPr>
              <w:t xml:space="preserve">ік  </w:t>
            </w:r>
            <w:r w:rsidR="00866E21">
              <w:rPr>
                <w:rFonts w:ascii="Times New Roman" w:hAnsi="Times New Roman" w:cs="Times New Roman"/>
                <w:color w:val="000000"/>
              </w:rPr>
              <w:t>я</w:t>
            </w:r>
            <w:r w:rsidR="00866E21" w:rsidRPr="00866E21">
              <w:rPr>
                <w:rFonts w:ascii="Times New Roman" w:hAnsi="Times New Roman" w:cs="Times New Roman"/>
                <w:color w:val="000000"/>
              </w:rPr>
              <w:t>блучний</w:t>
            </w:r>
            <w:r w:rsidR="00BB704B">
              <w:rPr>
                <w:rFonts w:ascii="Times New Roman" w:hAnsi="Times New Roman" w:cs="Times New Roman"/>
                <w:color w:val="000000"/>
              </w:rPr>
              <w:t xml:space="preserve"> </w:t>
            </w:r>
            <w:r w:rsidR="00866E21">
              <w:rPr>
                <w:rFonts w:ascii="Times New Roman" w:hAnsi="Times New Roman" w:cs="Times New Roman"/>
                <w:color w:val="000000"/>
              </w:rPr>
              <w:t xml:space="preserve">– </w:t>
            </w:r>
            <w:r w:rsidR="00BD5731">
              <w:rPr>
                <w:rFonts w:ascii="Times New Roman" w:hAnsi="Times New Roman" w:cs="Times New Roman"/>
                <w:color w:val="000000"/>
              </w:rPr>
              <w:t>390</w:t>
            </w:r>
            <w:r w:rsidR="00866E21">
              <w:rPr>
                <w:rFonts w:ascii="Times New Roman" w:hAnsi="Times New Roman" w:cs="Times New Roman"/>
                <w:color w:val="000000"/>
              </w:rPr>
              <w:t xml:space="preserve"> л., с</w:t>
            </w:r>
            <w:r w:rsidR="00866E21" w:rsidRPr="00866E21">
              <w:rPr>
                <w:rFonts w:ascii="Times New Roman" w:hAnsi="Times New Roman" w:cs="Times New Roman"/>
                <w:color w:val="000000"/>
              </w:rPr>
              <w:t xml:space="preserve">ік яблучно-виноградний </w:t>
            </w:r>
            <w:r w:rsidR="00866E21">
              <w:rPr>
                <w:rFonts w:ascii="Times New Roman" w:hAnsi="Times New Roman" w:cs="Times New Roman"/>
                <w:color w:val="000000"/>
              </w:rPr>
              <w:t xml:space="preserve">– </w:t>
            </w:r>
            <w:r w:rsidR="00BD5731">
              <w:rPr>
                <w:rFonts w:ascii="Times New Roman" w:hAnsi="Times New Roman" w:cs="Times New Roman"/>
                <w:color w:val="000000"/>
              </w:rPr>
              <w:t>390</w:t>
            </w:r>
            <w:r w:rsidR="00866E21">
              <w:rPr>
                <w:rFonts w:ascii="Times New Roman" w:hAnsi="Times New Roman" w:cs="Times New Roman"/>
                <w:color w:val="000000"/>
              </w:rPr>
              <w:t xml:space="preserve"> л., с</w:t>
            </w:r>
            <w:r w:rsidR="00866E21" w:rsidRPr="00866E21">
              <w:rPr>
                <w:rFonts w:ascii="Times New Roman" w:hAnsi="Times New Roman" w:cs="Times New Roman"/>
                <w:color w:val="000000"/>
              </w:rPr>
              <w:t xml:space="preserve">ік </w:t>
            </w:r>
            <w:proofErr w:type="spellStart"/>
            <w:r w:rsidR="00866E21" w:rsidRPr="00866E21">
              <w:rPr>
                <w:rFonts w:ascii="Times New Roman" w:hAnsi="Times New Roman" w:cs="Times New Roman"/>
                <w:color w:val="000000"/>
              </w:rPr>
              <w:t>мультифруктовий</w:t>
            </w:r>
            <w:proofErr w:type="spellEnd"/>
            <w:r w:rsidR="00BB704B">
              <w:rPr>
                <w:rFonts w:ascii="Times New Roman" w:hAnsi="Times New Roman" w:cs="Times New Roman"/>
                <w:color w:val="000000"/>
              </w:rPr>
              <w:t xml:space="preserve"> </w:t>
            </w:r>
            <w:r w:rsidR="00866E21">
              <w:rPr>
                <w:rFonts w:ascii="Times New Roman" w:hAnsi="Times New Roman" w:cs="Times New Roman"/>
                <w:color w:val="000000"/>
              </w:rPr>
              <w:t xml:space="preserve">– </w:t>
            </w:r>
            <w:r w:rsidR="00BD5731">
              <w:rPr>
                <w:rFonts w:ascii="Times New Roman" w:hAnsi="Times New Roman" w:cs="Times New Roman"/>
                <w:color w:val="000000"/>
              </w:rPr>
              <w:t xml:space="preserve">470 </w:t>
            </w:r>
            <w:r w:rsidR="00866E21">
              <w:rPr>
                <w:rFonts w:ascii="Times New Roman" w:hAnsi="Times New Roman" w:cs="Times New Roman"/>
                <w:color w:val="000000"/>
              </w:rPr>
              <w:t>л., с</w:t>
            </w:r>
            <w:r w:rsidR="00866E21" w:rsidRPr="00866E21">
              <w:rPr>
                <w:rFonts w:ascii="Times New Roman" w:hAnsi="Times New Roman" w:cs="Times New Roman"/>
                <w:color w:val="000000"/>
              </w:rPr>
              <w:t xml:space="preserve">ік яблучно-грушевий </w:t>
            </w:r>
            <w:r w:rsidR="00866E21">
              <w:rPr>
                <w:rFonts w:ascii="Times New Roman" w:hAnsi="Times New Roman" w:cs="Times New Roman"/>
                <w:color w:val="000000"/>
              </w:rPr>
              <w:t xml:space="preserve">– </w:t>
            </w:r>
            <w:r w:rsidR="00BD5731">
              <w:rPr>
                <w:rFonts w:ascii="Times New Roman" w:hAnsi="Times New Roman" w:cs="Times New Roman"/>
                <w:color w:val="000000"/>
              </w:rPr>
              <w:t>390</w:t>
            </w:r>
            <w:r w:rsidR="00866E21">
              <w:rPr>
                <w:rFonts w:ascii="Times New Roman" w:hAnsi="Times New Roman" w:cs="Times New Roman"/>
                <w:color w:val="000000"/>
              </w:rPr>
              <w:t xml:space="preserve"> л., с</w:t>
            </w:r>
            <w:r w:rsidR="00866E21" w:rsidRPr="00866E21">
              <w:rPr>
                <w:rFonts w:ascii="Times New Roman" w:hAnsi="Times New Roman" w:cs="Times New Roman"/>
                <w:color w:val="000000"/>
              </w:rPr>
              <w:t>ік яблуч</w:t>
            </w:r>
            <w:r w:rsidR="00BB704B">
              <w:rPr>
                <w:rFonts w:ascii="Times New Roman" w:hAnsi="Times New Roman" w:cs="Times New Roman"/>
                <w:color w:val="000000"/>
              </w:rPr>
              <w:t>но-персиковий</w:t>
            </w:r>
            <w:r w:rsidR="00866E21">
              <w:rPr>
                <w:rFonts w:ascii="Times New Roman" w:hAnsi="Times New Roman" w:cs="Times New Roman"/>
                <w:color w:val="000000"/>
              </w:rPr>
              <w:t xml:space="preserve"> – </w:t>
            </w:r>
            <w:r w:rsidR="00BD5731">
              <w:rPr>
                <w:rFonts w:ascii="Times New Roman" w:hAnsi="Times New Roman" w:cs="Times New Roman"/>
                <w:color w:val="000000"/>
              </w:rPr>
              <w:t xml:space="preserve">390 </w:t>
            </w:r>
            <w:r w:rsidR="00866E21">
              <w:rPr>
                <w:rFonts w:ascii="Times New Roman" w:hAnsi="Times New Roman" w:cs="Times New Roman"/>
                <w:color w:val="000000"/>
              </w:rPr>
              <w:t>л., с</w:t>
            </w:r>
            <w:r w:rsidR="00866E21" w:rsidRPr="00866E21">
              <w:rPr>
                <w:rFonts w:ascii="Times New Roman" w:hAnsi="Times New Roman" w:cs="Times New Roman"/>
                <w:color w:val="000000"/>
              </w:rPr>
              <w:t>ік яблуч</w:t>
            </w:r>
            <w:r w:rsidR="00BB704B">
              <w:rPr>
                <w:rFonts w:ascii="Times New Roman" w:hAnsi="Times New Roman" w:cs="Times New Roman"/>
                <w:color w:val="000000"/>
              </w:rPr>
              <w:t>но-полуничний</w:t>
            </w:r>
            <w:r w:rsidR="00866E21">
              <w:rPr>
                <w:rFonts w:ascii="Times New Roman" w:hAnsi="Times New Roman" w:cs="Times New Roman"/>
                <w:color w:val="000000"/>
              </w:rPr>
              <w:t xml:space="preserve"> – </w:t>
            </w:r>
            <w:r w:rsidR="00BD5731">
              <w:rPr>
                <w:rFonts w:ascii="Times New Roman" w:hAnsi="Times New Roman" w:cs="Times New Roman"/>
                <w:color w:val="000000"/>
              </w:rPr>
              <w:t>390</w:t>
            </w:r>
            <w:r w:rsidR="00866E21">
              <w:rPr>
                <w:rFonts w:ascii="Times New Roman" w:hAnsi="Times New Roman" w:cs="Times New Roman"/>
                <w:color w:val="000000"/>
              </w:rPr>
              <w:t xml:space="preserve"> л.</w:t>
            </w:r>
          </w:p>
        </w:tc>
      </w:tr>
      <w:tr w:rsidR="00B07206"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 xml:space="preserve"> 3.5</w:t>
            </w:r>
          </w:p>
        </w:tc>
        <w:tc>
          <w:tcPr>
            <w:tcW w:w="3073" w:type="dxa"/>
            <w:gridSpan w:val="2"/>
            <w:tcBorders>
              <w:top w:val="single" w:sz="4" w:space="0" w:color="000000"/>
              <w:left w:val="single" w:sz="4" w:space="0" w:color="000000"/>
              <w:bottom w:val="single" w:sz="4" w:space="0" w:color="000000"/>
            </w:tcBorders>
          </w:tcPr>
          <w:p w:rsidR="00B07206" w:rsidRPr="00C445BF" w:rsidRDefault="00B07206" w:rsidP="008A0253">
            <w:pPr>
              <w:shd w:val="clear" w:color="auto" w:fill="FFFFFF"/>
              <w:spacing w:after="0" w:line="240" w:lineRule="auto"/>
              <w:jc w:val="both"/>
              <w:rPr>
                <w:rFonts w:ascii="Times New Roman" w:hAnsi="Times New Roman" w:cs="Times New Roman"/>
                <w:color w:val="000000"/>
              </w:rPr>
            </w:pPr>
            <w:r w:rsidRPr="00C445BF">
              <w:rPr>
                <w:rFonts w:ascii="Times New Roman" w:hAnsi="Times New Roman" w:cs="Times New Roman"/>
              </w:rPr>
              <w:t>Місце поставки товарів, виконання робіт чи надання послуг:</w:t>
            </w:r>
          </w:p>
        </w:tc>
        <w:tc>
          <w:tcPr>
            <w:tcW w:w="6095" w:type="dxa"/>
            <w:tcBorders>
              <w:top w:val="single" w:sz="4" w:space="0" w:color="000000"/>
              <w:left w:val="single" w:sz="4" w:space="0" w:color="000000"/>
              <w:bottom w:val="single" w:sz="4" w:space="0" w:color="000000"/>
              <w:right w:val="single" w:sz="4" w:space="0" w:color="000000"/>
            </w:tcBorders>
          </w:tcPr>
          <w:p w:rsidR="00875FD4" w:rsidRDefault="00B07206" w:rsidP="00C445BF">
            <w:pPr>
              <w:pStyle w:val="ae"/>
              <w:jc w:val="both"/>
              <w:rPr>
                <w:rFonts w:ascii="Times New Roman" w:hAnsi="Times New Roman" w:cs="Times New Roman"/>
              </w:rPr>
            </w:pPr>
            <w:r w:rsidRPr="00C445BF">
              <w:rPr>
                <w:rFonts w:ascii="Times New Roman" w:hAnsi="Times New Roman" w:cs="Times New Roman"/>
              </w:rPr>
              <w:t>Місце поставки товарів:</w:t>
            </w:r>
            <w:r w:rsidR="00875FD4">
              <w:t xml:space="preserve"> </w:t>
            </w:r>
          </w:p>
          <w:p w:rsidR="00C445BF" w:rsidRPr="00C445BF" w:rsidRDefault="00B07206" w:rsidP="00C445BF">
            <w:pPr>
              <w:pStyle w:val="ae"/>
              <w:jc w:val="both"/>
              <w:rPr>
                <w:rFonts w:ascii="Times New Roman" w:hAnsi="Times New Roman" w:cs="Times New Roman"/>
              </w:rPr>
            </w:pPr>
            <w:r w:rsidRPr="00C445BF">
              <w:rPr>
                <w:rFonts w:ascii="Times New Roman" w:hAnsi="Times New Roman" w:cs="Times New Roman"/>
              </w:rPr>
              <w:t xml:space="preserve"> </w:t>
            </w:r>
            <w:r w:rsidR="00875FD4">
              <w:rPr>
                <w:rFonts w:ascii="Times New Roman" w:hAnsi="Times New Roman" w:cs="Times New Roman"/>
              </w:rPr>
              <w:t>Лот 1:</w:t>
            </w:r>
            <w:r w:rsidR="00875FD4">
              <w:t xml:space="preserve"> </w:t>
            </w:r>
            <w:r w:rsidR="00875FD4" w:rsidRPr="00875FD4">
              <w:rPr>
                <w:rFonts w:ascii="Times New Roman" w:hAnsi="Times New Roman" w:cs="Times New Roman"/>
              </w:rPr>
              <w:t>79000, Украї</w:t>
            </w:r>
            <w:r w:rsidR="00875FD4">
              <w:rPr>
                <w:rFonts w:ascii="Times New Roman" w:hAnsi="Times New Roman" w:cs="Times New Roman"/>
              </w:rPr>
              <w:t>на, Львівська область, м. Львів, п</w:t>
            </w:r>
            <w:r w:rsidR="00C445BF" w:rsidRPr="00C445BF">
              <w:rPr>
                <w:rFonts w:ascii="Times New Roman" w:hAnsi="Times New Roman" w:cs="Times New Roman"/>
              </w:rPr>
              <w:t xml:space="preserve">оставка в заклади дошкільної освіти Галицького району м. Львова: ЗДО № 21, м. Львів, вул. Грабовського, 3; ЗДО №25, м. Львів, вул. Листопадового Чину, 26; ЗДО №29, м. Львів, вул. Чайковського, 22; ЗДО №32, м. Львів, вул. Коцюбинського, 21а; ЗДО №38, м. Львів, вул. Уласа </w:t>
            </w:r>
            <w:proofErr w:type="spellStart"/>
            <w:r w:rsidR="00C445BF" w:rsidRPr="00C445BF">
              <w:rPr>
                <w:rFonts w:ascii="Times New Roman" w:hAnsi="Times New Roman" w:cs="Times New Roman"/>
              </w:rPr>
              <w:t>Самчука</w:t>
            </w:r>
            <w:proofErr w:type="spellEnd"/>
            <w:r w:rsidR="00C445BF" w:rsidRPr="00C445BF">
              <w:rPr>
                <w:rFonts w:ascii="Times New Roman" w:hAnsi="Times New Roman" w:cs="Times New Roman"/>
              </w:rPr>
              <w:t>, 21; ЗДО №41, м. Львів, вул. Тарнавського, 100а; ЗДО № 43, м. Львів, вул. Кирила і Мефодія, 11; ЗДО №10</w:t>
            </w:r>
            <w:r w:rsidR="00C445BF">
              <w:rPr>
                <w:rFonts w:ascii="Times New Roman" w:hAnsi="Times New Roman" w:cs="Times New Roman"/>
              </w:rPr>
              <w:t xml:space="preserve">9, м. Львів, вул. </w:t>
            </w:r>
            <w:proofErr w:type="spellStart"/>
            <w:r w:rsidR="00C445BF">
              <w:rPr>
                <w:rFonts w:ascii="Times New Roman" w:hAnsi="Times New Roman" w:cs="Times New Roman"/>
              </w:rPr>
              <w:t>Рутковича</w:t>
            </w:r>
            <w:proofErr w:type="spellEnd"/>
            <w:r w:rsidR="00C445BF">
              <w:rPr>
                <w:rFonts w:ascii="Times New Roman" w:hAnsi="Times New Roman" w:cs="Times New Roman"/>
              </w:rPr>
              <w:t>, 14;</w:t>
            </w:r>
          </w:p>
          <w:p w:rsidR="00B07206" w:rsidRPr="00C445BF" w:rsidRDefault="00875FD4" w:rsidP="00875FD4">
            <w:pPr>
              <w:pStyle w:val="ae"/>
              <w:jc w:val="both"/>
              <w:rPr>
                <w:rFonts w:ascii="Times New Roman" w:hAnsi="Times New Roman" w:cs="Times New Roman"/>
              </w:rPr>
            </w:pPr>
            <w:r>
              <w:rPr>
                <w:rFonts w:ascii="Times New Roman" w:hAnsi="Times New Roman" w:cs="Times New Roman"/>
              </w:rPr>
              <w:t xml:space="preserve">Лот 2: </w:t>
            </w:r>
            <w:r w:rsidRPr="00875FD4">
              <w:rPr>
                <w:rFonts w:ascii="Times New Roman" w:hAnsi="Times New Roman" w:cs="Times New Roman"/>
              </w:rPr>
              <w:t>79000, Україн</w:t>
            </w:r>
            <w:r>
              <w:rPr>
                <w:rFonts w:ascii="Times New Roman" w:hAnsi="Times New Roman" w:cs="Times New Roman"/>
              </w:rPr>
              <w:t>а, Львівська область, м. Львів, п</w:t>
            </w:r>
            <w:r w:rsidR="00C445BF" w:rsidRPr="00C445BF">
              <w:rPr>
                <w:rFonts w:ascii="Times New Roman" w:hAnsi="Times New Roman" w:cs="Times New Roman"/>
              </w:rPr>
              <w:t xml:space="preserve">оставка в заклади дошкільної освіти Франківського району м. Львова: ЗДО № 3, м. Львів, вул. Коновальця, 124, ЗДО № 18, м. Львів, вул. Гіпсова, 36б, ЗДО № 33, м. Львів, вул. </w:t>
            </w:r>
            <w:proofErr w:type="spellStart"/>
            <w:r w:rsidR="00C445BF" w:rsidRPr="00C445BF">
              <w:rPr>
                <w:rFonts w:ascii="Times New Roman" w:hAnsi="Times New Roman" w:cs="Times New Roman"/>
              </w:rPr>
              <w:t>В.Великого</w:t>
            </w:r>
            <w:proofErr w:type="spellEnd"/>
            <w:r w:rsidR="00C445BF" w:rsidRPr="00C445BF">
              <w:rPr>
                <w:rFonts w:ascii="Times New Roman" w:hAnsi="Times New Roman" w:cs="Times New Roman"/>
              </w:rPr>
              <w:t xml:space="preserve">, 13а, ЗДО № 37, м. Львів, вул. </w:t>
            </w:r>
            <w:proofErr w:type="spellStart"/>
            <w:r w:rsidR="00C445BF" w:rsidRPr="00C445BF">
              <w:rPr>
                <w:rFonts w:ascii="Times New Roman" w:hAnsi="Times New Roman" w:cs="Times New Roman"/>
              </w:rPr>
              <w:t>Кн</w:t>
            </w:r>
            <w:proofErr w:type="spellEnd"/>
            <w:r w:rsidR="00C445BF" w:rsidRPr="00C445BF">
              <w:rPr>
                <w:rFonts w:ascii="Times New Roman" w:hAnsi="Times New Roman" w:cs="Times New Roman"/>
              </w:rPr>
              <w:t xml:space="preserve">.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00C445BF" w:rsidRPr="00C445BF">
              <w:rPr>
                <w:rFonts w:ascii="Times New Roman" w:hAnsi="Times New Roman" w:cs="Times New Roman"/>
              </w:rPr>
              <w:t>Є.Коновальця</w:t>
            </w:r>
            <w:proofErr w:type="spellEnd"/>
            <w:r w:rsidR="00C445BF" w:rsidRPr="00C445BF">
              <w:rPr>
                <w:rFonts w:ascii="Times New Roman" w:hAnsi="Times New Roman" w:cs="Times New Roman"/>
              </w:rPr>
              <w:t xml:space="preserve">, 79, ЗДО № 131, м. Львів, вул. Антоновича, </w:t>
            </w:r>
            <w:r w:rsidR="00C445BF" w:rsidRPr="00C445BF">
              <w:rPr>
                <w:rFonts w:ascii="Times New Roman" w:hAnsi="Times New Roman" w:cs="Times New Roman"/>
              </w:rPr>
              <w:lastRenderedPageBreak/>
              <w:t xml:space="preserve">109а, ЗДО № 134, м. Львів, вул. </w:t>
            </w:r>
            <w:proofErr w:type="spellStart"/>
            <w:r w:rsidR="00C445BF" w:rsidRPr="00C445BF">
              <w:rPr>
                <w:rFonts w:ascii="Times New Roman" w:hAnsi="Times New Roman" w:cs="Times New Roman"/>
              </w:rPr>
              <w:t>В.Великого</w:t>
            </w:r>
            <w:proofErr w:type="spellEnd"/>
            <w:r w:rsidR="00C445BF" w:rsidRPr="00C445BF">
              <w:rPr>
                <w:rFonts w:ascii="Times New Roman" w:hAnsi="Times New Roman" w:cs="Times New Roman"/>
              </w:rPr>
              <w:t>,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r w:rsidR="00B07206" w:rsidRPr="00C445BF">
              <w:rPr>
                <w:rFonts w:ascii="Times New Roman" w:hAnsi="Times New Roman" w:cs="Times New Roman"/>
              </w:rPr>
              <w:t xml:space="preserve">   </w:t>
            </w:r>
            <w:r w:rsidR="00AD490B" w:rsidRPr="00C445BF">
              <w:rPr>
                <w:rFonts w:ascii="Times New Roman" w:hAnsi="Times New Roman" w:cs="Times New Roman"/>
              </w:rPr>
              <w:t xml:space="preserve">  </w:t>
            </w:r>
          </w:p>
        </w:tc>
      </w:tr>
      <w:tr w:rsidR="00B07206"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lastRenderedPageBreak/>
              <w:t>3.6</w:t>
            </w:r>
          </w:p>
        </w:tc>
        <w:tc>
          <w:tcPr>
            <w:tcW w:w="3073" w:type="dxa"/>
            <w:gridSpan w:val="2"/>
            <w:tcBorders>
              <w:top w:val="single" w:sz="4" w:space="0" w:color="000000"/>
              <w:left w:val="single" w:sz="4" w:space="0" w:color="000000"/>
              <w:bottom w:val="single" w:sz="4" w:space="0" w:color="000000"/>
            </w:tcBorders>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eastAsia="Times New Roman" w:hAnsi="Times New Roman" w:cs="Times New Roman"/>
                <w:color w:val="000000"/>
              </w:rPr>
              <w:t xml:space="preserve">Строк поставки товарів, виконання робіт, </w:t>
            </w:r>
            <w:r w:rsidRPr="008A0253">
              <w:rPr>
                <w:rFonts w:ascii="Times New Roman" w:eastAsia="Times New Roman" w:hAnsi="Times New Roman" w:cs="Times New Roman"/>
                <w:color w:val="000000"/>
                <w:u w:val="single"/>
              </w:rPr>
              <w:t>надання послуг</w:t>
            </w: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AD490B">
            <w:pPr>
              <w:pStyle w:val="ae"/>
              <w:rPr>
                <w:rFonts w:ascii="Times New Roman" w:hAnsi="Times New Roman" w:cs="Times New Roman"/>
                <w:u w:val="single"/>
              </w:rPr>
            </w:pPr>
            <w:r w:rsidRPr="008A0253">
              <w:rPr>
                <w:rFonts w:ascii="Times New Roman" w:hAnsi="Times New Roman" w:cs="Times New Roman"/>
                <w:u w:val="single"/>
              </w:rPr>
              <w:t>До 31.12.202</w:t>
            </w:r>
            <w:r w:rsidR="00AD490B">
              <w:rPr>
                <w:rFonts w:ascii="Times New Roman" w:hAnsi="Times New Roman" w:cs="Times New Roman"/>
                <w:u w:val="single"/>
              </w:rPr>
              <w:t xml:space="preserve">2 </w:t>
            </w:r>
            <w:r w:rsidRPr="008A0253">
              <w:rPr>
                <w:rFonts w:ascii="Times New Roman" w:hAnsi="Times New Roman" w:cs="Times New Roman"/>
                <w:u w:val="single"/>
              </w:rPr>
              <w:t>року</w:t>
            </w:r>
          </w:p>
        </w:tc>
      </w:tr>
      <w:tr w:rsidR="00B07206"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3.7</w:t>
            </w:r>
          </w:p>
        </w:tc>
        <w:tc>
          <w:tcPr>
            <w:tcW w:w="3073" w:type="dxa"/>
            <w:gridSpan w:val="2"/>
            <w:tcBorders>
              <w:top w:val="single" w:sz="4" w:space="0" w:color="000000"/>
              <w:left w:val="single" w:sz="4" w:space="0" w:color="000000"/>
              <w:bottom w:val="single" w:sz="4" w:space="0" w:color="000000"/>
            </w:tcBorders>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highlight w:val="white"/>
              </w:rPr>
              <w:t>Умови оплати</w:t>
            </w: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widowControl w:val="0"/>
              <w:spacing w:after="0" w:line="240" w:lineRule="auto"/>
              <w:rPr>
                <w:rFonts w:ascii="Times New Roman" w:hAnsi="Times New Roman" w:cs="Times New Roman"/>
              </w:rPr>
            </w:pPr>
            <w:r w:rsidRPr="008A0253">
              <w:rPr>
                <w:rFonts w:ascii="Times New Roman" w:hAnsi="Times New Roman" w:cs="Times New Roman"/>
              </w:rPr>
              <w:t>Бюджетні зобов’язання за договором, щодо здійснення Замовником платежів здійснюються лише за наявності відповідного бюджетного призначення (бюджетних асигнувань) затверджених на 202</w:t>
            </w:r>
            <w:r w:rsidR="00AD490B">
              <w:rPr>
                <w:rFonts w:ascii="Times New Roman" w:hAnsi="Times New Roman" w:cs="Times New Roman"/>
              </w:rPr>
              <w:t>2</w:t>
            </w:r>
            <w:r w:rsidRPr="008A0253">
              <w:rPr>
                <w:rFonts w:ascii="Times New Roman" w:hAnsi="Times New Roman" w:cs="Times New Roman"/>
              </w:rPr>
              <w:t xml:space="preserve"> рік.</w:t>
            </w:r>
          </w:p>
          <w:p w:rsidR="00B07206" w:rsidRPr="008A0253" w:rsidRDefault="00B07206" w:rsidP="008A0253">
            <w:pPr>
              <w:widowControl w:val="0"/>
              <w:spacing w:after="0" w:line="240" w:lineRule="auto"/>
              <w:rPr>
                <w:rFonts w:ascii="Times New Roman" w:hAnsi="Times New Roman" w:cs="Times New Roman"/>
                <w:color w:val="000000"/>
              </w:rPr>
            </w:pPr>
            <w:r w:rsidRPr="008A0253">
              <w:rPr>
                <w:rFonts w:ascii="Times New Roman" w:hAnsi="Times New Roman" w:cs="Times New Roman"/>
                <w:color w:val="000000"/>
              </w:rPr>
              <w:t xml:space="preserve">Тип оплати. </w:t>
            </w:r>
            <w:proofErr w:type="spellStart"/>
            <w:r w:rsidRPr="008A0253">
              <w:rPr>
                <w:rFonts w:ascii="Times New Roman" w:hAnsi="Times New Roman" w:cs="Times New Roman"/>
                <w:color w:val="000000"/>
              </w:rPr>
              <w:t>Післяоплата</w:t>
            </w:r>
            <w:proofErr w:type="spellEnd"/>
            <w:r w:rsidRPr="008A0253">
              <w:rPr>
                <w:rFonts w:ascii="Times New Roman" w:hAnsi="Times New Roman" w:cs="Times New Roman"/>
                <w:color w:val="000000"/>
              </w:rPr>
              <w:t xml:space="preserve"> 100%</w:t>
            </w:r>
          </w:p>
          <w:p w:rsidR="00B07206" w:rsidRPr="008A0253" w:rsidRDefault="00B07206" w:rsidP="008A0253">
            <w:pPr>
              <w:widowControl w:val="0"/>
              <w:spacing w:after="0" w:line="240" w:lineRule="auto"/>
              <w:rPr>
                <w:rFonts w:ascii="Times New Roman" w:hAnsi="Times New Roman" w:cs="Times New Roman"/>
                <w:b/>
                <w:color w:val="000000"/>
              </w:rPr>
            </w:pPr>
            <w:r w:rsidRPr="008A0253">
              <w:rPr>
                <w:rFonts w:ascii="Times New Roman" w:hAnsi="Times New Roman" w:cs="Times New Roman"/>
                <w:color w:val="000000"/>
              </w:rPr>
              <w:t>Період 30 календарних днів</w:t>
            </w:r>
          </w:p>
        </w:tc>
      </w:tr>
      <w:tr w:rsidR="00B07206"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3.8</w:t>
            </w:r>
          </w:p>
        </w:tc>
        <w:tc>
          <w:tcPr>
            <w:tcW w:w="3073" w:type="dxa"/>
            <w:gridSpan w:val="2"/>
            <w:tcBorders>
              <w:top w:val="single" w:sz="4" w:space="0" w:color="000000"/>
              <w:left w:val="single" w:sz="4" w:space="0" w:color="000000"/>
              <w:bottom w:val="single" w:sz="4" w:space="0" w:color="000000"/>
            </w:tcBorders>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B07206" w:rsidRPr="000D3393" w:rsidRDefault="00B07206" w:rsidP="008A0253">
            <w:pPr>
              <w:spacing w:after="0" w:line="240" w:lineRule="auto"/>
              <w:jc w:val="both"/>
              <w:rPr>
                <w:rFonts w:ascii="Times New Roman" w:hAnsi="Times New Roman" w:cs="Times New Roman"/>
                <w:shd w:val="clear" w:color="auto" w:fill="FFFFFF"/>
              </w:rPr>
            </w:pPr>
            <w:r w:rsidRPr="008A0253">
              <w:rPr>
                <w:rFonts w:ascii="Times New Roman" w:hAnsi="Times New Roman" w:cs="Times New Roman"/>
              </w:rPr>
              <w:t>Викладено у додатку 2 до цього оголошення. При цьому якість товару(</w:t>
            </w:r>
            <w:proofErr w:type="spellStart"/>
            <w:r w:rsidRPr="008A0253">
              <w:rPr>
                <w:rFonts w:ascii="Times New Roman" w:hAnsi="Times New Roman" w:cs="Times New Roman"/>
              </w:rPr>
              <w:t>ів</w:t>
            </w:r>
            <w:proofErr w:type="spellEnd"/>
            <w:r w:rsidRPr="008A0253">
              <w:rPr>
                <w:rFonts w:ascii="Times New Roman" w:hAnsi="Times New Roman" w:cs="Times New Roman"/>
              </w:rPr>
              <w:t xml:space="preserve">), що постачається Постачальником, за своїми якісними характеристиками повинна відповідати Державним стандартам. Товар супроводжується відповідними  документами, </w:t>
            </w:r>
            <w:r w:rsidRPr="008A0253">
              <w:rPr>
                <w:rFonts w:ascii="Times New Roman" w:hAnsi="Times New Roman" w:cs="Times New Roman"/>
                <w:shd w:val="clear" w:color="auto" w:fill="FFFFFF"/>
              </w:rPr>
              <w:t>які підтверджують відповідні якісні характеристики товару (сертифікат відповідності чи інший документ, що засвідчує якість товарів зазначених в технічному завданні</w:t>
            </w:r>
            <w:r w:rsidRPr="000D3393">
              <w:rPr>
                <w:rFonts w:ascii="Times New Roman" w:hAnsi="Times New Roman" w:cs="Times New Roman"/>
                <w:shd w:val="clear" w:color="auto" w:fill="FFFFFF"/>
              </w:rPr>
              <w:t>.)</w:t>
            </w:r>
          </w:p>
          <w:p w:rsidR="00B07206" w:rsidRPr="008A0253" w:rsidRDefault="00B07206" w:rsidP="008A0253">
            <w:pPr>
              <w:spacing w:after="0" w:line="240" w:lineRule="auto"/>
              <w:jc w:val="both"/>
              <w:rPr>
                <w:rFonts w:ascii="Times New Roman" w:hAnsi="Times New Roman" w:cs="Times New Roman"/>
              </w:rPr>
            </w:pPr>
            <w:r w:rsidRPr="000D3393">
              <w:rPr>
                <w:rFonts w:ascii="Times New Roman" w:hAnsi="Times New Roman" w:cs="Times New Roman"/>
                <w:b/>
              </w:rPr>
              <w:t>Примітка:</w:t>
            </w:r>
            <w:r w:rsidRPr="000D3393">
              <w:rPr>
                <w:rFonts w:ascii="Times New Roman" w:hAnsi="Times New Roman" w:cs="Times New Roman"/>
              </w:rPr>
              <w:t xml:space="preserve">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«аналог або еквівалент» (абзац 2 ч. 4 ст.14 Закону України «Про публічні закупівлі» 922-VIII від 25.12.2015 р. в редакції Закону № 114-IX від 19.09.2019 року. Це </w:t>
            </w:r>
            <w:r w:rsidRPr="008A0253">
              <w:rPr>
                <w:rFonts w:ascii="Times New Roman" w:hAnsi="Times New Roman" w:cs="Times New Roman"/>
              </w:rPr>
              <w:t>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гірші ніж заявлені замовником.</w:t>
            </w:r>
          </w:p>
        </w:tc>
      </w:tr>
      <w:tr w:rsidR="00C9220A"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C9220A" w:rsidRPr="008A0253" w:rsidRDefault="00C9220A" w:rsidP="008A0253">
            <w:pPr>
              <w:shd w:val="clear" w:color="auto" w:fill="FFFFFF"/>
              <w:spacing w:after="0" w:line="240" w:lineRule="auto"/>
              <w:jc w:val="center"/>
              <w:rPr>
                <w:rFonts w:ascii="Times New Roman" w:hAnsi="Times New Roman" w:cs="Times New Roman"/>
              </w:rPr>
            </w:pPr>
            <w:r>
              <w:rPr>
                <w:rFonts w:ascii="Times New Roman" w:hAnsi="Times New Roman" w:cs="Times New Roman"/>
              </w:rPr>
              <w:t>3.9.</w:t>
            </w:r>
          </w:p>
        </w:tc>
        <w:tc>
          <w:tcPr>
            <w:tcW w:w="3073" w:type="dxa"/>
            <w:gridSpan w:val="2"/>
            <w:tcBorders>
              <w:top w:val="single" w:sz="4" w:space="0" w:color="000000"/>
              <w:left w:val="single" w:sz="4" w:space="0" w:color="000000"/>
              <w:bottom w:val="single" w:sz="4" w:space="0" w:color="000000"/>
            </w:tcBorders>
          </w:tcPr>
          <w:p w:rsidR="00C9220A" w:rsidRPr="00C9220A" w:rsidRDefault="00C9220A" w:rsidP="008A0253">
            <w:pPr>
              <w:shd w:val="clear" w:color="auto" w:fill="FFFFFF"/>
              <w:spacing w:after="0" w:line="240" w:lineRule="auto"/>
              <w:jc w:val="both"/>
              <w:rPr>
                <w:rFonts w:ascii="Times New Roman" w:eastAsia="Times New Roman" w:hAnsi="Times New Roman" w:cs="Times New Roman"/>
                <w:color w:val="000000"/>
              </w:rPr>
            </w:pPr>
            <w:r w:rsidRPr="00C9220A">
              <w:rPr>
                <w:rFonts w:ascii="Times New Roman" w:eastAsia="Times New Roman" w:hAnsi="Times New Roman" w:cs="Times New Roman"/>
                <w:color w:val="000000"/>
              </w:rPr>
              <w:t>Інформація про мову (мови), якою (якими) повинні бути складені тендерні пропозиції</w:t>
            </w:r>
          </w:p>
        </w:tc>
        <w:tc>
          <w:tcPr>
            <w:tcW w:w="6095" w:type="dxa"/>
            <w:tcBorders>
              <w:top w:val="single" w:sz="4" w:space="0" w:color="000000"/>
              <w:left w:val="single" w:sz="4" w:space="0" w:color="000000"/>
              <w:bottom w:val="single" w:sz="4" w:space="0" w:color="000000"/>
              <w:right w:val="single" w:sz="4" w:space="0" w:color="000000"/>
            </w:tcBorders>
          </w:tcPr>
          <w:p w:rsidR="00C9220A" w:rsidRPr="00C9220A" w:rsidRDefault="00C9220A" w:rsidP="00C9220A">
            <w:pPr>
              <w:spacing w:after="0" w:line="240" w:lineRule="auto"/>
              <w:jc w:val="both"/>
              <w:rPr>
                <w:rFonts w:ascii="Times New Roman" w:hAnsi="Times New Roman" w:cs="Times New Roman"/>
              </w:rPr>
            </w:pPr>
            <w:r w:rsidRPr="00C9220A">
              <w:rPr>
                <w:rFonts w:ascii="Times New Roman" w:hAnsi="Times New Roman" w:cs="Times New Roman"/>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C9220A" w:rsidRPr="008A0253" w:rsidRDefault="00C9220A" w:rsidP="00C9220A">
            <w:pPr>
              <w:spacing w:after="0" w:line="240" w:lineRule="auto"/>
              <w:jc w:val="both"/>
              <w:rPr>
                <w:rFonts w:ascii="Times New Roman" w:hAnsi="Times New Roman" w:cs="Times New Roman"/>
              </w:rPr>
            </w:pPr>
            <w:r w:rsidRPr="00C9220A">
              <w:rPr>
                <w:rFonts w:ascii="Times New Roman" w:hAnsi="Times New Roman" w:cs="Times New Roman"/>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B07206" w:rsidRPr="008A0253" w:rsidTr="00155190">
        <w:trPr>
          <w:trHeight w:val="390"/>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p>
        </w:tc>
        <w:tc>
          <w:tcPr>
            <w:tcW w:w="9168" w:type="dxa"/>
            <w:gridSpan w:val="3"/>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spacing w:after="0" w:line="240" w:lineRule="auto"/>
              <w:rPr>
                <w:rFonts w:ascii="Times New Roman" w:hAnsi="Times New Roman" w:cs="Times New Roman"/>
                <w:b/>
              </w:rPr>
            </w:pPr>
          </w:p>
          <w:p w:rsidR="00B07206" w:rsidRPr="008A0253" w:rsidRDefault="00B07206" w:rsidP="008A0253">
            <w:pPr>
              <w:spacing w:after="0" w:line="240" w:lineRule="auto"/>
              <w:rPr>
                <w:rFonts w:ascii="Times New Roman" w:hAnsi="Times New Roman" w:cs="Times New Roman"/>
                <w:b/>
              </w:rPr>
            </w:pPr>
            <w:r w:rsidRPr="008A0253">
              <w:rPr>
                <w:rFonts w:ascii="Times New Roman" w:hAnsi="Times New Roman" w:cs="Times New Roman"/>
                <w:b/>
              </w:rPr>
              <w:t>4. Інструкція з підготовки пропозиції</w:t>
            </w:r>
          </w:p>
          <w:p w:rsidR="00B07206" w:rsidRPr="008A0253" w:rsidRDefault="00B07206" w:rsidP="008A0253">
            <w:pPr>
              <w:spacing w:after="0" w:line="240" w:lineRule="auto"/>
              <w:rPr>
                <w:rFonts w:ascii="Times New Roman" w:hAnsi="Times New Roman" w:cs="Times New Roman"/>
              </w:rPr>
            </w:pPr>
          </w:p>
        </w:tc>
      </w:tr>
      <w:tr w:rsidR="00B07206" w:rsidRPr="008A0253" w:rsidTr="00250EE2">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4.1</w:t>
            </w:r>
          </w:p>
        </w:tc>
        <w:tc>
          <w:tcPr>
            <w:tcW w:w="3073" w:type="dxa"/>
            <w:gridSpan w:val="2"/>
            <w:tcBorders>
              <w:top w:val="single" w:sz="4" w:space="0" w:color="000000"/>
              <w:left w:val="single" w:sz="4" w:space="0" w:color="000000"/>
              <w:bottom w:val="single" w:sz="4" w:space="0" w:color="000000"/>
              <w:right w:val="single" w:sz="4" w:space="0" w:color="auto"/>
            </w:tcBorders>
          </w:tcPr>
          <w:p w:rsidR="00B07206" w:rsidRPr="003B4922" w:rsidRDefault="00B07206" w:rsidP="008A0253">
            <w:pPr>
              <w:spacing w:after="0" w:line="240" w:lineRule="auto"/>
              <w:rPr>
                <w:rFonts w:ascii="Times New Roman" w:eastAsia="Times New Roman" w:hAnsi="Times New Roman" w:cs="Times New Roman"/>
              </w:rPr>
            </w:pPr>
            <w:r w:rsidRPr="003B4922">
              <w:rPr>
                <w:rFonts w:ascii="Times New Roman" w:hAnsi="Times New Roman" w:cs="Times New Roman"/>
                <w:b/>
              </w:rPr>
              <w:t xml:space="preserve"> Зміст і спосіб подання пропозиції</w:t>
            </w:r>
            <w:r w:rsidRPr="003B4922">
              <w:rPr>
                <w:rFonts w:ascii="Times New Roman" w:eastAsia="Times New Roman" w:hAnsi="Times New Roman" w:cs="Times New Roman"/>
              </w:rPr>
              <w:t xml:space="preserve"> :</w:t>
            </w:r>
          </w:p>
          <w:p w:rsidR="00B07206" w:rsidRPr="003B4922" w:rsidRDefault="00B07206" w:rsidP="008A0253">
            <w:pPr>
              <w:spacing w:after="0" w:line="240" w:lineRule="auto"/>
              <w:rPr>
                <w:rFonts w:ascii="Times New Roman" w:hAnsi="Times New Roman" w:cs="Times New Roman"/>
                <w:b/>
              </w:rPr>
            </w:pPr>
            <w:r w:rsidRPr="003B4922">
              <w:rPr>
                <w:rFonts w:ascii="Times New Roman" w:eastAsia="Times New Roman" w:hAnsi="Times New Roman" w:cs="Times New Roman"/>
              </w:rPr>
              <w:t>кінцевий строк подання пропозицій (</w:t>
            </w:r>
            <w:r w:rsidR="00AD490B" w:rsidRPr="003B4922">
              <w:rPr>
                <w:rFonts w:ascii="Times New Roman" w:eastAsia="Times New Roman" w:hAnsi="Times New Roman" w:cs="Times New Roman"/>
              </w:rPr>
              <w:t>строк для подання пропозицій не може бути менше ніж два робочі дні з дня закінчення періоду уточнення інформації про закупівлю</w:t>
            </w:r>
            <w:r w:rsidRPr="003B4922">
              <w:rPr>
                <w:rFonts w:ascii="Times New Roman" w:eastAsia="Times New Roman" w:hAnsi="Times New Roman" w:cs="Times New Roman"/>
              </w:rPr>
              <w:t>)</w:t>
            </w:r>
          </w:p>
        </w:tc>
        <w:tc>
          <w:tcPr>
            <w:tcW w:w="6095" w:type="dxa"/>
            <w:tcBorders>
              <w:top w:val="single" w:sz="4" w:space="0" w:color="000000"/>
              <w:left w:val="single" w:sz="4" w:space="0" w:color="auto"/>
              <w:bottom w:val="single" w:sz="4" w:space="0" w:color="000000"/>
              <w:right w:val="single" w:sz="4" w:space="0" w:color="000000"/>
            </w:tcBorders>
            <w:shd w:val="clear" w:color="auto" w:fill="auto"/>
          </w:tcPr>
          <w:p w:rsidR="00B07206" w:rsidRPr="0062184E" w:rsidRDefault="00B07206" w:rsidP="008A0253">
            <w:pPr>
              <w:widowControl w:val="0"/>
              <w:spacing w:after="0" w:line="240" w:lineRule="auto"/>
              <w:jc w:val="both"/>
              <w:rPr>
                <w:rFonts w:ascii="Times New Roman" w:hAnsi="Times New Roman" w:cs="Times New Roman"/>
              </w:rPr>
            </w:pPr>
            <w:r w:rsidRPr="0062184E">
              <w:rPr>
                <w:rFonts w:ascii="Times New Roman" w:hAnsi="Times New Roman" w:cs="Times New Roman"/>
              </w:rPr>
              <w:t>Кінцевий строк подання пропозицій (</w:t>
            </w:r>
            <w:r w:rsidR="00AD490B" w:rsidRPr="0062184E">
              <w:rPr>
                <w:rFonts w:ascii="Times New Roman" w:hAnsi="Times New Roman" w:cs="Times New Roman"/>
              </w:rPr>
              <w:t>строк для подання пропозицій не може бути менше ніж два робочі дні з дня закінчення періоду уточнення інформації про закупівлю</w:t>
            </w:r>
            <w:r w:rsidRPr="0062184E">
              <w:rPr>
                <w:rFonts w:ascii="Times New Roman" w:hAnsi="Times New Roman" w:cs="Times New Roman"/>
              </w:rPr>
              <w:t xml:space="preserve">): </w:t>
            </w:r>
            <w:r w:rsidR="0062184E" w:rsidRPr="0062184E">
              <w:rPr>
                <w:rFonts w:ascii="Times New Roman" w:hAnsi="Times New Roman" w:cs="Times New Roman"/>
                <w:b/>
              </w:rPr>
              <w:t>2</w:t>
            </w:r>
            <w:r w:rsidR="00664EEB">
              <w:rPr>
                <w:rFonts w:ascii="Times New Roman" w:hAnsi="Times New Roman" w:cs="Times New Roman"/>
                <w:b/>
              </w:rPr>
              <w:t>8.</w:t>
            </w:r>
            <w:bookmarkStart w:id="0" w:name="_GoBack"/>
            <w:bookmarkEnd w:id="0"/>
            <w:r w:rsidR="00CB00ED" w:rsidRPr="0062184E">
              <w:rPr>
                <w:rFonts w:ascii="Times New Roman" w:hAnsi="Times New Roman" w:cs="Times New Roman"/>
                <w:b/>
              </w:rPr>
              <w:t>0</w:t>
            </w:r>
            <w:r w:rsidR="00250EE2" w:rsidRPr="0062184E">
              <w:rPr>
                <w:rFonts w:ascii="Times New Roman" w:hAnsi="Times New Roman" w:cs="Times New Roman"/>
                <w:b/>
              </w:rPr>
              <w:t>9</w:t>
            </w:r>
            <w:r w:rsidR="00CB00ED" w:rsidRPr="0062184E">
              <w:rPr>
                <w:rFonts w:ascii="Times New Roman" w:hAnsi="Times New Roman" w:cs="Times New Roman"/>
                <w:b/>
              </w:rPr>
              <w:t>.2022 до 15</w:t>
            </w:r>
            <w:r w:rsidRPr="0062184E">
              <w:rPr>
                <w:rFonts w:ascii="Times New Roman" w:hAnsi="Times New Roman" w:cs="Times New Roman"/>
                <w:b/>
              </w:rPr>
              <w:t>.00 год.</w:t>
            </w:r>
          </w:p>
          <w:p w:rsidR="00B07206" w:rsidRPr="0062184E" w:rsidRDefault="00B07206" w:rsidP="008A0253">
            <w:pPr>
              <w:pStyle w:val="2"/>
              <w:keepNext/>
              <w:keepLines/>
              <w:spacing w:after="0" w:line="240" w:lineRule="auto"/>
              <w:jc w:val="both"/>
              <w:rPr>
                <w:rFonts w:ascii="Times New Roman" w:hAnsi="Times New Roman" w:cs="Times New Roman"/>
                <w:shd w:val="clear" w:color="auto" w:fill="FFFFFF"/>
              </w:rPr>
            </w:pPr>
            <w:r w:rsidRPr="0062184E">
              <w:rPr>
                <w:rFonts w:ascii="Times New Roman" w:hAnsi="Times New Roman" w:cs="Times New Roman"/>
                <w:shd w:val="clear" w:color="auto" w:fill="FFFFFF"/>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w:t>
            </w:r>
            <w:r w:rsidRPr="0062184E">
              <w:rPr>
                <w:rFonts w:ascii="Times New Roman" w:hAnsi="Times New Roman" w:cs="Times New Roman"/>
                <w:shd w:val="clear" w:color="auto" w:fill="FFFFFF"/>
              </w:rPr>
              <w:lastRenderedPageBreak/>
              <w:t xml:space="preserve">електронну систему </w:t>
            </w:r>
            <w:proofErr w:type="spellStart"/>
            <w:r w:rsidRPr="0062184E">
              <w:rPr>
                <w:rFonts w:ascii="Times New Roman" w:hAnsi="Times New Roman" w:cs="Times New Roman"/>
                <w:shd w:val="clear" w:color="auto" w:fill="FFFFFF"/>
              </w:rPr>
              <w:t>закупівель</w:t>
            </w:r>
            <w:proofErr w:type="spellEnd"/>
            <w:r w:rsidRPr="0062184E">
              <w:rPr>
                <w:rFonts w:ascii="Times New Roman" w:hAnsi="Times New Roman" w:cs="Times New Roman"/>
                <w:shd w:val="clear" w:color="auto" w:fill="FFFFFF"/>
              </w:rPr>
              <w:t>, що підтверджують відповідність вимогам, визначеним замовником.</w:t>
            </w:r>
          </w:p>
          <w:p w:rsidR="00C9220A" w:rsidRPr="0062184E" w:rsidRDefault="00C9220A" w:rsidP="008A0253">
            <w:pPr>
              <w:pStyle w:val="2"/>
              <w:keepNext/>
              <w:keepLines/>
              <w:spacing w:after="0" w:line="240" w:lineRule="auto"/>
              <w:jc w:val="both"/>
              <w:rPr>
                <w:rFonts w:ascii="Times New Roman" w:hAnsi="Times New Roman" w:cs="Times New Roman"/>
              </w:rPr>
            </w:pPr>
            <w:r w:rsidRPr="0062184E">
              <w:rPr>
                <w:rFonts w:ascii="Times New Roman" w:hAnsi="Times New Roman" w:cs="Times New Roman"/>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62184E">
              <w:rPr>
                <w:rFonts w:ascii="Times New Roman" w:hAnsi="Times New Roman" w:cs="Times New Roman"/>
              </w:rPr>
              <w:t>закупівель</w:t>
            </w:r>
            <w:proofErr w:type="spellEnd"/>
            <w:r w:rsidRPr="0062184E">
              <w:rPr>
                <w:rFonts w:ascii="Times New Roman" w:hAnsi="Times New Roman" w:cs="Times New Roman"/>
              </w:rPr>
              <w:t>, не є обов’язковим та проставляються за бажанням учасників.</w:t>
            </w:r>
          </w:p>
        </w:tc>
      </w:tr>
      <w:tr w:rsidR="00B07206" w:rsidRPr="008A0253" w:rsidTr="00250EE2">
        <w:trPr>
          <w:trHeight w:val="2325"/>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lastRenderedPageBreak/>
              <w:t>4.2</w:t>
            </w:r>
          </w:p>
          <w:p w:rsidR="00B07206" w:rsidRPr="008A0253" w:rsidRDefault="00B07206" w:rsidP="008A0253">
            <w:pPr>
              <w:shd w:val="clear" w:color="auto" w:fill="FFFFFF"/>
              <w:spacing w:after="0" w:line="240" w:lineRule="auto"/>
              <w:jc w:val="center"/>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4.3</w:t>
            </w:r>
          </w:p>
        </w:tc>
        <w:tc>
          <w:tcPr>
            <w:tcW w:w="3073" w:type="dxa"/>
            <w:gridSpan w:val="2"/>
            <w:tcBorders>
              <w:top w:val="single" w:sz="4" w:space="0" w:color="000000"/>
              <w:left w:val="single" w:sz="4" w:space="0" w:color="000000"/>
              <w:bottom w:val="single" w:sz="4" w:space="0" w:color="000000"/>
              <w:right w:val="single" w:sz="4" w:space="0" w:color="auto"/>
            </w:tcBorders>
          </w:tcPr>
          <w:p w:rsidR="00B07206" w:rsidRPr="008A0253" w:rsidRDefault="00B07206" w:rsidP="008A0253">
            <w:pPr>
              <w:spacing w:after="0" w:line="240" w:lineRule="auto"/>
              <w:rPr>
                <w:rFonts w:ascii="Times New Roman" w:hAnsi="Times New Roman" w:cs="Times New Roman"/>
                <w:b/>
              </w:rPr>
            </w:pPr>
            <w:r w:rsidRPr="008A0253">
              <w:rPr>
                <w:rFonts w:ascii="Times New Roman" w:hAnsi="Times New Roman" w:cs="Times New Roman"/>
                <w:b/>
              </w:rPr>
              <w:t>Унесення змін або відкликання пропозиції учасником</w:t>
            </w:r>
          </w:p>
          <w:p w:rsidR="00B07206" w:rsidRPr="008A0253" w:rsidRDefault="00B07206" w:rsidP="008A0253">
            <w:pPr>
              <w:spacing w:after="0" w:line="240" w:lineRule="auto"/>
              <w:rPr>
                <w:rFonts w:ascii="Times New Roman" w:hAnsi="Times New Roman" w:cs="Times New Roman"/>
                <w:b/>
              </w:rPr>
            </w:pPr>
          </w:p>
          <w:p w:rsidR="00B07206" w:rsidRPr="008A0253" w:rsidRDefault="00B07206" w:rsidP="008A0253">
            <w:pPr>
              <w:spacing w:after="0" w:line="240" w:lineRule="auto"/>
              <w:rPr>
                <w:rFonts w:ascii="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hAnsi="Times New Roman" w:cs="Times New Roman"/>
                <w:b/>
              </w:rPr>
            </w:pPr>
            <w:r w:rsidRPr="008A0253">
              <w:rPr>
                <w:rFonts w:ascii="Times New Roman" w:eastAsia="Times New Roman" w:hAnsi="Times New Roman" w:cs="Times New Roman"/>
                <w:b/>
              </w:rPr>
              <w:t xml:space="preserve">Період уточнення інформації про закупівлю </w:t>
            </w:r>
            <w:r w:rsidRPr="00AD490B">
              <w:rPr>
                <w:rFonts w:ascii="Times New Roman" w:eastAsia="Times New Roman" w:hAnsi="Times New Roman" w:cs="Times New Roman"/>
              </w:rPr>
              <w:t>(</w:t>
            </w:r>
            <w:r w:rsidR="00AD490B" w:rsidRPr="00AD490B">
              <w:rPr>
                <w:rFonts w:ascii="Times New Roman" w:eastAsia="Times New Roman" w:hAnsi="Times New Roman" w:cs="Times New Roman"/>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AD490B" w:rsidRPr="00AD490B">
              <w:rPr>
                <w:rFonts w:ascii="Times New Roman" w:eastAsia="Times New Roman" w:hAnsi="Times New Roman" w:cs="Times New Roman"/>
              </w:rPr>
              <w:t>закупівель</w:t>
            </w:r>
            <w:proofErr w:type="spellEnd"/>
            <w:r w:rsidRPr="00AD490B">
              <w:rPr>
                <w:rFonts w:ascii="Times New Roman" w:eastAsia="Times New Roman" w:hAnsi="Times New Roman" w:cs="Times New Roman"/>
              </w:rPr>
              <w:t>):</w:t>
            </w:r>
          </w:p>
        </w:tc>
        <w:tc>
          <w:tcPr>
            <w:tcW w:w="6095" w:type="dxa"/>
            <w:tcBorders>
              <w:top w:val="single" w:sz="4" w:space="0" w:color="000000"/>
              <w:left w:val="single" w:sz="4" w:space="0" w:color="auto"/>
              <w:bottom w:val="single" w:sz="4" w:space="0" w:color="000000"/>
              <w:right w:val="single" w:sz="4" w:space="0" w:color="000000"/>
            </w:tcBorders>
            <w:shd w:val="clear" w:color="auto" w:fill="auto"/>
          </w:tcPr>
          <w:p w:rsidR="00B07206" w:rsidRPr="0062184E" w:rsidRDefault="00B07206" w:rsidP="008A0253">
            <w:pPr>
              <w:widowControl w:val="0"/>
              <w:spacing w:after="0" w:line="240" w:lineRule="auto"/>
              <w:jc w:val="both"/>
              <w:rPr>
                <w:rFonts w:ascii="Times New Roman" w:hAnsi="Times New Roman" w:cs="Times New Roman"/>
              </w:rPr>
            </w:pPr>
            <w:r w:rsidRPr="0062184E">
              <w:rPr>
                <w:rFonts w:ascii="Times New Roman" w:hAnsi="Times New Roman" w:cs="Times New Roman"/>
              </w:rPr>
              <w:t xml:space="preserve">Учасник має право </w:t>
            </w:r>
            <w:proofErr w:type="spellStart"/>
            <w:r w:rsidRPr="0062184E">
              <w:rPr>
                <w:rFonts w:ascii="Times New Roman" w:hAnsi="Times New Roman" w:cs="Times New Roman"/>
              </w:rPr>
              <w:t>внести</w:t>
            </w:r>
            <w:proofErr w:type="spellEnd"/>
            <w:r w:rsidRPr="0062184E">
              <w:rPr>
                <w:rFonts w:ascii="Times New Roman" w:hAnsi="Times New Roman" w:cs="Times New Roman"/>
              </w:rPr>
              <w:t xml:space="preserve"> зміни або відкликати свою пропозицію до закінчення строку її подання без втрати свого забезпечення пропозиції.</w:t>
            </w:r>
          </w:p>
          <w:p w:rsidR="00B07206" w:rsidRPr="0062184E" w:rsidRDefault="00B07206" w:rsidP="008A0253">
            <w:pPr>
              <w:widowControl w:val="0"/>
              <w:spacing w:after="0" w:line="240" w:lineRule="auto"/>
              <w:jc w:val="both"/>
              <w:rPr>
                <w:rFonts w:ascii="Times New Roman" w:hAnsi="Times New Roman" w:cs="Times New Roman"/>
              </w:rPr>
            </w:pPr>
            <w:r w:rsidRPr="0062184E">
              <w:rPr>
                <w:rFonts w:ascii="Times New Roman" w:hAnsi="Times New Roman" w:cs="Times New Roman"/>
              </w:rPr>
              <w:t xml:space="preserve">Такі зміни або заява про відкликання пропозиції враховуються, якщо вони отримані електронною системою </w:t>
            </w:r>
            <w:proofErr w:type="spellStart"/>
            <w:r w:rsidRPr="0062184E">
              <w:rPr>
                <w:rFonts w:ascii="Times New Roman" w:hAnsi="Times New Roman" w:cs="Times New Roman"/>
              </w:rPr>
              <w:t>закупівель</w:t>
            </w:r>
            <w:proofErr w:type="spellEnd"/>
            <w:r w:rsidRPr="0062184E">
              <w:rPr>
                <w:rFonts w:ascii="Times New Roman" w:hAnsi="Times New Roman" w:cs="Times New Roman"/>
              </w:rPr>
              <w:t xml:space="preserve"> до закінчення строку подання пропозицій.</w:t>
            </w:r>
          </w:p>
          <w:p w:rsidR="00B07206" w:rsidRPr="0062184E" w:rsidRDefault="00B07206" w:rsidP="008A0253">
            <w:pPr>
              <w:widowControl w:val="0"/>
              <w:spacing w:after="0" w:line="240" w:lineRule="auto"/>
              <w:jc w:val="both"/>
              <w:rPr>
                <w:rFonts w:ascii="Times New Roman" w:hAnsi="Times New Roman" w:cs="Times New Roman"/>
                <w:b/>
              </w:rPr>
            </w:pPr>
          </w:p>
          <w:p w:rsidR="00B07206" w:rsidRPr="0062184E" w:rsidRDefault="00B07206" w:rsidP="008A0253">
            <w:pPr>
              <w:widowControl w:val="0"/>
              <w:spacing w:after="0" w:line="240" w:lineRule="auto"/>
              <w:jc w:val="both"/>
              <w:rPr>
                <w:rFonts w:ascii="Times New Roman" w:hAnsi="Times New Roman" w:cs="Times New Roman"/>
                <w:b/>
              </w:rPr>
            </w:pPr>
          </w:p>
          <w:p w:rsidR="00B07206" w:rsidRPr="0062184E" w:rsidRDefault="00BE6308" w:rsidP="008A0253">
            <w:pPr>
              <w:widowControl w:val="0"/>
              <w:spacing w:after="0" w:line="240" w:lineRule="auto"/>
              <w:jc w:val="both"/>
              <w:rPr>
                <w:rFonts w:ascii="Times New Roman" w:hAnsi="Times New Roman" w:cs="Times New Roman"/>
                <w:b/>
              </w:rPr>
            </w:pPr>
            <w:r w:rsidRPr="0062184E">
              <w:rPr>
                <w:rFonts w:ascii="Times New Roman" w:hAnsi="Times New Roman" w:cs="Times New Roman"/>
                <w:b/>
              </w:rPr>
              <w:t>2</w:t>
            </w:r>
            <w:r w:rsidR="00664EEB">
              <w:rPr>
                <w:rFonts w:ascii="Times New Roman" w:hAnsi="Times New Roman" w:cs="Times New Roman"/>
                <w:b/>
              </w:rPr>
              <w:t>3</w:t>
            </w:r>
            <w:r w:rsidR="001C49C2" w:rsidRPr="0062184E">
              <w:rPr>
                <w:rFonts w:ascii="Times New Roman" w:hAnsi="Times New Roman" w:cs="Times New Roman"/>
                <w:b/>
              </w:rPr>
              <w:t>.</w:t>
            </w:r>
            <w:r w:rsidR="00250EE2" w:rsidRPr="0062184E">
              <w:rPr>
                <w:rFonts w:ascii="Times New Roman" w:hAnsi="Times New Roman" w:cs="Times New Roman"/>
                <w:b/>
              </w:rPr>
              <w:t>09</w:t>
            </w:r>
            <w:r w:rsidR="00456ADF" w:rsidRPr="0062184E">
              <w:rPr>
                <w:rFonts w:ascii="Times New Roman" w:hAnsi="Times New Roman" w:cs="Times New Roman"/>
                <w:b/>
              </w:rPr>
              <w:t>.2022</w:t>
            </w:r>
            <w:r w:rsidR="00B07206" w:rsidRPr="0062184E">
              <w:rPr>
                <w:rFonts w:ascii="Times New Roman" w:hAnsi="Times New Roman" w:cs="Times New Roman"/>
                <w:b/>
              </w:rPr>
              <w:t xml:space="preserve"> до 15.00 год</w:t>
            </w:r>
          </w:p>
          <w:p w:rsidR="00B07206" w:rsidRPr="0062184E" w:rsidRDefault="00B07206" w:rsidP="008A0253">
            <w:pPr>
              <w:widowControl w:val="0"/>
              <w:spacing w:after="0" w:line="240" w:lineRule="auto"/>
              <w:jc w:val="both"/>
              <w:rPr>
                <w:rFonts w:ascii="Times New Roman" w:hAnsi="Times New Roman" w:cs="Times New Roman"/>
                <w:b/>
              </w:rPr>
            </w:pPr>
            <w:r w:rsidRPr="0062184E">
              <w:rPr>
                <w:rFonts w:ascii="Times New Roman" w:hAnsi="Times New Roman" w:cs="Times New Roman"/>
                <w:shd w:val="clear" w:color="auto" w:fill="FFFFFF"/>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2184E">
              <w:rPr>
                <w:rFonts w:ascii="Times New Roman" w:hAnsi="Times New Roman" w:cs="Times New Roman"/>
                <w:shd w:val="clear" w:color="auto" w:fill="FFFFFF"/>
              </w:rPr>
              <w:t>закупівель</w:t>
            </w:r>
            <w:proofErr w:type="spellEnd"/>
            <w:r w:rsidRPr="0062184E">
              <w:rPr>
                <w:rFonts w:ascii="Times New Roman" w:hAnsi="Times New Roman" w:cs="Times New Roman"/>
                <w:shd w:val="clear" w:color="auto" w:fill="FFFFFF"/>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B07206" w:rsidRPr="008A0253" w:rsidTr="00250EE2">
        <w:trPr>
          <w:trHeight w:val="433"/>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206" w:rsidRPr="00250EE2" w:rsidRDefault="00B07206" w:rsidP="008A0253">
            <w:pPr>
              <w:widowControl w:val="0"/>
              <w:spacing w:after="0" w:line="240" w:lineRule="auto"/>
              <w:jc w:val="center"/>
              <w:rPr>
                <w:rFonts w:ascii="Times New Roman" w:hAnsi="Times New Roman" w:cs="Times New Roman"/>
                <w:b/>
              </w:rPr>
            </w:pPr>
          </w:p>
          <w:p w:rsidR="00B07206" w:rsidRPr="00250EE2" w:rsidRDefault="00B07206" w:rsidP="008A0253">
            <w:pPr>
              <w:widowControl w:val="0"/>
              <w:spacing w:after="0" w:line="240" w:lineRule="auto"/>
              <w:jc w:val="center"/>
              <w:rPr>
                <w:rFonts w:ascii="Times New Roman" w:hAnsi="Times New Roman" w:cs="Times New Roman"/>
                <w:b/>
              </w:rPr>
            </w:pPr>
            <w:r w:rsidRPr="00250EE2">
              <w:rPr>
                <w:rFonts w:ascii="Times New Roman" w:hAnsi="Times New Roman" w:cs="Times New Roman"/>
                <w:b/>
              </w:rPr>
              <w:t>5. Оцінка пропозиції</w:t>
            </w:r>
          </w:p>
          <w:p w:rsidR="00B07206" w:rsidRPr="00250EE2" w:rsidRDefault="00B07206" w:rsidP="008A0253">
            <w:pPr>
              <w:widowControl w:val="0"/>
              <w:spacing w:after="0" w:line="240" w:lineRule="auto"/>
              <w:jc w:val="center"/>
              <w:rPr>
                <w:rFonts w:ascii="Times New Roman" w:hAnsi="Times New Roman" w:cs="Times New Roman"/>
              </w:rPr>
            </w:pPr>
          </w:p>
        </w:tc>
      </w:tr>
      <w:tr w:rsidR="00B07206" w:rsidRPr="008A0253" w:rsidTr="00250EE2">
        <w:trPr>
          <w:trHeight w:val="736"/>
        </w:trPr>
        <w:tc>
          <w:tcPr>
            <w:tcW w:w="651" w:type="dxa"/>
            <w:gridSpan w:val="2"/>
            <w:tcBorders>
              <w:top w:val="single" w:sz="4" w:space="0" w:color="000000"/>
              <w:left w:val="single" w:sz="4" w:space="0" w:color="000000"/>
              <w:bottom w:val="single" w:sz="4" w:space="0" w:color="000000"/>
              <w:right w:val="single" w:sz="4" w:space="0" w:color="auto"/>
            </w:tcBorders>
            <w:vAlign w:val="center"/>
          </w:tcPr>
          <w:p w:rsidR="00B07206" w:rsidRPr="008A0253" w:rsidRDefault="00B07206" w:rsidP="008A0253">
            <w:pPr>
              <w:widowControl w:val="0"/>
              <w:spacing w:after="0" w:line="240" w:lineRule="auto"/>
              <w:jc w:val="center"/>
              <w:rPr>
                <w:rFonts w:ascii="Times New Roman" w:hAnsi="Times New Roman" w:cs="Times New Roman"/>
              </w:rPr>
            </w:pPr>
            <w:r w:rsidRPr="008A0253">
              <w:rPr>
                <w:rFonts w:ascii="Times New Roman" w:hAnsi="Times New Roman" w:cs="Times New Roman"/>
              </w:rPr>
              <w:t>5.1.</w:t>
            </w:r>
          </w:p>
        </w:tc>
        <w:tc>
          <w:tcPr>
            <w:tcW w:w="3001" w:type="dxa"/>
            <w:tcBorders>
              <w:top w:val="single" w:sz="4" w:space="0" w:color="000000"/>
              <w:left w:val="single" w:sz="4" w:space="0" w:color="auto"/>
              <w:bottom w:val="single" w:sz="4" w:space="0" w:color="000000"/>
              <w:right w:val="single" w:sz="4" w:space="0" w:color="auto"/>
            </w:tcBorders>
            <w:vAlign w:val="center"/>
          </w:tcPr>
          <w:p w:rsidR="00B07206" w:rsidRPr="008A0253" w:rsidRDefault="00B07206" w:rsidP="008A0253">
            <w:pPr>
              <w:widowControl w:val="0"/>
              <w:spacing w:after="0" w:line="240" w:lineRule="auto"/>
              <w:rPr>
                <w:rFonts w:ascii="Times New Roman" w:hAnsi="Times New Roman" w:cs="Times New Roman"/>
                <w:b/>
              </w:rPr>
            </w:pPr>
            <w:r w:rsidRPr="008A0253">
              <w:rPr>
                <w:rFonts w:ascii="Times New Roman" w:hAnsi="Times New Roman" w:cs="Times New Roman"/>
                <w:b/>
              </w:rPr>
              <w:t xml:space="preserve">Перелік критеріїв та методика оцінки пропозиції із зазначенням питомої ваги критерію </w:t>
            </w:r>
          </w:p>
        </w:tc>
        <w:tc>
          <w:tcPr>
            <w:tcW w:w="6095" w:type="dxa"/>
            <w:tcBorders>
              <w:top w:val="single" w:sz="4" w:space="0" w:color="000000"/>
              <w:left w:val="single" w:sz="4" w:space="0" w:color="auto"/>
              <w:bottom w:val="single" w:sz="4" w:space="0" w:color="000000"/>
              <w:right w:val="single" w:sz="4" w:space="0" w:color="000000"/>
            </w:tcBorders>
            <w:shd w:val="clear" w:color="auto" w:fill="auto"/>
            <w:vAlign w:val="center"/>
          </w:tcPr>
          <w:p w:rsidR="00B07206" w:rsidRPr="00250EE2" w:rsidRDefault="00B07206" w:rsidP="008A0253">
            <w:pPr>
              <w:pStyle w:val="2"/>
              <w:spacing w:after="0" w:line="240" w:lineRule="auto"/>
              <w:jc w:val="both"/>
              <w:rPr>
                <w:rFonts w:ascii="Times New Roman" w:hAnsi="Times New Roman" w:cs="Times New Roman"/>
                <w:b/>
              </w:rPr>
            </w:pPr>
            <w:r w:rsidRPr="00250EE2">
              <w:rPr>
                <w:rFonts w:ascii="Times New Roman" w:hAnsi="Times New Roman" w:cs="Times New Roman"/>
                <w:b/>
              </w:rPr>
              <w:t xml:space="preserve">Єдиний критерій оцінки пропозицій - Ціна, </w:t>
            </w:r>
          </w:p>
          <w:p w:rsidR="00B07206" w:rsidRPr="00250EE2" w:rsidRDefault="00B07206" w:rsidP="008A0253">
            <w:pPr>
              <w:pStyle w:val="2"/>
              <w:spacing w:after="0" w:line="240" w:lineRule="auto"/>
              <w:jc w:val="both"/>
              <w:rPr>
                <w:rFonts w:ascii="Times New Roman" w:hAnsi="Times New Roman" w:cs="Times New Roman"/>
                <w:b/>
              </w:rPr>
            </w:pPr>
            <w:r w:rsidRPr="00250EE2">
              <w:rPr>
                <w:rFonts w:ascii="Times New Roman" w:hAnsi="Times New Roman" w:cs="Times New Roman"/>
                <w:b/>
              </w:rPr>
              <w:t>з податком на додану вартість (ПДВ).</w:t>
            </w:r>
          </w:p>
          <w:p w:rsidR="00B07206" w:rsidRPr="00250EE2" w:rsidRDefault="00B07206" w:rsidP="008A0253">
            <w:pPr>
              <w:pStyle w:val="rvps2"/>
              <w:spacing w:before="0" w:after="0"/>
              <w:rPr>
                <w:sz w:val="22"/>
                <w:szCs w:val="22"/>
              </w:rPr>
            </w:pPr>
            <w:r w:rsidRPr="00250EE2">
              <w:rPr>
                <w:sz w:val="22"/>
                <w:szCs w:val="22"/>
              </w:rPr>
              <w:t>Питома вага цінового критерію становить 100 відсотків.</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Інші критерії оцінки  пропозицій Замовником не застосовуються</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 xml:space="preserve">Оцінка пропозицій проводиться електронною системою </w:t>
            </w:r>
            <w:proofErr w:type="spellStart"/>
            <w:r w:rsidRPr="00250EE2">
              <w:rPr>
                <w:rFonts w:ascii="Times New Roman" w:hAnsi="Times New Roman" w:cs="Times New Roman"/>
              </w:rPr>
              <w:t>закупівель</w:t>
            </w:r>
            <w:proofErr w:type="spellEnd"/>
            <w:r w:rsidRPr="00250EE2">
              <w:rPr>
                <w:rFonts w:ascii="Times New Roman" w:hAnsi="Times New Roman" w:cs="Times New Roman"/>
              </w:rPr>
              <w:t xml:space="preserve"> автоматично на основі критеріїв і методики оцінки, зазначених замовником в документації та шляхом застосування електронного аукціону.</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 xml:space="preserve">Електронна система визначає найкращою пропозицію з найнижчою ціною/приведеною ціною. </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 xml:space="preserve">У разі якщо була подана одна пропозиція, електронна система </w:t>
            </w:r>
            <w:proofErr w:type="spellStart"/>
            <w:r w:rsidRPr="00250EE2">
              <w:rPr>
                <w:rFonts w:ascii="Times New Roman" w:hAnsi="Times New Roman" w:cs="Times New Roman"/>
              </w:rPr>
              <w:t>закупівель</w:t>
            </w:r>
            <w:proofErr w:type="spellEnd"/>
            <w:r w:rsidRPr="00250EE2">
              <w:rPr>
                <w:rFonts w:ascii="Times New Roman" w:hAnsi="Times New Roman" w:cs="Times New Roman"/>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 xml:space="preserve">За результатами оцінки та розгляду пропозиції замовник </w:t>
            </w:r>
            <w:r w:rsidRPr="00250EE2">
              <w:rPr>
                <w:rFonts w:ascii="Times New Roman" w:hAnsi="Times New Roman" w:cs="Times New Roman"/>
              </w:rPr>
              <w:lastRenderedPageBreak/>
              <w:t>визначає переможця та приймає рішення про намір укласти договір.</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B07206" w:rsidRPr="00250EE2" w:rsidRDefault="00B07206" w:rsidP="008A0253">
            <w:pPr>
              <w:widowControl w:val="0"/>
              <w:spacing w:after="0" w:line="240" w:lineRule="auto"/>
              <w:jc w:val="both"/>
              <w:rPr>
                <w:rFonts w:ascii="Times New Roman" w:hAnsi="Times New Roman" w:cs="Times New Roman"/>
              </w:rPr>
            </w:pPr>
          </w:p>
        </w:tc>
      </w:tr>
      <w:tr w:rsidR="00B07206" w:rsidRPr="008A0253" w:rsidTr="00250EE2">
        <w:trPr>
          <w:trHeight w:val="61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lastRenderedPageBreak/>
              <w:t>6</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hAnsi="Times New Roman" w:cs="Times New Roman"/>
              </w:rPr>
              <w:t>Дата та час розкриття тендерних пропозицій: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color w:val="000000"/>
              </w:rPr>
            </w:pPr>
            <w:r w:rsidRPr="00250EE2">
              <w:rPr>
                <w:rFonts w:ascii="Times New Roman" w:hAnsi="Times New Roman" w:cs="Times New Roman"/>
                <w:color w:val="000000"/>
              </w:rPr>
              <w:t xml:space="preserve">Заповнюється електронною системою </w:t>
            </w:r>
            <w:proofErr w:type="spellStart"/>
            <w:r w:rsidRPr="00250EE2">
              <w:rPr>
                <w:rFonts w:ascii="Times New Roman" w:hAnsi="Times New Roman" w:cs="Times New Roman"/>
                <w:color w:val="000000"/>
              </w:rPr>
              <w:t>закупівель</w:t>
            </w:r>
            <w:proofErr w:type="spellEnd"/>
            <w:r w:rsidRPr="00250EE2">
              <w:rPr>
                <w:rFonts w:ascii="Times New Roman" w:hAnsi="Times New Roman" w:cs="Times New Roman"/>
                <w:color w:val="000000"/>
              </w:rPr>
              <w:t xml:space="preserve"> автоматично</w:t>
            </w:r>
          </w:p>
        </w:tc>
      </w:tr>
      <w:tr w:rsidR="00B07206" w:rsidRPr="008A0253" w:rsidTr="00250EE2">
        <w:trPr>
          <w:trHeight w:val="56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b/>
              </w:rPr>
              <w:t>7</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hAnsi="Times New Roman" w:cs="Times New Roman"/>
              </w:rPr>
              <w:t>Дата та час проведення електронного аукціону:</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rPr>
            </w:pPr>
            <w:r w:rsidRPr="00250EE2">
              <w:rPr>
                <w:rFonts w:ascii="Times New Roman" w:hAnsi="Times New Roman" w:cs="Times New Roman"/>
                <w:color w:val="000000"/>
              </w:rPr>
              <w:t xml:space="preserve">Заповнюється електронною системою </w:t>
            </w:r>
            <w:proofErr w:type="spellStart"/>
            <w:r w:rsidRPr="00250EE2">
              <w:rPr>
                <w:rFonts w:ascii="Times New Roman" w:hAnsi="Times New Roman" w:cs="Times New Roman"/>
                <w:color w:val="000000"/>
              </w:rPr>
              <w:t>закупівель</w:t>
            </w:r>
            <w:proofErr w:type="spellEnd"/>
            <w:r w:rsidRPr="00250EE2">
              <w:rPr>
                <w:rFonts w:ascii="Times New Roman" w:hAnsi="Times New Roman" w:cs="Times New Roman"/>
                <w:color w:val="000000"/>
              </w:rPr>
              <w:t xml:space="preserve"> автоматично</w:t>
            </w:r>
          </w:p>
        </w:tc>
      </w:tr>
      <w:tr w:rsidR="00B07206" w:rsidRPr="008A0253" w:rsidTr="00250EE2">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b/>
              </w:rPr>
              <w:t>8</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eastAsia="Times New Roman" w:hAnsi="Times New Roman" w:cs="Times New Roman"/>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b/>
                <w:color w:val="000000"/>
              </w:rPr>
            </w:pPr>
            <w:r w:rsidRPr="00250EE2">
              <w:rPr>
                <w:rFonts w:ascii="Times New Roman" w:hAnsi="Times New Roman" w:cs="Times New Roman"/>
                <w:b/>
                <w:color w:val="000000"/>
              </w:rPr>
              <w:t xml:space="preserve">0,5 % </w:t>
            </w:r>
          </w:p>
        </w:tc>
      </w:tr>
      <w:tr w:rsidR="00B07206" w:rsidRPr="008A0253" w:rsidTr="00250EE2">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9</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eastAsia="Times New Roman" w:hAnsi="Times New Roman" w:cs="Times New Roman"/>
                <w:color w:val="000000"/>
              </w:rPr>
            </w:pPr>
            <w:r w:rsidRPr="008A0253">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b/>
                <w:color w:val="000000"/>
              </w:rPr>
            </w:pPr>
            <w:r w:rsidRPr="00250EE2">
              <w:rPr>
                <w:rFonts w:ascii="Times New Roman" w:hAnsi="Times New Roman" w:cs="Times New Roman"/>
                <w:b/>
                <w:color w:val="000000"/>
              </w:rPr>
              <w:t>Не вимагається</w:t>
            </w:r>
          </w:p>
        </w:tc>
      </w:tr>
      <w:tr w:rsidR="00B07206" w:rsidRPr="008A0253" w:rsidTr="00250EE2">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10</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eastAsia="Times New Roman" w:hAnsi="Times New Roman" w:cs="Times New Roman"/>
                <w:color w:val="000000"/>
              </w:rPr>
            </w:pPr>
            <w:r w:rsidRPr="008A0253">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b/>
                <w:color w:val="000000"/>
              </w:rPr>
            </w:pPr>
            <w:r w:rsidRPr="00250EE2">
              <w:rPr>
                <w:rFonts w:ascii="Times New Roman" w:hAnsi="Times New Roman" w:cs="Times New Roman"/>
                <w:b/>
                <w:color w:val="000000"/>
              </w:rPr>
              <w:t>Не вимагається</w:t>
            </w:r>
          </w:p>
        </w:tc>
      </w:tr>
      <w:tr w:rsidR="00B07206" w:rsidRPr="008A0253" w:rsidTr="00250EE2">
        <w:trPr>
          <w:trHeight w:val="42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11</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Відміна замовником закупівлі чи визнання її такою, що не відбулась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widowControl w:val="0"/>
              <w:spacing w:after="0" w:line="240" w:lineRule="auto"/>
              <w:contextualSpacing/>
              <w:jc w:val="both"/>
              <w:rPr>
                <w:rFonts w:ascii="Times New Roman" w:hAnsi="Times New Roman" w:cs="Times New Roman"/>
              </w:rPr>
            </w:pPr>
            <w:r w:rsidRPr="00250EE2">
              <w:rPr>
                <w:rFonts w:ascii="Times New Roman" w:hAnsi="Times New Roman" w:cs="Times New Roman"/>
              </w:rPr>
              <w:t>Замовник відміняє спрощену закупівлю в разі:</w:t>
            </w:r>
          </w:p>
          <w:p w:rsidR="00B07206" w:rsidRPr="00250EE2" w:rsidRDefault="00B07206" w:rsidP="008A0253">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1" w:name="n510"/>
            <w:bookmarkEnd w:id="1"/>
            <w:r w:rsidRPr="00250EE2">
              <w:rPr>
                <w:rFonts w:ascii="Times New Roman" w:hAnsi="Times New Roman" w:cs="Times New Roman"/>
                <w:spacing w:val="-2"/>
                <w:sz w:val="22"/>
                <w:szCs w:val="22"/>
                <w:lang w:val="uk-UA" w:eastAsia="en-US"/>
              </w:rPr>
              <w:t>відсутності подальшої потреби в закупівлі товарів, робіт і послуг;</w:t>
            </w:r>
          </w:p>
          <w:p w:rsidR="00B07206" w:rsidRPr="00250EE2" w:rsidRDefault="00B07206" w:rsidP="008A0253">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2" w:name="n511"/>
            <w:bookmarkEnd w:id="2"/>
            <w:r w:rsidRPr="00250EE2">
              <w:rPr>
                <w:rFonts w:ascii="Times New Roman" w:hAnsi="Times New Roman" w:cs="Times New Roman"/>
                <w:spacing w:val="-2"/>
                <w:sz w:val="22"/>
                <w:szCs w:val="22"/>
                <w:lang w:val="uk-UA" w:eastAsia="en-US"/>
              </w:rPr>
              <w:t xml:space="preserve">неможливості усунення порушень, що виникли через виявлені порушення законодавства з питань публічних </w:t>
            </w:r>
            <w:proofErr w:type="spellStart"/>
            <w:r w:rsidRPr="00250EE2">
              <w:rPr>
                <w:rFonts w:ascii="Times New Roman" w:hAnsi="Times New Roman" w:cs="Times New Roman"/>
                <w:spacing w:val="-2"/>
                <w:sz w:val="22"/>
                <w:szCs w:val="22"/>
                <w:lang w:val="uk-UA" w:eastAsia="en-US"/>
              </w:rPr>
              <w:t>закупівель</w:t>
            </w:r>
            <w:proofErr w:type="spellEnd"/>
            <w:r w:rsidRPr="00250EE2">
              <w:rPr>
                <w:rFonts w:ascii="Times New Roman" w:hAnsi="Times New Roman" w:cs="Times New Roman"/>
                <w:spacing w:val="-2"/>
                <w:sz w:val="22"/>
                <w:szCs w:val="22"/>
                <w:lang w:val="uk-UA" w:eastAsia="en-US"/>
              </w:rPr>
              <w:t>;</w:t>
            </w:r>
          </w:p>
          <w:p w:rsidR="00B07206" w:rsidRPr="00250EE2" w:rsidRDefault="00B07206" w:rsidP="008A0253">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bookmarkStart w:id="3" w:name="n512"/>
            <w:bookmarkEnd w:id="3"/>
            <w:r w:rsidRPr="00250EE2">
              <w:rPr>
                <w:rFonts w:ascii="Times New Roman" w:hAnsi="Times New Roman" w:cs="Times New Roman"/>
                <w:spacing w:val="-2"/>
                <w:sz w:val="22"/>
                <w:szCs w:val="22"/>
                <w:lang w:val="uk-UA" w:eastAsia="en-US"/>
              </w:rPr>
              <w:t>скорочення видатків на здійснення закупівлі товарів, робіт і послуг.</w:t>
            </w:r>
          </w:p>
          <w:p w:rsidR="00B07206" w:rsidRPr="00250EE2" w:rsidRDefault="00B07206" w:rsidP="008A0253">
            <w:pPr>
              <w:widowControl w:val="0"/>
              <w:spacing w:after="0" w:line="240" w:lineRule="auto"/>
              <w:jc w:val="both"/>
              <w:rPr>
                <w:rFonts w:ascii="Times New Roman" w:hAnsi="Times New Roman" w:cs="Times New Roman"/>
                <w:spacing w:val="-2"/>
              </w:rPr>
            </w:pPr>
            <w:r w:rsidRPr="00250EE2">
              <w:rPr>
                <w:rFonts w:ascii="Times New Roman" w:hAnsi="Times New Roman" w:cs="Times New Roman"/>
                <w:spacing w:val="-2"/>
              </w:rPr>
              <w:t xml:space="preserve">Спрощена закупівля автоматично відміняється електронною системою </w:t>
            </w:r>
            <w:proofErr w:type="spellStart"/>
            <w:r w:rsidRPr="00250EE2">
              <w:rPr>
                <w:rFonts w:ascii="Times New Roman" w:hAnsi="Times New Roman" w:cs="Times New Roman"/>
                <w:spacing w:val="-2"/>
              </w:rPr>
              <w:t>закупівель</w:t>
            </w:r>
            <w:proofErr w:type="spellEnd"/>
            <w:r w:rsidRPr="00250EE2">
              <w:rPr>
                <w:rFonts w:ascii="Times New Roman" w:hAnsi="Times New Roman" w:cs="Times New Roman"/>
                <w:spacing w:val="-2"/>
              </w:rPr>
              <w:t xml:space="preserve"> у разі:</w:t>
            </w:r>
          </w:p>
          <w:p w:rsidR="00B07206" w:rsidRPr="00250EE2" w:rsidRDefault="00B07206" w:rsidP="008A0253">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відхилення всіх пропозицій учасників;</w:t>
            </w:r>
          </w:p>
          <w:p w:rsidR="00B07206" w:rsidRPr="00250EE2" w:rsidRDefault="00B07206" w:rsidP="008A0253">
            <w:pPr>
              <w:pStyle w:val="a6"/>
              <w:numPr>
                <w:ilvl w:val="0"/>
                <w:numId w:val="4"/>
              </w:numPr>
              <w:autoSpaceDE/>
              <w:autoSpaceDN/>
              <w:adjustRightInd/>
              <w:ind w:left="0" w:firstLine="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відсутності пропозицій учасників для участі в ній.</w:t>
            </w:r>
            <w:bookmarkStart w:id="4" w:name="n518"/>
            <w:bookmarkStart w:id="5" w:name="n517"/>
            <w:bookmarkStart w:id="6" w:name="n522"/>
            <w:bookmarkStart w:id="7" w:name="n516"/>
            <w:bookmarkStart w:id="8" w:name="n523"/>
            <w:bookmarkEnd w:id="4"/>
            <w:bookmarkEnd w:id="5"/>
            <w:bookmarkEnd w:id="6"/>
            <w:bookmarkEnd w:id="7"/>
            <w:bookmarkEnd w:id="8"/>
          </w:p>
          <w:p w:rsidR="00B07206" w:rsidRPr="00250EE2" w:rsidRDefault="00B07206" w:rsidP="008A0253">
            <w:pPr>
              <w:pStyle w:val="a6"/>
              <w:ind w:left="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Спрощена закупівля може бути відмінена частково (за лотом).</w:t>
            </w:r>
          </w:p>
          <w:p w:rsidR="00B07206" w:rsidRPr="00250EE2" w:rsidRDefault="00B07206" w:rsidP="008A0253">
            <w:pPr>
              <w:widowControl w:val="0"/>
              <w:spacing w:after="0" w:line="240" w:lineRule="auto"/>
              <w:jc w:val="both"/>
              <w:rPr>
                <w:rFonts w:ascii="Times New Roman" w:hAnsi="Times New Roman" w:cs="Times New Roman"/>
                <w:spacing w:val="-2"/>
              </w:rPr>
            </w:pPr>
            <w:r w:rsidRPr="00250EE2">
              <w:rPr>
                <w:rFonts w:ascii="Times New Roman" w:hAnsi="Times New Roman" w:cs="Times New Roman"/>
                <w:spacing w:val="-2"/>
              </w:rPr>
              <w:t xml:space="preserve">Повідомлення про відміну закупівлі оприлюднюється в електронній системі </w:t>
            </w:r>
            <w:proofErr w:type="spellStart"/>
            <w:r w:rsidRPr="00250EE2">
              <w:rPr>
                <w:rFonts w:ascii="Times New Roman" w:hAnsi="Times New Roman" w:cs="Times New Roman"/>
                <w:spacing w:val="-2"/>
              </w:rPr>
              <w:t>закупівель</w:t>
            </w:r>
            <w:proofErr w:type="spellEnd"/>
            <w:r w:rsidRPr="00250EE2">
              <w:rPr>
                <w:rFonts w:ascii="Times New Roman" w:hAnsi="Times New Roman" w:cs="Times New Roman"/>
                <w:spacing w:val="-2"/>
              </w:rPr>
              <w:t xml:space="preserve">: </w:t>
            </w:r>
          </w:p>
          <w:p w:rsidR="00B07206" w:rsidRPr="00250EE2" w:rsidRDefault="00B07206" w:rsidP="008A0253">
            <w:pPr>
              <w:pStyle w:val="a6"/>
              <w:numPr>
                <w:ilvl w:val="0"/>
                <w:numId w:val="5"/>
              </w:numPr>
              <w:autoSpaceDE/>
              <w:autoSpaceDN/>
              <w:adjustRightInd/>
              <w:ind w:left="0" w:firstLine="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 xml:space="preserve">замовником протягом одного робочого дня з дня прийняття замовником відповідного рішення; </w:t>
            </w:r>
          </w:p>
          <w:p w:rsidR="00B07206" w:rsidRPr="00250EE2" w:rsidRDefault="00B07206" w:rsidP="008A0253">
            <w:pPr>
              <w:pStyle w:val="a6"/>
              <w:numPr>
                <w:ilvl w:val="0"/>
                <w:numId w:val="5"/>
              </w:numPr>
              <w:autoSpaceDE/>
              <w:autoSpaceDN/>
              <w:adjustRightInd/>
              <w:ind w:left="0" w:firstLine="0"/>
              <w:jc w:val="both"/>
              <w:rPr>
                <w:rFonts w:ascii="Times New Roman" w:hAnsi="Times New Roman" w:cs="Times New Roman"/>
                <w:sz w:val="22"/>
                <w:szCs w:val="22"/>
                <w:lang w:val="uk-UA" w:eastAsia="en-US"/>
              </w:rPr>
            </w:pPr>
            <w:r w:rsidRPr="00250EE2">
              <w:rPr>
                <w:rFonts w:ascii="Times New Roman" w:hAnsi="Times New Roman" w:cs="Times New Roman"/>
                <w:spacing w:val="-2"/>
                <w:sz w:val="22"/>
                <w:szCs w:val="22"/>
                <w:lang w:val="uk-UA" w:eastAsia="en-US"/>
              </w:rPr>
              <w:t xml:space="preserve">електронною системою </w:t>
            </w:r>
            <w:proofErr w:type="spellStart"/>
            <w:r w:rsidRPr="00250EE2">
              <w:rPr>
                <w:rFonts w:ascii="Times New Roman" w:hAnsi="Times New Roman" w:cs="Times New Roman"/>
                <w:spacing w:val="-2"/>
                <w:sz w:val="22"/>
                <w:szCs w:val="22"/>
                <w:lang w:val="uk-UA" w:eastAsia="en-US"/>
              </w:rPr>
              <w:t>закупівель</w:t>
            </w:r>
            <w:proofErr w:type="spellEnd"/>
            <w:r w:rsidRPr="00250EE2">
              <w:rPr>
                <w:rFonts w:ascii="Times New Roman" w:hAnsi="Times New Roman" w:cs="Times New Roman"/>
                <w:spacing w:val="-2"/>
                <w:sz w:val="22"/>
                <w:szCs w:val="22"/>
                <w:lang w:val="uk-UA" w:eastAsia="en-US"/>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B07206" w:rsidRPr="00250EE2" w:rsidRDefault="00B07206" w:rsidP="008A0253">
            <w:pPr>
              <w:shd w:val="clear" w:color="auto" w:fill="FFFFFF"/>
              <w:spacing w:after="0" w:line="240" w:lineRule="auto"/>
              <w:jc w:val="both"/>
              <w:rPr>
                <w:rFonts w:ascii="Times New Roman" w:hAnsi="Times New Roman" w:cs="Times New Roman"/>
                <w:color w:val="000000"/>
              </w:rPr>
            </w:pPr>
            <w:r w:rsidRPr="00250EE2">
              <w:rPr>
                <w:rFonts w:ascii="Times New Roman" w:hAnsi="Times New Roman" w:cs="Times New Roman"/>
                <w:spacing w:val="-2"/>
              </w:rPr>
              <w:t xml:space="preserve">Повідомлення про відміну закупівлі автоматично надсилається всім учасникам електронною системою </w:t>
            </w:r>
            <w:proofErr w:type="spellStart"/>
            <w:r w:rsidRPr="00250EE2">
              <w:rPr>
                <w:rFonts w:ascii="Times New Roman" w:hAnsi="Times New Roman" w:cs="Times New Roman"/>
                <w:spacing w:val="-2"/>
              </w:rPr>
              <w:t>закупівель</w:t>
            </w:r>
            <w:proofErr w:type="spellEnd"/>
            <w:r w:rsidRPr="00250EE2">
              <w:rPr>
                <w:rFonts w:ascii="Times New Roman" w:hAnsi="Times New Roman" w:cs="Times New Roman"/>
                <w:spacing w:val="-2"/>
              </w:rPr>
              <w:t xml:space="preserve"> в день його оприлюднення.</w:t>
            </w:r>
          </w:p>
        </w:tc>
      </w:tr>
      <w:tr w:rsidR="00B07206" w:rsidRPr="008A0253" w:rsidTr="00DA3ACE">
        <w:trPr>
          <w:trHeight w:val="2107"/>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lastRenderedPageBreak/>
              <w:t>12</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Дії замовника при відмові переможця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widowControl w:val="0"/>
              <w:spacing w:after="0" w:line="240" w:lineRule="auto"/>
              <w:contextualSpacing/>
              <w:jc w:val="both"/>
              <w:rPr>
                <w:rFonts w:ascii="Times New Roman" w:hAnsi="Times New Roman" w:cs="Times New Roman"/>
              </w:rPr>
            </w:pPr>
            <w:r w:rsidRPr="008A0253">
              <w:rPr>
                <w:rFonts w:ascii="Times New Roman" w:hAnsi="Times New Roman" w:cs="Times New Roman"/>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B07206" w:rsidRPr="008A0253" w:rsidTr="00155190">
        <w:trPr>
          <w:trHeight w:val="42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07206" w:rsidRPr="008A0253" w:rsidRDefault="00B07206" w:rsidP="008A0253">
            <w:pPr>
              <w:spacing w:after="0" w:line="240" w:lineRule="auto"/>
              <w:jc w:val="center"/>
              <w:rPr>
                <w:rFonts w:ascii="Times New Roman" w:hAnsi="Times New Roman" w:cs="Times New Roman"/>
                <w:b/>
              </w:rPr>
            </w:pPr>
          </w:p>
          <w:p w:rsidR="00B07206" w:rsidRPr="008A0253" w:rsidRDefault="00B07206" w:rsidP="008A0253">
            <w:pPr>
              <w:spacing w:after="0" w:line="240" w:lineRule="auto"/>
              <w:jc w:val="center"/>
              <w:rPr>
                <w:rFonts w:ascii="Times New Roman" w:hAnsi="Times New Roman" w:cs="Times New Roman"/>
                <w:b/>
              </w:rPr>
            </w:pPr>
            <w:r w:rsidRPr="008A0253">
              <w:rPr>
                <w:rFonts w:ascii="Times New Roman" w:hAnsi="Times New Roman" w:cs="Times New Roman"/>
                <w:b/>
              </w:rPr>
              <w:t>13. Інша інформація</w:t>
            </w:r>
          </w:p>
          <w:p w:rsidR="00B07206" w:rsidRPr="008A0253" w:rsidRDefault="00B07206" w:rsidP="008A0253">
            <w:pPr>
              <w:spacing w:after="0" w:line="240" w:lineRule="auto"/>
              <w:jc w:val="center"/>
              <w:rPr>
                <w:rFonts w:ascii="Times New Roman" w:hAnsi="Times New Roman" w:cs="Times New Roman"/>
                <w:b/>
              </w:rPr>
            </w:pPr>
          </w:p>
        </w:tc>
      </w:tr>
      <w:tr w:rsidR="00B07206" w:rsidRPr="008A0253" w:rsidTr="00DA3ACE">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pacing w:after="0" w:line="240" w:lineRule="auto"/>
              <w:jc w:val="center"/>
              <w:rPr>
                <w:rFonts w:ascii="Times New Roman" w:hAnsi="Times New Roman" w:cs="Times New Roman"/>
              </w:rPr>
            </w:pPr>
            <w:r w:rsidRPr="008A0253">
              <w:rPr>
                <w:rFonts w:ascii="Times New Roman" w:hAnsi="Times New Roman" w:cs="Times New Roman"/>
              </w:rPr>
              <w:t>13.1</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pStyle w:val="1"/>
              <w:widowControl w:val="0"/>
              <w:tabs>
                <w:tab w:val="left" w:pos="0"/>
                <w:tab w:val="left" w:pos="284"/>
                <w:tab w:val="left" w:pos="851"/>
              </w:tabs>
              <w:spacing w:after="0" w:line="240" w:lineRule="auto"/>
              <w:ind w:left="60"/>
              <w:jc w:val="both"/>
              <w:rPr>
                <w:rFonts w:ascii="Times New Roman" w:hAnsi="Times New Roman"/>
                <w:lang w:val="uk-UA"/>
              </w:rPr>
            </w:pPr>
            <w:r w:rsidRPr="008A0253">
              <w:rPr>
                <w:rFonts w:ascii="Times New Roman" w:hAnsi="Times New Roman"/>
                <w:b/>
                <w:color w:val="000000"/>
              </w:rPr>
              <w:t xml:space="preserve">Строк </w:t>
            </w:r>
            <w:proofErr w:type="spellStart"/>
            <w:r w:rsidRPr="008A0253">
              <w:rPr>
                <w:rFonts w:ascii="Times New Roman" w:hAnsi="Times New Roman"/>
                <w:b/>
                <w:color w:val="000000"/>
              </w:rPr>
              <w:t>укладання</w:t>
            </w:r>
            <w:proofErr w:type="spellEnd"/>
            <w:r w:rsidRPr="008A0253">
              <w:rPr>
                <w:rFonts w:ascii="Times New Roman" w:hAnsi="Times New Roman"/>
                <w:b/>
                <w:color w:val="000000"/>
              </w:rPr>
              <w:t xml:space="preserve"> договору</w:t>
            </w:r>
            <w:r w:rsidRPr="008A0253">
              <w:rPr>
                <w:rFonts w:ascii="Times New Roman" w:hAnsi="Times New Roman"/>
                <w:lang w:val="uk-UA"/>
              </w:rPr>
              <w:t>.</w:t>
            </w:r>
          </w:p>
          <w:p w:rsidR="00B07206" w:rsidRPr="008A0253" w:rsidRDefault="00B07206" w:rsidP="008A0253">
            <w:pPr>
              <w:spacing w:after="0" w:line="240" w:lineRule="auto"/>
              <w:jc w:val="both"/>
              <w:rPr>
                <w:rFonts w:ascii="Times New Roman" w:hAnsi="Times New Roman" w:cs="Times New Roman"/>
              </w:rPr>
            </w:pP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pStyle w:val="WW-1"/>
              <w:ind w:firstLine="227"/>
              <w:jc w:val="both"/>
              <w:rPr>
                <w:color w:val="auto"/>
                <w:sz w:val="22"/>
                <w:szCs w:val="22"/>
              </w:rPr>
            </w:pPr>
            <w:r w:rsidRPr="008A0253">
              <w:rPr>
                <w:color w:val="auto"/>
                <w:sz w:val="22"/>
                <w:szCs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9" w:name="n578"/>
            <w:bookmarkEnd w:id="9"/>
            <w:r w:rsidRPr="008A0253">
              <w:rPr>
                <w:color w:val="auto"/>
                <w:sz w:val="22"/>
                <w:szCs w:val="22"/>
              </w:rPr>
              <w:t>.</w:t>
            </w:r>
          </w:p>
          <w:p w:rsidR="00B07206" w:rsidRPr="008A0253" w:rsidRDefault="00B07206" w:rsidP="008A0253">
            <w:pPr>
              <w:widowControl w:val="0"/>
              <w:spacing w:after="0" w:line="240" w:lineRule="auto"/>
              <w:contextualSpacing/>
              <w:jc w:val="both"/>
              <w:rPr>
                <w:rFonts w:ascii="Times New Roman" w:hAnsi="Times New Roman" w:cs="Times New Roman"/>
              </w:rPr>
            </w:pPr>
            <w:r w:rsidRPr="008A0253">
              <w:rPr>
                <w:rFonts w:ascii="Times New Roman" w:hAnsi="Times New Roman" w:cs="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07206" w:rsidRPr="008A0253" w:rsidRDefault="00B07206" w:rsidP="008A0253">
            <w:pPr>
              <w:spacing w:after="0" w:line="240" w:lineRule="auto"/>
              <w:jc w:val="both"/>
              <w:rPr>
                <w:rFonts w:ascii="Times New Roman" w:hAnsi="Times New Roman" w:cs="Times New Roman"/>
              </w:rPr>
            </w:pPr>
            <w:r w:rsidRPr="008A0253">
              <w:rPr>
                <w:rFonts w:ascii="Times New Roman" w:hAnsi="Times New Roman" w:cs="Times New Roman"/>
              </w:rPr>
              <w:t xml:space="preserve">Рішення про намір укласти договір про закупівлю приймається замовником у день визначення учасника переможцем спрощеної закупівлі, та протягом одного дня з дати ухвалення оприлюднюється в електронній системі </w:t>
            </w:r>
            <w:proofErr w:type="spellStart"/>
            <w:r w:rsidRPr="008A0253">
              <w:rPr>
                <w:rFonts w:ascii="Times New Roman" w:hAnsi="Times New Roman" w:cs="Times New Roman"/>
              </w:rPr>
              <w:t>закупівель</w:t>
            </w:r>
            <w:bookmarkStart w:id="10" w:name="n526"/>
            <w:bookmarkEnd w:id="10"/>
            <w:proofErr w:type="spellEnd"/>
            <w:r w:rsidRPr="008A0253">
              <w:rPr>
                <w:rFonts w:ascii="Times New Roman" w:hAnsi="Times New Roman" w:cs="Times New Roman"/>
              </w:rPr>
              <w:t>.</w:t>
            </w:r>
          </w:p>
        </w:tc>
      </w:tr>
      <w:tr w:rsidR="00B07206" w:rsidRPr="008A0253" w:rsidTr="00DA3ACE">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pacing w:after="0" w:line="240" w:lineRule="auto"/>
              <w:jc w:val="center"/>
              <w:rPr>
                <w:rFonts w:ascii="Times New Roman" w:hAnsi="Times New Roman" w:cs="Times New Roman"/>
              </w:rPr>
            </w:pPr>
            <w:r w:rsidRPr="008A0253">
              <w:rPr>
                <w:rFonts w:ascii="Times New Roman" w:hAnsi="Times New Roman" w:cs="Times New Roman"/>
              </w:rPr>
              <w:t>13.2</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pStyle w:val="1"/>
              <w:widowControl w:val="0"/>
              <w:tabs>
                <w:tab w:val="left" w:pos="0"/>
                <w:tab w:val="left" w:pos="284"/>
                <w:tab w:val="left" w:pos="851"/>
              </w:tabs>
              <w:spacing w:after="0" w:line="240" w:lineRule="auto"/>
              <w:ind w:left="60"/>
              <w:jc w:val="both"/>
              <w:rPr>
                <w:rFonts w:ascii="Times New Roman" w:hAnsi="Times New Roman"/>
                <w:b/>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tabs>
                <w:tab w:val="left" w:pos="0"/>
              </w:tabs>
              <w:spacing w:after="0" w:line="240" w:lineRule="auto"/>
              <w:ind w:right="21" w:firstLine="540"/>
              <w:jc w:val="both"/>
              <w:rPr>
                <w:rFonts w:ascii="Times New Roman" w:eastAsia="Times New Roman" w:hAnsi="Times New Roman" w:cs="Times New Roman"/>
              </w:rPr>
            </w:pPr>
            <w:r w:rsidRPr="008A0253">
              <w:rPr>
                <w:rFonts w:ascii="Times New Roman" w:eastAsia="Times New Roman" w:hAnsi="Times New Roman" w:cs="Times New Roman"/>
              </w:rPr>
              <w:t xml:space="preserve">4.1. Після проведення аукціону документи, які відразу не було надано  Учасником,  розглядатись Замовником не будуть. </w:t>
            </w:r>
          </w:p>
          <w:p w:rsidR="00B07206" w:rsidRPr="008A0253" w:rsidRDefault="00B07206" w:rsidP="008A0253">
            <w:pPr>
              <w:tabs>
                <w:tab w:val="left" w:pos="0"/>
              </w:tabs>
              <w:spacing w:after="0" w:line="240" w:lineRule="auto"/>
              <w:ind w:right="21" w:firstLine="180"/>
              <w:jc w:val="both"/>
              <w:rPr>
                <w:rFonts w:ascii="Times New Roman" w:eastAsia="Times New Roman" w:hAnsi="Times New Roman" w:cs="Times New Roman"/>
              </w:rPr>
            </w:pPr>
            <w:r w:rsidRPr="008A0253">
              <w:rPr>
                <w:rFonts w:ascii="Times New Roman" w:eastAsia="Times New Roman" w:hAnsi="Times New Roman" w:cs="Times New Roman"/>
              </w:rPr>
              <w:t xml:space="preserve">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 </w:t>
            </w:r>
          </w:p>
          <w:p w:rsidR="00B07206" w:rsidRPr="008A0253" w:rsidRDefault="00B07206" w:rsidP="008A0253">
            <w:pPr>
              <w:tabs>
                <w:tab w:val="left" w:pos="-180"/>
              </w:tabs>
              <w:spacing w:after="0" w:line="240" w:lineRule="auto"/>
              <w:ind w:right="21" w:firstLine="540"/>
              <w:jc w:val="both"/>
              <w:rPr>
                <w:rFonts w:ascii="Times New Roman" w:eastAsia="Times New Roman" w:hAnsi="Times New Roman" w:cs="Times New Roman"/>
              </w:rPr>
            </w:pPr>
            <w:r w:rsidRPr="008A0253">
              <w:rPr>
                <w:rFonts w:ascii="Times New Roman" w:eastAsia="Times New Roman" w:hAnsi="Times New Roman" w:cs="Times New Roman"/>
              </w:rPr>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B07206" w:rsidRPr="008A0253" w:rsidRDefault="00B07206" w:rsidP="008A0253">
            <w:pPr>
              <w:tabs>
                <w:tab w:val="left" w:pos="-180"/>
                <w:tab w:val="left" w:pos="395"/>
              </w:tabs>
              <w:spacing w:after="0" w:line="240" w:lineRule="auto"/>
              <w:ind w:right="21" w:firstLine="180"/>
              <w:jc w:val="both"/>
              <w:rPr>
                <w:rFonts w:ascii="Times New Roman" w:eastAsia="Times New Roman" w:hAnsi="Times New Roman" w:cs="Times New Roman"/>
              </w:rPr>
            </w:pPr>
            <w:r w:rsidRPr="008A0253">
              <w:rPr>
                <w:rFonts w:ascii="Times New Roman" w:eastAsia="Times New Roman" w:hAnsi="Times New Roman" w:cs="Times New Roman"/>
              </w:rPr>
              <w:t xml:space="preserve">      Документи, що не передбачені законодавством для учасників – юридичних  осіб,  фізичних осіб – підприємців, не подаються ними у складі пропозиції.</w:t>
            </w:r>
          </w:p>
          <w:p w:rsidR="00B07206" w:rsidRPr="008A0253" w:rsidRDefault="00B07206" w:rsidP="008A0253">
            <w:pPr>
              <w:spacing w:after="0" w:line="240" w:lineRule="auto"/>
              <w:ind w:right="180"/>
              <w:jc w:val="both"/>
              <w:rPr>
                <w:rFonts w:ascii="Times New Roman" w:eastAsia="Times New Roman" w:hAnsi="Times New Roman" w:cs="Times New Roman"/>
              </w:rPr>
            </w:pPr>
            <w:r w:rsidRPr="008A0253">
              <w:rPr>
                <w:rFonts w:ascii="Times New Roman" w:eastAsia="Times New Roman" w:hAnsi="Times New Roman" w:cs="Times New Roman"/>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B07206" w:rsidRPr="008A0253" w:rsidRDefault="00B07206" w:rsidP="008A0253">
            <w:pPr>
              <w:widowControl w:val="0"/>
              <w:tabs>
                <w:tab w:val="left" w:pos="0"/>
                <w:tab w:val="left" w:pos="284"/>
                <w:tab w:val="left" w:pos="851"/>
              </w:tabs>
              <w:suppressAutoHyphens/>
              <w:spacing w:after="0" w:line="240" w:lineRule="auto"/>
              <w:jc w:val="both"/>
              <w:rPr>
                <w:rFonts w:ascii="Times New Roman" w:eastAsia="Times New Roman" w:hAnsi="Times New Roman" w:cs="Times New Roman"/>
              </w:rPr>
            </w:pPr>
            <w:r w:rsidRPr="008A0253">
              <w:rPr>
                <w:rFonts w:ascii="Times New Roman" w:eastAsia="Times New Roman" w:hAnsi="Times New Roman" w:cs="Times New Roman"/>
              </w:rPr>
              <w:t xml:space="preserve"> 4.2. Переможець процедури закупівлі під час  укладення договору про закупівлю повинен надати: </w:t>
            </w:r>
          </w:p>
          <w:p w:rsidR="00B07206" w:rsidRPr="00B05204" w:rsidRDefault="00B07206" w:rsidP="008A0253">
            <w:pPr>
              <w:spacing w:after="0" w:line="240" w:lineRule="auto"/>
              <w:ind w:firstLine="720"/>
              <w:rPr>
                <w:rFonts w:ascii="Times New Roman" w:eastAsia="Times New Roman" w:hAnsi="Times New Roman" w:cs="Times New Roman"/>
              </w:rPr>
            </w:pPr>
            <w:r w:rsidRPr="00B05204">
              <w:rPr>
                <w:rFonts w:ascii="Times New Roman" w:hAnsi="Times New Roman" w:cs="Times New Roman"/>
              </w:rPr>
              <w:t xml:space="preserve">- </w:t>
            </w:r>
            <w:r w:rsidRPr="00B05204">
              <w:rPr>
                <w:rFonts w:ascii="Times New Roman" w:eastAsia="Times New Roman" w:hAnsi="Times New Roman" w:cs="Times New Roman"/>
              </w:rPr>
              <w:t>відповідну інформацію про право пі</w:t>
            </w:r>
            <w:r w:rsidR="006250F8" w:rsidRPr="00B05204">
              <w:rPr>
                <w:rFonts w:ascii="Times New Roman" w:eastAsia="Times New Roman" w:hAnsi="Times New Roman" w:cs="Times New Roman"/>
              </w:rPr>
              <w:t>дписання договору про закупівлю.</w:t>
            </w:r>
          </w:p>
          <w:p w:rsidR="00B07206" w:rsidRPr="008A0253" w:rsidRDefault="00B07206" w:rsidP="008A0253">
            <w:pPr>
              <w:spacing w:after="0" w:line="240" w:lineRule="auto"/>
              <w:ind w:firstLine="720"/>
              <w:rPr>
                <w:rFonts w:ascii="Times New Roman" w:eastAsia="Times New Roman" w:hAnsi="Times New Roman" w:cs="Times New Roman"/>
              </w:rPr>
            </w:pPr>
          </w:p>
        </w:tc>
      </w:tr>
    </w:tbl>
    <w:p w:rsidR="00065E93" w:rsidRPr="008A0253" w:rsidRDefault="00065E93" w:rsidP="008A0253">
      <w:pPr>
        <w:widowControl w:val="0"/>
        <w:autoSpaceDE w:val="0"/>
        <w:spacing w:after="0" w:line="240" w:lineRule="auto"/>
        <w:jc w:val="both"/>
        <w:rPr>
          <w:rFonts w:ascii="Times New Roman" w:hAnsi="Times New Roman" w:cs="Times New Roman"/>
          <w:i/>
        </w:rPr>
      </w:pPr>
    </w:p>
    <w:p w:rsidR="00D5460F" w:rsidRPr="008A0253" w:rsidRDefault="00D5460F" w:rsidP="008A0253">
      <w:pPr>
        <w:widowControl w:val="0"/>
        <w:autoSpaceDE w:val="0"/>
        <w:spacing w:after="0" w:line="240" w:lineRule="auto"/>
        <w:jc w:val="both"/>
        <w:rPr>
          <w:rFonts w:ascii="Times New Roman" w:hAnsi="Times New Roman" w:cs="Times New Roman"/>
          <w:i/>
        </w:rPr>
      </w:pPr>
      <w:r w:rsidRPr="008A0253">
        <w:rPr>
          <w:rFonts w:ascii="Times New Roman" w:hAnsi="Times New Roman" w:cs="Times New Roman"/>
          <w:i/>
        </w:rPr>
        <w:t>Відповідальність за достовірність і зміст довідок, складених у довільний формі несуть Учасники</w:t>
      </w:r>
      <w:r w:rsidRPr="008A0253">
        <w:rPr>
          <w:rFonts w:ascii="Times New Roman" w:hAnsi="Times New Roman" w:cs="Times New Roman"/>
          <w:b/>
          <w:i/>
        </w:rPr>
        <w:t xml:space="preserve"> </w:t>
      </w:r>
      <w:r w:rsidRPr="008A0253">
        <w:rPr>
          <w:rFonts w:ascii="Times New Roman" w:hAnsi="Times New Roman" w:cs="Times New Roman"/>
          <w:i/>
        </w:rPr>
        <w:t>відповідно до вимог чинного законодавства України.</w:t>
      </w:r>
    </w:p>
    <w:p w:rsidR="00D5460F" w:rsidRPr="008A0253" w:rsidRDefault="00D5460F" w:rsidP="008A0253">
      <w:pPr>
        <w:spacing w:after="0" w:line="240" w:lineRule="auto"/>
        <w:jc w:val="both"/>
        <w:rPr>
          <w:rFonts w:ascii="Times New Roman" w:hAnsi="Times New Roman" w:cs="Times New Roman"/>
          <w:b/>
        </w:rPr>
      </w:pPr>
      <w:r w:rsidRPr="008A0253">
        <w:rPr>
          <w:rFonts w:ascii="Times New Roman" w:hAnsi="Times New Roman" w:cs="Times New Roman"/>
          <w:b/>
        </w:rPr>
        <w:t>Додатки до оголошення:</w:t>
      </w:r>
    </w:p>
    <w:p w:rsidR="00D5460F" w:rsidRPr="008A0253" w:rsidRDefault="00D5460F" w:rsidP="008A0253">
      <w:pPr>
        <w:spacing w:after="0" w:line="240" w:lineRule="auto"/>
        <w:rPr>
          <w:rFonts w:ascii="Times New Roman" w:hAnsi="Times New Roman" w:cs="Times New Roman"/>
          <w:b/>
        </w:rPr>
      </w:pPr>
      <w:r w:rsidRPr="008A0253">
        <w:rPr>
          <w:rFonts w:ascii="Times New Roman" w:hAnsi="Times New Roman" w:cs="Times New Roman"/>
          <w:b/>
        </w:rPr>
        <w:t>1. Додаток 1 ФОРМА ПРОПОЗИЦІЇ</w:t>
      </w:r>
    </w:p>
    <w:p w:rsidR="00D5460F" w:rsidRPr="008A0253" w:rsidRDefault="00D5460F" w:rsidP="008A0253">
      <w:pPr>
        <w:spacing w:after="0" w:line="240" w:lineRule="auto"/>
        <w:rPr>
          <w:rFonts w:ascii="Times New Roman" w:hAnsi="Times New Roman" w:cs="Times New Roman"/>
          <w:b/>
        </w:rPr>
      </w:pPr>
      <w:r w:rsidRPr="008A0253">
        <w:rPr>
          <w:rFonts w:ascii="Times New Roman" w:hAnsi="Times New Roman" w:cs="Times New Roman"/>
          <w:b/>
        </w:rPr>
        <w:t xml:space="preserve">2. Додаток 2 Технічні, якісні та кількісні характеристики предмета закупівлі </w:t>
      </w:r>
    </w:p>
    <w:p w:rsidR="00D5460F" w:rsidRPr="008A0253" w:rsidRDefault="00431C0A" w:rsidP="008A0253">
      <w:pPr>
        <w:spacing w:after="0" w:line="240" w:lineRule="auto"/>
        <w:rPr>
          <w:rFonts w:ascii="Times New Roman" w:hAnsi="Times New Roman" w:cs="Times New Roman"/>
          <w:b/>
        </w:rPr>
      </w:pPr>
      <w:r w:rsidRPr="008A0253">
        <w:rPr>
          <w:rFonts w:ascii="Times New Roman" w:hAnsi="Times New Roman" w:cs="Times New Roman"/>
          <w:b/>
        </w:rPr>
        <w:t>3. Додаток 3 Прое</w:t>
      </w:r>
      <w:r w:rsidR="00D5460F" w:rsidRPr="008A0253">
        <w:rPr>
          <w:rFonts w:ascii="Times New Roman" w:hAnsi="Times New Roman" w:cs="Times New Roman"/>
          <w:b/>
        </w:rPr>
        <w:t>кт договору</w:t>
      </w:r>
    </w:p>
    <w:p w:rsidR="00D5460F" w:rsidRPr="008A0253" w:rsidRDefault="00D5460F" w:rsidP="008A0253">
      <w:pPr>
        <w:spacing w:after="0" w:line="240" w:lineRule="auto"/>
        <w:rPr>
          <w:rFonts w:ascii="Times New Roman" w:hAnsi="Times New Roman" w:cs="Times New Roman"/>
          <w:b/>
        </w:rPr>
      </w:pPr>
      <w:r w:rsidRPr="008A0253">
        <w:rPr>
          <w:rFonts w:ascii="Times New Roman" w:hAnsi="Times New Roman" w:cs="Times New Roman"/>
          <w:b/>
        </w:rPr>
        <w:t xml:space="preserve">4. Додаток 4 Лист-згода </w:t>
      </w:r>
      <w:r w:rsidR="00467622" w:rsidRPr="008A0253">
        <w:rPr>
          <w:rFonts w:ascii="Times New Roman" w:hAnsi="Times New Roman" w:cs="Times New Roman"/>
          <w:b/>
        </w:rPr>
        <w:t>на обробку персональних даних</w:t>
      </w:r>
    </w:p>
    <w:p w:rsidR="00D5460F" w:rsidRPr="008A0253" w:rsidRDefault="00467622" w:rsidP="008A0253">
      <w:pPr>
        <w:spacing w:after="0" w:line="240" w:lineRule="auto"/>
        <w:rPr>
          <w:rFonts w:ascii="Times New Roman" w:hAnsi="Times New Roman" w:cs="Times New Roman"/>
          <w:b/>
        </w:rPr>
      </w:pPr>
      <w:r w:rsidRPr="008A0253">
        <w:rPr>
          <w:rFonts w:ascii="Times New Roman" w:hAnsi="Times New Roman" w:cs="Times New Roman"/>
          <w:b/>
        </w:rPr>
        <w:t xml:space="preserve">5. Додаток 5 </w:t>
      </w:r>
      <w:r w:rsidR="00155190" w:rsidRPr="008A0253">
        <w:rPr>
          <w:rFonts w:ascii="Times New Roman" w:hAnsi="Times New Roman" w:cs="Times New Roman"/>
          <w:b/>
        </w:rPr>
        <w:t>Вимоги до предмета закупівлі</w:t>
      </w:r>
    </w:p>
    <w:p w:rsidR="00D5460F" w:rsidRPr="008A0253" w:rsidRDefault="00D5460F" w:rsidP="008A0253">
      <w:pPr>
        <w:spacing w:after="0" w:line="240" w:lineRule="auto"/>
        <w:rPr>
          <w:rFonts w:ascii="Times New Roman" w:hAnsi="Times New Roman" w:cs="Times New Roman"/>
          <w:b/>
        </w:rPr>
      </w:pPr>
    </w:p>
    <w:p w:rsidR="00D5460F" w:rsidRPr="008A0253" w:rsidRDefault="00D5460F" w:rsidP="008A0253">
      <w:pPr>
        <w:spacing w:after="0" w:line="240" w:lineRule="auto"/>
        <w:rPr>
          <w:rFonts w:ascii="Times New Roman" w:hAnsi="Times New Roman" w:cs="Times New Roman"/>
          <w:b/>
        </w:rPr>
      </w:pPr>
    </w:p>
    <w:p w:rsidR="007C3F55" w:rsidRPr="00B54181" w:rsidRDefault="00D5460F" w:rsidP="00B54181">
      <w:pPr>
        <w:spacing w:after="0" w:line="240" w:lineRule="auto"/>
        <w:jc w:val="both"/>
        <w:rPr>
          <w:rFonts w:ascii="Times New Roman" w:hAnsi="Times New Roman" w:cs="Times New Roman"/>
          <w:b/>
          <w:lang w:val="ru-RU"/>
        </w:rPr>
      </w:pPr>
      <w:r w:rsidRPr="008A0253">
        <w:rPr>
          <w:rFonts w:ascii="Times New Roman" w:hAnsi="Times New Roman" w:cs="Times New Roman"/>
          <w:b/>
        </w:rPr>
        <w:t xml:space="preserve">Уповноважена особа                                                           </w:t>
      </w:r>
      <w:r w:rsidR="00BF3073" w:rsidRPr="008A0253">
        <w:rPr>
          <w:rFonts w:ascii="Times New Roman" w:hAnsi="Times New Roman" w:cs="Times New Roman"/>
          <w:b/>
        </w:rPr>
        <w:t xml:space="preserve"> </w:t>
      </w:r>
      <w:r w:rsidR="00112105" w:rsidRPr="008A0253">
        <w:rPr>
          <w:rFonts w:ascii="Times New Roman" w:hAnsi="Times New Roman" w:cs="Times New Roman"/>
          <w:b/>
          <w:lang w:val="ru-RU"/>
        </w:rPr>
        <w:t xml:space="preserve">О.Б. Шупер </w:t>
      </w:r>
    </w:p>
    <w:p w:rsidR="007C3F55" w:rsidRDefault="007C3F55" w:rsidP="00DE69E0">
      <w:pPr>
        <w:pStyle w:val="HTML"/>
        <w:jc w:val="right"/>
        <w:rPr>
          <w:rFonts w:ascii="Arial" w:hAnsi="Arial" w:cs="Arial"/>
          <w:b/>
          <w:color w:val="auto"/>
          <w:sz w:val="22"/>
          <w:szCs w:val="22"/>
        </w:rPr>
      </w:pPr>
    </w:p>
    <w:p w:rsidR="00DE69E0" w:rsidRDefault="00DE69E0" w:rsidP="00DE69E0">
      <w:pPr>
        <w:pStyle w:val="HTML"/>
        <w:jc w:val="right"/>
        <w:rPr>
          <w:rFonts w:ascii="Arial" w:hAnsi="Arial" w:cs="Arial"/>
          <w:b/>
          <w:color w:val="auto"/>
          <w:sz w:val="22"/>
          <w:szCs w:val="22"/>
        </w:rPr>
      </w:pPr>
      <w:r w:rsidRPr="006A5B66">
        <w:rPr>
          <w:rFonts w:ascii="Arial" w:hAnsi="Arial" w:cs="Arial"/>
          <w:b/>
          <w:color w:val="auto"/>
          <w:sz w:val="22"/>
          <w:szCs w:val="22"/>
        </w:rPr>
        <w:t>Додаток № 1</w:t>
      </w:r>
    </w:p>
    <w:p w:rsidR="00225F7C" w:rsidRPr="006A5B66" w:rsidRDefault="00B37B94" w:rsidP="00DE69E0">
      <w:pPr>
        <w:pStyle w:val="HTML"/>
        <w:jc w:val="right"/>
        <w:rPr>
          <w:rFonts w:ascii="Arial" w:hAnsi="Arial" w:cs="Arial"/>
          <w:b/>
          <w:color w:val="auto"/>
          <w:sz w:val="22"/>
          <w:szCs w:val="22"/>
        </w:rPr>
      </w:pPr>
      <w:r>
        <w:rPr>
          <w:rFonts w:ascii="Arial" w:hAnsi="Arial" w:cs="Arial"/>
          <w:b/>
          <w:color w:val="auto"/>
          <w:sz w:val="22"/>
          <w:szCs w:val="22"/>
        </w:rPr>
        <w:t>до оголошення</w:t>
      </w:r>
    </w:p>
    <w:p w:rsidR="00DE69E0" w:rsidRPr="006A5B66" w:rsidRDefault="00DE69E0" w:rsidP="00DE69E0">
      <w:pPr>
        <w:ind w:right="196"/>
        <w:jc w:val="center"/>
        <w:rPr>
          <w:rFonts w:ascii="Arial" w:hAnsi="Arial" w:cs="Arial"/>
          <w:b/>
          <w:caps/>
        </w:rPr>
      </w:pPr>
      <w:r w:rsidRPr="006A5B66">
        <w:rPr>
          <w:rFonts w:ascii="Arial" w:eastAsia="Times New Roman" w:hAnsi="Arial" w:cs="Arial"/>
          <w:b/>
        </w:rPr>
        <w:t>Ф</w:t>
      </w:r>
      <w:r w:rsidRPr="006A5B66">
        <w:rPr>
          <w:rFonts w:ascii="Arial" w:eastAsia="Times New Roman" w:hAnsi="Arial" w:cs="Arial"/>
          <w:b/>
          <w:caps/>
        </w:rPr>
        <w:t>орма    «пропозиції»</w:t>
      </w:r>
    </w:p>
    <w:p w:rsidR="00DE69E0" w:rsidRPr="006A5B66" w:rsidRDefault="00DE69E0" w:rsidP="00DE69E0">
      <w:pPr>
        <w:ind w:right="196"/>
        <w:jc w:val="center"/>
        <w:rPr>
          <w:rFonts w:ascii="Arial" w:eastAsia="Times New Roman" w:hAnsi="Arial" w:cs="Arial"/>
          <w:b/>
          <w:caps/>
        </w:rPr>
      </w:pPr>
    </w:p>
    <w:p w:rsidR="00DE69E0" w:rsidRPr="006A5B66" w:rsidRDefault="00DE69E0" w:rsidP="00DE69E0">
      <w:pPr>
        <w:jc w:val="both"/>
        <w:rPr>
          <w:rFonts w:ascii="Arial" w:eastAsia="Times New Roman" w:hAnsi="Arial" w:cs="Arial"/>
        </w:rPr>
      </w:pPr>
      <w:r w:rsidRPr="006A5B66">
        <w:rPr>
          <w:rFonts w:ascii="Arial" w:eastAsia="Times New Roman" w:hAnsi="Arial" w:cs="Arial"/>
        </w:rPr>
        <w:t>__________________________________________(повна назва юридичної/фізичної особи), надає свою пропозицію щодо участі у електро</w:t>
      </w:r>
      <w:r w:rsidR="00225F7C">
        <w:rPr>
          <w:rFonts w:ascii="Arial" w:eastAsia="Times New Roman" w:hAnsi="Arial" w:cs="Arial"/>
        </w:rPr>
        <w:t>н</w:t>
      </w:r>
      <w:r w:rsidRPr="006A5B66">
        <w:rPr>
          <w:rFonts w:ascii="Arial" w:eastAsia="Times New Roman" w:hAnsi="Arial" w:cs="Arial"/>
        </w:rPr>
        <w:t xml:space="preserve">них </w:t>
      </w:r>
      <w:proofErr w:type="spellStart"/>
      <w:r w:rsidRPr="006A5B66">
        <w:rPr>
          <w:rFonts w:ascii="Arial" w:eastAsia="Times New Roman" w:hAnsi="Arial" w:cs="Arial"/>
        </w:rPr>
        <w:t>закупівлях</w:t>
      </w:r>
      <w:proofErr w:type="spellEnd"/>
      <w:r w:rsidRPr="006A5B66">
        <w:rPr>
          <w:rFonts w:ascii="Arial" w:eastAsia="Times New Roman" w:hAnsi="Arial" w:cs="Arial"/>
        </w:rPr>
        <w:t xml:space="preserve"> </w:t>
      </w:r>
      <w:r w:rsidR="00BB4CC2">
        <w:rPr>
          <w:rFonts w:ascii="Arial" w:eastAsia="Times New Roman" w:hAnsi="Arial" w:cs="Arial"/>
        </w:rPr>
        <w:t xml:space="preserve">товарів </w:t>
      </w:r>
      <w:r w:rsidRPr="006A5B66">
        <w:rPr>
          <w:rFonts w:ascii="Arial" w:eastAsia="Times New Roman" w:hAnsi="Arial" w:cs="Arial"/>
          <w:u w:val="single"/>
        </w:rPr>
        <w:t>(</w:t>
      </w:r>
      <w:r w:rsidR="00BB4CC2">
        <w:rPr>
          <w:rFonts w:ascii="Arial" w:eastAsia="Times New Roman" w:hAnsi="Arial" w:cs="Arial"/>
          <w:i/>
          <w:u w:val="single"/>
        </w:rPr>
        <w:t>назва конкретного</w:t>
      </w:r>
      <w:r w:rsidRPr="006A5B66">
        <w:rPr>
          <w:rFonts w:ascii="Arial" w:eastAsia="Times New Roman" w:hAnsi="Arial" w:cs="Arial"/>
          <w:i/>
          <w:u w:val="single"/>
        </w:rPr>
        <w:t xml:space="preserve"> предмету закупівлі) </w:t>
      </w:r>
    </w:p>
    <w:tbl>
      <w:tblPr>
        <w:tblW w:w="98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627"/>
        <w:gridCol w:w="1260"/>
        <w:gridCol w:w="1440"/>
        <w:gridCol w:w="2159"/>
        <w:gridCol w:w="2339"/>
      </w:tblGrid>
      <w:tr w:rsidR="003B2EC2" w:rsidRPr="00337CDB" w:rsidTr="003B2EC2">
        <w:tc>
          <w:tcPr>
            <w:tcW w:w="2627"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rPr>
            </w:pPr>
            <w:r w:rsidRPr="00337CDB">
              <w:rPr>
                <w:rFonts w:ascii="Arial" w:hAnsi="Arial" w:cs="Arial"/>
                <w:b/>
                <w:bCs/>
              </w:rPr>
              <w:t>Найменування товару</w:t>
            </w:r>
          </w:p>
        </w:tc>
        <w:tc>
          <w:tcPr>
            <w:tcW w:w="1260"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rPr>
            </w:pPr>
            <w:r w:rsidRPr="00337CDB">
              <w:rPr>
                <w:rFonts w:ascii="Arial" w:hAnsi="Arial" w:cs="Arial"/>
                <w:b/>
                <w:bCs/>
              </w:rPr>
              <w:t>Одиниці виміру</w:t>
            </w:r>
          </w:p>
        </w:tc>
        <w:tc>
          <w:tcPr>
            <w:tcW w:w="1440"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rPr>
            </w:pPr>
            <w:r w:rsidRPr="00337CDB">
              <w:rPr>
                <w:rFonts w:ascii="Arial" w:hAnsi="Arial" w:cs="Arial"/>
                <w:b/>
                <w:bCs/>
              </w:rPr>
              <w:t>Кількість</w:t>
            </w:r>
          </w:p>
        </w:tc>
        <w:tc>
          <w:tcPr>
            <w:tcW w:w="2159"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rPr>
            </w:pPr>
            <w:r w:rsidRPr="00337CDB">
              <w:rPr>
                <w:rFonts w:ascii="Arial" w:hAnsi="Arial" w:cs="Arial"/>
                <w:b/>
                <w:bCs/>
              </w:rPr>
              <w:t xml:space="preserve">Ціна за одиницю, грн., </w:t>
            </w:r>
            <w:r w:rsidRPr="00337CDB">
              <w:rPr>
                <w:rFonts w:ascii="Arial" w:hAnsi="Arial" w:cs="Arial"/>
                <w:b/>
              </w:rPr>
              <w:t>*(з ПДВ (якщо Учасник є платником ПДВ) або без ПДВ (якщо Учасник не є платником ПДВ)</w:t>
            </w:r>
          </w:p>
        </w:tc>
        <w:tc>
          <w:tcPr>
            <w:tcW w:w="2339"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rPr>
            </w:pPr>
            <w:r w:rsidRPr="00337CDB">
              <w:rPr>
                <w:rFonts w:ascii="Arial" w:hAnsi="Arial" w:cs="Arial"/>
                <w:b/>
                <w:bCs/>
              </w:rPr>
              <w:t xml:space="preserve">Загальна вартість, грн., </w:t>
            </w:r>
            <w:r w:rsidRPr="00337CDB">
              <w:rPr>
                <w:rFonts w:ascii="Arial" w:hAnsi="Arial" w:cs="Arial"/>
                <w:b/>
              </w:rPr>
              <w:t>*(з ПДВ (якщо Учасник є платником ПДВ) або без ПДВ (якщо Учасник не є платником ПДВ)</w:t>
            </w:r>
          </w:p>
        </w:tc>
      </w:tr>
      <w:tr w:rsidR="003B2EC2" w:rsidRPr="00337CDB" w:rsidTr="003B2EC2">
        <w:tc>
          <w:tcPr>
            <w:tcW w:w="2627"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Cs/>
              </w:rPr>
            </w:pPr>
            <w:r w:rsidRPr="00337CDB">
              <w:rPr>
                <w:rFonts w:ascii="Arial" w:hAnsi="Arial" w:cs="Arial"/>
                <w:b/>
                <w:bCs/>
              </w:rPr>
              <w:t>згідно технічного завдання</w:t>
            </w:r>
          </w:p>
        </w:tc>
        <w:tc>
          <w:tcPr>
            <w:tcW w:w="1260"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jc w:val="center"/>
              <w:rPr>
                <w:rFonts w:ascii="Arial" w:hAnsi="Arial" w:cs="Arial"/>
                <w:b/>
                <w:bCs/>
              </w:rPr>
            </w:pPr>
          </w:p>
        </w:tc>
        <w:tc>
          <w:tcPr>
            <w:tcW w:w="1440"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jc w:val="center"/>
              <w:rPr>
                <w:rFonts w:ascii="Arial" w:hAnsi="Arial" w:cs="Arial"/>
                <w:lang w:val="ru-RU"/>
              </w:rPr>
            </w:pPr>
          </w:p>
        </w:tc>
        <w:tc>
          <w:tcPr>
            <w:tcW w:w="2159"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rPr>
            </w:pPr>
          </w:p>
        </w:tc>
        <w:tc>
          <w:tcPr>
            <w:tcW w:w="2339" w:type="dxa"/>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rPr>
            </w:pPr>
          </w:p>
        </w:tc>
      </w:tr>
      <w:tr w:rsidR="003B2EC2" w:rsidRPr="00337CDB" w:rsidTr="003B2EC2">
        <w:trPr>
          <w:trHeight w:val="1625"/>
        </w:trPr>
        <w:tc>
          <w:tcPr>
            <w:tcW w:w="5327" w:type="dxa"/>
            <w:gridSpan w:val="3"/>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i/>
              </w:rPr>
            </w:pPr>
            <w:r w:rsidRPr="00337CDB">
              <w:rPr>
                <w:rFonts w:ascii="Arial" w:hAnsi="Arial" w:cs="Arial"/>
                <w:i/>
              </w:rPr>
              <w:t>Загальна вартість тендерної пропозиції з урахуванням всіх  витрат на транспортування, навантаження та розвантаження, встановлення, страхування, сплату податків і зборів та інші витрати, з ПДВ (якщо учасник не є платником ПДВ поруч з ціною має бути зазначено: «без ПДВ»)</w:t>
            </w:r>
          </w:p>
        </w:tc>
        <w:tc>
          <w:tcPr>
            <w:tcW w:w="4498" w:type="dxa"/>
            <w:gridSpan w:val="2"/>
            <w:tcBorders>
              <w:top w:val="single" w:sz="6" w:space="0" w:color="auto"/>
              <w:left w:val="single" w:sz="6" w:space="0" w:color="auto"/>
              <w:bottom w:val="single" w:sz="6" w:space="0" w:color="auto"/>
              <w:right w:val="single" w:sz="6" w:space="0" w:color="auto"/>
            </w:tcBorders>
          </w:tcPr>
          <w:p w:rsidR="003B2EC2" w:rsidRPr="00337CDB" w:rsidRDefault="003B2EC2" w:rsidP="00AA663C">
            <w:pPr>
              <w:autoSpaceDN w:val="0"/>
              <w:rPr>
                <w:rFonts w:ascii="Arial" w:hAnsi="Arial" w:cs="Arial"/>
                <w:b/>
                <w:bCs/>
                <w:i/>
              </w:rPr>
            </w:pPr>
            <w:r w:rsidRPr="00337CDB">
              <w:rPr>
                <w:rFonts w:ascii="Arial" w:hAnsi="Arial" w:cs="Arial"/>
                <w:i/>
              </w:rPr>
              <w:t>(цифрами та словами)</w:t>
            </w:r>
          </w:p>
        </w:tc>
      </w:tr>
    </w:tbl>
    <w:p w:rsidR="00CD7C2A" w:rsidRDefault="00CD7C2A" w:rsidP="00431C0A">
      <w:pPr>
        <w:spacing w:after="0" w:line="240" w:lineRule="auto"/>
        <w:ind w:firstLine="567"/>
        <w:jc w:val="both"/>
        <w:rPr>
          <w:rFonts w:ascii="Arial" w:eastAsia="Times New Roman" w:hAnsi="Arial" w:cs="Arial"/>
          <w:color w:val="000000"/>
        </w:rPr>
      </w:pPr>
    </w:p>
    <w:p w:rsidR="00CD7C2A" w:rsidRPr="00CD7C2A" w:rsidRDefault="00753014" w:rsidP="00753014">
      <w:pPr>
        <w:ind w:firstLine="540"/>
        <w:jc w:val="both"/>
        <w:rPr>
          <w:rFonts w:ascii="Arial" w:eastAsia="Times New Roman" w:hAnsi="Arial" w:cs="Arial"/>
          <w:color w:val="000000"/>
        </w:rPr>
      </w:pPr>
      <w:r>
        <w:rPr>
          <w:rFonts w:ascii="Arial" w:eastAsia="Times New Roman" w:hAnsi="Arial" w:cs="Arial"/>
          <w:color w:val="000000"/>
        </w:rPr>
        <w:t xml:space="preserve">1. </w:t>
      </w:r>
      <w:r w:rsidR="00DE69E0" w:rsidRPr="00CD7C2A">
        <w:rPr>
          <w:rFonts w:ascii="Arial" w:eastAsia="Times New Roman" w:hAnsi="Arial" w:cs="Arial"/>
          <w:color w:val="000000"/>
        </w:rPr>
        <w:t>Якщо нас визначать переможцем, ми візьмемо на себе зобов'язання виконати всі умови, передбачені Договором.</w:t>
      </w:r>
    </w:p>
    <w:p w:rsidR="00DE69E0" w:rsidRDefault="00DE69E0" w:rsidP="00431C0A">
      <w:pPr>
        <w:widowControl w:val="0"/>
        <w:autoSpaceDE w:val="0"/>
        <w:autoSpaceDN w:val="0"/>
        <w:adjustRightInd w:val="0"/>
        <w:spacing w:after="0" w:line="240" w:lineRule="auto"/>
        <w:ind w:firstLine="540"/>
        <w:jc w:val="both"/>
        <w:rPr>
          <w:rFonts w:ascii="Arial" w:eastAsia="Times New Roman" w:hAnsi="Arial" w:cs="Arial"/>
          <w:color w:val="000000"/>
        </w:rPr>
      </w:pPr>
      <w:r w:rsidRPr="006A5B66">
        <w:rPr>
          <w:rFonts w:ascii="Arial" w:eastAsia="Times New Roman" w:hAnsi="Arial" w:cs="Arial"/>
          <w:color w:val="000000"/>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rsidR="00753014" w:rsidRPr="006A5B66" w:rsidRDefault="00753014" w:rsidP="00431C0A">
      <w:pPr>
        <w:widowControl w:val="0"/>
        <w:autoSpaceDE w:val="0"/>
        <w:autoSpaceDN w:val="0"/>
        <w:adjustRightInd w:val="0"/>
        <w:spacing w:after="0" w:line="240" w:lineRule="auto"/>
        <w:ind w:firstLine="540"/>
        <w:jc w:val="both"/>
        <w:rPr>
          <w:rFonts w:ascii="Arial" w:eastAsia="Times New Roman" w:hAnsi="Arial" w:cs="Arial"/>
          <w:color w:val="000000"/>
        </w:rPr>
      </w:pPr>
    </w:p>
    <w:p w:rsidR="00DE69E0" w:rsidRPr="006A5B66" w:rsidRDefault="00DE69E0" w:rsidP="00431C0A">
      <w:pPr>
        <w:widowControl w:val="0"/>
        <w:autoSpaceDE w:val="0"/>
        <w:autoSpaceDN w:val="0"/>
        <w:adjustRightInd w:val="0"/>
        <w:spacing w:after="0" w:line="240" w:lineRule="auto"/>
        <w:ind w:firstLine="540"/>
        <w:jc w:val="both"/>
        <w:rPr>
          <w:rFonts w:ascii="Arial" w:eastAsia="Times New Roman" w:hAnsi="Arial" w:cs="Arial"/>
          <w:color w:val="000000"/>
        </w:rPr>
      </w:pPr>
      <w:r w:rsidRPr="006A5B66">
        <w:rPr>
          <w:rFonts w:ascii="Arial" w:eastAsia="Times New Roman" w:hAnsi="Arial" w:cs="Arial"/>
          <w:color w:val="000000"/>
        </w:rPr>
        <w:t xml:space="preserve">3. Якщо нас визначать переможцем цих електронних спрощених </w:t>
      </w:r>
      <w:proofErr w:type="spellStart"/>
      <w:r w:rsidRPr="006A5B66">
        <w:rPr>
          <w:rFonts w:ascii="Arial" w:eastAsia="Times New Roman" w:hAnsi="Arial" w:cs="Arial"/>
          <w:color w:val="000000"/>
        </w:rPr>
        <w:t>закупівель</w:t>
      </w:r>
      <w:proofErr w:type="spellEnd"/>
      <w:r w:rsidRPr="006A5B66">
        <w:rPr>
          <w:rFonts w:ascii="Arial" w:eastAsia="Times New Roman" w:hAnsi="Arial" w:cs="Arial"/>
          <w:color w:val="000000"/>
        </w:rPr>
        <w:t>, ми зобов'язуємося підписати Договір із Замовником не пізніше 20 календарних  днів з дня прийняття рішення про намір укласти договір про закупівлю.</w:t>
      </w:r>
    </w:p>
    <w:p w:rsidR="00DE69E0" w:rsidRPr="00431C0A" w:rsidRDefault="00DE69E0" w:rsidP="00431C0A">
      <w:pPr>
        <w:widowControl w:val="0"/>
        <w:autoSpaceDE w:val="0"/>
        <w:autoSpaceDN w:val="0"/>
        <w:adjustRightInd w:val="0"/>
        <w:spacing w:after="0" w:line="240" w:lineRule="auto"/>
        <w:ind w:firstLine="540"/>
        <w:jc w:val="both"/>
        <w:rPr>
          <w:rFonts w:ascii="Arial" w:eastAsia="Times New Roman" w:hAnsi="Arial" w:cs="Arial"/>
        </w:rPr>
      </w:pPr>
    </w:p>
    <w:p w:rsidR="00431C0A" w:rsidRDefault="00431C0A" w:rsidP="00DE69E0">
      <w:pPr>
        <w:pStyle w:val="20"/>
        <w:tabs>
          <w:tab w:val="left" w:pos="709"/>
          <w:tab w:val="left" w:pos="851"/>
        </w:tabs>
        <w:spacing w:line="240" w:lineRule="auto"/>
        <w:ind w:left="0"/>
        <w:jc w:val="both"/>
        <w:rPr>
          <w:rFonts w:ascii="Arial" w:hAnsi="Arial" w:cs="Arial"/>
          <w:sz w:val="22"/>
          <w:szCs w:val="22"/>
          <w:lang w:val="uk-UA"/>
        </w:rPr>
      </w:pPr>
    </w:p>
    <w:p w:rsidR="00DE69E0" w:rsidRDefault="00DE69E0" w:rsidP="00DE69E0">
      <w:pPr>
        <w:pStyle w:val="20"/>
        <w:tabs>
          <w:tab w:val="left" w:pos="709"/>
          <w:tab w:val="left" w:pos="851"/>
        </w:tabs>
        <w:spacing w:line="240" w:lineRule="auto"/>
        <w:ind w:left="0"/>
        <w:jc w:val="both"/>
        <w:rPr>
          <w:rFonts w:ascii="Arial" w:hAnsi="Arial" w:cs="Arial"/>
          <w:sz w:val="22"/>
          <w:szCs w:val="22"/>
          <w:lang w:val="uk-UA"/>
        </w:rPr>
      </w:pPr>
      <w:r w:rsidRPr="006A5B66">
        <w:rPr>
          <w:rFonts w:ascii="Arial" w:hAnsi="Arial" w:cs="Arial"/>
          <w:sz w:val="22"/>
          <w:szCs w:val="22"/>
          <w:lang w:val="uk-UA"/>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p w:rsidR="00B9719E" w:rsidRPr="006A5B66" w:rsidRDefault="00B9719E" w:rsidP="00DE69E0">
      <w:pPr>
        <w:pStyle w:val="20"/>
        <w:tabs>
          <w:tab w:val="left" w:pos="709"/>
          <w:tab w:val="left" w:pos="851"/>
        </w:tabs>
        <w:spacing w:line="240" w:lineRule="auto"/>
        <w:ind w:left="0"/>
        <w:jc w:val="both"/>
        <w:rPr>
          <w:rFonts w:ascii="Arial" w:hAnsi="Arial" w:cs="Arial"/>
          <w:sz w:val="22"/>
          <w:szCs w:val="22"/>
          <w:lang w:val="uk-UA"/>
        </w:rPr>
      </w:pPr>
    </w:p>
    <w:tbl>
      <w:tblPr>
        <w:tblW w:w="10260" w:type="dxa"/>
        <w:tblInd w:w="108" w:type="dxa"/>
        <w:tblLayout w:type="fixed"/>
        <w:tblLook w:val="01E0" w:firstRow="1" w:lastRow="1" w:firstColumn="1" w:lastColumn="1" w:noHBand="0" w:noVBand="0"/>
      </w:tblPr>
      <w:tblGrid>
        <w:gridCol w:w="4253"/>
        <w:gridCol w:w="2835"/>
        <w:gridCol w:w="3172"/>
      </w:tblGrid>
      <w:tr w:rsidR="00DE69E0" w:rsidRPr="006A5B66" w:rsidTr="00353643">
        <w:tc>
          <w:tcPr>
            <w:tcW w:w="4253" w:type="dxa"/>
          </w:tcPr>
          <w:p w:rsidR="00DE69E0" w:rsidRPr="006A5B66" w:rsidRDefault="00DE69E0" w:rsidP="00353643">
            <w:pPr>
              <w:pStyle w:val="20"/>
              <w:tabs>
                <w:tab w:val="left" w:pos="709"/>
                <w:tab w:val="left" w:pos="851"/>
              </w:tabs>
              <w:spacing w:after="0" w:line="240" w:lineRule="auto"/>
              <w:rPr>
                <w:rFonts w:ascii="Arial" w:hAnsi="Arial" w:cs="Arial"/>
                <w:sz w:val="22"/>
                <w:szCs w:val="22"/>
              </w:rPr>
            </w:pPr>
            <w:proofErr w:type="spellStart"/>
            <w:r w:rsidRPr="006A5B66">
              <w:rPr>
                <w:rFonts w:ascii="Arial" w:hAnsi="Arial" w:cs="Arial"/>
                <w:sz w:val="22"/>
                <w:szCs w:val="22"/>
              </w:rPr>
              <w:t>Керівник</w:t>
            </w:r>
            <w:proofErr w:type="spellEnd"/>
            <w:r w:rsidRPr="006A5B66">
              <w:rPr>
                <w:rFonts w:ascii="Arial" w:hAnsi="Arial" w:cs="Arial"/>
                <w:sz w:val="22"/>
                <w:szCs w:val="22"/>
              </w:rPr>
              <w:t xml:space="preserve"> </w:t>
            </w:r>
            <w:proofErr w:type="spellStart"/>
            <w:r w:rsidRPr="006A5B66">
              <w:rPr>
                <w:rFonts w:ascii="Arial" w:hAnsi="Arial" w:cs="Arial"/>
                <w:sz w:val="22"/>
                <w:szCs w:val="22"/>
              </w:rPr>
              <w:t>організації</w:t>
            </w:r>
            <w:proofErr w:type="spellEnd"/>
            <w:r w:rsidRPr="006A5B66">
              <w:rPr>
                <w:rFonts w:ascii="Arial" w:hAnsi="Arial" w:cs="Arial"/>
                <w:sz w:val="22"/>
                <w:szCs w:val="22"/>
              </w:rPr>
              <w:t xml:space="preserve"> – </w:t>
            </w:r>
            <w:proofErr w:type="spellStart"/>
            <w:r w:rsidRPr="006A5B66">
              <w:rPr>
                <w:rFonts w:ascii="Arial" w:hAnsi="Arial" w:cs="Arial"/>
                <w:sz w:val="22"/>
                <w:szCs w:val="22"/>
              </w:rPr>
              <w:t>учасника</w:t>
            </w:r>
            <w:proofErr w:type="spellEnd"/>
            <w:r w:rsidRPr="006A5B66">
              <w:rPr>
                <w:rFonts w:ascii="Arial" w:hAnsi="Arial" w:cs="Arial"/>
                <w:sz w:val="22"/>
                <w:szCs w:val="22"/>
              </w:rPr>
              <w:t xml:space="preserve"> </w:t>
            </w:r>
            <w:proofErr w:type="spellStart"/>
            <w:r w:rsidRPr="006A5B66">
              <w:rPr>
                <w:rFonts w:ascii="Arial" w:hAnsi="Arial" w:cs="Arial"/>
                <w:sz w:val="22"/>
                <w:szCs w:val="22"/>
              </w:rPr>
              <w:t>процедури</w:t>
            </w:r>
            <w:proofErr w:type="spellEnd"/>
            <w:r w:rsidRPr="006A5B66">
              <w:rPr>
                <w:rFonts w:ascii="Arial" w:hAnsi="Arial" w:cs="Arial"/>
                <w:sz w:val="22"/>
                <w:szCs w:val="22"/>
              </w:rPr>
              <w:t xml:space="preserve"> </w:t>
            </w:r>
            <w:proofErr w:type="spellStart"/>
            <w:r w:rsidRPr="006A5B66">
              <w:rPr>
                <w:rFonts w:ascii="Arial" w:hAnsi="Arial" w:cs="Arial"/>
                <w:sz w:val="22"/>
                <w:szCs w:val="22"/>
              </w:rPr>
              <w:t>закупівлі</w:t>
            </w:r>
            <w:proofErr w:type="spellEnd"/>
            <w:r w:rsidRPr="006A5B66">
              <w:rPr>
                <w:rFonts w:ascii="Arial" w:hAnsi="Arial" w:cs="Arial"/>
                <w:sz w:val="22"/>
                <w:szCs w:val="22"/>
              </w:rPr>
              <w:t xml:space="preserve"> </w:t>
            </w:r>
            <w:proofErr w:type="spellStart"/>
            <w:r w:rsidRPr="006A5B66">
              <w:rPr>
                <w:rFonts w:ascii="Arial" w:hAnsi="Arial" w:cs="Arial"/>
                <w:sz w:val="22"/>
                <w:szCs w:val="22"/>
              </w:rPr>
              <w:t>або</w:t>
            </w:r>
            <w:proofErr w:type="spellEnd"/>
            <w:r w:rsidRPr="006A5B66">
              <w:rPr>
                <w:rFonts w:ascii="Arial" w:hAnsi="Arial" w:cs="Arial"/>
                <w:sz w:val="22"/>
                <w:szCs w:val="22"/>
              </w:rPr>
              <w:t xml:space="preserve"> </w:t>
            </w:r>
            <w:proofErr w:type="spellStart"/>
            <w:r w:rsidRPr="006A5B66">
              <w:rPr>
                <w:rFonts w:ascii="Arial" w:hAnsi="Arial" w:cs="Arial"/>
                <w:sz w:val="22"/>
                <w:szCs w:val="22"/>
              </w:rPr>
              <w:t>інша</w:t>
            </w:r>
            <w:proofErr w:type="spellEnd"/>
            <w:r w:rsidRPr="006A5B66">
              <w:rPr>
                <w:rFonts w:ascii="Arial" w:hAnsi="Arial" w:cs="Arial"/>
                <w:sz w:val="22"/>
                <w:szCs w:val="22"/>
              </w:rPr>
              <w:t xml:space="preserve"> </w:t>
            </w:r>
            <w:proofErr w:type="spellStart"/>
            <w:r w:rsidRPr="006A5B66">
              <w:rPr>
                <w:rFonts w:ascii="Arial" w:hAnsi="Arial" w:cs="Arial"/>
                <w:sz w:val="22"/>
                <w:szCs w:val="22"/>
              </w:rPr>
              <w:t>уповноважена</w:t>
            </w:r>
            <w:proofErr w:type="spellEnd"/>
            <w:r w:rsidRPr="006A5B66">
              <w:rPr>
                <w:rFonts w:ascii="Arial" w:hAnsi="Arial" w:cs="Arial"/>
                <w:sz w:val="22"/>
                <w:szCs w:val="22"/>
              </w:rPr>
              <w:t xml:space="preserve"> </w:t>
            </w:r>
            <w:proofErr w:type="spellStart"/>
            <w:r w:rsidRPr="006A5B66">
              <w:rPr>
                <w:rFonts w:ascii="Arial" w:hAnsi="Arial" w:cs="Arial"/>
                <w:sz w:val="22"/>
                <w:szCs w:val="22"/>
              </w:rPr>
              <w:t>посадова</w:t>
            </w:r>
            <w:proofErr w:type="spellEnd"/>
            <w:r w:rsidRPr="006A5B66">
              <w:rPr>
                <w:rFonts w:ascii="Arial" w:hAnsi="Arial" w:cs="Arial"/>
                <w:sz w:val="22"/>
                <w:szCs w:val="22"/>
              </w:rPr>
              <w:t xml:space="preserve"> особа</w:t>
            </w:r>
          </w:p>
        </w:tc>
        <w:tc>
          <w:tcPr>
            <w:tcW w:w="2835" w:type="dxa"/>
          </w:tcPr>
          <w:p w:rsidR="00DE69E0" w:rsidRPr="006A5B66" w:rsidRDefault="00DE69E0" w:rsidP="00353643">
            <w:pPr>
              <w:pStyle w:val="20"/>
              <w:tabs>
                <w:tab w:val="left" w:pos="709"/>
                <w:tab w:val="left" w:pos="851"/>
              </w:tabs>
              <w:spacing w:after="0" w:line="240" w:lineRule="auto"/>
              <w:ind w:firstLine="709"/>
              <w:rPr>
                <w:rFonts w:ascii="Arial" w:hAnsi="Arial" w:cs="Arial"/>
                <w:sz w:val="22"/>
                <w:szCs w:val="22"/>
              </w:rPr>
            </w:pPr>
          </w:p>
          <w:p w:rsidR="00DE69E0" w:rsidRPr="006A5B66" w:rsidRDefault="00DE69E0" w:rsidP="00353643">
            <w:pPr>
              <w:pStyle w:val="20"/>
              <w:tabs>
                <w:tab w:val="left" w:pos="709"/>
                <w:tab w:val="left" w:pos="851"/>
              </w:tabs>
              <w:spacing w:after="0" w:line="240" w:lineRule="auto"/>
              <w:jc w:val="center"/>
              <w:rPr>
                <w:rFonts w:ascii="Arial" w:hAnsi="Arial" w:cs="Arial"/>
                <w:sz w:val="22"/>
                <w:szCs w:val="22"/>
                <w:lang w:val="uk-UA"/>
              </w:rPr>
            </w:pPr>
            <w:r w:rsidRPr="006A5B66">
              <w:rPr>
                <w:rFonts w:ascii="Arial" w:hAnsi="Arial" w:cs="Arial"/>
                <w:sz w:val="22"/>
                <w:szCs w:val="22"/>
              </w:rPr>
              <w:t>___________________</w:t>
            </w:r>
          </w:p>
          <w:p w:rsidR="00DE69E0" w:rsidRPr="006A5B66" w:rsidRDefault="00DE69E0" w:rsidP="00353643">
            <w:pPr>
              <w:pStyle w:val="20"/>
              <w:tabs>
                <w:tab w:val="left" w:pos="709"/>
                <w:tab w:val="left" w:pos="851"/>
              </w:tabs>
              <w:spacing w:after="0" w:line="240" w:lineRule="auto"/>
              <w:ind w:left="0"/>
              <w:rPr>
                <w:rFonts w:ascii="Arial" w:hAnsi="Arial" w:cs="Arial"/>
                <w:sz w:val="22"/>
                <w:szCs w:val="22"/>
              </w:rPr>
            </w:pPr>
            <w:r w:rsidRPr="006A5B66">
              <w:rPr>
                <w:rFonts w:ascii="Arial" w:hAnsi="Arial" w:cs="Arial"/>
                <w:sz w:val="22"/>
                <w:szCs w:val="22"/>
                <w:lang w:val="uk-UA"/>
              </w:rPr>
              <w:t xml:space="preserve">             </w:t>
            </w:r>
            <w:r w:rsidRPr="006A5B66">
              <w:rPr>
                <w:rFonts w:ascii="Arial" w:hAnsi="Arial" w:cs="Arial"/>
                <w:sz w:val="22"/>
                <w:szCs w:val="22"/>
              </w:rPr>
              <w:t>(</w:t>
            </w:r>
            <w:proofErr w:type="spellStart"/>
            <w:r w:rsidRPr="006A5B66">
              <w:rPr>
                <w:rFonts w:ascii="Arial" w:hAnsi="Arial" w:cs="Arial"/>
                <w:sz w:val="22"/>
                <w:szCs w:val="22"/>
              </w:rPr>
              <w:t>підпис</w:t>
            </w:r>
            <w:proofErr w:type="spellEnd"/>
            <w:r w:rsidRPr="006A5B66">
              <w:rPr>
                <w:rFonts w:ascii="Arial" w:hAnsi="Arial" w:cs="Arial"/>
                <w:sz w:val="22"/>
                <w:szCs w:val="22"/>
              </w:rPr>
              <w:t>)</w:t>
            </w:r>
          </w:p>
          <w:p w:rsidR="00DE69E0" w:rsidRPr="006A5B66" w:rsidRDefault="00DE69E0" w:rsidP="00353643">
            <w:pPr>
              <w:pStyle w:val="20"/>
              <w:tabs>
                <w:tab w:val="left" w:pos="709"/>
                <w:tab w:val="left" w:pos="851"/>
              </w:tabs>
              <w:spacing w:after="0" w:line="240" w:lineRule="auto"/>
              <w:rPr>
                <w:rFonts w:ascii="Arial" w:hAnsi="Arial" w:cs="Arial"/>
                <w:sz w:val="22"/>
                <w:szCs w:val="22"/>
              </w:rPr>
            </w:pPr>
            <w:r w:rsidRPr="006A5B66">
              <w:rPr>
                <w:rFonts w:ascii="Arial" w:hAnsi="Arial" w:cs="Arial"/>
                <w:sz w:val="22"/>
                <w:szCs w:val="22"/>
              </w:rPr>
              <w:t xml:space="preserve">     М.П. (за </w:t>
            </w:r>
            <w:proofErr w:type="spellStart"/>
            <w:r w:rsidRPr="006A5B66">
              <w:rPr>
                <w:rFonts w:ascii="Arial" w:hAnsi="Arial" w:cs="Arial"/>
                <w:sz w:val="22"/>
                <w:szCs w:val="22"/>
              </w:rPr>
              <w:t>наявності</w:t>
            </w:r>
            <w:proofErr w:type="spellEnd"/>
            <w:r w:rsidRPr="006A5B66">
              <w:rPr>
                <w:rFonts w:ascii="Arial" w:hAnsi="Arial" w:cs="Arial"/>
                <w:sz w:val="22"/>
                <w:szCs w:val="22"/>
              </w:rPr>
              <w:t>)</w:t>
            </w:r>
          </w:p>
        </w:tc>
        <w:tc>
          <w:tcPr>
            <w:tcW w:w="3172" w:type="dxa"/>
          </w:tcPr>
          <w:p w:rsidR="00DE69E0" w:rsidRPr="006A5B66" w:rsidRDefault="00DE69E0" w:rsidP="00353643">
            <w:pPr>
              <w:pStyle w:val="20"/>
              <w:tabs>
                <w:tab w:val="left" w:pos="709"/>
                <w:tab w:val="left" w:pos="851"/>
              </w:tabs>
              <w:spacing w:after="0" w:line="240" w:lineRule="auto"/>
              <w:rPr>
                <w:rFonts w:ascii="Arial" w:hAnsi="Arial" w:cs="Arial"/>
                <w:sz w:val="22"/>
                <w:szCs w:val="22"/>
              </w:rPr>
            </w:pPr>
          </w:p>
          <w:p w:rsidR="00DE69E0" w:rsidRPr="006A5B66" w:rsidRDefault="00DE69E0" w:rsidP="00353643">
            <w:pPr>
              <w:pStyle w:val="20"/>
              <w:tabs>
                <w:tab w:val="left" w:pos="709"/>
                <w:tab w:val="left" w:pos="851"/>
              </w:tabs>
              <w:spacing w:after="0" w:line="240" w:lineRule="auto"/>
              <w:rPr>
                <w:rFonts w:ascii="Arial" w:hAnsi="Arial" w:cs="Arial"/>
                <w:sz w:val="22"/>
                <w:szCs w:val="22"/>
                <w:lang w:val="uk-UA"/>
              </w:rPr>
            </w:pPr>
            <w:r w:rsidRPr="006A5B66">
              <w:rPr>
                <w:rFonts w:ascii="Arial" w:hAnsi="Arial" w:cs="Arial"/>
                <w:sz w:val="22"/>
                <w:szCs w:val="22"/>
              </w:rPr>
              <w:t>______________________</w:t>
            </w:r>
          </w:p>
          <w:p w:rsidR="00DE69E0" w:rsidRPr="006A5B66" w:rsidRDefault="00DE69E0" w:rsidP="00353643">
            <w:pPr>
              <w:pStyle w:val="20"/>
              <w:tabs>
                <w:tab w:val="left" w:pos="709"/>
                <w:tab w:val="left" w:pos="851"/>
              </w:tabs>
              <w:spacing w:after="0" w:line="240" w:lineRule="auto"/>
              <w:rPr>
                <w:rFonts w:ascii="Arial" w:hAnsi="Arial" w:cs="Arial"/>
                <w:sz w:val="22"/>
                <w:szCs w:val="22"/>
              </w:rPr>
            </w:pPr>
            <w:r w:rsidRPr="006A5B66">
              <w:rPr>
                <w:rFonts w:ascii="Arial" w:hAnsi="Arial" w:cs="Arial"/>
                <w:sz w:val="22"/>
                <w:szCs w:val="22"/>
              </w:rPr>
              <w:t xml:space="preserve">      (</w:t>
            </w:r>
            <w:proofErr w:type="spellStart"/>
            <w:r w:rsidRPr="006A5B66">
              <w:rPr>
                <w:rFonts w:ascii="Arial" w:hAnsi="Arial" w:cs="Arial"/>
                <w:sz w:val="22"/>
                <w:szCs w:val="22"/>
              </w:rPr>
              <w:t>ініціали</w:t>
            </w:r>
            <w:proofErr w:type="spellEnd"/>
            <w:r w:rsidRPr="006A5B66">
              <w:rPr>
                <w:rFonts w:ascii="Arial" w:hAnsi="Arial" w:cs="Arial"/>
                <w:sz w:val="22"/>
                <w:szCs w:val="22"/>
              </w:rPr>
              <w:t xml:space="preserve"> та </w:t>
            </w:r>
            <w:proofErr w:type="spellStart"/>
            <w:r w:rsidRPr="006A5B66">
              <w:rPr>
                <w:rFonts w:ascii="Arial" w:hAnsi="Arial" w:cs="Arial"/>
                <w:sz w:val="22"/>
                <w:szCs w:val="22"/>
              </w:rPr>
              <w:t>прізвище</w:t>
            </w:r>
            <w:proofErr w:type="spellEnd"/>
            <w:r w:rsidRPr="006A5B66">
              <w:rPr>
                <w:rFonts w:ascii="Arial" w:hAnsi="Arial" w:cs="Arial"/>
                <w:sz w:val="22"/>
                <w:szCs w:val="22"/>
              </w:rPr>
              <w:t>)</w:t>
            </w:r>
          </w:p>
        </w:tc>
      </w:tr>
    </w:tbl>
    <w:p w:rsidR="00DE69E0" w:rsidRPr="006A5B66" w:rsidRDefault="00DE69E0" w:rsidP="00DE69E0">
      <w:pPr>
        <w:rPr>
          <w:rFonts w:ascii="Arial" w:eastAsia="Times New Roman" w:hAnsi="Arial" w:cs="Arial"/>
          <w:lang w:eastAsia="ru-RU"/>
        </w:rPr>
      </w:pPr>
    </w:p>
    <w:p w:rsidR="00CD7747" w:rsidRPr="006A5B66" w:rsidRDefault="00CD7747" w:rsidP="0073675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hAnsi="Arial" w:cs="Arial"/>
          <w:b/>
          <w:bCs/>
        </w:rPr>
      </w:pPr>
      <w:r w:rsidRPr="006A5B66">
        <w:rPr>
          <w:rFonts w:ascii="Arial" w:hAnsi="Arial" w:cs="Arial"/>
          <w:b/>
          <w:bCs/>
        </w:rPr>
        <w:lastRenderedPageBreak/>
        <w:t>ДОДАТОК 4</w:t>
      </w:r>
    </w:p>
    <w:p w:rsidR="00CD7747" w:rsidRPr="006A5B66" w:rsidRDefault="00B37B94"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Arial" w:hAnsi="Arial" w:cs="Arial"/>
          <w:b/>
          <w:bCs/>
        </w:rPr>
      </w:pPr>
      <w:r w:rsidRPr="006A5B66">
        <w:rPr>
          <w:rFonts w:ascii="Arial" w:hAnsi="Arial" w:cs="Arial"/>
          <w:b/>
          <w:bCs/>
        </w:rPr>
        <w:t xml:space="preserve">до </w:t>
      </w:r>
      <w:r>
        <w:rPr>
          <w:rFonts w:ascii="Arial" w:hAnsi="Arial" w:cs="Arial"/>
          <w:b/>
          <w:bCs/>
        </w:rPr>
        <w:t>оголошення</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cap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6A5B66">
        <w:rPr>
          <w:rFonts w:ascii="Arial" w:hAnsi="Arial" w:cs="Arial"/>
          <w:b/>
          <w:bCs/>
        </w:rPr>
        <w:t>Лист – згода</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r w:rsidRPr="006A5B66">
        <w:rPr>
          <w:rFonts w:ascii="Arial" w:hAnsi="Arial" w:cs="Arial"/>
          <w:b/>
          <w:bCs/>
        </w:rPr>
        <w:t>на обробку персональних даних</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6A5B66">
        <w:rPr>
          <w:rFonts w:ascii="Arial" w:hAnsi="Arial" w:cs="Arial"/>
        </w:rPr>
        <w:t xml:space="preserve">Я, ________________________________, відповідно до Закону України </w:t>
      </w:r>
      <w:r w:rsidRPr="006A5B66">
        <w:rPr>
          <w:rFonts w:ascii="Arial" w:hAnsi="Arial" w:cs="Arial"/>
          <w:lang w:val="ru-RU"/>
        </w:rPr>
        <w:t>«</w:t>
      </w:r>
      <w:r w:rsidRPr="006A5B66">
        <w:rPr>
          <w:rFonts w:ascii="Arial" w:hAnsi="Arial" w:cs="Arial"/>
        </w:rPr>
        <w:t>Про захист персональних даних</w:t>
      </w:r>
      <w:r w:rsidRPr="006A5B66">
        <w:rPr>
          <w:rFonts w:ascii="Arial" w:hAnsi="Arial" w:cs="Arial"/>
          <w:lang w:val="ru-RU"/>
        </w:rPr>
        <w:t xml:space="preserve">», </w:t>
      </w:r>
      <w:r w:rsidRPr="006A5B66">
        <w:rPr>
          <w:rFonts w:ascii="Arial" w:hAnsi="Arial" w:cs="Arial"/>
        </w:rPr>
        <w:t xml:space="preserve">даю згоду на обробку, використання, поширення та доступ до персональних даних, які передбачено Законом України </w:t>
      </w:r>
      <w:r w:rsidRPr="006A5B66">
        <w:rPr>
          <w:rFonts w:ascii="Arial" w:hAnsi="Arial" w:cs="Arial"/>
          <w:lang w:val="ru-RU"/>
        </w:rPr>
        <w:t>«</w:t>
      </w:r>
      <w:r w:rsidRPr="006A5B66">
        <w:rPr>
          <w:rFonts w:ascii="Arial" w:hAnsi="Arial" w:cs="Arial"/>
        </w:rPr>
        <w:t>Про публічні закупівлі</w:t>
      </w:r>
      <w:r w:rsidRPr="006A5B66">
        <w:rPr>
          <w:rFonts w:ascii="Arial" w:hAnsi="Arial" w:cs="Arial"/>
          <w:lang w:val="ru-RU"/>
        </w:rPr>
        <w:t xml:space="preserve">», </w:t>
      </w:r>
      <w:r w:rsidRPr="006A5B66">
        <w:rPr>
          <w:rFonts w:ascii="Arial" w:hAnsi="Arial" w:cs="Arial"/>
        </w:rPr>
        <w:t xml:space="preserve">а також згідно з нормами чинного законодавства, моїх персональних даних (в </w:t>
      </w:r>
      <w:proofErr w:type="spellStart"/>
      <w:r w:rsidRPr="006A5B66">
        <w:rPr>
          <w:rFonts w:ascii="Arial" w:hAnsi="Arial" w:cs="Arial"/>
        </w:rPr>
        <w:t>т.ч</w:t>
      </w:r>
      <w:proofErr w:type="spellEnd"/>
      <w:r w:rsidRPr="006A5B66">
        <w:rPr>
          <w:rFonts w:ascii="Arial" w:hAnsi="Arial" w:cs="Arial"/>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lang w:val="ru-RU"/>
        </w:rPr>
      </w:pPr>
    </w:p>
    <w:p w:rsidR="00CD7747" w:rsidRPr="006A5B66" w:rsidRDefault="00CD7747" w:rsidP="00CD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i/>
          <w:iCs/>
        </w:rPr>
      </w:pPr>
      <w:r w:rsidRPr="006A5B66">
        <w:rPr>
          <w:rFonts w:ascii="Arial" w:hAnsi="Arial" w:cs="Arial"/>
          <w:i/>
          <w:iC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CD7747" w:rsidRDefault="00CD7747" w:rsidP="00CD7747">
      <w:pPr>
        <w:rPr>
          <w:rFonts w:ascii="Arial" w:hAnsi="Arial" w:cs="Arial"/>
        </w:rPr>
      </w:pPr>
    </w:p>
    <w:p w:rsidR="00DE69E0" w:rsidRPr="006A5B66" w:rsidRDefault="00DE69E0" w:rsidP="00DE69E0">
      <w:pPr>
        <w:rPr>
          <w:rFonts w:ascii="Arial" w:eastAsia="Times New Roman" w:hAnsi="Arial" w:cs="Arial"/>
          <w:lang w:eastAsia="ru-RU"/>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Pr="006225D9" w:rsidRDefault="006225D9" w:rsidP="006225D9">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6225D9" w:rsidRDefault="006225D9" w:rsidP="00F81957">
      <w:pPr>
        <w:shd w:val="clear" w:color="auto" w:fill="FFFFFF"/>
        <w:spacing w:after="0" w:line="240" w:lineRule="auto"/>
        <w:ind w:left="4258" w:hanging="4258"/>
        <w:jc w:val="center"/>
        <w:rPr>
          <w:rFonts w:ascii="Times New Roman" w:hAnsi="Times New Roman" w:cs="Times New Roman"/>
          <w:b/>
          <w:bCs/>
          <w:spacing w:val="-1"/>
        </w:rPr>
      </w:pPr>
    </w:p>
    <w:p w:rsidR="001F06D1" w:rsidRPr="001F06D1" w:rsidRDefault="001F06D1">
      <w:pPr>
        <w:rPr>
          <w:rFonts w:ascii="Arial" w:hAnsi="Arial" w:cs="Arial"/>
        </w:rPr>
      </w:pPr>
    </w:p>
    <w:p w:rsidR="001F06D1" w:rsidRP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Default="001F06D1">
      <w:pPr>
        <w:rPr>
          <w:rFonts w:ascii="Arial" w:hAnsi="Arial" w:cs="Arial"/>
        </w:rPr>
      </w:pPr>
    </w:p>
    <w:p w:rsidR="001F06D1" w:rsidRPr="006A5B66" w:rsidRDefault="001F06D1">
      <w:pPr>
        <w:rPr>
          <w:rFonts w:ascii="Arial" w:hAnsi="Arial" w:cs="Arial"/>
        </w:rPr>
      </w:pPr>
    </w:p>
    <w:sectPr w:rsidR="001F06D1" w:rsidRPr="006A5B66" w:rsidSect="00F81957">
      <w:footerReference w:type="even" r:id="rId9"/>
      <w:footerReference w:type="default" r:id="rId10"/>
      <w:pgSz w:w="11906" w:h="16838"/>
      <w:pgMar w:top="993" w:right="567" w:bottom="709"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8C" w:rsidRDefault="00B0468C" w:rsidP="00AC7DEB">
      <w:pPr>
        <w:spacing w:after="0" w:line="240" w:lineRule="auto"/>
      </w:pPr>
      <w:r>
        <w:separator/>
      </w:r>
    </w:p>
  </w:endnote>
  <w:endnote w:type="continuationSeparator" w:id="0">
    <w:p w:rsidR="00B0468C" w:rsidRDefault="00B0468C" w:rsidP="00A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D9" w:rsidRDefault="006225D9" w:rsidP="00353643">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end"/>
    </w:r>
  </w:p>
  <w:p w:rsidR="006225D9" w:rsidRDefault="006225D9" w:rsidP="003536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D9" w:rsidRPr="004070D4" w:rsidRDefault="006225D9" w:rsidP="00353643">
    <w:pPr>
      <w:pStyle w:val="a4"/>
      <w:ind w:right="360"/>
      <w:jc w:val="center"/>
      <w:rPr>
        <w:lang w:val="uk-UA"/>
      </w:rPr>
    </w:pPr>
    <w:r>
      <w:rPr>
        <w:noProof/>
        <w:lang w:val="uk-UA" w:eastAsia="uk-UA"/>
      </w:rPr>
      <mc:AlternateContent>
        <mc:Choice Requires="wps">
          <w:drawing>
            <wp:anchor distT="0" distB="0" distL="0" distR="0" simplePos="0" relativeHeight="251660288" behindDoc="0" locked="0" layoutInCell="1" allowOverlap="1" wp14:anchorId="59BD014A" wp14:editId="42E761BA">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5D9" w:rsidRDefault="006225D9">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D014A"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3WigIAABs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" stroked="f">
              <v:fill opacity="0"/>
              <v:textbox inset="0,0,0,0">
                <w:txbxContent>
                  <w:p w:rsidR="006225D9" w:rsidRDefault="006225D9">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8C" w:rsidRDefault="00B0468C" w:rsidP="00AC7DEB">
      <w:pPr>
        <w:spacing w:after="0" w:line="240" w:lineRule="auto"/>
      </w:pPr>
      <w:r>
        <w:separator/>
      </w:r>
    </w:p>
  </w:footnote>
  <w:footnote w:type="continuationSeparator" w:id="0">
    <w:p w:rsidR="00B0468C" w:rsidRDefault="00B0468C" w:rsidP="00AC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2" w15:restartNumberingAfterBreak="0">
    <w:nsid w:val="119648FB"/>
    <w:multiLevelType w:val="singleLevel"/>
    <w:tmpl w:val="6E2061CA"/>
    <w:lvl w:ilvl="0">
      <w:start w:val="1"/>
      <w:numFmt w:val="decimal"/>
      <w:lvlText w:val="13.%1."/>
      <w:legacy w:legacy="1" w:legacySpace="0" w:legacyIndent="545"/>
      <w:lvlJc w:val="left"/>
      <w:pPr>
        <w:ind w:left="0" w:firstLine="0"/>
      </w:pPr>
      <w:rPr>
        <w:rFonts w:ascii="Arial" w:hAnsi="Arial" w:cs="Arial" w:hint="default"/>
      </w:rPr>
    </w:lvl>
  </w:abstractNum>
  <w:abstractNum w:abstractNumId="3" w15:restartNumberingAfterBreak="0">
    <w:nsid w:val="11FF083A"/>
    <w:multiLevelType w:val="multilevel"/>
    <w:tmpl w:val="45064696"/>
    <w:lvl w:ilvl="0">
      <w:start w:val="13"/>
      <w:numFmt w:val="decimal"/>
      <w:lvlText w:val="%1."/>
      <w:lvlJc w:val="left"/>
      <w:pPr>
        <w:ind w:left="480" w:hanging="480"/>
      </w:pPr>
    </w:lvl>
    <w:lvl w:ilvl="1">
      <w:start w:val="4"/>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0E4670"/>
    <w:multiLevelType w:val="multilevel"/>
    <w:tmpl w:val="055CED80"/>
    <w:lvl w:ilvl="0">
      <w:start w:val="13"/>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32D6811"/>
    <w:multiLevelType w:val="hybridMultilevel"/>
    <w:tmpl w:val="D7AEE084"/>
    <w:lvl w:ilvl="0" w:tplc="65841898">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202025F8"/>
    <w:multiLevelType w:val="multilevel"/>
    <w:tmpl w:val="90B629D0"/>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9142511"/>
    <w:multiLevelType w:val="multilevel"/>
    <w:tmpl w:val="8EF23D8A"/>
    <w:lvl w:ilvl="0">
      <w:start w:val="13"/>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1" w15:restartNumberingAfterBreak="0">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15:restartNumberingAfterBreak="0">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15:restartNumberingAfterBreak="0">
    <w:nsid w:val="34892542"/>
    <w:multiLevelType w:val="hybridMultilevel"/>
    <w:tmpl w:val="210C24CE"/>
    <w:lvl w:ilvl="0" w:tplc="6934622C">
      <w:start w:val="1"/>
      <w:numFmt w:val="decimal"/>
      <w:lvlText w:val="%1."/>
      <w:lvlJc w:val="left"/>
      <w:pPr>
        <w:ind w:left="360" w:hanging="360"/>
      </w:pPr>
      <w:rPr>
        <w:rFonts w:hint="default"/>
        <w:b/>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14" w15:restartNumberingAfterBreak="0">
    <w:nsid w:val="43555E32"/>
    <w:multiLevelType w:val="hybridMultilevel"/>
    <w:tmpl w:val="92706616"/>
    <w:lvl w:ilvl="0" w:tplc="E55805D8">
      <w:start w:val="9"/>
      <w:numFmt w:val="decimal"/>
      <w:lvlText w:val="%1."/>
      <w:lvlJc w:val="left"/>
      <w:pPr>
        <w:ind w:left="720" w:hanging="360"/>
      </w:pPr>
      <w:rPr>
        <w:rFonts w:ascii="Arial" w:eastAsiaTheme="minorEastAsia" w:hAnsi="Arial" w:cs="Arial"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4E5A4A"/>
    <w:multiLevelType w:val="singleLevel"/>
    <w:tmpl w:val="DD7EBA76"/>
    <w:lvl w:ilvl="0">
      <w:start w:val="7"/>
      <w:numFmt w:val="decimal"/>
      <w:lvlText w:val="13.%1."/>
      <w:legacy w:legacy="1" w:legacySpace="0" w:legacyIndent="468"/>
      <w:lvlJc w:val="left"/>
      <w:pPr>
        <w:ind w:left="0" w:firstLine="0"/>
      </w:pPr>
      <w:rPr>
        <w:rFonts w:ascii="Arial" w:hAnsi="Arial" w:cs="Arial" w:hint="default"/>
      </w:rPr>
    </w:lvl>
  </w:abstractNum>
  <w:abstractNum w:abstractNumId="16"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CA4BC4"/>
    <w:multiLevelType w:val="multilevel"/>
    <w:tmpl w:val="B34AC7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DCC2D88"/>
    <w:multiLevelType w:val="hybridMultilevel"/>
    <w:tmpl w:val="E8F48F02"/>
    <w:lvl w:ilvl="0" w:tplc="A712F2BA">
      <w:start w:val="2"/>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20" w15:restartNumberingAfterBreak="0">
    <w:nsid w:val="612213BD"/>
    <w:multiLevelType w:val="multilevel"/>
    <w:tmpl w:val="D9E4BF8A"/>
    <w:lvl w:ilvl="0">
      <w:start w:val="8"/>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6BB6799E"/>
    <w:multiLevelType w:val="multilevel"/>
    <w:tmpl w:val="6BB6799E"/>
    <w:lvl w:ilvl="0">
      <w:start w:val="8"/>
      <w:numFmt w:val="bullet"/>
      <w:lvlText w:val="-"/>
      <w:lvlJc w:val="left"/>
      <w:pPr>
        <w:ind w:left="518" w:hanging="360"/>
      </w:pPr>
      <w:rPr>
        <w:rFonts w:ascii="Times New Roman" w:eastAsia="Times New Roman" w:hAnsi="Times New Roman" w:hint="default"/>
      </w:rPr>
    </w:lvl>
    <w:lvl w:ilvl="1">
      <w:start w:val="1"/>
      <w:numFmt w:val="bullet"/>
      <w:lvlText w:val="o"/>
      <w:lvlJc w:val="left"/>
      <w:pPr>
        <w:ind w:left="1238" w:hanging="360"/>
      </w:pPr>
      <w:rPr>
        <w:rFonts w:ascii="Courier New" w:hAnsi="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hint="default"/>
      </w:rPr>
    </w:lvl>
    <w:lvl w:ilvl="8">
      <w:start w:val="1"/>
      <w:numFmt w:val="bullet"/>
      <w:lvlText w:val=""/>
      <w:lvlJc w:val="left"/>
      <w:pPr>
        <w:ind w:left="6278" w:hanging="360"/>
      </w:pPr>
      <w:rPr>
        <w:rFonts w:ascii="Wingdings" w:hAnsi="Wingdings" w:hint="default"/>
      </w:rPr>
    </w:lvl>
  </w:abstractNum>
  <w:abstractNum w:abstractNumId="22" w15:restartNumberingAfterBreak="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722302AC"/>
    <w:multiLevelType w:val="hybridMultilevel"/>
    <w:tmpl w:val="0C242A78"/>
    <w:lvl w:ilvl="0" w:tplc="F3189920">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15:restartNumberingAfterBreak="0">
    <w:nsid w:val="785A5D77"/>
    <w:multiLevelType w:val="hybridMultilevel"/>
    <w:tmpl w:val="C6F4FAF8"/>
    <w:lvl w:ilvl="0" w:tplc="49302A16">
      <w:numFmt w:val="bullet"/>
      <w:lvlText w:val="-"/>
      <w:lvlJc w:val="left"/>
      <w:pPr>
        <w:ind w:left="720" w:hanging="360"/>
      </w:pPr>
      <w:rPr>
        <w:rFonts w:ascii="Times New Roman" w:eastAsia="Times New Roman" w:hAnsi="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AB13C2A"/>
    <w:multiLevelType w:val="hybridMultilevel"/>
    <w:tmpl w:val="5B8A1B1E"/>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2"/>
  </w:num>
  <w:num w:numId="2">
    <w:abstractNumId w:val="19"/>
  </w:num>
  <w:num w:numId="3">
    <w:abstractNumId w:val="11"/>
  </w:num>
  <w:num w:numId="4">
    <w:abstractNumId w:val="21"/>
  </w:num>
  <w:num w:numId="5">
    <w:abstractNumId w:val="17"/>
  </w:num>
  <w:num w:numId="6">
    <w:abstractNumId w:val="5"/>
  </w:num>
  <w:num w:numId="7">
    <w:abstractNumId w:val="23"/>
  </w:num>
  <w:num w:numId="8">
    <w:abstractNumId w:val="18"/>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startOverride w:val="4"/>
    </w:lvlOverride>
  </w:num>
  <w:num w:numId="14">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7"/>
        <w:numFmt w:val="decimal"/>
        <w:lvlText w:val="6.%1."/>
        <w:legacy w:legacy="1" w:legacySpace="0" w:legacyIndent="525"/>
        <w:lvlJc w:val="left"/>
        <w:pPr>
          <w:ind w:left="0" w:firstLine="0"/>
        </w:pPr>
        <w:rPr>
          <w:rFonts w:ascii="Arial" w:hAnsi="Arial" w:cs="Arial" w:hint="default"/>
        </w:rPr>
      </w:lvl>
    </w:lvlOverride>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num>
  <w:num w:numId="22">
    <w:abstractNumId w:val="28"/>
    <w:lvlOverride w:ilvl="0">
      <w:lvl w:ilvl="0">
        <w:start w:val="1"/>
        <w:numFmt w:val="decimal"/>
        <w:lvlText w:val="12.%1."/>
        <w:legacy w:legacy="1" w:legacySpace="0" w:legacyIndent="464"/>
        <w:lvlJc w:val="left"/>
        <w:pPr>
          <w:ind w:left="0" w:firstLine="0"/>
        </w:pPr>
        <w:rPr>
          <w:rFonts w:ascii="Arial" w:hAnsi="Arial" w:cs="Arial" w:hint="default"/>
        </w:rPr>
      </w:lvl>
    </w:lvlOverride>
  </w:num>
  <w:num w:numId="23">
    <w:abstractNumId w:val="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 w:ilvl="0">
        <w:start w:val="1"/>
        <w:numFmt w:val="decimal"/>
        <w:lvlText w:val="12.%1."/>
        <w:legacy w:legacy="1" w:legacySpace="0" w:legacyIndent="464"/>
        <w:lvlJc w:val="left"/>
        <w:rPr>
          <w:rFonts w:ascii="Times New Roman" w:hAnsi="Times New Roman" w:cs="Times New Roman" w:hint="default"/>
        </w:rPr>
      </w:lvl>
    </w:lvlOverride>
  </w:num>
  <w:num w:numId="28">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5"/>
    <w:lvlOverride w:ilvl="0">
      <w:startOverride w:val="7"/>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0F"/>
    <w:rsid w:val="00023503"/>
    <w:rsid w:val="0003165E"/>
    <w:rsid w:val="000322EB"/>
    <w:rsid w:val="000402C4"/>
    <w:rsid w:val="00047DD6"/>
    <w:rsid w:val="00065E93"/>
    <w:rsid w:val="000D3393"/>
    <w:rsid w:val="000E1CED"/>
    <w:rsid w:val="000E1F80"/>
    <w:rsid w:val="000E2DDC"/>
    <w:rsid w:val="000E7D95"/>
    <w:rsid w:val="00100823"/>
    <w:rsid w:val="001024D9"/>
    <w:rsid w:val="001118A8"/>
    <w:rsid w:val="00112105"/>
    <w:rsid w:val="00112E2E"/>
    <w:rsid w:val="00130167"/>
    <w:rsid w:val="00145732"/>
    <w:rsid w:val="00155190"/>
    <w:rsid w:val="001579D0"/>
    <w:rsid w:val="0016468F"/>
    <w:rsid w:val="001726E6"/>
    <w:rsid w:val="001763C2"/>
    <w:rsid w:val="00185283"/>
    <w:rsid w:val="001968E8"/>
    <w:rsid w:val="001B78EA"/>
    <w:rsid w:val="001C49C2"/>
    <w:rsid w:val="001D6B85"/>
    <w:rsid w:val="001E1DBF"/>
    <w:rsid w:val="001E2438"/>
    <w:rsid w:val="001F06D1"/>
    <w:rsid w:val="00217D76"/>
    <w:rsid w:val="00225F7C"/>
    <w:rsid w:val="0023638F"/>
    <w:rsid w:val="00240B6D"/>
    <w:rsid w:val="00250EE2"/>
    <w:rsid w:val="00251C67"/>
    <w:rsid w:val="002568D1"/>
    <w:rsid w:val="002677B8"/>
    <w:rsid w:val="002806C0"/>
    <w:rsid w:val="002852A5"/>
    <w:rsid w:val="00287E86"/>
    <w:rsid w:val="00295D7A"/>
    <w:rsid w:val="002A1539"/>
    <w:rsid w:val="002A19D9"/>
    <w:rsid w:val="002B2C1A"/>
    <w:rsid w:val="002B3EAA"/>
    <w:rsid w:val="002C22FF"/>
    <w:rsid w:val="002E2288"/>
    <w:rsid w:val="002F4EE0"/>
    <w:rsid w:val="0030236D"/>
    <w:rsid w:val="003026D4"/>
    <w:rsid w:val="00311BBB"/>
    <w:rsid w:val="00317A9D"/>
    <w:rsid w:val="0032474A"/>
    <w:rsid w:val="00333219"/>
    <w:rsid w:val="00341DFC"/>
    <w:rsid w:val="003452A0"/>
    <w:rsid w:val="00352B32"/>
    <w:rsid w:val="00353643"/>
    <w:rsid w:val="0037368F"/>
    <w:rsid w:val="003922F4"/>
    <w:rsid w:val="00395B0F"/>
    <w:rsid w:val="003A5789"/>
    <w:rsid w:val="003B2EC2"/>
    <w:rsid w:val="003B4922"/>
    <w:rsid w:val="003C0EEC"/>
    <w:rsid w:val="003C6239"/>
    <w:rsid w:val="003C660B"/>
    <w:rsid w:val="003C75FE"/>
    <w:rsid w:val="003D6663"/>
    <w:rsid w:val="003E20FA"/>
    <w:rsid w:val="00431C0A"/>
    <w:rsid w:val="0045181C"/>
    <w:rsid w:val="00451A00"/>
    <w:rsid w:val="00456ADF"/>
    <w:rsid w:val="00466BF9"/>
    <w:rsid w:val="00467622"/>
    <w:rsid w:val="004735C5"/>
    <w:rsid w:val="00493DA4"/>
    <w:rsid w:val="00494B36"/>
    <w:rsid w:val="00495CCB"/>
    <w:rsid w:val="00496EC8"/>
    <w:rsid w:val="00497ED6"/>
    <w:rsid w:val="004A6EB8"/>
    <w:rsid w:val="004B1984"/>
    <w:rsid w:val="004B3754"/>
    <w:rsid w:val="004C74A4"/>
    <w:rsid w:val="004E1D45"/>
    <w:rsid w:val="005065E8"/>
    <w:rsid w:val="00550091"/>
    <w:rsid w:val="00562744"/>
    <w:rsid w:val="0057391E"/>
    <w:rsid w:val="00574F60"/>
    <w:rsid w:val="005773A5"/>
    <w:rsid w:val="005836B9"/>
    <w:rsid w:val="005B28FE"/>
    <w:rsid w:val="005C1069"/>
    <w:rsid w:val="005C45F3"/>
    <w:rsid w:val="005D01CD"/>
    <w:rsid w:val="005D272D"/>
    <w:rsid w:val="005E2232"/>
    <w:rsid w:val="00602851"/>
    <w:rsid w:val="006053B3"/>
    <w:rsid w:val="00611B24"/>
    <w:rsid w:val="00612F60"/>
    <w:rsid w:val="0062184E"/>
    <w:rsid w:val="006225D9"/>
    <w:rsid w:val="006250F8"/>
    <w:rsid w:val="00626AAA"/>
    <w:rsid w:val="00636ED2"/>
    <w:rsid w:val="00642B9C"/>
    <w:rsid w:val="00646DC6"/>
    <w:rsid w:val="00652166"/>
    <w:rsid w:val="00652FDB"/>
    <w:rsid w:val="00655F22"/>
    <w:rsid w:val="006620D9"/>
    <w:rsid w:val="00664AA8"/>
    <w:rsid w:val="00664EEB"/>
    <w:rsid w:val="006815CA"/>
    <w:rsid w:val="006936FB"/>
    <w:rsid w:val="006A5B66"/>
    <w:rsid w:val="006B215A"/>
    <w:rsid w:val="006B595F"/>
    <w:rsid w:val="006C5ED9"/>
    <w:rsid w:val="006D45CD"/>
    <w:rsid w:val="00736750"/>
    <w:rsid w:val="00753014"/>
    <w:rsid w:val="0076578E"/>
    <w:rsid w:val="007A08F7"/>
    <w:rsid w:val="007A5C2F"/>
    <w:rsid w:val="007A787E"/>
    <w:rsid w:val="007B3591"/>
    <w:rsid w:val="007C0083"/>
    <w:rsid w:val="007C3F55"/>
    <w:rsid w:val="007D1667"/>
    <w:rsid w:val="007D315D"/>
    <w:rsid w:val="007E047B"/>
    <w:rsid w:val="00805EDF"/>
    <w:rsid w:val="00814E1C"/>
    <w:rsid w:val="00841D7C"/>
    <w:rsid w:val="0084471C"/>
    <w:rsid w:val="0084643F"/>
    <w:rsid w:val="00866E21"/>
    <w:rsid w:val="00875FD4"/>
    <w:rsid w:val="00876F98"/>
    <w:rsid w:val="008874E7"/>
    <w:rsid w:val="00887DB8"/>
    <w:rsid w:val="00890F13"/>
    <w:rsid w:val="00894051"/>
    <w:rsid w:val="008A0253"/>
    <w:rsid w:val="008A1A96"/>
    <w:rsid w:val="008B0B14"/>
    <w:rsid w:val="008B7A58"/>
    <w:rsid w:val="008F0A7D"/>
    <w:rsid w:val="00932CE6"/>
    <w:rsid w:val="009339F9"/>
    <w:rsid w:val="0093433C"/>
    <w:rsid w:val="00957D08"/>
    <w:rsid w:val="009661EE"/>
    <w:rsid w:val="009852AA"/>
    <w:rsid w:val="009A26A7"/>
    <w:rsid w:val="009B41D4"/>
    <w:rsid w:val="009D64C0"/>
    <w:rsid w:val="009E4643"/>
    <w:rsid w:val="009F3219"/>
    <w:rsid w:val="009F4254"/>
    <w:rsid w:val="00A01ED6"/>
    <w:rsid w:val="00A10B02"/>
    <w:rsid w:val="00A170D2"/>
    <w:rsid w:val="00A206B4"/>
    <w:rsid w:val="00A20A0F"/>
    <w:rsid w:val="00A35138"/>
    <w:rsid w:val="00A36788"/>
    <w:rsid w:val="00A9188E"/>
    <w:rsid w:val="00AC185B"/>
    <w:rsid w:val="00AC36BC"/>
    <w:rsid w:val="00AC3FE7"/>
    <w:rsid w:val="00AC7DEB"/>
    <w:rsid w:val="00AD0CD8"/>
    <w:rsid w:val="00AD24B3"/>
    <w:rsid w:val="00AD490B"/>
    <w:rsid w:val="00AF2AD8"/>
    <w:rsid w:val="00AF3E58"/>
    <w:rsid w:val="00AF681F"/>
    <w:rsid w:val="00AF694E"/>
    <w:rsid w:val="00B0468C"/>
    <w:rsid w:val="00B05204"/>
    <w:rsid w:val="00B05BB5"/>
    <w:rsid w:val="00B07206"/>
    <w:rsid w:val="00B07BB4"/>
    <w:rsid w:val="00B14B50"/>
    <w:rsid w:val="00B15877"/>
    <w:rsid w:val="00B225BA"/>
    <w:rsid w:val="00B3126D"/>
    <w:rsid w:val="00B31FBF"/>
    <w:rsid w:val="00B37B94"/>
    <w:rsid w:val="00B54181"/>
    <w:rsid w:val="00B67AF7"/>
    <w:rsid w:val="00B84856"/>
    <w:rsid w:val="00B958B4"/>
    <w:rsid w:val="00B96B11"/>
    <w:rsid w:val="00B9719E"/>
    <w:rsid w:val="00BB4CC2"/>
    <w:rsid w:val="00BB704B"/>
    <w:rsid w:val="00BC33C0"/>
    <w:rsid w:val="00BC54B6"/>
    <w:rsid w:val="00BD4EF3"/>
    <w:rsid w:val="00BD5731"/>
    <w:rsid w:val="00BE6308"/>
    <w:rsid w:val="00BF3073"/>
    <w:rsid w:val="00C16C57"/>
    <w:rsid w:val="00C26C70"/>
    <w:rsid w:val="00C445BF"/>
    <w:rsid w:val="00C8046E"/>
    <w:rsid w:val="00C86300"/>
    <w:rsid w:val="00C9220A"/>
    <w:rsid w:val="00CA0632"/>
    <w:rsid w:val="00CB00ED"/>
    <w:rsid w:val="00CB2DE0"/>
    <w:rsid w:val="00CC0204"/>
    <w:rsid w:val="00CC1BCE"/>
    <w:rsid w:val="00CD7747"/>
    <w:rsid w:val="00CD7C2A"/>
    <w:rsid w:val="00CE274A"/>
    <w:rsid w:val="00D26725"/>
    <w:rsid w:val="00D33D91"/>
    <w:rsid w:val="00D3400F"/>
    <w:rsid w:val="00D353FE"/>
    <w:rsid w:val="00D41242"/>
    <w:rsid w:val="00D5460F"/>
    <w:rsid w:val="00D623B2"/>
    <w:rsid w:val="00D92AC3"/>
    <w:rsid w:val="00DA3ACE"/>
    <w:rsid w:val="00DA4D71"/>
    <w:rsid w:val="00DB074E"/>
    <w:rsid w:val="00DD0C26"/>
    <w:rsid w:val="00DD3ABA"/>
    <w:rsid w:val="00DD65DD"/>
    <w:rsid w:val="00DE69E0"/>
    <w:rsid w:val="00DF400C"/>
    <w:rsid w:val="00E23BE8"/>
    <w:rsid w:val="00E370B0"/>
    <w:rsid w:val="00E70275"/>
    <w:rsid w:val="00E81946"/>
    <w:rsid w:val="00E8561C"/>
    <w:rsid w:val="00E86C62"/>
    <w:rsid w:val="00E86C65"/>
    <w:rsid w:val="00E86F5C"/>
    <w:rsid w:val="00E90B6D"/>
    <w:rsid w:val="00E91EAF"/>
    <w:rsid w:val="00E95178"/>
    <w:rsid w:val="00EB3E47"/>
    <w:rsid w:val="00ED6AEA"/>
    <w:rsid w:val="00EE4E95"/>
    <w:rsid w:val="00EE7E8F"/>
    <w:rsid w:val="00F2602D"/>
    <w:rsid w:val="00F37136"/>
    <w:rsid w:val="00F41C94"/>
    <w:rsid w:val="00F42137"/>
    <w:rsid w:val="00F61303"/>
    <w:rsid w:val="00F669C9"/>
    <w:rsid w:val="00F723F9"/>
    <w:rsid w:val="00F741BD"/>
    <w:rsid w:val="00F80FDF"/>
    <w:rsid w:val="00F81957"/>
    <w:rsid w:val="00FA4613"/>
    <w:rsid w:val="00FB0E01"/>
    <w:rsid w:val="00FC3FA8"/>
    <w:rsid w:val="00FE1EA3"/>
    <w:rsid w:val="00FE2D7E"/>
    <w:rsid w:val="00FE759F"/>
    <w:rsid w:val="00FE7978"/>
    <w:rsid w:val="00FF2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6088D"/>
  <w15:docId w15:val="{4AB4424A-3007-46BA-A3CE-956EB93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і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34"/>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99"/>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у Знак"/>
    <w:link w:val="a6"/>
    <w:uiPriority w:val="99"/>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semiHidden/>
    <w:unhideWhenUsed/>
    <w:rsid w:val="00495CCB"/>
    <w:rPr>
      <w:rFonts w:ascii="Times New Roman" w:hAnsi="Times New Roman" w:cs="Times New Roman" w:hint="default"/>
      <w:color w:val="0000FF"/>
      <w:u w:val="single"/>
    </w:rPr>
  </w:style>
  <w:style w:type="paragraph" w:customStyle="1" w:styleId="10">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ий текст з від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и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ий текст 2 Знак"/>
    <w:basedOn w:val="a0"/>
    <w:link w:val="22"/>
    <w:uiPriority w:val="99"/>
    <w:rsid w:val="00431C0A"/>
    <w:rPr>
      <w:rFonts w:ascii="Calibri" w:eastAsia="Times New Roman" w:hAnsi="Calibri" w:cs="Times New Roman"/>
      <w:lang w:val="ru-RU" w:eastAsia="en-US"/>
    </w:rPr>
  </w:style>
  <w:style w:type="paragraph" w:styleId="ae">
    <w:name w:val="No Spacing"/>
    <w:link w:val="af"/>
    <w:qFormat/>
    <w:rsid w:val="000E1F80"/>
    <w:pPr>
      <w:spacing w:after="0" w:line="240" w:lineRule="auto"/>
    </w:pPr>
  </w:style>
  <w:style w:type="paragraph" w:styleId="af0">
    <w:name w:val="Balloon Text"/>
    <w:basedOn w:val="a"/>
    <w:link w:val="af1"/>
    <w:uiPriority w:val="99"/>
    <w:semiHidden/>
    <w:unhideWhenUsed/>
    <w:rsid w:val="006620D9"/>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af">
    <w:name w:val="Без інтервалів Знак"/>
    <w:link w:val="ae"/>
    <w:rsid w:val="00FE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18790">
      <w:bodyDiv w:val="1"/>
      <w:marLeft w:val="0"/>
      <w:marRight w:val="0"/>
      <w:marTop w:val="0"/>
      <w:marBottom w:val="0"/>
      <w:divBdr>
        <w:top w:val="none" w:sz="0" w:space="0" w:color="auto"/>
        <w:left w:val="none" w:sz="0" w:space="0" w:color="auto"/>
        <w:bottom w:val="none" w:sz="0" w:space="0" w:color="auto"/>
        <w:right w:val="none" w:sz="0" w:space="0" w:color="auto"/>
      </w:divBdr>
    </w:div>
    <w:div w:id="668944869">
      <w:bodyDiv w:val="1"/>
      <w:marLeft w:val="0"/>
      <w:marRight w:val="0"/>
      <w:marTop w:val="0"/>
      <w:marBottom w:val="0"/>
      <w:divBdr>
        <w:top w:val="none" w:sz="0" w:space="0" w:color="auto"/>
        <w:left w:val="none" w:sz="0" w:space="0" w:color="auto"/>
        <w:bottom w:val="none" w:sz="0" w:space="0" w:color="auto"/>
        <w:right w:val="none" w:sz="0" w:space="0" w:color="auto"/>
      </w:divBdr>
    </w:div>
    <w:div w:id="714232037">
      <w:bodyDiv w:val="1"/>
      <w:marLeft w:val="0"/>
      <w:marRight w:val="0"/>
      <w:marTop w:val="0"/>
      <w:marBottom w:val="0"/>
      <w:divBdr>
        <w:top w:val="none" w:sz="0" w:space="0" w:color="auto"/>
        <w:left w:val="none" w:sz="0" w:space="0" w:color="auto"/>
        <w:bottom w:val="none" w:sz="0" w:space="0" w:color="auto"/>
        <w:right w:val="none" w:sz="0" w:space="0" w:color="auto"/>
      </w:divBdr>
    </w:div>
    <w:div w:id="981035064">
      <w:bodyDiv w:val="1"/>
      <w:marLeft w:val="0"/>
      <w:marRight w:val="0"/>
      <w:marTop w:val="0"/>
      <w:marBottom w:val="0"/>
      <w:divBdr>
        <w:top w:val="none" w:sz="0" w:space="0" w:color="auto"/>
        <w:left w:val="none" w:sz="0" w:space="0" w:color="auto"/>
        <w:bottom w:val="none" w:sz="0" w:space="0" w:color="auto"/>
        <w:right w:val="none" w:sz="0" w:space="0" w:color="auto"/>
      </w:divBdr>
      <w:divsChild>
        <w:div w:id="437723997">
          <w:marLeft w:val="0"/>
          <w:marRight w:val="0"/>
          <w:marTop w:val="0"/>
          <w:marBottom w:val="0"/>
          <w:divBdr>
            <w:top w:val="none" w:sz="0" w:space="0" w:color="auto"/>
            <w:left w:val="none" w:sz="0" w:space="0" w:color="auto"/>
            <w:bottom w:val="none" w:sz="0" w:space="0" w:color="auto"/>
            <w:right w:val="none" w:sz="0" w:space="0" w:color="auto"/>
          </w:divBdr>
        </w:div>
      </w:divsChild>
    </w:div>
    <w:div w:id="1280644462">
      <w:bodyDiv w:val="1"/>
      <w:marLeft w:val="0"/>
      <w:marRight w:val="0"/>
      <w:marTop w:val="0"/>
      <w:marBottom w:val="0"/>
      <w:divBdr>
        <w:top w:val="none" w:sz="0" w:space="0" w:color="auto"/>
        <w:left w:val="none" w:sz="0" w:space="0" w:color="auto"/>
        <w:bottom w:val="none" w:sz="0" w:space="0" w:color="auto"/>
        <w:right w:val="none" w:sz="0" w:space="0" w:color="auto"/>
      </w:divBdr>
    </w:div>
    <w:div w:id="1554540944">
      <w:bodyDiv w:val="1"/>
      <w:marLeft w:val="0"/>
      <w:marRight w:val="0"/>
      <w:marTop w:val="0"/>
      <w:marBottom w:val="0"/>
      <w:divBdr>
        <w:top w:val="none" w:sz="0" w:space="0" w:color="auto"/>
        <w:left w:val="none" w:sz="0" w:space="0" w:color="auto"/>
        <w:bottom w:val="none" w:sz="0" w:space="0" w:color="auto"/>
        <w:right w:val="none" w:sz="0" w:space="0" w:color="auto"/>
      </w:divBdr>
    </w:div>
    <w:div w:id="1811678175">
      <w:bodyDiv w:val="1"/>
      <w:marLeft w:val="0"/>
      <w:marRight w:val="0"/>
      <w:marTop w:val="0"/>
      <w:marBottom w:val="0"/>
      <w:divBdr>
        <w:top w:val="none" w:sz="0" w:space="0" w:color="auto"/>
        <w:left w:val="none" w:sz="0" w:space="0" w:color="auto"/>
        <w:bottom w:val="none" w:sz="0" w:space="0" w:color="auto"/>
        <w:right w:val="none" w:sz="0" w:space="0" w:color="auto"/>
      </w:divBdr>
    </w:div>
    <w:div w:id="2126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880213@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93E1-4E3F-49B3-B2BE-2E5D3FB1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12108</Words>
  <Characters>6903</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User</cp:lastModifiedBy>
  <cp:revision>46</cp:revision>
  <cp:lastPrinted>2022-09-19T08:10:00Z</cp:lastPrinted>
  <dcterms:created xsi:type="dcterms:W3CDTF">2021-11-17T12:48:00Z</dcterms:created>
  <dcterms:modified xsi:type="dcterms:W3CDTF">2022-09-19T13:43:00Z</dcterms:modified>
</cp:coreProperties>
</file>