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AE1" w:rsidRPr="00855AE1" w:rsidRDefault="00855AE1" w:rsidP="00855AE1">
      <w:pPr>
        <w:suppressAutoHyphens/>
        <w:spacing w:after="0" w:line="283" w:lineRule="exact"/>
        <w:jc w:val="center"/>
        <w:rPr>
          <w:rFonts w:ascii="Times New Roman" w:eastAsia="Times New Roman" w:hAnsi="Times New Roman" w:cs="Times New Roman"/>
          <w:sz w:val="24"/>
          <w:szCs w:val="24"/>
          <w:lang w:eastAsia="ar-SA"/>
        </w:rPr>
      </w:pPr>
      <w:r w:rsidRPr="00855AE1">
        <w:rPr>
          <w:rFonts w:ascii="Times New Roman" w:eastAsia="Times New Roman" w:hAnsi="Times New Roman" w:cs="Times New Roman"/>
          <w:sz w:val="24"/>
          <w:szCs w:val="24"/>
          <w:lang w:eastAsia="ar-SA"/>
        </w:rPr>
        <w:t xml:space="preserve">      </w:t>
      </w:r>
      <w:r w:rsidRPr="00855AE1">
        <w:rPr>
          <w:rFonts w:ascii="Times New Roman" w:eastAsia="Times New Roman" w:hAnsi="Times New Roman" w:cs="Times New Roman"/>
          <w:sz w:val="24"/>
          <w:szCs w:val="24"/>
          <w:lang w:val="ru-RU" w:eastAsia="ar-SA"/>
        </w:rPr>
        <w:t xml:space="preserve">       </w:t>
      </w:r>
      <w:r w:rsidRPr="00855AE1">
        <w:rPr>
          <w:rFonts w:ascii="Times New Roman" w:eastAsia="Times New Roman" w:hAnsi="Times New Roman" w:cs="Times New Roman"/>
          <w:sz w:val="24"/>
          <w:szCs w:val="24"/>
          <w:lang w:eastAsia="ar-SA"/>
        </w:rPr>
        <w:t>ДОГОВІР № _______</w:t>
      </w:r>
    </w:p>
    <w:p w:rsidR="00855AE1" w:rsidRPr="00855AE1" w:rsidRDefault="00855AE1" w:rsidP="00855AE1">
      <w:pPr>
        <w:suppressAutoHyphens/>
        <w:spacing w:after="0" w:line="283" w:lineRule="exact"/>
        <w:ind w:firstLine="709"/>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5211"/>
        <w:gridCol w:w="4712"/>
      </w:tblGrid>
      <w:tr w:rsidR="00855AE1" w:rsidRPr="00855AE1" w:rsidTr="005A3573">
        <w:tc>
          <w:tcPr>
            <w:tcW w:w="5211" w:type="dxa"/>
            <w:shd w:val="clear" w:color="auto" w:fill="auto"/>
          </w:tcPr>
          <w:p w:rsidR="00855AE1" w:rsidRPr="00855AE1" w:rsidRDefault="00855AE1" w:rsidP="00855AE1">
            <w:pPr>
              <w:suppressAutoHyphens/>
              <w:spacing w:after="0" w:line="283" w:lineRule="exact"/>
              <w:rPr>
                <w:rFonts w:ascii="Times New Roman" w:eastAsia="Times New Roman" w:hAnsi="Times New Roman" w:cs="Times New Roman"/>
                <w:sz w:val="24"/>
                <w:szCs w:val="24"/>
                <w:lang w:eastAsia="ar-SA"/>
              </w:rPr>
            </w:pPr>
            <w:r w:rsidRPr="00855AE1">
              <w:rPr>
                <w:rFonts w:ascii="Times New Roman" w:eastAsia="Times New Roman" w:hAnsi="Times New Roman" w:cs="Times New Roman"/>
                <w:sz w:val="24"/>
                <w:szCs w:val="24"/>
                <w:lang w:eastAsia="ar-SA"/>
              </w:rPr>
              <w:t>м. Київ</w:t>
            </w:r>
          </w:p>
        </w:tc>
        <w:tc>
          <w:tcPr>
            <w:tcW w:w="4712" w:type="dxa"/>
            <w:shd w:val="clear" w:color="auto" w:fill="auto"/>
          </w:tcPr>
          <w:p w:rsidR="00855AE1" w:rsidRPr="00855AE1" w:rsidRDefault="00855AE1" w:rsidP="00855AE1">
            <w:pPr>
              <w:suppressAutoHyphens/>
              <w:spacing w:after="0" w:line="283" w:lineRule="exact"/>
              <w:jc w:val="right"/>
              <w:rPr>
                <w:rFonts w:ascii="Times New Roman" w:eastAsia="Times New Roman" w:hAnsi="Times New Roman" w:cs="Times New Roman"/>
                <w:sz w:val="24"/>
                <w:szCs w:val="24"/>
                <w:lang w:eastAsia="ar-SA"/>
              </w:rPr>
            </w:pPr>
            <w:r w:rsidRPr="00855AE1">
              <w:rPr>
                <w:rFonts w:ascii="Times New Roman" w:eastAsia="Times New Roman" w:hAnsi="Times New Roman" w:cs="Times New Roman"/>
                <w:sz w:val="24"/>
                <w:szCs w:val="24"/>
                <w:lang w:eastAsia="ar-SA"/>
              </w:rPr>
              <w:t xml:space="preserve">    </w:t>
            </w:r>
            <w:r w:rsidRPr="00855AE1">
              <w:rPr>
                <w:rFonts w:ascii="Times New Roman" w:eastAsia="Times New Roman" w:hAnsi="Times New Roman" w:cs="Times New Roman"/>
                <w:sz w:val="24"/>
                <w:szCs w:val="24"/>
                <w:lang w:val="en-US" w:eastAsia="ar-SA"/>
              </w:rPr>
              <w:t xml:space="preserve">      </w:t>
            </w:r>
            <w:r w:rsidRPr="00855AE1">
              <w:rPr>
                <w:rFonts w:ascii="Times New Roman" w:eastAsia="Times New Roman" w:hAnsi="Times New Roman" w:cs="Times New Roman"/>
                <w:sz w:val="24"/>
                <w:szCs w:val="24"/>
                <w:lang w:eastAsia="ar-SA"/>
              </w:rPr>
              <w:t xml:space="preserve">   </w:t>
            </w:r>
            <w:r w:rsidRPr="00855AE1">
              <w:rPr>
                <w:rFonts w:ascii="Times New Roman" w:eastAsia="Times New Roman" w:hAnsi="Times New Roman" w:cs="Times New Roman"/>
                <w:sz w:val="24"/>
                <w:szCs w:val="24"/>
                <w:lang w:val="en-US" w:eastAsia="ar-SA"/>
              </w:rPr>
              <w:t xml:space="preserve">    </w:t>
            </w:r>
            <w:r w:rsidR="00BA5A7B">
              <w:rPr>
                <w:rFonts w:ascii="Times New Roman" w:eastAsia="Times New Roman" w:hAnsi="Times New Roman" w:cs="Times New Roman"/>
                <w:sz w:val="24"/>
                <w:szCs w:val="24"/>
                <w:lang w:eastAsia="ar-SA"/>
              </w:rPr>
              <w:t xml:space="preserve">            «___» ________ 2022</w:t>
            </w:r>
            <w:r w:rsidRPr="00855AE1">
              <w:rPr>
                <w:rFonts w:ascii="Times New Roman" w:eastAsia="Times New Roman" w:hAnsi="Times New Roman" w:cs="Times New Roman"/>
                <w:sz w:val="24"/>
                <w:szCs w:val="24"/>
                <w:lang w:eastAsia="ar-SA"/>
              </w:rPr>
              <w:t xml:space="preserve"> року</w:t>
            </w:r>
          </w:p>
        </w:tc>
      </w:tr>
    </w:tbl>
    <w:p w:rsidR="00855AE1" w:rsidRPr="00855AE1" w:rsidRDefault="00855AE1" w:rsidP="00855AE1">
      <w:pPr>
        <w:suppressAutoHyphens/>
        <w:spacing w:after="0" w:line="283" w:lineRule="exact"/>
        <w:ind w:firstLine="709"/>
        <w:jc w:val="both"/>
        <w:rPr>
          <w:rFonts w:ascii="Times New Roman" w:eastAsia="Times New Roman" w:hAnsi="Times New Roman" w:cs="Times New Roman"/>
          <w:i/>
          <w:iCs/>
          <w:sz w:val="24"/>
          <w:szCs w:val="24"/>
          <w:lang w:eastAsia="ar-SA"/>
        </w:rPr>
      </w:pPr>
    </w:p>
    <w:p w:rsidR="00855AE1" w:rsidRPr="00855AE1" w:rsidRDefault="00855AE1" w:rsidP="00855AE1">
      <w:pPr>
        <w:suppressAutoHyphens/>
        <w:spacing w:after="0" w:line="283" w:lineRule="exact"/>
        <w:ind w:firstLine="709"/>
        <w:jc w:val="both"/>
        <w:rPr>
          <w:rFonts w:ascii="Times New Roman" w:eastAsia="Times New Roman" w:hAnsi="Times New Roman" w:cs="Times New Roman"/>
          <w:sz w:val="24"/>
          <w:szCs w:val="24"/>
          <w:lang w:eastAsia="ar-SA"/>
        </w:rPr>
      </w:pPr>
      <w:r w:rsidRPr="00855AE1">
        <w:rPr>
          <w:rFonts w:ascii="Times New Roman" w:eastAsia="Times New Roman" w:hAnsi="Times New Roman" w:cs="Times New Roman"/>
          <w:i/>
          <w:iCs/>
          <w:sz w:val="24"/>
          <w:szCs w:val="24"/>
          <w:lang w:eastAsia="ar-SA"/>
        </w:rPr>
        <w:t xml:space="preserve">Управління освіти Подільської районної в місті Києві державної адміністрації, </w:t>
      </w:r>
      <w:r w:rsidRPr="00855AE1">
        <w:rPr>
          <w:rFonts w:ascii="Times New Roman" w:eastAsia="Times New Roman" w:hAnsi="Times New Roman" w:cs="Times New Roman"/>
          <w:sz w:val="24"/>
          <w:szCs w:val="24"/>
          <w:lang w:eastAsia="ar-SA"/>
        </w:rPr>
        <w:t>назване у подальшому «</w:t>
      </w:r>
      <w:r w:rsidRPr="00855AE1">
        <w:rPr>
          <w:rFonts w:ascii="Times New Roman" w:eastAsia="Times New Roman" w:hAnsi="Times New Roman" w:cs="Times New Roman"/>
          <w:i/>
          <w:sz w:val="24"/>
          <w:szCs w:val="24"/>
          <w:lang w:eastAsia="ar-SA"/>
        </w:rPr>
        <w:t xml:space="preserve">Замовник», </w:t>
      </w:r>
      <w:r w:rsidRPr="00855AE1">
        <w:rPr>
          <w:rFonts w:ascii="Times New Roman" w:eastAsia="Times New Roman" w:hAnsi="Times New Roman" w:cs="Times New Roman"/>
          <w:sz w:val="24"/>
          <w:szCs w:val="24"/>
          <w:lang w:eastAsia="ar-SA"/>
        </w:rPr>
        <w:t xml:space="preserve">в особі начальника Сидоренка Олексія Миколайовича, що діє на підставі Положення, з однієї сторони, і </w:t>
      </w:r>
      <w:r w:rsidRPr="00855AE1">
        <w:rPr>
          <w:rFonts w:ascii="Times New Roman" w:eastAsia="Times New Roman" w:hAnsi="Times New Roman" w:cs="Times New Roman"/>
          <w:i/>
          <w:sz w:val="24"/>
          <w:szCs w:val="24"/>
          <w:lang w:eastAsia="ar-SA"/>
        </w:rPr>
        <w:t>_________________</w:t>
      </w:r>
      <w:r w:rsidRPr="00855AE1">
        <w:rPr>
          <w:rFonts w:ascii="Times New Roman" w:eastAsia="Times New Roman" w:hAnsi="Times New Roman" w:cs="Times New Roman"/>
          <w:sz w:val="24"/>
          <w:szCs w:val="24"/>
          <w:lang w:eastAsia="ar-SA"/>
        </w:rPr>
        <w:t xml:space="preserve">, назване в подальшому </w:t>
      </w:r>
      <w:r w:rsidRPr="00855AE1">
        <w:rPr>
          <w:rFonts w:ascii="Times New Roman" w:eastAsia="Times New Roman" w:hAnsi="Times New Roman" w:cs="Times New Roman"/>
          <w:i/>
          <w:sz w:val="24"/>
          <w:szCs w:val="24"/>
          <w:lang w:eastAsia="ar-SA"/>
        </w:rPr>
        <w:t>«Постачальник»</w:t>
      </w:r>
      <w:r w:rsidRPr="00855AE1">
        <w:rPr>
          <w:rFonts w:ascii="Times New Roman" w:eastAsia="Times New Roman" w:hAnsi="Times New Roman" w:cs="Times New Roman"/>
          <w:sz w:val="24"/>
          <w:szCs w:val="24"/>
          <w:lang w:eastAsia="ar-SA"/>
        </w:rPr>
        <w:t>, в особі _____________, що діє на підставі ___________, з іншої сторони,</w:t>
      </w:r>
      <w:r w:rsidR="004A4C25" w:rsidRPr="004A4C25">
        <w:t xml:space="preserve"> </w:t>
      </w:r>
      <w:r w:rsidR="004A4C25" w:rsidRPr="004A4C25">
        <w:rPr>
          <w:rFonts w:ascii="Times New Roman" w:eastAsia="Times New Roman" w:hAnsi="Times New Roman" w:cs="Times New Roman"/>
          <w:sz w:val="24"/>
          <w:szCs w:val="24"/>
          <w:lang w:eastAsia="ar-SA"/>
        </w:rPr>
        <w:t xml:space="preserve">відповідно до Постанови Кабінету Міністрів України від 28.02.2022 р. №169 «Деякі питання здійснення оборонних та публічних </w:t>
      </w:r>
      <w:proofErr w:type="spellStart"/>
      <w:r w:rsidR="004A4C25" w:rsidRPr="004A4C25">
        <w:rPr>
          <w:rFonts w:ascii="Times New Roman" w:eastAsia="Times New Roman" w:hAnsi="Times New Roman" w:cs="Times New Roman"/>
          <w:sz w:val="24"/>
          <w:szCs w:val="24"/>
          <w:lang w:eastAsia="ar-SA"/>
        </w:rPr>
        <w:t>закупівель</w:t>
      </w:r>
      <w:proofErr w:type="spellEnd"/>
      <w:r w:rsidR="004A4C25" w:rsidRPr="004A4C25">
        <w:rPr>
          <w:rFonts w:ascii="Times New Roman" w:eastAsia="Times New Roman" w:hAnsi="Times New Roman" w:cs="Times New Roman"/>
          <w:sz w:val="24"/>
          <w:szCs w:val="24"/>
          <w:lang w:eastAsia="ar-SA"/>
        </w:rPr>
        <w:t xml:space="preserve"> товарів, робіт і послуг в умовах воєнного стану» (зі змінами та доповненнями),</w:t>
      </w:r>
      <w:r w:rsidRPr="00855AE1">
        <w:rPr>
          <w:rFonts w:ascii="Times New Roman" w:eastAsia="Times New Roman" w:hAnsi="Times New Roman" w:cs="Times New Roman"/>
          <w:sz w:val="24"/>
          <w:szCs w:val="24"/>
          <w:lang w:eastAsia="ar-SA"/>
        </w:rPr>
        <w:t xml:space="preserve"> уклали цей Договір про наступне:</w:t>
      </w:r>
    </w:p>
    <w:p w:rsidR="00BA5A7B" w:rsidRDefault="00BA5A7B" w:rsidP="00855AE1">
      <w:pPr>
        <w:suppressAutoHyphens/>
        <w:spacing w:after="0" w:line="283" w:lineRule="exact"/>
        <w:jc w:val="center"/>
        <w:rPr>
          <w:rFonts w:ascii="Times New Roman" w:eastAsia="Times New Roman" w:hAnsi="Times New Roman" w:cs="Times New Roman"/>
          <w:b/>
          <w:sz w:val="24"/>
          <w:szCs w:val="24"/>
          <w:lang w:eastAsia="ar-SA"/>
        </w:rPr>
      </w:pPr>
    </w:p>
    <w:p w:rsidR="00855AE1" w:rsidRPr="00855AE1" w:rsidRDefault="00855AE1" w:rsidP="00855AE1">
      <w:pPr>
        <w:suppressAutoHyphens/>
        <w:spacing w:after="0" w:line="283" w:lineRule="exact"/>
        <w:jc w:val="center"/>
        <w:rPr>
          <w:rFonts w:ascii="Times New Roman" w:eastAsia="Times New Roman" w:hAnsi="Times New Roman" w:cs="Times New Roman"/>
          <w:b/>
          <w:sz w:val="24"/>
          <w:szCs w:val="24"/>
          <w:lang w:eastAsia="ar-SA"/>
        </w:rPr>
      </w:pPr>
      <w:r w:rsidRPr="00855AE1">
        <w:rPr>
          <w:rFonts w:ascii="Times New Roman" w:eastAsia="Times New Roman" w:hAnsi="Times New Roman" w:cs="Times New Roman"/>
          <w:b/>
          <w:sz w:val="24"/>
          <w:szCs w:val="24"/>
          <w:lang w:eastAsia="ar-SA"/>
        </w:rPr>
        <w:t>1. Предмет договору</w:t>
      </w:r>
    </w:p>
    <w:p w:rsidR="00855AE1" w:rsidRPr="00855AE1" w:rsidRDefault="00855AE1" w:rsidP="001A6568">
      <w:pPr>
        <w:keepNext/>
        <w:suppressAutoHyphens/>
        <w:spacing w:after="0" w:line="240" w:lineRule="auto"/>
        <w:jc w:val="both"/>
        <w:rPr>
          <w:rFonts w:ascii="Times New Roman" w:eastAsia="Calibri" w:hAnsi="Times New Roman" w:cs="Times New Roman"/>
          <w:b/>
          <w:bCs/>
          <w:i/>
          <w:kern w:val="1"/>
          <w:sz w:val="24"/>
          <w:szCs w:val="24"/>
          <w:lang w:eastAsia="ar-SA"/>
        </w:rPr>
      </w:pPr>
      <w:r w:rsidRPr="00855AE1">
        <w:rPr>
          <w:rFonts w:ascii="Times New Roman" w:eastAsia="Times New Roman" w:hAnsi="Times New Roman" w:cs="Times New Roman"/>
          <w:sz w:val="24"/>
          <w:szCs w:val="24"/>
          <w:lang w:eastAsia="ar-SA"/>
        </w:rPr>
        <w:t xml:space="preserve">1.1. Виконавець </w:t>
      </w:r>
      <w:r w:rsidRPr="00855AE1">
        <w:rPr>
          <w:rFonts w:ascii="Times New Roman" w:eastAsia="Times New Roman" w:hAnsi="Times New Roman" w:cs="Times New Roman"/>
          <w:sz w:val="24"/>
          <w:szCs w:val="24"/>
          <w:lang w:eastAsia="ru-RU"/>
        </w:rPr>
        <w:t xml:space="preserve">зобов’язується у 2021 році надати Замовнику у відповідності до умов даного договору  послуги </w:t>
      </w:r>
      <w:r w:rsidRPr="00855AE1">
        <w:rPr>
          <w:rFonts w:ascii="Times New Roman" w:eastAsia="Calibri" w:hAnsi="Times New Roman" w:cs="Times New Roman"/>
          <w:b/>
          <w:bCs/>
          <w:i/>
          <w:kern w:val="1"/>
          <w:sz w:val="24"/>
          <w:szCs w:val="24"/>
          <w:lang w:eastAsia="ar-SA"/>
        </w:rPr>
        <w:t>щодо прове</w:t>
      </w:r>
      <w:r w:rsidR="00DD7086">
        <w:rPr>
          <w:rFonts w:ascii="Times New Roman" w:eastAsia="Calibri" w:hAnsi="Times New Roman" w:cs="Times New Roman"/>
          <w:b/>
          <w:bCs/>
          <w:i/>
          <w:kern w:val="1"/>
          <w:sz w:val="24"/>
          <w:szCs w:val="24"/>
          <w:lang w:eastAsia="ar-SA"/>
        </w:rPr>
        <w:t xml:space="preserve">дення процедури </w:t>
      </w:r>
      <w:r w:rsidRPr="00855AE1">
        <w:rPr>
          <w:rFonts w:ascii="Times New Roman" w:eastAsia="Calibri" w:hAnsi="Times New Roman" w:cs="Times New Roman"/>
          <w:b/>
          <w:bCs/>
          <w:i/>
          <w:kern w:val="1"/>
          <w:sz w:val="24"/>
          <w:szCs w:val="24"/>
          <w:lang w:eastAsia="ar-SA"/>
        </w:rPr>
        <w:t xml:space="preserve">  на закупівлю </w:t>
      </w:r>
      <w:r w:rsidR="001A6568" w:rsidRPr="001A6568">
        <w:rPr>
          <w:rFonts w:ascii="Times New Roman" w:eastAsia="Calibri" w:hAnsi="Times New Roman" w:cs="Times New Roman"/>
          <w:b/>
          <w:bCs/>
          <w:i/>
          <w:kern w:val="1"/>
          <w:sz w:val="24"/>
          <w:szCs w:val="24"/>
          <w:lang w:eastAsia="ar-SA"/>
        </w:rPr>
        <w:t>згідно ЄЗС ДК 021:2015 - 45420000-</w:t>
      </w:r>
      <w:r w:rsidR="001A6568">
        <w:rPr>
          <w:rFonts w:ascii="Times New Roman" w:eastAsia="Calibri" w:hAnsi="Times New Roman" w:cs="Times New Roman"/>
          <w:b/>
          <w:bCs/>
          <w:i/>
          <w:kern w:val="1"/>
          <w:sz w:val="24"/>
          <w:szCs w:val="24"/>
          <w:lang w:eastAsia="ar-SA"/>
        </w:rPr>
        <w:t>7 – Столярні та теслярні роботи</w:t>
      </w:r>
      <w:r w:rsidR="001A6568" w:rsidRPr="001A6568">
        <w:rPr>
          <w:rFonts w:ascii="Times New Roman" w:eastAsia="Calibri" w:hAnsi="Times New Roman" w:cs="Times New Roman"/>
          <w:b/>
          <w:bCs/>
          <w:i/>
          <w:kern w:val="1"/>
          <w:sz w:val="24"/>
          <w:szCs w:val="24"/>
          <w:lang w:eastAsia="ar-SA"/>
        </w:rPr>
        <w:t xml:space="preserve"> (Придбання: встановлення та монтаж дверей до електрощитових)</w:t>
      </w:r>
      <w:r w:rsidRPr="00855AE1">
        <w:rPr>
          <w:rFonts w:ascii="Times New Roman" w:eastAsia="Times New Roman" w:hAnsi="Times New Roman" w:cs="Times New Roman"/>
          <w:sz w:val="24"/>
          <w:szCs w:val="24"/>
          <w:lang w:eastAsia="ar-SA"/>
        </w:rPr>
        <w:t xml:space="preserve">,  зазначений в специфікації (Додаток № 1), </w:t>
      </w:r>
      <w:r w:rsidRPr="00855AE1">
        <w:rPr>
          <w:rFonts w:ascii="Times New Roman" w:eastAsia="Times New Roman" w:hAnsi="Times New Roman" w:cs="Times New Roman"/>
          <w:sz w:val="24"/>
          <w:szCs w:val="24"/>
          <w:lang w:eastAsia="ru-RU"/>
        </w:rPr>
        <w:t xml:space="preserve">в кількості та за цінами, відповідно до кошторисної документації, яка надається до цього Договору і є його невід'ємною частиною, а </w:t>
      </w:r>
      <w:r w:rsidRPr="00855AE1">
        <w:rPr>
          <w:rFonts w:ascii="Times New Roman" w:eastAsia="Times New Roman" w:hAnsi="Times New Roman" w:cs="Times New Roman"/>
          <w:bCs/>
          <w:sz w:val="24"/>
          <w:szCs w:val="24"/>
          <w:lang w:eastAsia="ru-RU"/>
        </w:rPr>
        <w:t xml:space="preserve">Замовник  </w:t>
      </w:r>
      <w:r w:rsidRPr="00855AE1">
        <w:rPr>
          <w:rFonts w:ascii="Times New Roman" w:eastAsia="Times New Roman" w:hAnsi="Times New Roman" w:cs="Times New Roman"/>
          <w:sz w:val="24"/>
          <w:szCs w:val="24"/>
          <w:lang w:eastAsia="ru-RU"/>
        </w:rPr>
        <w:t>зобов'язується прийняти   ці послуги та оплатити  їх.</w:t>
      </w:r>
    </w:p>
    <w:p w:rsidR="00855AE1" w:rsidRPr="00855AE1" w:rsidRDefault="00855AE1" w:rsidP="00CD2D65">
      <w:pPr>
        <w:tabs>
          <w:tab w:val="center" w:pos="5104"/>
          <w:tab w:val="left" w:pos="7095"/>
        </w:tabs>
        <w:spacing w:after="0" w:line="240" w:lineRule="auto"/>
        <w:jc w:val="both"/>
        <w:rPr>
          <w:rFonts w:ascii="Times New Roman" w:eastAsia="Times New Roman" w:hAnsi="Times New Roman" w:cs="Times New Roman"/>
          <w:b/>
          <w:sz w:val="24"/>
          <w:szCs w:val="24"/>
          <w:lang w:eastAsia="ru-RU"/>
        </w:rPr>
      </w:pPr>
      <w:r w:rsidRPr="00855AE1">
        <w:rPr>
          <w:rFonts w:ascii="Times New Roman" w:eastAsia="Times New Roman" w:hAnsi="Times New Roman" w:cs="Times New Roman"/>
          <w:sz w:val="24"/>
          <w:szCs w:val="24"/>
          <w:lang w:eastAsia="ar-SA"/>
        </w:rPr>
        <w:t xml:space="preserve">1.2. </w:t>
      </w:r>
      <w:proofErr w:type="spellStart"/>
      <w:r w:rsidRPr="00855AE1">
        <w:rPr>
          <w:rFonts w:ascii="Times New Roman" w:eastAsia="Times New Roman" w:hAnsi="Times New Roman" w:cs="Times New Roman"/>
          <w:sz w:val="24"/>
          <w:szCs w:val="24"/>
          <w:lang w:val="ru-RU" w:eastAsia="ru-RU"/>
        </w:rPr>
        <w:t>Обсяги</w:t>
      </w:r>
      <w:proofErr w:type="spellEnd"/>
      <w:r w:rsidRPr="00855AE1">
        <w:rPr>
          <w:rFonts w:ascii="Times New Roman" w:eastAsia="Times New Roman" w:hAnsi="Times New Roman" w:cs="Times New Roman"/>
          <w:sz w:val="24"/>
          <w:szCs w:val="24"/>
          <w:lang w:val="ru-RU" w:eastAsia="ru-RU"/>
        </w:rPr>
        <w:t xml:space="preserve"> </w:t>
      </w:r>
      <w:proofErr w:type="spellStart"/>
      <w:r w:rsidRPr="00855AE1">
        <w:rPr>
          <w:rFonts w:ascii="Times New Roman" w:eastAsia="Times New Roman" w:hAnsi="Times New Roman" w:cs="Times New Roman"/>
          <w:sz w:val="24"/>
          <w:szCs w:val="24"/>
          <w:lang w:val="ru-RU" w:eastAsia="ru-RU"/>
        </w:rPr>
        <w:t>закупівлі</w:t>
      </w:r>
      <w:proofErr w:type="spellEnd"/>
      <w:r w:rsidRPr="00855AE1">
        <w:rPr>
          <w:rFonts w:ascii="Times New Roman" w:eastAsia="Times New Roman" w:hAnsi="Times New Roman" w:cs="Times New Roman"/>
          <w:sz w:val="24"/>
          <w:szCs w:val="24"/>
          <w:lang w:val="ru-RU" w:eastAsia="ru-RU"/>
        </w:rPr>
        <w:t xml:space="preserve"> </w:t>
      </w:r>
      <w:proofErr w:type="spellStart"/>
      <w:r w:rsidRPr="00855AE1">
        <w:rPr>
          <w:rFonts w:ascii="Times New Roman" w:eastAsia="Times New Roman" w:hAnsi="Times New Roman" w:cs="Times New Roman"/>
          <w:sz w:val="24"/>
          <w:szCs w:val="24"/>
          <w:lang w:val="ru-RU" w:eastAsia="ru-RU"/>
        </w:rPr>
        <w:t>можуть</w:t>
      </w:r>
      <w:proofErr w:type="spellEnd"/>
      <w:r w:rsidRPr="00855AE1">
        <w:rPr>
          <w:rFonts w:ascii="Times New Roman" w:eastAsia="Times New Roman" w:hAnsi="Times New Roman" w:cs="Times New Roman"/>
          <w:sz w:val="24"/>
          <w:szCs w:val="24"/>
          <w:lang w:val="ru-RU" w:eastAsia="ru-RU"/>
        </w:rPr>
        <w:t xml:space="preserve"> бути </w:t>
      </w:r>
      <w:proofErr w:type="spellStart"/>
      <w:r w:rsidRPr="00855AE1">
        <w:rPr>
          <w:rFonts w:ascii="Times New Roman" w:eastAsia="Times New Roman" w:hAnsi="Times New Roman" w:cs="Times New Roman"/>
          <w:sz w:val="24"/>
          <w:szCs w:val="24"/>
          <w:lang w:val="ru-RU" w:eastAsia="ru-RU"/>
        </w:rPr>
        <w:t>зменшені</w:t>
      </w:r>
      <w:proofErr w:type="spellEnd"/>
      <w:r w:rsidRPr="00855AE1">
        <w:rPr>
          <w:rFonts w:ascii="Times New Roman" w:eastAsia="Times New Roman" w:hAnsi="Times New Roman" w:cs="Times New Roman"/>
          <w:sz w:val="24"/>
          <w:szCs w:val="24"/>
          <w:lang w:val="ru-RU" w:eastAsia="ru-RU"/>
        </w:rPr>
        <w:t xml:space="preserve"> </w:t>
      </w:r>
      <w:proofErr w:type="spellStart"/>
      <w:r w:rsidRPr="00855AE1">
        <w:rPr>
          <w:rFonts w:ascii="Times New Roman" w:eastAsia="Times New Roman" w:hAnsi="Times New Roman" w:cs="Times New Roman"/>
          <w:sz w:val="24"/>
          <w:szCs w:val="24"/>
          <w:lang w:val="ru-RU" w:eastAsia="ru-RU"/>
        </w:rPr>
        <w:t>залежно</w:t>
      </w:r>
      <w:proofErr w:type="spellEnd"/>
      <w:r w:rsidRPr="00855AE1">
        <w:rPr>
          <w:rFonts w:ascii="Times New Roman" w:eastAsia="Times New Roman" w:hAnsi="Times New Roman" w:cs="Times New Roman"/>
          <w:sz w:val="24"/>
          <w:szCs w:val="24"/>
          <w:lang w:val="ru-RU" w:eastAsia="ru-RU"/>
        </w:rPr>
        <w:t xml:space="preserve"> </w:t>
      </w:r>
      <w:proofErr w:type="spellStart"/>
      <w:r w:rsidRPr="00855AE1">
        <w:rPr>
          <w:rFonts w:ascii="Times New Roman" w:eastAsia="Times New Roman" w:hAnsi="Times New Roman" w:cs="Times New Roman"/>
          <w:sz w:val="24"/>
          <w:szCs w:val="24"/>
          <w:lang w:val="ru-RU" w:eastAsia="ru-RU"/>
        </w:rPr>
        <w:t>від</w:t>
      </w:r>
      <w:proofErr w:type="spellEnd"/>
      <w:r w:rsidRPr="00855AE1">
        <w:rPr>
          <w:rFonts w:ascii="Times New Roman" w:eastAsia="Times New Roman" w:hAnsi="Times New Roman" w:cs="Times New Roman"/>
          <w:sz w:val="24"/>
          <w:szCs w:val="24"/>
          <w:lang w:val="ru-RU" w:eastAsia="ru-RU"/>
        </w:rPr>
        <w:t xml:space="preserve"> реального </w:t>
      </w:r>
      <w:proofErr w:type="spellStart"/>
      <w:r w:rsidRPr="00855AE1">
        <w:rPr>
          <w:rFonts w:ascii="Times New Roman" w:eastAsia="Times New Roman" w:hAnsi="Times New Roman" w:cs="Times New Roman"/>
          <w:sz w:val="24"/>
          <w:szCs w:val="24"/>
          <w:lang w:val="ru-RU" w:eastAsia="ru-RU"/>
        </w:rPr>
        <w:t>фінансування</w:t>
      </w:r>
      <w:proofErr w:type="spellEnd"/>
      <w:r w:rsidRPr="00855AE1">
        <w:rPr>
          <w:rFonts w:ascii="Times New Roman" w:eastAsia="Times New Roman" w:hAnsi="Times New Roman" w:cs="Times New Roman"/>
          <w:sz w:val="24"/>
          <w:szCs w:val="24"/>
          <w:lang w:val="ru-RU" w:eastAsia="ru-RU"/>
        </w:rPr>
        <w:t xml:space="preserve"> </w:t>
      </w:r>
      <w:proofErr w:type="spellStart"/>
      <w:r w:rsidRPr="00855AE1">
        <w:rPr>
          <w:rFonts w:ascii="Times New Roman" w:eastAsia="Times New Roman" w:hAnsi="Times New Roman" w:cs="Times New Roman"/>
          <w:sz w:val="24"/>
          <w:szCs w:val="24"/>
          <w:lang w:val="ru-RU" w:eastAsia="ru-RU"/>
        </w:rPr>
        <w:t>видатків</w:t>
      </w:r>
      <w:proofErr w:type="spellEnd"/>
      <w:r w:rsidR="00CD2D65">
        <w:rPr>
          <w:rFonts w:ascii="Times New Roman" w:eastAsia="Times New Roman" w:hAnsi="Times New Roman" w:cs="Times New Roman"/>
          <w:sz w:val="24"/>
          <w:szCs w:val="24"/>
          <w:lang w:val="ru-RU" w:eastAsia="ru-RU"/>
        </w:rPr>
        <w:t>.</w:t>
      </w:r>
    </w:p>
    <w:p w:rsidR="00855AE1" w:rsidRPr="00855AE1" w:rsidRDefault="00855AE1" w:rsidP="00855AE1">
      <w:pPr>
        <w:spacing w:after="0" w:line="240" w:lineRule="auto"/>
        <w:jc w:val="center"/>
        <w:rPr>
          <w:rFonts w:ascii="Times New Roman" w:eastAsia="Times New Roman" w:hAnsi="Times New Roman" w:cs="Times New Roman"/>
          <w:b/>
          <w:sz w:val="24"/>
          <w:szCs w:val="24"/>
          <w:lang w:eastAsia="ru-RU"/>
        </w:rPr>
      </w:pPr>
      <w:r w:rsidRPr="00855AE1">
        <w:rPr>
          <w:rFonts w:ascii="Times New Roman" w:eastAsia="Times New Roman" w:hAnsi="Times New Roman" w:cs="Times New Roman"/>
          <w:b/>
          <w:sz w:val="24"/>
          <w:szCs w:val="24"/>
          <w:lang w:eastAsia="ru-RU"/>
        </w:rPr>
        <w:t>2.    Якість послуг</w:t>
      </w:r>
    </w:p>
    <w:p w:rsidR="00855AE1" w:rsidRPr="00855AE1" w:rsidRDefault="00855AE1" w:rsidP="00855AE1">
      <w:pPr>
        <w:suppressAutoHyphen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 xml:space="preserve">2.1.   Виконавець гарантує якість послуг та виконання їх в обумовлені сторонами терміни. </w:t>
      </w:r>
    </w:p>
    <w:p w:rsidR="00855AE1" w:rsidRPr="00855AE1" w:rsidRDefault="00855AE1" w:rsidP="00855AE1">
      <w:pPr>
        <w:suppressAutoHyphens/>
        <w:spacing w:after="0" w:line="240" w:lineRule="auto"/>
        <w:jc w:val="both"/>
        <w:rPr>
          <w:rFonts w:ascii="Times New Roman" w:eastAsia="Times New Roman" w:hAnsi="Times New Roman" w:cs="Times New Roman"/>
          <w:spacing w:val="1"/>
          <w:sz w:val="24"/>
          <w:szCs w:val="24"/>
          <w:lang w:eastAsia="ru-RU"/>
        </w:rPr>
      </w:pPr>
      <w:r w:rsidRPr="00855AE1">
        <w:rPr>
          <w:rFonts w:ascii="Times New Roman" w:eastAsia="Times New Roman" w:hAnsi="Times New Roman" w:cs="Times New Roman"/>
          <w:sz w:val="24"/>
          <w:szCs w:val="24"/>
          <w:lang w:eastAsia="ru-RU"/>
        </w:rPr>
        <w:t xml:space="preserve">2.2.  </w:t>
      </w:r>
      <w:r w:rsidRPr="00855AE1">
        <w:rPr>
          <w:rFonts w:ascii="Times New Roman" w:eastAsia="Times New Roman" w:hAnsi="Times New Roman" w:cs="Times New Roman"/>
          <w:spacing w:val="1"/>
          <w:sz w:val="24"/>
          <w:szCs w:val="24"/>
          <w:lang w:eastAsia="ru-RU"/>
        </w:rPr>
        <w:t xml:space="preserve">Виконавець повинен надати Замовнику Послуги, якість яких відповідає вимогам, що ставляться до аналогічних Послуг у цій сфері. У випадку виявлення недоліків, Виконавець на вимогу Замовника зобов’язаний за свій рахунок виправити всі виявлені недоліки в узгоджений із Замовником строк.  </w:t>
      </w:r>
    </w:p>
    <w:p w:rsidR="00855AE1" w:rsidRPr="00855AE1" w:rsidRDefault="00855AE1" w:rsidP="00855AE1">
      <w:pPr>
        <w:spacing w:after="0" w:line="240" w:lineRule="auto"/>
        <w:jc w:val="center"/>
        <w:rPr>
          <w:rFonts w:ascii="Times New Roman" w:eastAsia="Times New Roman" w:hAnsi="Times New Roman" w:cs="Times New Roman"/>
          <w:b/>
          <w:sz w:val="24"/>
          <w:szCs w:val="24"/>
          <w:lang w:eastAsia="ru-RU"/>
        </w:rPr>
      </w:pPr>
      <w:r w:rsidRPr="00855AE1">
        <w:rPr>
          <w:rFonts w:ascii="Times New Roman" w:eastAsia="Times New Roman" w:hAnsi="Times New Roman" w:cs="Times New Roman"/>
          <w:b/>
          <w:sz w:val="24"/>
          <w:szCs w:val="24"/>
          <w:lang w:eastAsia="ru-RU"/>
        </w:rPr>
        <w:t>3.    Ціна договору</w:t>
      </w:r>
    </w:p>
    <w:p w:rsidR="00855AE1" w:rsidRPr="00855AE1" w:rsidRDefault="00855AE1" w:rsidP="00855AE1">
      <w:pPr>
        <w:tabs>
          <w:tab w:val="left" w:pos="180"/>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 xml:space="preserve">3.1.   Ціна цього Договору становить:   </w:t>
      </w:r>
      <w:r w:rsidR="00F12832">
        <w:rPr>
          <w:rFonts w:ascii="Times New Roman" w:eastAsia="Times New Roman" w:hAnsi="Times New Roman" w:cs="Times New Roman"/>
          <w:sz w:val="24"/>
          <w:szCs w:val="24"/>
          <w:lang w:eastAsia="ru-RU"/>
        </w:rPr>
        <w:t>грн. (грн</w:t>
      </w:r>
      <w:r w:rsidR="00D8780C">
        <w:rPr>
          <w:rFonts w:ascii="Times New Roman" w:eastAsia="Times New Roman" w:hAnsi="Times New Roman" w:cs="Times New Roman"/>
          <w:sz w:val="24"/>
          <w:szCs w:val="24"/>
          <w:lang w:eastAsia="ru-RU"/>
        </w:rPr>
        <w:t xml:space="preserve">. 00 коп.) в </w:t>
      </w:r>
      <w:proofErr w:type="spellStart"/>
      <w:r w:rsidR="00D8780C">
        <w:rPr>
          <w:rFonts w:ascii="Times New Roman" w:eastAsia="Times New Roman" w:hAnsi="Times New Roman" w:cs="Times New Roman"/>
          <w:sz w:val="24"/>
          <w:szCs w:val="24"/>
          <w:lang w:eastAsia="ru-RU"/>
        </w:rPr>
        <w:t>т.ч</w:t>
      </w:r>
      <w:proofErr w:type="spellEnd"/>
      <w:r w:rsidR="00D8780C">
        <w:rPr>
          <w:rFonts w:ascii="Times New Roman" w:eastAsia="Times New Roman" w:hAnsi="Times New Roman" w:cs="Times New Roman"/>
          <w:sz w:val="24"/>
          <w:szCs w:val="24"/>
          <w:lang w:eastAsia="ru-RU"/>
        </w:rPr>
        <w:t>. ПДВ-</w:t>
      </w:r>
      <w:r w:rsidR="00F12832">
        <w:rPr>
          <w:rFonts w:ascii="Times New Roman" w:eastAsia="Times New Roman" w:hAnsi="Times New Roman" w:cs="Times New Roman"/>
          <w:sz w:val="24"/>
          <w:szCs w:val="24"/>
          <w:lang w:eastAsia="ru-RU"/>
        </w:rPr>
        <w:t xml:space="preserve"> грн.</w:t>
      </w:r>
      <w:r w:rsidRPr="00855AE1">
        <w:rPr>
          <w:rFonts w:ascii="Times New Roman" w:eastAsia="Times New Roman" w:hAnsi="Times New Roman" w:cs="Times New Roman"/>
          <w:sz w:val="24"/>
          <w:szCs w:val="24"/>
          <w:lang w:eastAsia="ru-RU"/>
        </w:rPr>
        <w:t xml:space="preserve"> </w:t>
      </w:r>
    </w:p>
    <w:p w:rsidR="00855AE1" w:rsidRPr="00855AE1" w:rsidRDefault="00855AE1" w:rsidP="00855AE1">
      <w:pPr>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3.2.  Ціна договору може бути зменшена в залежності від реального фінансування видатків за взаємною згодою сторін</w:t>
      </w:r>
      <w:r w:rsidR="004A4C25" w:rsidRPr="004A4C25">
        <w:t xml:space="preserve"> </w:t>
      </w:r>
      <w:r w:rsidR="005B79D2">
        <w:t>.</w:t>
      </w:r>
    </w:p>
    <w:p w:rsidR="00855AE1" w:rsidRPr="00855AE1" w:rsidRDefault="00855AE1" w:rsidP="00855AE1">
      <w:pPr>
        <w:spacing w:after="0" w:line="240" w:lineRule="auto"/>
        <w:jc w:val="both"/>
        <w:rPr>
          <w:rFonts w:ascii="Times New Roman" w:eastAsia="Times New Roman" w:hAnsi="Times New Roman" w:cs="Times New Roman"/>
          <w:sz w:val="24"/>
          <w:szCs w:val="24"/>
          <w:lang w:eastAsia="ar-SA"/>
        </w:rPr>
      </w:pPr>
      <w:r w:rsidRPr="00855AE1">
        <w:rPr>
          <w:rFonts w:ascii="Times New Roman" w:eastAsia="Times New Roman" w:hAnsi="Times New Roman" w:cs="Times New Roman"/>
          <w:sz w:val="24"/>
          <w:szCs w:val="24"/>
          <w:lang w:eastAsia="ru-RU"/>
        </w:rPr>
        <w:t xml:space="preserve">3.3.  </w:t>
      </w:r>
      <w:r w:rsidRPr="00855AE1">
        <w:rPr>
          <w:rFonts w:ascii="Times New Roman" w:eastAsia="Times New Roman" w:hAnsi="Times New Roman" w:cs="Times New Roman"/>
          <w:sz w:val="24"/>
          <w:szCs w:val="24"/>
          <w:lang w:eastAsia="ar-SA"/>
        </w:rPr>
        <w:t xml:space="preserve"> Ціна договору  включає витрати на технічні, матеріальні засоби, гарантійне обслуговування, технічні ризики, навчання персоналу, транспортні послуги, наявність препаратів, ліцензій, сертифікатів, дозволів, тощо. </w:t>
      </w:r>
    </w:p>
    <w:p w:rsidR="00855AE1" w:rsidRPr="00855AE1" w:rsidRDefault="00855AE1" w:rsidP="00855AE1">
      <w:pPr>
        <w:spacing w:after="0" w:line="240" w:lineRule="auto"/>
        <w:jc w:val="center"/>
        <w:rPr>
          <w:rFonts w:ascii="Times New Roman" w:eastAsia="Times New Roman" w:hAnsi="Times New Roman" w:cs="Times New Roman"/>
          <w:b/>
          <w:sz w:val="24"/>
          <w:szCs w:val="24"/>
          <w:lang w:eastAsia="ru-RU"/>
        </w:rPr>
      </w:pPr>
      <w:r w:rsidRPr="00855AE1">
        <w:rPr>
          <w:rFonts w:ascii="Times New Roman" w:eastAsia="Times New Roman" w:hAnsi="Times New Roman" w:cs="Times New Roman"/>
          <w:b/>
          <w:sz w:val="24"/>
          <w:szCs w:val="24"/>
          <w:lang w:eastAsia="ru-RU"/>
        </w:rPr>
        <w:t>4. Порядок здійснення оплати.</w:t>
      </w:r>
    </w:p>
    <w:p w:rsidR="00855AE1" w:rsidRPr="00855AE1" w:rsidRDefault="00855AE1" w:rsidP="00855AE1">
      <w:pPr>
        <w:shd w:val="clear" w:color="auto" w:fill="FFFFFF"/>
        <w:tabs>
          <w:tab w:val="left" w:pos="0"/>
        </w:tabs>
        <w:spacing w:after="0" w:line="240" w:lineRule="auto"/>
        <w:jc w:val="both"/>
        <w:rPr>
          <w:rFonts w:ascii="Times New Roman" w:eastAsia="Times New Roman" w:hAnsi="Times New Roman" w:cs="Times New Roman"/>
          <w:color w:val="000000"/>
          <w:spacing w:val="-6"/>
          <w:sz w:val="24"/>
          <w:szCs w:val="24"/>
          <w:lang w:eastAsia="ru-RU"/>
        </w:rPr>
      </w:pPr>
      <w:r w:rsidRPr="00855AE1">
        <w:rPr>
          <w:rFonts w:ascii="Times New Roman" w:eastAsia="Times New Roman" w:hAnsi="Times New Roman" w:cs="Times New Roman"/>
          <w:sz w:val="24"/>
          <w:szCs w:val="24"/>
          <w:lang w:eastAsia="ru-RU"/>
        </w:rPr>
        <w:t>4.1. Оплата</w:t>
      </w:r>
      <w:r w:rsidRPr="00855AE1">
        <w:rPr>
          <w:rFonts w:ascii="Times New Roman" w:eastAsia="Times New Roman" w:hAnsi="Times New Roman" w:cs="Times New Roman"/>
          <w:color w:val="000000"/>
          <w:sz w:val="24"/>
          <w:szCs w:val="24"/>
          <w:lang w:eastAsia="ru-RU"/>
        </w:rPr>
        <w:t xml:space="preserve"> за надані послуги здійснюються на підставі п.1 ст. 49 БК України. У разі затримки бюджетного фінансування, розрахунки за </w:t>
      </w:r>
      <w:r w:rsidRPr="00855AE1">
        <w:rPr>
          <w:rFonts w:ascii="Times New Roman" w:eastAsia="Times New Roman" w:hAnsi="Times New Roman" w:cs="Times New Roman"/>
          <w:sz w:val="24"/>
          <w:szCs w:val="24"/>
          <w:lang w:eastAsia="ru-RU"/>
        </w:rPr>
        <w:t>поставлені послуги</w:t>
      </w:r>
      <w:r w:rsidRPr="00855AE1">
        <w:rPr>
          <w:rFonts w:ascii="Times New Roman" w:eastAsia="Times New Roman" w:hAnsi="Times New Roman" w:cs="Times New Roman"/>
          <w:color w:val="000000"/>
          <w:sz w:val="24"/>
          <w:szCs w:val="24"/>
          <w:lang w:eastAsia="ru-RU"/>
        </w:rPr>
        <w:t xml:space="preserve"> здійснюються протягом 10-ти робочих днів з дня отримання Замовником відповідних бюджетних фінансувань на свій рахунок.</w:t>
      </w:r>
    </w:p>
    <w:p w:rsidR="00855AE1" w:rsidRPr="00855AE1" w:rsidRDefault="00855AE1" w:rsidP="00855AE1">
      <w:pPr>
        <w:tabs>
          <w:tab w:val="left" w:pos="567"/>
        </w:tabs>
        <w:spacing w:after="0" w:line="240" w:lineRule="auto"/>
        <w:contextualSpacing/>
        <w:jc w:val="both"/>
        <w:rPr>
          <w:rFonts w:ascii="Times New Roman" w:eastAsia="Times New Roman" w:hAnsi="Times New Roman" w:cs="Times New Roman"/>
          <w:color w:val="000000"/>
          <w:sz w:val="24"/>
          <w:szCs w:val="24"/>
          <w:lang w:eastAsia="ru-RU"/>
        </w:rPr>
      </w:pPr>
      <w:r w:rsidRPr="00855AE1">
        <w:rPr>
          <w:rFonts w:ascii="Times New Roman" w:eastAsia="Times New Roman" w:hAnsi="Times New Roman" w:cs="Times New Roman"/>
          <w:color w:val="000000"/>
          <w:sz w:val="24"/>
          <w:szCs w:val="24"/>
          <w:lang w:eastAsia="ru-RU"/>
        </w:rPr>
        <w:t>4.2.</w:t>
      </w:r>
      <w:r w:rsidRPr="00855AE1">
        <w:rPr>
          <w:rFonts w:ascii="Times New Roman" w:eastAsia="Times New Roman" w:hAnsi="Times New Roman" w:cs="Times New Roman"/>
          <w:color w:val="000000"/>
          <w:sz w:val="24"/>
          <w:szCs w:val="24"/>
          <w:lang w:val="ru-RU" w:eastAsia="ru-RU"/>
        </w:rPr>
        <w:t xml:space="preserve"> </w:t>
      </w:r>
      <w:r w:rsidRPr="00855AE1">
        <w:rPr>
          <w:rFonts w:ascii="Times New Roman" w:eastAsia="Times New Roman" w:hAnsi="Times New Roman" w:cs="Times New Roman"/>
          <w:sz w:val="24"/>
          <w:szCs w:val="24"/>
          <w:lang w:eastAsia="ru-RU"/>
        </w:rPr>
        <w:t>Оплата послуг проводиться у національній грошовій одиниці на розрахунковий рахунок Виконавця  на підставі актів надання послуг.</w:t>
      </w:r>
    </w:p>
    <w:p w:rsidR="00855AE1" w:rsidRPr="00855AE1" w:rsidRDefault="00855AE1" w:rsidP="00855AE1">
      <w:pPr>
        <w:spacing w:after="0" w:line="240" w:lineRule="auto"/>
        <w:jc w:val="center"/>
        <w:rPr>
          <w:rFonts w:ascii="Times New Roman" w:eastAsia="Times New Roman" w:hAnsi="Times New Roman" w:cs="Times New Roman"/>
          <w:b/>
          <w:sz w:val="24"/>
          <w:szCs w:val="24"/>
          <w:lang w:eastAsia="ru-RU"/>
        </w:rPr>
      </w:pPr>
      <w:r w:rsidRPr="00855AE1">
        <w:rPr>
          <w:rFonts w:ascii="Times New Roman" w:eastAsia="Times New Roman" w:hAnsi="Times New Roman" w:cs="Times New Roman"/>
          <w:b/>
          <w:sz w:val="24"/>
          <w:szCs w:val="24"/>
          <w:lang w:eastAsia="ru-RU"/>
        </w:rPr>
        <w:t>5.  Надання послуг.</w:t>
      </w:r>
    </w:p>
    <w:p w:rsidR="00855AE1" w:rsidRPr="00855AE1" w:rsidRDefault="00855AE1" w:rsidP="00855AE1">
      <w:pPr>
        <w:shd w:val="clear" w:color="auto" w:fill="FFFFFF"/>
        <w:tabs>
          <w:tab w:val="left" w:pos="142"/>
        </w:tabs>
        <w:spacing w:after="0" w:line="240" w:lineRule="auto"/>
        <w:jc w:val="both"/>
        <w:rPr>
          <w:rFonts w:ascii="Times New Roman" w:eastAsia="Times New Roman" w:hAnsi="Times New Roman" w:cs="Times New Roman"/>
          <w:b/>
          <w:sz w:val="24"/>
          <w:szCs w:val="24"/>
          <w:lang w:eastAsia="ru-RU"/>
        </w:rPr>
      </w:pPr>
      <w:r w:rsidRPr="00855AE1">
        <w:rPr>
          <w:rFonts w:ascii="Times New Roman" w:eastAsia="Times New Roman" w:hAnsi="Times New Roman" w:cs="Times New Roman"/>
          <w:sz w:val="24"/>
          <w:szCs w:val="24"/>
          <w:lang w:eastAsia="ru-RU"/>
        </w:rPr>
        <w:t>5.1</w:t>
      </w:r>
      <w:r w:rsidR="004A4C25" w:rsidRPr="004A4C25">
        <w:t xml:space="preserve"> </w:t>
      </w:r>
      <w:r w:rsidR="004A4C25" w:rsidRPr="004A4C25">
        <w:rPr>
          <w:rFonts w:ascii="Times New Roman" w:eastAsia="Times New Roman" w:hAnsi="Times New Roman" w:cs="Times New Roman"/>
          <w:sz w:val="24"/>
          <w:szCs w:val="24"/>
          <w:lang w:eastAsia="ru-RU"/>
        </w:rPr>
        <w:t xml:space="preserve">Строк надання послуг: </w:t>
      </w:r>
      <w:r w:rsidR="001A6568">
        <w:rPr>
          <w:rFonts w:ascii="Times New Roman" w:eastAsia="Times New Roman" w:hAnsi="Times New Roman" w:cs="Times New Roman"/>
          <w:sz w:val="24"/>
          <w:szCs w:val="24"/>
          <w:lang w:eastAsia="ru-RU"/>
        </w:rPr>
        <w:t>40 днів з дня заключення договору</w:t>
      </w:r>
      <w:r w:rsidR="004A4C25" w:rsidRPr="004A4C25">
        <w:rPr>
          <w:rFonts w:ascii="Times New Roman" w:eastAsia="Times New Roman" w:hAnsi="Times New Roman" w:cs="Times New Roman"/>
          <w:sz w:val="24"/>
          <w:szCs w:val="24"/>
          <w:lang w:eastAsia="ru-RU"/>
        </w:rPr>
        <w:t>.</w:t>
      </w:r>
    </w:p>
    <w:p w:rsidR="00855AE1" w:rsidRPr="00855AE1" w:rsidRDefault="00855AE1" w:rsidP="00855AE1">
      <w:pPr>
        <w:spacing w:after="0" w:line="240" w:lineRule="auto"/>
        <w:jc w:val="center"/>
        <w:rPr>
          <w:rFonts w:ascii="Times New Roman" w:eastAsia="Times New Roman" w:hAnsi="Times New Roman" w:cs="Times New Roman"/>
          <w:b/>
          <w:sz w:val="24"/>
          <w:szCs w:val="24"/>
          <w:lang w:eastAsia="ru-RU"/>
        </w:rPr>
      </w:pPr>
      <w:r w:rsidRPr="00855AE1">
        <w:rPr>
          <w:rFonts w:ascii="Times New Roman" w:eastAsia="Times New Roman" w:hAnsi="Times New Roman" w:cs="Times New Roman"/>
          <w:b/>
          <w:sz w:val="24"/>
          <w:szCs w:val="24"/>
          <w:lang w:eastAsia="ru-RU"/>
        </w:rPr>
        <w:t>6.  Права та обов’язки сторін</w:t>
      </w:r>
    </w:p>
    <w:p w:rsidR="00855AE1" w:rsidRPr="00855AE1" w:rsidRDefault="00855AE1" w:rsidP="00855AE1">
      <w:pPr>
        <w:spacing w:after="0" w:line="240" w:lineRule="auto"/>
        <w:jc w:val="both"/>
        <w:rPr>
          <w:rFonts w:ascii="Times New Roman" w:eastAsia="Times New Roman" w:hAnsi="Times New Roman" w:cs="Times New Roman"/>
          <w:b/>
          <w:sz w:val="24"/>
          <w:szCs w:val="24"/>
          <w:lang w:eastAsia="ru-RU"/>
        </w:rPr>
      </w:pPr>
      <w:r w:rsidRPr="00855AE1">
        <w:rPr>
          <w:rFonts w:ascii="Times New Roman" w:eastAsia="Times New Roman" w:hAnsi="Times New Roman" w:cs="Times New Roman"/>
          <w:b/>
          <w:sz w:val="24"/>
          <w:szCs w:val="24"/>
          <w:lang w:eastAsia="ru-RU"/>
        </w:rPr>
        <w:t xml:space="preserve">6.1.     Замовник зобов’язаний : </w:t>
      </w:r>
    </w:p>
    <w:p w:rsidR="00855AE1" w:rsidRPr="00855AE1" w:rsidRDefault="00855AE1" w:rsidP="00855AE1">
      <w:pPr>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 xml:space="preserve">6.1.1.  </w:t>
      </w:r>
      <w:r w:rsidRPr="00855AE1">
        <w:rPr>
          <w:rFonts w:ascii="Times New Roman" w:eastAsia="Times New Roman" w:hAnsi="Times New Roman" w:cs="Times New Roman"/>
          <w:sz w:val="24"/>
          <w:szCs w:val="24"/>
          <w:lang w:val="ru-RU" w:eastAsia="ru-RU"/>
        </w:rPr>
        <w:t>В</w:t>
      </w:r>
      <w:r w:rsidRPr="00855AE1">
        <w:rPr>
          <w:rFonts w:ascii="Times New Roman" w:eastAsia="Times New Roman" w:hAnsi="Times New Roman" w:cs="Times New Roman"/>
          <w:sz w:val="24"/>
          <w:szCs w:val="24"/>
          <w:lang w:eastAsia="ru-RU"/>
        </w:rPr>
        <w:t xml:space="preserve"> повному обсязі </w:t>
      </w:r>
      <w:proofErr w:type="spellStart"/>
      <w:r w:rsidRPr="00855AE1">
        <w:rPr>
          <w:rFonts w:ascii="Times New Roman" w:eastAsia="Times New Roman" w:hAnsi="Times New Roman" w:cs="Times New Roman"/>
          <w:sz w:val="24"/>
          <w:szCs w:val="24"/>
          <w:lang w:eastAsia="ru-RU"/>
        </w:rPr>
        <w:t>спла</w:t>
      </w:r>
      <w:r w:rsidRPr="00855AE1">
        <w:rPr>
          <w:rFonts w:ascii="Times New Roman" w:eastAsia="Times New Roman" w:hAnsi="Times New Roman" w:cs="Times New Roman"/>
          <w:sz w:val="24"/>
          <w:szCs w:val="24"/>
          <w:lang w:val="ru-RU" w:eastAsia="ru-RU"/>
        </w:rPr>
        <w:t>ти</w:t>
      </w:r>
      <w:proofErr w:type="spellEnd"/>
      <w:r w:rsidRPr="00855AE1">
        <w:rPr>
          <w:rFonts w:ascii="Times New Roman" w:eastAsia="Times New Roman" w:hAnsi="Times New Roman" w:cs="Times New Roman"/>
          <w:sz w:val="24"/>
          <w:szCs w:val="24"/>
          <w:lang w:eastAsia="ru-RU"/>
        </w:rPr>
        <w:t>ти кошти за надані послуги;</w:t>
      </w:r>
    </w:p>
    <w:p w:rsidR="00855AE1" w:rsidRPr="00855AE1" w:rsidRDefault="00855AE1" w:rsidP="00855AE1">
      <w:pPr>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6.1.2.  Приймати надані послуги згідно актів  наданих послуг .</w:t>
      </w:r>
    </w:p>
    <w:p w:rsidR="00855AE1" w:rsidRPr="00855AE1" w:rsidRDefault="00855AE1" w:rsidP="00855AE1">
      <w:pPr>
        <w:shd w:val="clear" w:color="auto" w:fill="FFFFFF"/>
        <w:tabs>
          <w:tab w:val="left" w:pos="0"/>
        </w:tabs>
        <w:spacing w:after="0" w:line="240" w:lineRule="auto"/>
        <w:jc w:val="both"/>
        <w:rPr>
          <w:rFonts w:ascii="Times New Roman" w:eastAsia="Times New Roman" w:hAnsi="Times New Roman" w:cs="Times New Roman"/>
          <w:bCs/>
          <w:color w:val="000000"/>
          <w:spacing w:val="1"/>
          <w:sz w:val="24"/>
          <w:szCs w:val="24"/>
          <w:lang w:eastAsia="ru-RU"/>
        </w:rPr>
      </w:pPr>
      <w:r w:rsidRPr="00855AE1">
        <w:rPr>
          <w:rFonts w:ascii="Times New Roman" w:eastAsia="Times New Roman" w:hAnsi="Times New Roman" w:cs="Times New Roman"/>
          <w:sz w:val="24"/>
          <w:szCs w:val="24"/>
          <w:lang w:eastAsia="ru-RU"/>
        </w:rPr>
        <w:t xml:space="preserve">6.1.3. </w:t>
      </w:r>
      <w:r w:rsidRPr="00855AE1">
        <w:rPr>
          <w:rFonts w:ascii="Times New Roman" w:eastAsia="Times New Roman" w:hAnsi="Times New Roman" w:cs="Times New Roman"/>
          <w:bCs/>
          <w:color w:val="000000"/>
          <w:spacing w:val="1"/>
          <w:sz w:val="24"/>
          <w:szCs w:val="24"/>
          <w:lang w:eastAsia="ru-RU"/>
        </w:rPr>
        <w:t>Проводити контроль і технічний нагляд за об'ємом і якістю виконуваних Виконавцем послуг.</w:t>
      </w:r>
    </w:p>
    <w:p w:rsidR="00855AE1" w:rsidRPr="00855AE1" w:rsidRDefault="00855AE1" w:rsidP="00855AE1">
      <w:pPr>
        <w:shd w:val="clear" w:color="auto" w:fill="FFFFFF"/>
        <w:tabs>
          <w:tab w:val="left" w:pos="-120"/>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bCs/>
          <w:color w:val="000000"/>
          <w:spacing w:val="4"/>
          <w:sz w:val="24"/>
          <w:szCs w:val="24"/>
          <w:lang w:eastAsia="ru-RU"/>
        </w:rPr>
        <w:t>6.1.4.</w:t>
      </w:r>
      <w:r w:rsidRPr="00855AE1">
        <w:rPr>
          <w:rFonts w:ascii="Times New Roman" w:eastAsia="Times New Roman" w:hAnsi="Times New Roman" w:cs="Times New Roman"/>
          <w:sz w:val="24"/>
          <w:szCs w:val="24"/>
          <w:lang w:eastAsia="ru-RU"/>
        </w:rPr>
        <w:t xml:space="preserve"> Контролювати виконання послуг;</w:t>
      </w:r>
    </w:p>
    <w:p w:rsidR="00855AE1" w:rsidRPr="00855AE1" w:rsidRDefault="00855AE1" w:rsidP="00855AE1">
      <w:pPr>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6.1.5. Зменшувати обсяг послуг та ціну цього Договору залежно від реального фінансування видатків</w:t>
      </w:r>
      <w:r w:rsidR="00263768" w:rsidRPr="00263768">
        <w:t xml:space="preserve"> </w:t>
      </w:r>
      <w:r w:rsidR="00263768" w:rsidRPr="00263768">
        <w:rPr>
          <w:rFonts w:ascii="Times New Roman" w:eastAsia="Times New Roman" w:hAnsi="Times New Roman" w:cs="Times New Roman"/>
          <w:sz w:val="24"/>
          <w:szCs w:val="24"/>
          <w:lang w:eastAsia="ru-RU"/>
        </w:rPr>
        <w:t xml:space="preserve">та закінчення строку правового </w:t>
      </w:r>
      <w:r w:rsidR="00263768">
        <w:rPr>
          <w:rFonts w:ascii="Times New Roman" w:eastAsia="Times New Roman" w:hAnsi="Times New Roman" w:cs="Times New Roman"/>
          <w:sz w:val="24"/>
          <w:szCs w:val="24"/>
          <w:lang w:eastAsia="ru-RU"/>
        </w:rPr>
        <w:t>режиму воєнного стану в Україні</w:t>
      </w:r>
      <w:r w:rsidRPr="00855AE1">
        <w:rPr>
          <w:rFonts w:ascii="Times New Roman" w:eastAsia="Times New Roman" w:hAnsi="Times New Roman" w:cs="Times New Roman"/>
          <w:sz w:val="24"/>
          <w:szCs w:val="24"/>
          <w:lang w:eastAsia="ru-RU"/>
        </w:rPr>
        <w:t>. У такому разі Сторони вносять відповідні зміни до цього Договору;</w:t>
      </w:r>
    </w:p>
    <w:p w:rsidR="00855AE1" w:rsidRPr="00855AE1" w:rsidRDefault="00855AE1" w:rsidP="00855AE1">
      <w:pPr>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lastRenderedPageBreak/>
        <w:t>6.1.6. Повернути документи Виконавцю без здійснення оплати в разі неналежного оформлення документів, зазначених в пункті 4.2 розділу 4 цього Договору;</w:t>
      </w:r>
    </w:p>
    <w:p w:rsidR="00855AE1" w:rsidRPr="00855AE1" w:rsidRDefault="00855AE1" w:rsidP="00855AE1">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55AE1">
        <w:rPr>
          <w:rFonts w:ascii="Times New Roman" w:eastAsia="Times New Roman" w:hAnsi="Times New Roman" w:cs="Times New Roman"/>
          <w:color w:val="000000"/>
          <w:sz w:val="24"/>
          <w:szCs w:val="24"/>
          <w:lang w:eastAsia="ru-RU"/>
        </w:rPr>
        <w:t>6.1.7. Вимагати безоплатного виправлення недоліків, що виникли внаслідок допущених виконавцем порушень відповідно до вимог чинного законодавства.</w:t>
      </w:r>
    </w:p>
    <w:p w:rsidR="00855AE1" w:rsidRPr="00855AE1" w:rsidRDefault="00855AE1" w:rsidP="00855AE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color w:val="000000"/>
          <w:sz w:val="24"/>
          <w:szCs w:val="24"/>
          <w:lang w:eastAsia="ru-RU"/>
        </w:rPr>
        <w:t xml:space="preserve">6.1.8. </w:t>
      </w:r>
      <w:r w:rsidRPr="00855AE1">
        <w:rPr>
          <w:rFonts w:ascii="Times New Roman" w:eastAsia="Times New Roman" w:hAnsi="Times New Roman" w:cs="Times New Roman"/>
          <w:sz w:val="24"/>
          <w:szCs w:val="24"/>
          <w:lang w:eastAsia="ru-RU"/>
        </w:rPr>
        <w:t>Ініціювати внесення змін у договорі, вимагати розірвання договору та відшкодування збитків за наявності істотних порушень виконавцем умов договору.</w:t>
      </w:r>
    </w:p>
    <w:p w:rsidR="00855AE1" w:rsidRPr="00855AE1" w:rsidRDefault="00855AE1" w:rsidP="00855AE1">
      <w:pPr>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6.1.9. Відмовитись від прийняття закінчених послуг, у разі виявлення недоліків, які виключають можливість їх використання відповідно до мети.</w:t>
      </w:r>
    </w:p>
    <w:p w:rsidR="00855AE1" w:rsidRPr="00855AE1" w:rsidRDefault="00855AE1" w:rsidP="00855AE1">
      <w:pPr>
        <w:spacing w:after="0" w:line="240" w:lineRule="auto"/>
        <w:jc w:val="center"/>
        <w:rPr>
          <w:rFonts w:ascii="Times New Roman" w:eastAsia="Times New Roman" w:hAnsi="Times New Roman" w:cs="Times New Roman"/>
          <w:b/>
          <w:sz w:val="24"/>
          <w:szCs w:val="24"/>
          <w:lang w:eastAsia="ru-RU"/>
        </w:rPr>
      </w:pPr>
      <w:r w:rsidRPr="00855AE1">
        <w:rPr>
          <w:rFonts w:ascii="Times New Roman" w:eastAsia="Times New Roman" w:hAnsi="Times New Roman" w:cs="Times New Roman"/>
          <w:b/>
          <w:sz w:val="24"/>
          <w:szCs w:val="24"/>
          <w:lang w:eastAsia="ru-RU"/>
        </w:rPr>
        <w:t>6.2. Виконавець зобов’язаний:</w:t>
      </w:r>
    </w:p>
    <w:p w:rsidR="00855AE1" w:rsidRPr="00855AE1" w:rsidRDefault="00855AE1" w:rsidP="00855AE1">
      <w:pPr>
        <w:shd w:val="clear" w:color="auto" w:fill="FFFFFF"/>
        <w:tabs>
          <w:tab w:val="left" w:pos="567"/>
        </w:tabs>
        <w:spacing w:after="0" w:line="240" w:lineRule="auto"/>
        <w:jc w:val="both"/>
        <w:rPr>
          <w:rFonts w:ascii="Times New Roman" w:eastAsia="Times New Roman" w:hAnsi="Times New Roman" w:cs="Times New Roman"/>
          <w:bCs/>
          <w:color w:val="000000"/>
          <w:spacing w:val="-3"/>
          <w:sz w:val="24"/>
          <w:szCs w:val="24"/>
          <w:lang w:eastAsia="ru-RU"/>
        </w:rPr>
      </w:pPr>
      <w:r w:rsidRPr="00855AE1">
        <w:rPr>
          <w:rFonts w:ascii="Times New Roman" w:eastAsia="Times New Roman" w:hAnsi="Times New Roman" w:cs="Times New Roman"/>
          <w:bCs/>
          <w:color w:val="000000"/>
          <w:spacing w:val="1"/>
          <w:sz w:val="24"/>
          <w:szCs w:val="24"/>
          <w:lang w:eastAsia="ru-RU"/>
        </w:rPr>
        <w:t xml:space="preserve">6.2.1. Надавати послуги за Договором власними силами на власний ризик та своїми матеріально-технічними засобами. </w:t>
      </w:r>
      <w:r w:rsidRPr="00855AE1">
        <w:rPr>
          <w:rFonts w:ascii="Times New Roman" w:eastAsia="Times New Roman" w:hAnsi="Times New Roman" w:cs="Times New Roman"/>
          <w:bCs/>
          <w:color w:val="000000"/>
          <w:sz w:val="24"/>
          <w:szCs w:val="24"/>
          <w:lang w:eastAsia="ru-RU"/>
        </w:rPr>
        <w:t xml:space="preserve">За   всі   послуги   за   даним   Договором,   включаючи   додержання   правил   техніки   безпеки,   Виконавець   несе   повну </w:t>
      </w:r>
      <w:r w:rsidRPr="00855AE1">
        <w:rPr>
          <w:rFonts w:ascii="Times New Roman" w:eastAsia="Times New Roman" w:hAnsi="Times New Roman" w:cs="Times New Roman"/>
          <w:bCs/>
          <w:color w:val="000000"/>
          <w:spacing w:val="-2"/>
          <w:sz w:val="24"/>
          <w:szCs w:val="24"/>
          <w:lang w:eastAsia="ru-RU"/>
        </w:rPr>
        <w:t>відповідальність.</w:t>
      </w:r>
    </w:p>
    <w:p w:rsidR="00855AE1" w:rsidRPr="00855AE1" w:rsidRDefault="00855AE1" w:rsidP="00855AE1">
      <w:pPr>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6.2.2. Забезпечити надання послуг у строки, встановлені цим Договором,  якість яких відповідає умовам, установленим розділом</w:t>
      </w:r>
      <w:r w:rsidRPr="00855AE1">
        <w:rPr>
          <w:rFonts w:ascii="Times New Roman" w:eastAsia="Times New Roman" w:hAnsi="Times New Roman" w:cs="Times New Roman"/>
          <w:sz w:val="24"/>
          <w:szCs w:val="24"/>
          <w:lang w:val="ru-RU" w:eastAsia="ru-RU"/>
        </w:rPr>
        <w:t xml:space="preserve"> </w:t>
      </w:r>
      <w:r w:rsidRPr="00855AE1">
        <w:rPr>
          <w:rFonts w:ascii="Times New Roman" w:eastAsia="Times New Roman" w:hAnsi="Times New Roman" w:cs="Times New Roman"/>
          <w:sz w:val="24"/>
          <w:szCs w:val="24"/>
          <w:lang w:eastAsia="ru-RU"/>
        </w:rPr>
        <w:t>2</w:t>
      </w:r>
      <w:r w:rsidRPr="00855AE1">
        <w:rPr>
          <w:rFonts w:ascii="Times New Roman" w:eastAsia="Times New Roman" w:hAnsi="Times New Roman" w:cs="Times New Roman"/>
          <w:sz w:val="24"/>
          <w:szCs w:val="24"/>
          <w:lang w:val="ru-RU" w:eastAsia="ru-RU"/>
        </w:rPr>
        <w:t xml:space="preserve"> </w:t>
      </w:r>
      <w:r w:rsidRPr="00855AE1">
        <w:rPr>
          <w:rFonts w:ascii="Times New Roman" w:eastAsia="Times New Roman" w:hAnsi="Times New Roman" w:cs="Times New Roman"/>
          <w:sz w:val="24"/>
          <w:szCs w:val="24"/>
          <w:lang w:eastAsia="ru-RU"/>
        </w:rPr>
        <w:t>цього договору.</w:t>
      </w:r>
    </w:p>
    <w:p w:rsidR="00855AE1" w:rsidRPr="00855AE1" w:rsidRDefault="00855AE1" w:rsidP="00855AE1">
      <w:pPr>
        <w:widowControl w:val="0"/>
        <w:tabs>
          <w:tab w:val="left" w:pos="0"/>
          <w:tab w:val="num" w:pos="99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55AE1">
        <w:rPr>
          <w:rFonts w:ascii="Times New Roman" w:eastAsia="Times New Roman" w:hAnsi="Times New Roman" w:cs="Times New Roman"/>
          <w:color w:val="000000"/>
          <w:sz w:val="24"/>
          <w:szCs w:val="24"/>
          <w:lang w:eastAsia="ru-RU"/>
        </w:rPr>
        <w:t>6.2.3. Виконавець зобов’язаний виконувати умови Договору у визначеному обсязі, з наданням гарантійних строків та усуненням недоліків, які виникли з їх вини.</w:t>
      </w:r>
    </w:p>
    <w:p w:rsidR="00855AE1" w:rsidRPr="00855AE1" w:rsidRDefault="00855AE1" w:rsidP="00855AE1">
      <w:pPr>
        <w:widowControl w:val="0"/>
        <w:tabs>
          <w:tab w:val="left" w:pos="0"/>
          <w:tab w:val="num" w:pos="99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55AE1">
        <w:rPr>
          <w:rFonts w:ascii="Times New Roman" w:eastAsia="Times New Roman" w:hAnsi="Times New Roman" w:cs="Times New Roman"/>
          <w:color w:val="000000"/>
          <w:sz w:val="24"/>
          <w:szCs w:val="24"/>
          <w:lang w:eastAsia="ru-RU"/>
        </w:rPr>
        <w:t>6.2.4. Виконавець зобов’язується відповідати за життя та здоров’я працівників під час надання послуг відповідно до Закону України «Про охорону праці».</w:t>
      </w:r>
    </w:p>
    <w:p w:rsidR="00855AE1" w:rsidRDefault="00855AE1" w:rsidP="00855AE1">
      <w:pPr>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6.2.5.  Своєчасно та в повному обсязі отримувати плату за надані послуги.</w:t>
      </w:r>
    </w:p>
    <w:p w:rsidR="00433D21" w:rsidRPr="00263768" w:rsidRDefault="00433D21" w:rsidP="00433D21">
      <w:pPr>
        <w:spacing w:after="0" w:line="240" w:lineRule="auto"/>
        <w:jc w:val="both"/>
        <w:rPr>
          <w:rFonts w:ascii="Times New Roman" w:eastAsia="Times New Roman" w:hAnsi="Times New Roman" w:cs="Times New Roman"/>
          <w:sz w:val="24"/>
          <w:szCs w:val="24"/>
          <w:lang w:eastAsia="ru-RU"/>
        </w:rPr>
      </w:pPr>
      <w:r w:rsidRPr="00263768">
        <w:rPr>
          <w:rFonts w:ascii="Times New Roman" w:eastAsia="Times New Roman" w:hAnsi="Times New Roman" w:cs="Times New Roman"/>
          <w:sz w:val="24"/>
          <w:szCs w:val="24"/>
          <w:lang w:eastAsia="ru-RU"/>
        </w:rPr>
        <w:t>6.2.6. Виконавець безумовно зобов’язується погодитись на припинення дії Договору після закінчення строку правового режиму воєнного стану в Україні, та підписати відповідну Додаткову угоду до Договору.</w:t>
      </w:r>
    </w:p>
    <w:p w:rsidR="00433D21" w:rsidRPr="00855AE1" w:rsidRDefault="00433D21" w:rsidP="00855AE1">
      <w:pPr>
        <w:spacing w:after="0" w:line="240" w:lineRule="auto"/>
        <w:jc w:val="both"/>
        <w:rPr>
          <w:rFonts w:ascii="Times New Roman" w:eastAsia="Times New Roman" w:hAnsi="Times New Roman" w:cs="Times New Roman"/>
          <w:sz w:val="24"/>
          <w:szCs w:val="24"/>
          <w:lang w:eastAsia="ru-RU"/>
        </w:rPr>
      </w:pPr>
    </w:p>
    <w:p w:rsidR="00855AE1" w:rsidRPr="00855AE1" w:rsidRDefault="00855AE1" w:rsidP="00855AE1">
      <w:pPr>
        <w:spacing w:after="0" w:line="240" w:lineRule="auto"/>
        <w:ind w:left="3540"/>
        <w:rPr>
          <w:rFonts w:ascii="Times New Roman" w:eastAsia="Times New Roman" w:hAnsi="Times New Roman" w:cs="Times New Roman"/>
          <w:b/>
          <w:sz w:val="24"/>
          <w:szCs w:val="24"/>
          <w:lang w:eastAsia="ru-RU"/>
        </w:rPr>
      </w:pPr>
      <w:r w:rsidRPr="00855AE1">
        <w:rPr>
          <w:rFonts w:ascii="Times New Roman" w:eastAsia="Times New Roman" w:hAnsi="Times New Roman" w:cs="Times New Roman"/>
          <w:b/>
          <w:sz w:val="24"/>
          <w:szCs w:val="24"/>
          <w:lang w:eastAsia="ru-RU"/>
        </w:rPr>
        <w:t>7.Відповідальність сторін.</w:t>
      </w:r>
    </w:p>
    <w:p w:rsidR="00855AE1" w:rsidRPr="00855AE1" w:rsidRDefault="00855AE1" w:rsidP="00855AE1">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 xml:space="preserve"> 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855AE1" w:rsidRPr="00855AE1" w:rsidRDefault="00855AE1" w:rsidP="00855AE1">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7.2. У разі невиконання або несвоєчасного виконання зобов’язань за цим Договором Виконавець сплачує Замовнику пеню у розмірі подвійної облікової ставки Національного банку України від вартості ненаданих у строк Послуг за кожний день прострочення, але не більше 1 відсотка від суми договору.</w:t>
      </w:r>
    </w:p>
    <w:p w:rsidR="00855AE1" w:rsidRPr="00855AE1" w:rsidRDefault="00855AE1" w:rsidP="00855AE1">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7.3. У разі затримки у виділенні бюджетних асигнувань розрахунки здійснюються протягом трьох банківських днів з дати отримання Замовником бюджетних асигнувань для здійснення закупівлі на свій реєстраційний рахунок. Будь які штрафні санкції у такому випадку до Замовника не застосовуються.</w:t>
      </w:r>
    </w:p>
    <w:p w:rsidR="00855AE1" w:rsidRPr="00855AE1" w:rsidRDefault="00855AE1" w:rsidP="00855AE1">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7.4. Стягнення пені до Замовника не застосовується у разі:</w:t>
      </w:r>
    </w:p>
    <w:p w:rsidR="00855AE1" w:rsidRPr="00855AE1" w:rsidRDefault="00855AE1" w:rsidP="00855AE1">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 xml:space="preserve">     -  безспірного списання коштів місцевого бюджету у порядку, встановленому нормативними актами щодо видатків бюджету – в межах відповідних бюджетних призначень та бюджетних асигнувань;</w:t>
      </w:r>
    </w:p>
    <w:p w:rsidR="00855AE1" w:rsidRPr="00855AE1" w:rsidRDefault="00855AE1" w:rsidP="00855AE1">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 xml:space="preserve">     -  тимчасового зупинення операцій з бюджетними коштами у межах поточного бюджетного періоду;</w:t>
      </w:r>
    </w:p>
    <w:p w:rsidR="00855AE1" w:rsidRPr="00855AE1" w:rsidRDefault="00855AE1" w:rsidP="00855AE1">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 відсутності коштів на єдиному казначейському рахунку на здійснення закупівля послуг;</w:t>
      </w:r>
    </w:p>
    <w:p w:rsidR="00855AE1" w:rsidRPr="00855AE1" w:rsidRDefault="00855AE1" w:rsidP="00855AE1">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 не проведення платежів органами Державної казначейської служби України.</w:t>
      </w:r>
    </w:p>
    <w:p w:rsidR="00855AE1" w:rsidRPr="00855AE1" w:rsidRDefault="00855AE1" w:rsidP="00855AE1">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7.5.   Сплата штрафних санкцій не звільняє сторону від виконання прийнятих на себе зобов’язань по Договору.</w:t>
      </w:r>
    </w:p>
    <w:p w:rsidR="00855AE1" w:rsidRPr="00855AE1" w:rsidRDefault="00855AE1" w:rsidP="00855AE1">
      <w:pPr>
        <w:shd w:val="clear" w:color="auto" w:fill="FFFFFF"/>
        <w:tabs>
          <w:tab w:val="left" w:pos="567"/>
        </w:tabs>
        <w:spacing w:after="0" w:line="240" w:lineRule="auto"/>
        <w:jc w:val="both"/>
        <w:rPr>
          <w:rFonts w:ascii="Times New Roman" w:eastAsia="Times New Roman" w:hAnsi="Times New Roman" w:cs="Times New Roman"/>
          <w:bCs/>
          <w:color w:val="000000"/>
          <w:spacing w:val="1"/>
          <w:sz w:val="24"/>
          <w:szCs w:val="24"/>
          <w:lang w:eastAsia="ru-RU"/>
        </w:rPr>
      </w:pPr>
      <w:r w:rsidRPr="00855AE1">
        <w:rPr>
          <w:rFonts w:ascii="Times New Roman" w:eastAsia="Times New Roman" w:hAnsi="Times New Roman" w:cs="Times New Roman"/>
          <w:sz w:val="24"/>
          <w:szCs w:val="24"/>
          <w:lang w:eastAsia="ru-RU"/>
        </w:rPr>
        <w:t>7.6.   Виконавець несе повну матеріальну відповідальність за правильність та якість наданих послуг, матеріалів та обладнання, своїх обов'язків у відповідності з вимогами проекту, будівельних норм та державних стандартів.</w:t>
      </w:r>
    </w:p>
    <w:p w:rsidR="00855AE1" w:rsidRPr="00855AE1" w:rsidRDefault="00855AE1" w:rsidP="00855AE1">
      <w:pPr>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855AE1">
        <w:rPr>
          <w:rFonts w:ascii="Times New Roman" w:eastAsia="Times New Roman" w:hAnsi="Times New Roman" w:cs="Times New Roman"/>
          <w:b/>
          <w:color w:val="000000"/>
          <w:sz w:val="24"/>
          <w:szCs w:val="24"/>
          <w:lang w:eastAsia="ru-RU"/>
        </w:rPr>
        <w:t>8.      Обставини непереборної сили.</w:t>
      </w:r>
    </w:p>
    <w:p w:rsidR="00855AE1" w:rsidRPr="00855AE1" w:rsidRDefault="00855AE1" w:rsidP="00855AE1">
      <w:pPr>
        <w:tabs>
          <w:tab w:val="left" w:pos="567"/>
        </w:tabs>
        <w:spacing w:after="0" w:line="240" w:lineRule="auto"/>
        <w:contextualSpacing/>
        <w:jc w:val="both"/>
        <w:rPr>
          <w:rFonts w:ascii="Times New Roman" w:eastAsia="Times New Roman" w:hAnsi="Times New Roman" w:cs="Times New Roman"/>
          <w:color w:val="000000"/>
          <w:sz w:val="24"/>
          <w:szCs w:val="24"/>
          <w:lang w:eastAsia="ru-RU"/>
        </w:rPr>
      </w:pPr>
      <w:r w:rsidRPr="00855AE1">
        <w:rPr>
          <w:rFonts w:ascii="Times New Roman" w:eastAsia="Times New Roman" w:hAnsi="Times New Roman" w:cs="Times New Roman"/>
          <w:color w:val="000000"/>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55AE1" w:rsidRPr="00855AE1" w:rsidRDefault="00855AE1" w:rsidP="00855AE1">
      <w:pPr>
        <w:tabs>
          <w:tab w:val="left" w:pos="567"/>
        </w:tabs>
        <w:spacing w:after="0" w:line="240" w:lineRule="auto"/>
        <w:contextualSpacing/>
        <w:jc w:val="both"/>
        <w:rPr>
          <w:rFonts w:ascii="Times New Roman" w:eastAsia="Times New Roman" w:hAnsi="Times New Roman" w:cs="Times New Roman"/>
          <w:color w:val="000000"/>
          <w:sz w:val="24"/>
          <w:szCs w:val="24"/>
          <w:lang w:eastAsia="ru-RU"/>
        </w:rPr>
      </w:pPr>
      <w:r w:rsidRPr="00855AE1">
        <w:rPr>
          <w:rFonts w:ascii="Times New Roman" w:eastAsia="Times New Roman" w:hAnsi="Times New Roman" w:cs="Times New Roman"/>
          <w:color w:val="000000"/>
          <w:sz w:val="24"/>
          <w:szCs w:val="24"/>
          <w:lang w:eastAsia="ru-RU"/>
        </w:rPr>
        <w:lastRenderedPageBreak/>
        <w:t>8.2.   Сторона, що не зможе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855AE1" w:rsidRPr="00855AE1" w:rsidRDefault="00855AE1" w:rsidP="00855AE1">
      <w:pPr>
        <w:tabs>
          <w:tab w:val="left" w:pos="567"/>
        </w:tabs>
        <w:spacing w:after="0" w:line="240" w:lineRule="auto"/>
        <w:contextualSpacing/>
        <w:jc w:val="both"/>
        <w:rPr>
          <w:rFonts w:ascii="Times New Roman" w:eastAsia="Times New Roman" w:hAnsi="Times New Roman" w:cs="Times New Roman"/>
          <w:color w:val="000000"/>
          <w:sz w:val="24"/>
          <w:szCs w:val="24"/>
          <w:lang w:eastAsia="ru-RU"/>
        </w:rPr>
      </w:pPr>
      <w:r w:rsidRPr="00855AE1">
        <w:rPr>
          <w:rFonts w:ascii="Times New Roman" w:eastAsia="Times New Roman" w:hAnsi="Times New Roman" w:cs="Times New Roman"/>
          <w:color w:val="000000"/>
          <w:sz w:val="24"/>
          <w:szCs w:val="24"/>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 відповідно до ЗУ «Про торгово-промислові палати України».</w:t>
      </w:r>
    </w:p>
    <w:p w:rsidR="00855AE1" w:rsidRPr="00855AE1" w:rsidRDefault="00855AE1" w:rsidP="00855AE1">
      <w:pPr>
        <w:tabs>
          <w:tab w:val="left" w:pos="567"/>
        </w:tabs>
        <w:spacing w:after="0" w:line="240" w:lineRule="auto"/>
        <w:contextualSpacing/>
        <w:jc w:val="both"/>
        <w:rPr>
          <w:rFonts w:ascii="Times New Roman" w:eastAsia="Times New Roman" w:hAnsi="Times New Roman" w:cs="Times New Roman"/>
          <w:color w:val="000000"/>
          <w:sz w:val="24"/>
          <w:szCs w:val="24"/>
          <w:lang w:eastAsia="ru-RU"/>
        </w:rPr>
      </w:pPr>
      <w:r w:rsidRPr="00855AE1">
        <w:rPr>
          <w:rFonts w:ascii="Times New Roman" w:eastAsia="Times New Roman" w:hAnsi="Times New Roman" w:cs="Times New Roman"/>
          <w:color w:val="000000"/>
          <w:sz w:val="24"/>
          <w:szCs w:val="24"/>
          <w:lang w:eastAsia="ru-RU"/>
        </w:rPr>
        <w:t xml:space="preserve">8.4.  </w:t>
      </w:r>
      <w:r w:rsidRPr="00855AE1">
        <w:rPr>
          <w:rFonts w:ascii="Times New Roman" w:eastAsia="Times New Roman" w:hAnsi="Times New Roman" w:cs="Times New Roman"/>
          <w:color w:val="000000"/>
          <w:sz w:val="24"/>
          <w:szCs w:val="24"/>
          <w:lang w:val="ru-RU" w:eastAsia="ru-RU"/>
        </w:rPr>
        <w:t xml:space="preserve"> </w:t>
      </w:r>
      <w:r w:rsidRPr="00855AE1">
        <w:rPr>
          <w:rFonts w:ascii="Times New Roman" w:eastAsia="Times New Roman" w:hAnsi="Times New Roman" w:cs="Times New Roman"/>
          <w:color w:val="000000"/>
          <w:sz w:val="24"/>
          <w:szCs w:val="24"/>
          <w:lang w:eastAsia="ru-RU"/>
        </w:rPr>
        <w:t xml:space="preserve">У разі коли строк дії обставин непереборної сили продовжується більше ніж тридцять календарних  днів, кожна із Сторін в установленому порядку має право розірвати цей Договір. </w:t>
      </w:r>
    </w:p>
    <w:p w:rsidR="00855AE1" w:rsidRPr="00855AE1" w:rsidRDefault="00855AE1" w:rsidP="00855AE1">
      <w:pPr>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855AE1">
        <w:rPr>
          <w:rFonts w:ascii="Times New Roman" w:eastAsia="Times New Roman" w:hAnsi="Times New Roman" w:cs="Times New Roman"/>
          <w:b/>
          <w:color w:val="000000"/>
          <w:sz w:val="24"/>
          <w:szCs w:val="24"/>
          <w:lang w:eastAsia="ru-RU"/>
        </w:rPr>
        <w:t>9.     Вирішення спорів.</w:t>
      </w:r>
    </w:p>
    <w:p w:rsidR="00855AE1" w:rsidRPr="00855AE1" w:rsidRDefault="00855AE1" w:rsidP="00855AE1">
      <w:pPr>
        <w:tabs>
          <w:tab w:val="left" w:pos="567"/>
        </w:tabs>
        <w:spacing w:after="0" w:line="240" w:lineRule="auto"/>
        <w:contextualSpacing/>
        <w:jc w:val="both"/>
        <w:rPr>
          <w:rFonts w:ascii="Times New Roman" w:eastAsia="Times New Roman" w:hAnsi="Times New Roman" w:cs="Times New Roman"/>
          <w:color w:val="000000"/>
          <w:sz w:val="24"/>
          <w:szCs w:val="24"/>
          <w:lang w:eastAsia="ru-RU"/>
        </w:rPr>
      </w:pPr>
      <w:r w:rsidRPr="00855AE1">
        <w:rPr>
          <w:rFonts w:ascii="Times New Roman" w:eastAsia="Times New Roman" w:hAnsi="Times New Roman" w:cs="Times New Roman"/>
          <w:color w:val="000000"/>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55AE1" w:rsidRPr="00855AE1" w:rsidRDefault="00855AE1" w:rsidP="00855AE1">
      <w:pPr>
        <w:tabs>
          <w:tab w:val="left" w:pos="567"/>
        </w:tabs>
        <w:spacing w:after="0" w:line="240" w:lineRule="auto"/>
        <w:jc w:val="both"/>
        <w:rPr>
          <w:rFonts w:ascii="Times New Roman" w:eastAsia="Times New Roman" w:hAnsi="Times New Roman" w:cs="Times New Roman"/>
          <w:color w:val="000000"/>
          <w:sz w:val="24"/>
          <w:szCs w:val="24"/>
          <w:lang w:eastAsia="ru-RU"/>
        </w:rPr>
      </w:pPr>
      <w:r w:rsidRPr="00855AE1">
        <w:rPr>
          <w:rFonts w:ascii="Times New Roman" w:eastAsia="Times New Roman" w:hAnsi="Times New Roman" w:cs="Times New Roman"/>
          <w:color w:val="000000"/>
          <w:sz w:val="24"/>
          <w:szCs w:val="24"/>
          <w:lang w:eastAsia="ru-RU"/>
        </w:rPr>
        <w:t>9.2.  У разі недосягнення Сторонами згоди, спори (розбіжності) вирішуються у судовому порядку.</w:t>
      </w:r>
    </w:p>
    <w:p w:rsidR="00855AE1" w:rsidRPr="00855AE1" w:rsidRDefault="00855AE1" w:rsidP="00855AE1">
      <w:pPr>
        <w:tabs>
          <w:tab w:val="left" w:pos="567"/>
        </w:tabs>
        <w:spacing w:after="0" w:line="240" w:lineRule="auto"/>
        <w:jc w:val="both"/>
        <w:rPr>
          <w:rFonts w:ascii="Times New Roman" w:eastAsia="Times New Roman" w:hAnsi="Times New Roman" w:cs="Times New Roman"/>
          <w:color w:val="000000"/>
          <w:sz w:val="24"/>
          <w:szCs w:val="24"/>
          <w:lang w:eastAsia="ru-RU"/>
        </w:rPr>
      </w:pPr>
      <w:r w:rsidRPr="00855AE1">
        <w:rPr>
          <w:rFonts w:ascii="Times New Roman" w:eastAsia="Times New Roman" w:hAnsi="Times New Roman" w:cs="Times New Roman"/>
          <w:color w:val="000000"/>
          <w:sz w:val="24"/>
          <w:szCs w:val="24"/>
          <w:lang w:eastAsia="ru-RU"/>
        </w:rPr>
        <w:t>9.3.  У випадках, не передбачених за цим Договором, Сторони несуть відповідальність, передбачену  чинним законодавством України.</w:t>
      </w:r>
    </w:p>
    <w:p w:rsidR="00855AE1" w:rsidRPr="00855AE1" w:rsidRDefault="00855AE1" w:rsidP="00855AE1">
      <w:pPr>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855AE1">
        <w:rPr>
          <w:rFonts w:ascii="Times New Roman" w:eastAsia="Times New Roman" w:hAnsi="Times New Roman" w:cs="Times New Roman"/>
          <w:b/>
          <w:color w:val="000000"/>
          <w:sz w:val="24"/>
          <w:szCs w:val="24"/>
          <w:lang w:eastAsia="ru-RU"/>
        </w:rPr>
        <w:t>10.    Строк дії договору.</w:t>
      </w:r>
    </w:p>
    <w:p w:rsidR="00855AE1" w:rsidRPr="00855AE1" w:rsidRDefault="00855AE1" w:rsidP="00855AE1">
      <w:pPr>
        <w:widowControl w:val="0"/>
        <w:tabs>
          <w:tab w:val="left" w:pos="567"/>
          <w:tab w:val="left" w:pos="720"/>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color w:val="000000"/>
          <w:sz w:val="24"/>
          <w:szCs w:val="24"/>
          <w:lang w:eastAsia="ru-RU"/>
        </w:rPr>
        <w:t xml:space="preserve">10.1. </w:t>
      </w:r>
      <w:r w:rsidRPr="00855AE1">
        <w:rPr>
          <w:rFonts w:ascii="Times New Roman" w:eastAsia="Times New Roman" w:hAnsi="Times New Roman" w:cs="Times New Roman"/>
          <w:sz w:val="24"/>
          <w:szCs w:val="24"/>
          <w:lang w:eastAsia="ru-RU"/>
        </w:rPr>
        <w:t>Договір набирає чинності з моменту підписання і діє</w:t>
      </w:r>
      <w:r w:rsidR="00433D21" w:rsidRPr="00433D21">
        <w:rPr>
          <w:rFonts w:ascii="Times New Roman" w:eastAsia="Times New Roman" w:hAnsi="Times New Roman" w:cs="Times New Roman"/>
          <w:color w:val="FF0000"/>
          <w:sz w:val="24"/>
          <w:szCs w:val="24"/>
          <w:lang w:eastAsia="ru-RU"/>
        </w:rPr>
        <w:t xml:space="preserve"> </w:t>
      </w:r>
      <w:r w:rsidR="00433D21" w:rsidRPr="005B79D2">
        <w:rPr>
          <w:rFonts w:ascii="Times New Roman" w:eastAsia="Times New Roman" w:hAnsi="Times New Roman" w:cs="Times New Roman"/>
          <w:sz w:val="24"/>
          <w:szCs w:val="24"/>
          <w:lang w:eastAsia="ru-RU"/>
        </w:rPr>
        <w:t>до</w:t>
      </w:r>
      <w:r w:rsidR="00433D21" w:rsidRPr="007B5AA6">
        <w:rPr>
          <w:rFonts w:ascii="Times New Roman" w:eastAsia="Times New Roman" w:hAnsi="Times New Roman" w:cs="Times New Roman"/>
          <w:color w:val="FF0000"/>
          <w:sz w:val="24"/>
          <w:szCs w:val="24"/>
          <w:lang w:eastAsia="ru-RU"/>
        </w:rPr>
        <w:t xml:space="preserve"> </w:t>
      </w:r>
      <w:r w:rsidR="00433D21" w:rsidRPr="00433D21">
        <w:rPr>
          <w:rFonts w:ascii="Times New Roman" w:eastAsia="Times New Roman" w:hAnsi="Times New Roman" w:cs="Times New Roman"/>
          <w:sz w:val="24"/>
          <w:szCs w:val="24"/>
          <w:lang w:eastAsia="ru-RU"/>
        </w:rPr>
        <w:t>31.12.2022 року,</w:t>
      </w:r>
      <w:r w:rsidRPr="00855AE1">
        <w:rPr>
          <w:rFonts w:ascii="Times New Roman" w:eastAsia="Times New Roman" w:hAnsi="Times New Roman" w:cs="Times New Roman"/>
          <w:sz w:val="24"/>
          <w:szCs w:val="24"/>
          <w:lang w:eastAsia="ru-RU"/>
        </w:rPr>
        <w:t>., але в будь – якому випадку до повного виконання сторонами зобов’язань за цим Договором, а в частині розрахунків в межах зареєстрованих в органах управління Державної казначейської служби фінансових зобов’язань.</w:t>
      </w:r>
    </w:p>
    <w:p w:rsidR="00855AE1" w:rsidRPr="00855AE1" w:rsidRDefault="00855AE1" w:rsidP="00855AE1">
      <w:pPr>
        <w:tabs>
          <w:tab w:val="left" w:pos="567"/>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10.2. Цей Договір укладається і підписується у двох примірниках, що мають однакову юридичну силу.</w:t>
      </w:r>
    </w:p>
    <w:p w:rsidR="00855AE1" w:rsidRPr="00855AE1" w:rsidRDefault="00855AE1" w:rsidP="00855AE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5AE1">
        <w:rPr>
          <w:rFonts w:ascii="Times New Roman" w:eastAsia="Times New Roman" w:hAnsi="Times New Roman" w:cs="Times New Roman"/>
          <w:b/>
          <w:sz w:val="24"/>
          <w:szCs w:val="24"/>
          <w:lang w:eastAsia="ru-RU"/>
        </w:rPr>
        <w:t>11. Інші умови.</w:t>
      </w:r>
    </w:p>
    <w:p w:rsidR="00855AE1" w:rsidRPr="00855AE1" w:rsidRDefault="00855AE1" w:rsidP="00855AE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55AE1">
        <w:rPr>
          <w:rFonts w:ascii="Times New Roman" w:eastAsia="Times New Roman" w:hAnsi="Times New Roman" w:cs="Times New Roman"/>
          <w:sz w:val="24"/>
          <w:szCs w:val="24"/>
          <w:lang w:eastAsia="ru-RU"/>
        </w:rPr>
        <w:t>11.1.   Жодна із Сторін не має права передавати права та обов’язки за цим Договором третій особі без отримання письмової згоди іншої Сторони.</w:t>
      </w:r>
    </w:p>
    <w:p w:rsidR="00855AE1" w:rsidRPr="00855AE1" w:rsidRDefault="00855AE1" w:rsidP="00855AE1">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11.2.     Розірвання Договору в односторонньому порядку не допускається.</w:t>
      </w:r>
    </w:p>
    <w:p w:rsidR="00855AE1" w:rsidRPr="00855AE1" w:rsidRDefault="00855AE1" w:rsidP="00855AE1">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 xml:space="preserve">11.3.  Умови договору про закупівлю не повинні відрізнятися від змісту тендерної пропозиції за результатами аукціону (у тому числі ціни за одиницю товару). Істотні умови договору про закупівлю не можуть змінюватися після його підписання до виконання зобов'язань сторонами у повному обсязі, крім випадків:1) зменшення обсягів закупівлі, зокрема з урахуванням фактичного обсягу видатків замовника; 2)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 3) покращення якості предмета закупівлі за умови, що таке покращення не призведе до збільшення суми, визначеної у договорі; 4)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 5) узгодженої зміни ціни в бік зменшення (без зміни кількості (обсягу)та якості товарів, робіт і послуг); 6) зміни ціни у зв’язку із зміною ставок податків і зборів пропорційною до змін таких ставок;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55AE1">
        <w:rPr>
          <w:rFonts w:ascii="Times New Roman" w:eastAsia="Times New Roman" w:hAnsi="Times New Roman" w:cs="Times New Roman"/>
          <w:sz w:val="24"/>
          <w:szCs w:val="24"/>
          <w:lang w:eastAsia="ru-RU"/>
        </w:rPr>
        <w:t>Platts</w:t>
      </w:r>
      <w:proofErr w:type="spellEnd"/>
      <w:r w:rsidRPr="00855AE1">
        <w:rPr>
          <w:rFonts w:ascii="Times New Roman" w:eastAsia="Times New Roman" w:hAnsi="Times New Roman" w:cs="Times New Roman"/>
          <w:sz w:val="24"/>
          <w:szCs w:val="24"/>
          <w:lang w:eastAsia="ru-RU"/>
        </w:rPr>
        <w:t xml:space="preserve">, регульованих цін (тарифів) і нормативів, які застосовуються в договорі про закупівлю, у разі встановлення і договорі про закупівлю порядку зміни ціни; 8) зміни умов у зв’язку із застосуванням положень  частини шостої цієї статті.       </w:t>
      </w:r>
    </w:p>
    <w:p w:rsidR="00855AE1" w:rsidRPr="00855AE1" w:rsidRDefault="00855AE1" w:rsidP="00855AE1">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 xml:space="preserve">   У разі необхідності застосування Замовником  необхідних пунктів передбачених статтею 36 Закону України «Про публічні закупівлі» Постачальник погоджується з їх виконанням.     </w:t>
      </w:r>
    </w:p>
    <w:p w:rsidR="00855AE1" w:rsidRPr="00855AE1" w:rsidRDefault="00855AE1" w:rsidP="00855AE1">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 xml:space="preserve">11.4.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 </w:t>
      </w:r>
    </w:p>
    <w:p w:rsidR="00855AE1" w:rsidRPr="00855AE1" w:rsidRDefault="00855AE1" w:rsidP="00855AE1">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 xml:space="preserve">11.5. У разі необхідності застосування Замовником  необхідних пунктів передбачених </w:t>
      </w:r>
      <w:r w:rsidRPr="00855AE1">
        <w:rPr>
          <w:rFonts w:ascii="Times New Roman" w:eastAsia="Times New Roman" w:hAnsi="Times New Roman" w:cs="Times New Roman"/>
          <w:sz w:val="24"/>
          <w:szCs w:val="24"/>
          <w:lang w:eastAsia="ru-RU"/>
        </w:rPr>
        <w:lastRenderedPageBreak/>
        <w:t xml:space="preserve">статтею 36 ЗУ «Про публічні закупівлі»  Постачальник погоджується з їх виконанням.                                                                            </w:t>
      </w:r>
    </w:p>
    <w:p w:rsidR="00855AE1" w:rsidRPr="00855AE1" w:rsidRDefault="00855AE1" w:rsidP="00855AE1">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 xml:space="preserve"> 11.5. Дія Договору може припинятися: </w:t>
      </w:r>
    </w:p>
    <w:p w:rsidR="00855AE1" w:rsidRPr="00855AE1" w:rsidRDefault="00855AE1" w:rsidP="00855AE1">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 Достроково за письмовою згодою сторін;</w:t>
      </w:r>
    </w:p>
    <w:p w:rsidR="00855AE1" w:rsidRPr="00855AE1" w:rsidRDefault="00855AE1" w:rsidP="00855AE1">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 Достроково на вимогу однієї із сторін при умові попередження про це іншої сторони не менше ніж за 10 (десять) днів;</w:t>
      </w:r>
    </w:p>
    <w:p w:rsidR="00855AE1" w:rsidRPr="00855AE1" w:rsidRDefault="00855AE1" w:rsidP="00855AE1">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 з інших підстав передбачених чинним Законодавством України.</w:t>
      </w:r>
    </w:p>
    <w:p w:rsidR="00855AE1" w:rsidRPr="00855AE1" w:rsidRDefault="00855AE1" w:rsidP="00855AE1">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11.6. У випадках не передбачених цим Договором, сторони керуються чинним Законодавством України.</w:t>
      </w:r>
    </w:p>
    <w:p w:rsidR="00855AE1" w:rsidRPr="00855AE1" w:rsidRDefault="00855AE1" w:rsidP="00855AE1">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11.7 Сторони несуть повну відповідальність за правильність вказаних ними у цьому Договорі реквізитів та зобов’язані своєчасно у письмовій формі повідомляти іншу сторону про їх зміну.</w:t>
      </w:r>
    </w:p>
    <w:p w:rsidR="00855AE1" w:rsidRPr="00855AE1" w:rsidRDefault="00855AE1" w:rsidP="00855AE1">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Внесення змін в умови Договору в односторонньому порядку забороняється.</w:t>
      </w:r>
    </w:p>
    <w:p w:rsidR="00855AE1" w:rsidRPr="00855AE1" w:rsidRDefault="00855AE1" w:rsidP="00855AE1">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 xml:space="preserve">11.8.   Будь-які зміни до  договору оформлюються додатковою угодою за згодою сторін. </w:t>
      </w:r>
    </w:p>
    <w:p w:rsidR="00855AE1" w:rsidRPr="00855AE1" w:rsidRDefault="00855AE1" w:rsidP="00855AE1">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11.9.   Сторони зобов’язані письмово повідомити іншу Сторону протягом трьох робочих днів про зміну платіжних реквізитів, адрес, номерів телефонів, телефаксів.</w:t>
      </w:r>
    </w:p>
    <w:p w:rsidR="00855AE1" w:rsidRPr="00855AE1" w:rsidRDefault="00855AE1" w:rsidP="00855AE1">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11.10. Сплата штрафних санкцій не звільняє Сторону, яка їх сплатила, від виконання зобов’язань за цим Договором.</w:t>
      </w:r>
    </w:p>
    <w:p w:rsidR="00855AE1" w:rsidRPr="00855AE1" w:rsidRDefault="00855AE1" w:rsidP="00855AE1">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 xml:space="preserve">11.11. Жодна із Сторін не має права передавати права та обов’язки за цим Договором третій особі без отримання письмової згоди іншої Сторони. </w:t>
      </w:r>
    </w:p>
    <w:p w:rsidR="00855AE1" w:rsidRPr="00855AE1" w:rsidRDefault="00855AE1" w:rsidP="00855AE1">
      <w:pPr>
        <w:spacing w:after="0" w:line="240" w:lineRule="auto"/>
        <w:ind w:firstLine="709"/>
        <w:jc w:val="center"/>
        <w:rPr>
          <w:rFonts w:ascii="Times New Roman" w:eastAsia="Times New Roman" w:hAnsi="Times New Roman" w:cs="Times New Roman"/>
          <w:b/>
          <w:sz w:val="24"/>
          <w:szCs w:val="24"/>
          <w:highlight w:val="yellow"/>
          <w:lang w:eastAsia="ar-SA"/>
        </w:rPr>
      </w:pPr>
      <w:r w:rsidRPr="00855AE1">
        <w:rPr>
          <w:rFonts w:ascii="Times New Roman" w:eastAsia="Times New Roman" w:hAnsi="Times New Roman" w:cs="Times New Roman"/>
          <w:b/>
          <w:sz w:val="24"/>
          <w:szCs w:val="24"/>
          <w:lang w:val="ru-RU" w:eastAsia="ru-RU"/>
        </w:rPr>
        <w:t xml:space="preserve">12. </w:t>
      </w:r>
      <w:r w:rsidRPr="00855AE1">
        <w:rPr>
          <w:rFonts w:ascii="Times New Roman" w:eastAsia="Times New Roman" w:hAnsi="Times New Roman" w:cs="Times New Roman"/>
          <w:b/>
          <w:sz w:val="24"/>
          <w:szCs w:val="24"/>
          <w:lang w:eastAsia="ar-SA"/>
        </w:rPr>
        <w:t>ВНЕСЕННЯ ЗМІН ДО ДОГОВОРУ</w:t>
      </w:r>
    </w:p>
    <w:p w:rsidR="00855AE1" w:rsidRPr="00855AE1" w:rsidRDefault="00855AE1" w:rsidP="00855AE1">
      <w:pPr>
        <w:suppressAutoHyphens/>
        <w:spacing w:after="0" w:line="240" w:lineRule="auto"/>
        <w:jc w:val="both"/>
        <w:rPr>
          <w:rFonts w:ascii="Times New Roman" w:eastAsia="Times New Roman" w:hAnsi="Times New Roman" w:cs="Times New Roman"/>
          <w:sz w:val="24"/>
          <w:szCs w:val="24"/>
          <w:highlight w:val="yellow"/>
          <w:lang w:eastAsia="ar-SA"/>
        </w:rPr>
      </w:pPr>
      <w:r w:rsidRPr="00855AE1">
        <w:rPr>
          <w:rFonts w:ascii="Times New Roman" w:eastAsia="Times New Roman" w:hAnsi="Times New Roman" w:cs="Times New Roman"/>
          <w:sz w:val="24"/>
          <w:szCs w:val="24"/>
          <w:lang w:eastAsia="ar-SA"/>
        </w:rPr>
        <w:t xml:space="preserve">12.1. Зміни до договору вносяться в порядку , визначеному в цьому договорі, та відповідно до законодавства у сфері державних </w:t>
      </w:r>
      <w:proofErr w:type="spellStart"/>
      <w:r w:rsidRPr="00855AE1">
        <w:rPr>
          <w:rFonts w:ascii="Times New Roman" w:eastAsia="Times New Roman" w:hAnsi="Times New Roman" w:cs="Times New Roman"/>
          <w:sz w:val="24"/>
          <w:szCs w:val="24"/>
          <w:lang w:eastAsia="ar-SA"/>
        </w:rPr>
        <w:t>закупівель</w:t>
      </w:r>
      <w:proofErr w:type="spellEnd"/>
      <w:r w:rsidRPr="00855AE1">
        <w:rPr>
          <w:rFonts w:ascii="Times New Roman" w:eastAsia="Times New Roman" w:hAnsi="Times New Roman" w:cs="Times New Roman"/>
          <w:sz w:val="24"/>
          <w:szCs w:val="24"/>
          <w:lang w:eastAsia="ar-SA"/>
        </w:rPr>
        <w:t>. Такими підставами є:</w:t>
      </w:r>
    </w:p>
    <w:p w:rsidR="00855AE1" w:rsidRPr="00855AE1" w:rsidRDefault="00855AE1" w:rsidP="00855AE1">
      <w:pPr>
        <w:suppressAutoHyphens/>
        <w:spacing w:after="0" w:line="240" w:lineRule="auto"/>
        <w:jc w:val="both"/>
        <w:rPr>
          <w:rFonts w:ascii="Times New Roman" w:eastAsia="Times New Roman" w:hAnsi="Times New Roman" w:cs="Times New Roman"/>
          <w:sz w:val="24"/>
          <w:szCs w:val="24"/>
          <w:highlight w:val="yellow"/>
          <w:lang w:eastAsia="ar-SA"/>
        </w:rPr>
      </w:pPr>
      <w:r w:rsidRPr="00855AE1">
        <w:rPr>
          <w:rFonts w:ascii="Times New Roman" w:eastAsia="Times New Roman" w:hAnsi="Times New Roman" w:cs="Times New Roman"/>
          <w:sz w:val="24"/>
          <w:szCs w:val="24"/>
          <w:lang w:eastAsia="ar-SA"/>
        </w:rPr>
        <w:t>- зміни умов та порядку оплати в разі прийняття після укладання договору нормативно-правових актів, які регулюють питання оплати за рахунок бюджетних коштів, відповідно до правил, установлених такими актами.</w:t>
      </w:r>
    </w:p>
    <w:p w:rsidR="00855AE1" w:rsidRPr="00855AE1" w:rsidRDefault="00855AE1" w:rsidP="00855AE1">
      <w:pPr>
        <w:suppressAutoHyphens/>
        <w:spacing w:after="0" w:line="240" w:lineRule="auto"/>
        <w:jc w:val="both"/>
        <w:rPr>
          <w:rFonts w:ascii="Times New Roman" w:eastAsia="Times New Roman" w:hAnsi="Times New Roman" w:cs="Times New Roman"/>
          <w:sz w:val="24"/>
          <w:szCs w:val="24"/>
          <w:highlight w:val="yellow"/>
          <w:lang w:eastAsia="ar-SA"/>
        </w:rPr>
      </w:pPr>
      <w:r w:rsidRPr="00855AE1">
        <w:rPr>
          <w:rFonts w:ascii="Times New Roman" w:eastAsia="Times New Roman" w:hAnsi="Times New Roman" w:cs="Times New Roman"/>
          <w:sz w:val="24"/>
          <w:szCs w:val="24"/>
          <w:lang w:eastAsia="ar-SA"/>
        </w:rPr>
        <w:t>12.2.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55AE1" w:rsidRPr="00855AE1" w:rsidRDefault="00855AE1" w:rsidP="00855AE1">
      <w:pPr>
        <w:suppressAutoHyphens/>
        <w:spacing w:after="0" w:line="240" w:lineRule="auto"/>
        <w:jc w:val="both"/>
        <w:rPr>
          <w:rFonts w:ascii="Times New Roman" w:eastAsia="Times New Roman" w:hAnsi="Times New Roman" w:cs="Times New Roman"/>
          <w:sz w:val="24"/>
          <w:szCs w:val="24"/>
          <w:highlight w:val="yellow"/>
          <w:lang w:eastAsia="ar-SA"/>
        </w:rPr>
      </w:pPr>
      <w:r w:rsidRPr="00855AE1">
        <w:rPr>
          <w:rFonts w:ascii="Times New Roman" w:eastAsia="Times New Roman" w:hAnsi="Times New Roman" w:cs="Times New Roman"/>
          <w:sz w:val="24"/>
          <w:szCs w:val="24"/>
          <w:lang w:eastAsia="ar-SA"/>
        </w:rPr>
        <w:t>1) зменшення обсягів закупівлі, зокрема з урахуванням фактичного обсягу видатків замовника;</w:t>
      </w:r>
    </w:p>
    <w:p w:rsidR="00855AE1" w:rsidRPr="00855AE1" w:rsidRDefault="00855AE1" w:rsidP="00855AE1">
      <w:pPr>
        <w:suppressAutoHyphens/>
        <w:spacing w:after="0" w:line="240" w:lineRule="auto"/>
        <w:jc w:val="both"/>
        <w:rPr>
          <w:rFonts w:ascii="Times New Roman" w:eastAsia="Times New Roman" w:hAnsi="Times New Roman" w:cs="Times New Roman"/>
          <w:sz w:val="24"/>
          <w:szCs w:val="24"/>
          <w:highlight w:val="yellow"/>
          <w:lang w:eastAsia="ar-SA"/>
        </w:rPr>
      </w:pPr>
      <w:r w:rsidRPr="00855AE1">
        <w:rPr>
          <w:rFonts w:ascii="Times New Roman" w:eastAsia="Times New Roman" w:hAnsi="Times New Roman" w:cs="Times New Roman"/>
          <w:sz w:val="24"/>
          <w:szCs w:val="24"/>
          <w:lang w:eastAsia="ar-SA"/>
        </w:rPr>
        <w:t>2) покращення якості предмета закупівлі за умови, що таке покращення не призведе до збільшення суми, визначеної в договорі;</w:t>
      </w:r>
    </w:p>
    <w:p w:rsidR="00855AE1" w:rsidRPr="00855AE1" w:rsidRDefault="00855AE1" w:rsidP="00855AE1">
      <w:pPr>
        <w:suppressAutoHyphens/>
        <w:spacing w:after="0" w:line="240" w:lineRule="auto"/>
        <w:jc w:val="both"/>
        <w:rPr>
          <w:rFonts w:ascii="Times New Roman" w:eastAsia="Times New Roman" w:hAnsi="Times New Roman" w:cs="Times New Roman"/>
          <w:sz w:val="24"/>
          <w:szCs w:val="24"/>
          <w:highlight w:val="yellow"/>
          <w:lang w:eastAsia="ar-SA"/>
        </w:rPr>
      </w:pPr>
      <w:r w:rsidRPr="00855AE1">
        <w:rPr>
          <w:rFonts w:ascii="Times New Roman" w:eastAsia="Times New Roman" w:hAnsi="Times New Roman" w:cs="Times New Roman"/>
          <w:sz w:val="24"/>
          <w:szCs w:val="24"/>
          <w:lang w:eastAsia="ar-SA"/>
        </w:rPr>
        <w:t>3)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855AE1" w:rsidRPr="00855AE1" w:rsidRDefault="00855AE1" w:rsidP="00855AE1">
      <w:pPr>
        <w:suppressAutoHyphens/>
        <w:spacing w:after="0" w:line="240" w:lineRule="auto"/>
        <w:jc w:val="both"/>
        <w:rPr>
          <w:rFonts w:ascii="Times New Roman" w:eastAsia="Times New Roman" w:hAnsi="Times New Roman" w:cs="Times New Roman"/>
          <w:sz w:val="24"/>
          <w:szCs w:val="24"/>
          <w:highlight w:val="yellow"/>
          <w:lang w:eastAsia="ar-SA"/>
        </w:rPr>
      </w:pPr>
      <w:r w:rsidRPr="00855AE1">
        <w:rPr>
          <w:rFonts w:ascii="Times New Roman" w:eastAsia="Times New Roman" w:hAnsi="Times New Roman" w:cs="Times New Roman"/>
          <w:sz w:val="24"/>
          <w:szCs w:val="24"/>
          <w:lang w:eastAsia="ar-SA"/>
        </w:rPr>
        <w:t>4) узгодженої зміни ціни в бік зменшення (без зміни кількості (обсягу) та якості товарів, робіт і послуг);</w:t>
      </w:r>
    </w:p>
    <w:p w:rsidR="00855AE1" w:rsidRPr="00855AE1" w:rsidRDefault="00855AE1" w:rsidP="00855AE1">
      <w:pPr>
        <w:suppressAutoHyphens/>
        <w:spacing w:after="0" w:line="240" w:lineRule="auto"/>
        <w:jc w:val="both"/>
        <w:rPr>
          <w:rFonts w:ascii="Times New Roman" w:eastAsia="Times New Roman" w:hAnsi="Times New Roman" w:cs="Times New Roman"/>
          <w:sz w:val="24"/>
          <w:szCs w:val="24"/>
          <w:highlight w:val="yellow"/>
          <w:lang w:eastAsia="ar-SA"/>
        </w:rPr>
      </w:pPr>
      <w:r w:rsidRPr="00855AE1">
        <w:rPr>
          <w:rFonts w:ascii="Times New Roman" w:eastAsia="Times New Roman" w:hAnsi="Times New Roman" w:cs="Times New Roman"/>
          <w:sz w:val="24"/>
          <w:szCs w:val="24"/>
          <w:lang w:eastAsia="ar-SA"/>
        </w:rPr>
        <w:t xml:space="preserve">5) зміни ціни у зв’язку із зміною ставок податків і зборів </w:t>
      </w:r>
      <w:proofErr w:type="spellStart"/>
      <w:r w:rsidRPr="00855AE1">
        <w:rPr>
          <w:rFonts w:ascii="Times New Roman" w:eastAsia="Times New Roman" w:hAnsi="Times New Roman" w:cs="Times New Roman"/>
          <w:sz w:val="24"/>
          <w:szCs w:val="24"/>
          <w:lang w:eastAsia="ar-SA"/>
        </w:rPr>
        <w:t>пропорційно</w:t>
      </w:r>
      <w:proofErr w:type="spellEnd"/>
      <w:r w:rsidRPr="00855AE1">
        <w:rPr>
          <w:rFonts w:ascii="Times New Roman" w:eastAsia="Times New Roman" w:hAnsi="Times New Roman" w:cs="Times New Roman"/>
          <w:sz w:val="24"/>
          <w:szCs w:val="24"/>
          <w:lang w:eastAsia="ar-SA"/>
        </w:rPr>
        <w:t xml:space="preserve"> до змін таких ставок;</w:t>
      </w:r>
    </w:p>
    <w:p w:rsidR="00855AE1" w:rsidRPr="00855AE1" w:rsidRDefault="00855AE1" w:rsidP="00855AE1">
      <w:pPr>
        <w:suppressAutoHyphens/>
        <w:spacing w:after="0" w:line="240" w:lineRule="auto"/>
        <w:jc w:val="both"/>
        <w:rPr>
          <w:rFonts w:ascii="Times New Roman" w:eastAsia="Times New Roman" w:hAnsi="Times New Roman" w:cs="Times New Roman"/>
          <w:sz w:val="24"/>
          <w:szCs w:val="24"/>
          <w:highlight w:val="yellow"/>
          <w:lang w:eastAsia="ar-SA"/>
        </w:rPr>
      </w:pPr>
      <w:r w:rsidRPr="00855AE1">
        <w:rPr>
          <w:rFonts w:ascii="Times New Roman" w:eastAsia="Times New Roman" w:hAnsi="Times New Roman" w:cs="Times New Roman"/>
          <w:sz w:val="24"/>
          <w:szCs w:val="24"/>
          <w:lang w:eastAsia="ar-SA"/>
        </w:rPr>
        <w:t>12.3. Зміни умов договору щодо платіжних реквізитів, найменування сторонами договору ( у тому числі в разі правонаступництва, оформленого в установленому законодавством порядку) можуть здійснюватися відповідною Стороною в односторонньому порядку з обов’язковим письмовим повідомленням і іншої Сторони договору рекомендованим листом із повідомленням про вручення.</w:t>
      </w:r>
    </w:p>
    <w:p w:rsidR="00855AE1" w:rsidRPr="00855AE1" w:rsidRDefault="00855AE1" w:rsidP="00855AE1">
      <w:pPr>
        <w:suppressAutoHyphens/>
        <w:spacing w:after="0" w:line="240" w:lineRule="auto"/>
        <w:jc w:val="both"/>
        <w:rPr>
          <w:rFonts w:ascii="Times New Roman" w:eastAsia="Times New Roman" w:hAnsi="Times New Roman" w:cs="Times New Roman"/>
          <w:sz w:val="24"/>
          <w:szCs w:val="24"/>
          <w:highlight w:val="yellow"/>
          <w:lang w:eastAsia="ar-SA"/>
        </w:rPr>
      </w:pPr>
      <w:r w:rsidRPr="00855AE1">
        <w:rPr>
          <w:rFonts w:ascii="Times New Roman" w:eastAsia="Times New Roman" w:hAnsi="Times New Roman" w:cs="Times New Roman"/>
          <w:sz w:val="24"/>
          <w:szCs w:val="24"/>
          <w:lang w:eastAsia="ar-SA"/>
        </w:rPr>
        <w:t>12.</w:t>
      </w:r>
      <w:r w:rsidRPr="00855AE1">
        <w:rPr>
          <w:rFonts w:ascii="Times New Roman" w:eastAsia="Times New Roman" w:hAnsi="Times New Roman" w:cs="Times New Roman"/>
          <w:sz w:val="24"/>
          <w:szCs w:val="24"/>
          <w:lang w:val="ru-RU" w:eastAsia="ar-SA"/>
        </w:rPr>
        <w:t>4</w:t>
      </w:r>
      <w:r w:rsidRPr="00855AE1">
        <w:rPr>
          <w:rFonts w:ascii="Times New Roman" w:eastAsia="Times New Roman" w:hAnsi="Times New Roman" w:cs="Times New Roman"/>
          <w:sz w:val="24"/>
          <w:szCs w:val="24"/>
          <w:lang w:eastAsia="ar-SA"/>
        </w:rPr>
        <w:t>.Внесення змін  оформляються додатковими угодами до Договору.</w:t>
      </w:r>
    </w:p>
    <w:p w:rsidR="00855AE1" w:rsidRPr="00855AE1" w:rsidRDefault="00855AE1" w:rsidP="00855AE1">
      <w:pPr>
        <w:tabs>
          <w:tab w:val="left" w:pos="567"/>
          <w:tab w:val="left" w:pos="720"/>
        </w:tabs>
        <w:spacing w:after="0" w:line="240" w:lineRule="auto"/>
        <w:contextualSpacing/>
        <w:jc w:val="center"/>
        <w:rPr>
          <w:rFonts w:ascii="Times New Roman" w:eastAsia="Times New Roman" w:hAnsi="Times New Roman" w:cs="Times New Roman"/>
          <w:b/>
          <w:color w:val="000000"/>
          <w:sz w:val="24"/>
          <w:szCs w:val="24"/>
          <w:lang w:eastAsia="ru-RU"/>
        </w:rPr>
      </w:pPr>
      <w:r w:rsidRPr="00855AE1">
        <w:rPr>
          <w:rFonts w:ascii="Times New Roman" w:eastAsia="Times New Roman" w:hAnsi="Times New Roman" w:cs="Times New Roman"/>
          <w:b/>
          <w:color w:val="000000"/>
          <w:sz w:val="24"/>
          <w:szCs w:val="24"/>
          <w:lang w:eastAsia="ru-RU"/>
        </w:rPr>
        <w:t>12. Додатки до договору.</w:t>
      </w:r>
    </w:p>
    <w:p w:rsidR="00855AE1" w:rsidRPr="00855AE1" w:rsidRDefault="00855AE1" w:rsidP="00855AE1">
      <w:pPr>
        <w:tabs>
          <w:tab w:val="left" w:pos="567"/>
          <w:tab w:val="left" w:pos="720"/>
        </w:tabs>
        <w:spacing w:after="0" w:line="240" w:lineRule="auto"/>
        <w:contextualSpacing/>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color w:val="000000"/>
          <w:sz w:val="24"/>
          <w:szCs w:val="24"/>
          <w:lang w:eastAsia="ru-RU"/>
        </w:rPr>
        <w:t xml:space="preserve">12.1.   Невід’ємною частиною цього договору є </w:t>
      </w:r>
      <w:r w:rsidR="005B79D2">
        <w:rPr>
          <w:rFonts w:ascii="Times New Roman" w:eastAsia="Times New Roman" w:hAnsi="Times New Roman" w:cs="Times New Roman"/>
          <w:sz w:val="24"/>
          <w:szCs w:val="24"/>
          <w:lang w:eastAsia="ru-RU"/>
        </w:rPr>
        <w:t xml:space="preserve"> Додаток 1</w:t>
      </w:r>
      <w:r w:rsidR="00CE4A65">
        <w:rPr>
          <w:rFonts w:ascii="Times New Roman" w:eastAsia="Times New Roman" w:hAnsi="Times New Roman" w:cs="Times New Roman"/>
          <w:sz w:val="24"/>
          <w:szCs w:val="24"/>
          <w:lang w:eastAsia="ru-RU"/>
        </w:rPr>
        <w:t>, додаток 2</w:t>
      </w:r>
      <w:r w:rsidRPr="00855AE1">
        <w:rPr>
          <w:rFonts w:ascii="Times New Roman" w:eastAsia="Times New Roman" w:hAnsi="Times New Roman" w:cs="Times New Roman"/>
          <w:sz w:val="24"/>
          <w:szCs w:val="24"/>
          <w:lang w:eastAsia="ru-RU"/>
        </w:rPr>
        <w:t>.</w:t>
      </w:r>
    </w:p>
    <w:p w:rsidR="00855AE1" w:rsidRDefault="00855AE1" w:rsidP="00855AE1">
      <w:pPr>
        <w:tabs>
          <w:tab w:val="left" w:pos="720"/>
        </w:tabs>
        <w:spacing w:after="0" w:line="240" w:lineRule="auto"/>
        <w:jc w:val="both"/>
        <w:rPr>
          <w:rFonts w:ascii="Times New Roman" w:eastAsia="Times New Roman" w:hAnsi="Times New Roman" w:cs="Times New Roman"/>
          <w:sz w:val="24"/>
          <w:szCs w:val="24"/>
          <w:lang w:eastAsia="ru-RU"/>
        </w:rPr>
      </w:pPr>
      <w:r w:rsidRPr="00855AE1">
        <w:rPr>
          <w:rFonts w:ascii="Times New Roman" w:eastAsia="Times New Roman" w:hAnsi="Times New Roman" w:cs="Times New Roman"/>
          <w:sz w:val="24"/>
          <w:szCs w:val="24"/>
          <w:lang w:eastAsia="ru-RU"/>
        </w:rPr>
        <w:t>12.2.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433D21" w:rsidRPr="00855AE1" w:rsidRDefault="00433D21" w:rsidP="00855AE1">
      <w:pPr>
        <w:tabs>
          <w:tab w:val="left" w:pos="720"/>
        </w:tabs>
        <w:spacing w:after="0" w:line="240" w:lineRule="auto"/>
        <w:jc w:val="both"/>
        <w:rPr>
          <w:rFonts w:ascii="Times New Roman" w:eastAsia="Times New Roman" w:hAnsi="Times New Roman" w:cs="Times New Roman"/>
          <w:sz w:val="24"/>
          <w:szCs w:val="24"/>
          <w:lang w:eastAsia="ru-RU"/>
        </w:rPr>
      </w:pPr>
    </w:p>
    <w:p w:rsidR="00855AE1" w:rsidRDefault="00855AE1" w:rsidP="00855AE1">
      <w:pPr>
        <w:suppressAutoHyphens/>
        <w:autoSpaceDE w:val="0"/>
        <w:spacing w:after="0" w:line="271" w:lineRule="exact"/>
        <w:jc w:val="center"/>
        <w:rPr>
          <w:rFonts w:ascii="Times New Roman" w:eastAsia="Times New Roman" w:hAnsi="Times New Roman" w:cs="Times New Roman"/>
          <w:b/>
          <w:sz w:val="24"/>
          <w:szCs w:val="24"/>
          <w:lang w:eastAsia="ar-SA"/>
        </w:rPr>
      </w:pPr>
      <w:r w:rsidRPr="00855AE1">
        <w:rPr>
          <w:rFonts w:ascii="Times New Roman" w:eastAsia="Times New Roman" w:hAnsi="Times New Roman" w:cs="Times New Roman"/>
          <w:b/>
          <w:sz w:val="24"/>
          <w:szCs w:val="24"/>
          <w:lang w:eastAsia="ar-SA"/>
        </w:rPr>
        <w:t>13. Місцезнаходження та банківські реквізити сторін.</w:t>
      </w:r>
    </w:p>
    <w:tbl>
      <w:tblPr>
        <w:tblW w:w="995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4903"/>
      </w:tblGrid>
      <w:tr w:rsidR="00C703F4" w:rsidRPr="00C703F4" w:rsidTr="001E2863">
        <w:trPr>
          <w:tblCellSpacing w:w="15" w:type="dxa"/>
          <w:jc w:val="center"/>
        </w:trPr>
        <w:tc>
          <w:tcPr>
            <w:tcW w:w="25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703F4" w:rsidRPr="00C703F4" w:rsidRDefault="00C703F4" w:rsidP="00C703F4">
            <w:pPr>
              <w:widowControl w:val="0"/>
              <w:spacing w:after="0" w:line="240" w:lineRule="auto"/>
              <w:rPr>
                <w:rFonts w:ascii="Times New Roman" w:eastAsia="Calibri" w:hAnsi="Times New Roman" w:cs="Times New Roman"/>
                <w:b/>
                <w:sz w:val="24"/>
                <w:szCs w:val="24"/>
                <w:u w:val="single"/>
                <w:lang w:eastAsia="ru-RU"/>
              </w:rPr>
            </w:pPr>
            <w:r w:rsidRPr="00C703F4">
              <w:rPr>
                <w:rFonts w:ascii="Times New Roman" w:eastAsia="Calibri" w:hAnsi="Times New Roman" w:cs="Times New Roman"/>
                <w:b/>
                <w:sz w:val="24"/>
                <w:szCs w:val="24"/>
                <w:u w:val="single"/>
                <w:lang w:eastAsia="ru-RU"/>
              </w:rPr>
              <w:lastRenderedPageBreak/>
              <w:t>Замовник:</w:t>
            </w:r>
          </w:p>
          <w:p w:rsidR="00C703F4" w:rsidRPr="00C703F4" w:rsidRDefault="00C703F4" w:rsidP="00C703F4">
            <w:pPr>
              <w:widowControl w:val="0"/>
              <w:spacing w:after="0" w:line="240" w:lineRule="auto"/>
              <w:rPr>
                <w:rFonts w:ascii="Times New Roman" w:eastAsia="Calibri" w:hAnsi="Times New Roman" w:cs="Times New Roman"/>
                <w:b/>
                <w:sz w:val="24"/>
                <w:szCs w:val="24"/>
                <w:highlight w:val="yellow"/>
                <w:lang w:eastAsia="ru-RU"/>
              </w:rPr>
            </w:pPr>
          </w:p>
        </w:tc>
        <w:tc>
          <w:tcPr>
            <w:tcW w:w="24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703F4" w:rsidRPr="00C703F4" w:rsidRDefault="00C703F4" w:rsidP="00C703F4">
            <w:pPr>
              <w:widowControl w:val="0"/>
              <w:spacing w:after="0" w:line="240" w:lineRule="auto"/>
              <w:rPr>
                <w:rFonts w:ascii="Times New Roman" w:eastAsia="Calibri" w:hAnsi="Times New Roman" w:cs="Times New Roman"/>
                <w:b/>
                <w:sz w:val="24"/>
                <w:szCs w:val="24"/>
                <w:u w:val="single"/>
                <w:lang w:eastAsia="ru-RU"/>
              </w:rPr>
            </w:pPr>
            <w:r w:rsidRPr="00C703F4">
              <w:rPr>
                <w:rFonts w:ascii="Times New Roman" w:eastAsia="Calibri" w:hAnsi="Times New Roman" w:cs="Times New Roman"/>
                <w:b/>
                <w:sz w:val="24"/>
                <w:szCs w:val="24"/>
                <w:u w:val="single"/>
                <w:lang w:eastAsia="ru-RU"/>
              </w:rPr>
              <w:t>Постачальник:</w:t>
            </w:r>
          </w:p>
          <w:p w:rsidR="00C703F4" w:rsidRPr="00C703F4" w:rsidRDefault="00C703F4" w:rsidP="00C703F4">
            <w:pPr>
              <w:widowControl w:val="0"/>
              <w:spacing w:after="0" w:line="240" w:lineRule="auto"/>
              <w:rPr>
                <w:rFonts w:ascii="Times New Roman" w:eastAsia="Calibri" w:hAnsi="Times New Roman" w:cs="Times New Roman"/>
                <w:b/>
                <w:sz w:val="24"/>
                <w:szCs w:val="24"/>
                <w:lang w:eastAsia="ru-RU"/>
              </w:rPr>
            </w:pPr>
          </w:p>
        </w:tc>
      </w:tr>
      <w:tr w:rsidR="00C703F4" w:rsidRPr="00C703F4" w:rsidTr="001E2863">
        <w:trPr>
          <w:tblCellSpacing w:w="15" w:type="dxa"/>
          <w:jc w:val="center"/>
        </w:trPr>
        <w:tc>
          <w:tcPr>
            <w:tcW w:w="25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03F4" w:rsidRPr="00C703F4" w:rsidRDefault="00C703F4" w:rsidP="00C703F4">
            <w:pPr>
              <w:widowControl w:val="0"/>
              <w:spacing w:after="0" w:line="240" w:lineRule="auto"/>
              <w:rPr>
                <w:rFonts w:ascii="Times New Roman" w:eastAsia="Calibri" w:hAnsi="Times New Roman" w:cs="Times New Roman"/>
                <w:b/>
                <w:sz w:val="24"/>
                <w:szCs w:val="24"/>
                <w:highlight w:val="yellow"/>
                <w:lang w:eastAsia="ru-RU"/>
              </w:rPr>
            </w:pPr>
            <w:r w:rsidRPr="00C703F4">
              <w:rPr>
                <w:rFonts w:ascii="Times New Roman" w:eastAsia="Calibri" w:hAnsi="Times New Roman" w:cs="Times New Roman"/>
                <w:b/>
                <w:bCs/>
                <w:sz w:val="24"/>
                <w:szCs w:val="24"/>
                <w:lang w:eastAsia="ru-RU"/>
              </w:rPr>
              <w:t>Управління освіти Подільської районної в місті Києві державної адміністрації</w:t>
            </w:r>
          </w:p>
        </w:tc>
        <w:tc>
          <w:tcPr>
            <w:tcW w:w="24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703F4" w:rsidRPr="00C703F4" w:rsidRDefault="00C703F4" w:rsidP="00C703F4">
            <w:pPr>
              <w:jc w:val="both"/>
              <w:rPr>
                <w:rFonts w:ascii="Times New Roman" w:eastAsia="Calibri" w:hAnsi="Times New Roman" w:cs="Times New Roman"/>
                <w:b/>
                <w:bCs/>
                <w:sz w:val="24"/>
                <w:szCs w:val="24"/>
                <w:lang w:eastAsia="ru-RU"/>
              </w:rPr>
            </w:pPr>
            <w:r w:rsidRPr="00C703F4">
              <w:rPr>
                <w:rFonts w:ascii="Times New Roman" w:hAnsi="Times New Roman" w:cs="Times New Roman"/>
                <w:b/>
                <w:sz w:val="24"/>
                <w:szCs w:val="24"/>
              </w:rPr>
              <w:t>ТОВАРИСТВО З ОБМЕЖЕНОЮ ВІДПОВІДАЛЬНІСТЮ «</w:t>
            </w:r>
            <w:r>
              <w:rPr>
                <w:rFonts w:ascii="Times New Roman" w:hAnsi="Times New Roman" w:cs="Times New Roman"/>
                <w:b/>
                <w:sz w:val="24"/>
                <w:szCs w:val="24"/>
              </w:rPr>
              <w:t xml:space="preserve"> </w:t>
            </w:r>
            <w:r w:rsidRPr="00C703F4">
              <w:rPr>
                <w:rFonts w:ascii="Times New Roman" w:hAnsi="Times New Roman" w:cs="Times New Roman"/>
                <w:b/>
                <w:sz w:val="24"/>
                <w:szCs w:val="24"/>
              </w:rPr>
              <w:t>»</w:t>
            </w:r>
          </w:p>
        </w:tc>
      </w:tr>
      <w:tr w:rsidR="00C703F4" w:rsidRPr="00C703F4" w:rsidTr="001E2863">
        <w:trPr>
          <w:tblCellSpacing w:w="15" w:type="dxa"/>
          <w:jc w:val="center"/>
        </w:trPr>
        <w:tc>
          <w:tcPr>
            <w:tcW w:w="25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03F4" w:rsidRPr="00C703F4" w:rsidRDefault="00C703F4" w:rsidP="00C703F4">
            <w:pPr>
              <w:widowControl w:val="0"/>
              <w:spacing w:after="0" w:line="20" w:lineRule="atLeast"/>
              <w:rPr>
                <w:rFonts w:ascii="Times New Roman" w:eastAsia="Calibri" w:hAnsi="Times New Roman" w:cs="Times New Roman"/>
                <w:sz w:val="24"/>
                <w:szCs w:val="24"/>
                <w:highlight w:val="yellow"/>
                <w:lang w:eastAsia="ru-RU"/>
              </w:rPr>
            </w:pPr>
            <w:r w:rsidRPr="00C703F4">
              <w:rPr>
                <w:rFonts w:ascii="Times New Roman" w:eastAsia="Calibri" w:hAnsi="Times New Roman" w:cs="Times New Roman"/>
                <w:sz w:val="24"/>
                <w:szCs w:val="24"/>
                <w:lang w:eastAsia="ru-RU"/>
              </w:rPr>
              <w:t xml:space="preserve">Місцезнаходження: 04071, м. Київ, вул. </w:t>
            </w:r>
            <w:proofErr w:type="spellStart"/>
            <w:r w:rsidRPr="00C703F4">
              <w:rPr>
                <w:rFonts w:ascii="Times New Roman" w:eastAsia="Calibri" w:hAnsi="Times New Roman" w:cs="Times New Roman"/>
                <w:sz w:val="24"/>
                <w:szCs w:val="24"/>
                <w:lang w:eastAsia="ru-RU"/>
              </w:rPr>
              <w:t>Введенська</w:t>
            </w:r>
            <w:proofErr w:type="spellEnd"/>
            <w:r w:rsidRPr="00C703F4">
              <w:rPr>
                <w:rFonts w:ascii="Times New Roman" w:eastAsia="Calibri" w:hAnsi="Times New Roman" w:cs="Times New Roman"/>
                <w:sz w:val="24"/>
                <w:szCs w:val="24"/>
                <w:lang w:eastAsia="ru-RU"/>
              </w:rPr>
              <w:t>, 35</w:t>
            </w:r>
          </w:p>
        </w:tc>
        <w:tc>
          <w:tcPr>
            <w:tcW w:w="24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03F4" w:rsidRPr="00C703F4" w:rsidRDefault="00C703F4" w:rsidP="00C703F4">
            <w:pPr>
              <w:spacing w:after="0" w:line="20" w:lineRule="atLeast"/>
              <w:jc w:val="both"/>
              <w:rPr>
                <w:rFonts w:ascii="Times New Roman" w:hAnsi="Times New Roman" w:cs="Times New Roman"/>
                <w:bCs/>
                <w:sz w:val="24"/>
                <w:szCs w:val="24"/>
              </w:rPr>
            </w:pPr>
            <w:proofErr w:type="spellStart"/>
            <w:r w:rsidRPr="00C703F4">
              <w:rPr>
                <w:rFonts w:ascii="Times New Roman" w:eastAsia="Calibri" w:hAnsi="Times New Roman" w:cs="Times New Roman"/>
                <w:sz w:val="24"/>
                <w:szCs w:val="24"/>
                <w:lang w:eastAsia="ar-SA"/>
              </w:rPr>
              <w:t>юр.ад</w:t>
            </w:r>
            <w:proofErr w:type="spellEnd"/>
            <w:r w:rsidRPr="00C703F4">
              <w:rPr>
                <w:rFonts w:ascii="Times New Roman" w:eastAsia="Calibri" w:hAnsi="Times New Roman" w:cs="Times New Roman"/>
                <w:sz w:val="24"/>
                <w:szCs w:val="24"/>
                <w:lang w:eastAsia="ar-SA"/>
              </w:rPr>
              <w:t xml:space="preserve">.: </w:t>
            </w:r>
          </w:p>
        </w:tc>
      </w:tr>
      <w:tr w:rsidR="00C703F4" w:rsidRPr="00C703F4" w:rsidTr="001E2863">
        <w:trPr>
          <w:tblCellSpacing w:w="15" w:type="dxa"/>
          <w:jc w:val="center"/>
        </w:trPr>
        <w:tc>
          <w:tcPr>
            <w:tcW w:w="25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703F4" w:rsidRPr="00C703F4" w:rsidRDefault="00C703F4" w:rsidP="00C703F4">
            <w:pPr>
              <w:snapToGrid w:val="0"/>
              <w:spacing w:after="0" w:line="200" w:lineRule="atLeast"/>
              <w:jc w:val="both"/>
              <w:rPr>
                <w:rFonts w:ascii="Times New Roman" w:eastAsia="Calibri" w:hAnsi="Times New Roman" w:cs="Times New Roman"/>
                <w:sz w:val="24"/>
                <w:szCs w:val="24"/>
                <w:lang w:eastAsia="ru-RU"/>
              </w:rPr>
            </w:pPr>
            <w:r w:rsidRPr="00C703F4">
              <w:rPr>
                <w:rFonts w:ascii="Times New Roman" w:eastAsia="Calibri" w:hAnsi="Times New Roman" w:cs="Times New Roman"/>
                <w:sz w:val="24"/>
                <w:szCs w:val="24"/>
                <w:lang w:eastAsia="ru-RU"/>
              </w:rPr>
              <w:t>ЄДРПОУ 37393777</w:t>
            </w:r>
          </w:p>
          <w:p w:rsidR="00C703F4" w:rsidRPr="00C703F4" w:rsidRDefault="00C703F4" w:rsidP="00C703F4">
            <w:pPr>
              <w:snapToGrid w:val="0"/>
              <w:spacing w:after="0" w:line="200" w:lineRule="atLeast"/>
              <w:jc w:val="both"/>
              <w:rPr>
                <w:rFonts w:ascii="Times New Roman" w:eastAsia="Calibri" w:hAnsi="Times New Roman" w:cs="Times New Roman"/>
                <w:sz w:val="24"/>
                <w:szCs w:val="24"/>
                <w:lang w:eastAsia="ru-RU"/>
              </w:rPr>
            </w:pPr>
            <w:r w:rsidRPr="00C703F4">
              <w:rPr>
                <w:rFonts w:ascii="Times New Roman" w:eastAsia="Calibri" w:hAnsi="Times New Roman" w:cs="Times New Roman"/>
                <w:sz w:val="24"/>
                <w:szCs w:val="24"/>
                <w:lang w:eastAsia="ru-RU"/>
              </w:rPr>
              <w:t xml:space="preserve">IBAN UA </w:t>
            </w:r>
          </w:p>
          <w:p w:rsidR="00C703F4" w:rsidRPr="00C703F4" w:rsidRDefault="00C703F4" w:rsidP="00C703F4">
            <w:pPr>
              <w:snapToGrid w:val="0"/>
              <w:spacing w:after="0" w:line="200" w:lineRule="atLeast"/>
              <w:jc w:val="both"/>
              <w:rPr>
                <w:rFonts w:ascii="Times New Roman" w:eastAsia="Calibri" w:hAnsi="Times New Roman" w:cs="Times New Roman"/>
                <w:sz w:val="24"/>
                <w:szCs w:val="24"/>
                <w:lang w:eastAsia="ru-RU"/>
              </w:rPr>
            </w:pPr>
          </w:p>
          <w:p w:rsidR="00C703F4" w:rsidRPr="00C703F4" w:rsidRDefault="00C703F4" w:rsidP="00C703F4">
            <w:pPr>
              <w:snapToGrid w:val="0"/>
              <w:spacing w:after="0" w:line="200" w:lineRule="atLeast"/>
              <w:jc w:val="both"/>
              <w:rPr>
                <w:rFonts w:ascii="Times New Roman" w:eastAsia="Calibri" w:hAnsi="Times New Roman" w:cs="Times New Roman"/>
                <w:sz w:val="24"/>
                <w:szCs w:val="24"/>
                <w:lang w:eastAsia="ru-RU"/>
              </w:rPr>
            </w:pPr>
          </w:p>
          <w:p w:rsidR="00C703F4" w:rsidRPr="00C703F4" w:rsidRDefault="00C703F4" w:rsidP="00C703F4">
            <w:pPr>
              <w:snapToGrid w:val="0"/>
              <w:spacing w:after="0" w:line="200" w:lineRule="atLeast"/>
              <w:jc w:val="both"/>
              <w:rPr>
                <w:rFonts w:ascii="Times New Roman" w:eastAsia="Calibri" w:hAnsi="Times New Roman" w:cs="Times New Roman"/>
                <w:sz w:val="24"/>
                <w:szCs w:val="24"/>
                <w:lang w:eastAsia="ru-RU"/>
              </w:rPr>
            </w:pPr>
          </w:p>
          <w:p w:rsidR="00C703F4" w:rsidRPr="00C703F4" w:rsidRDefault="00C703F4" w:rsidP="00C703F4">
            <w:pPr>
              <w:snapToGrid w:val="0"/>
              <w:spacing w:after="0" w:line="200" w:lineRule="atLeast"/>
              <w:jc w:val="both"/>
              <w:rPr>
                <w:rFonts w:ascii="Times New Roman" w:eastAsia="Calibri" w:hAnsi="Times New Roman" w:cs="Times New Roman"/>
                <w:sz w:val="24"/>
                <w:szCs w:val="24"/>
                <w:lang w:eastAsia="ru-RU"/>
              </w:rPr>
            </w:pPr>
          </w:p>
          <w:p w:rsidR="00C703F4" w:rsidRPr="00C703F4" w:rsidRDefault="00C703F4" w:rsidP="00C703F4">
            <w:pPr>
              <w:snapToGrid w:val="0"/>
              <w:spacing w:after="0" w:line="200" w:lineRule="atLeast"/>
              <w:jc w:val="both"/>
              <w:rPr>
                <w:rFonts w:ascii="Times New Roman" w:eastAsia="Calibri" w:hAnsi="Times New Roman" w:cs="Times New Roman"/>
                <w:sz w:val="24"/>
                <w:szCs w:val="24"/>
                <w:lang w:eastAsia="ru-RU"/>
              </w:rPr>
            </w:pPr>
            <w:r w:rsidRPr="00C703F4">
              <w:rPr>
                <w:rFonts w:ascii="Times New Roman" w:eastAsia="Calibri" w:hAnsi="Times New Roman" w:cs="Times New Roman"/>
                <w:sz w:val="24"/>
                <w:szCs w:val="24"/>
                <w:lang w:eastAsia="ru-RU"/>
              </w:rPr>
              <w:t>Державна казначейська служба України,               м. Київ, МФО 820172</w:t>
            </w:r>
          </w:p>
          <w:p w:rsidR="00C703F4" w:rsidRPr="00C703F4" w:rsidRDefault="00C703F4" w:rsidP="00C703F4">
            <w:pPr>
              <w:snapToGrid w:val="0"/>
              <w:spacing w:after="0" w:line="200" w:lineRule="atLeast"/>
              <w:jc w:val="both"/>
              <w:rPr>
                <w:rFonts w:ascii="Times New Roman" w:eastAsia="Calibri" w:hAnsi="Times New Roman" w:cs="Times New Roman"/>
                <w:sz w:val="24"/>
                <w:szCs w:val="24"/>
                <w:lang w:eastAsia="ru-RU"/>
              </w:rPr>
            </w:pPr>
            <w:proofErr w:type="spellStart"/>
            <w:r w:rsidRPr="00C703F4">
              <w:rPr>
                <w:rFonts w:ascii="Times New Roman" w:eastAsia="Calibri" w:hAnsi="Times New Roman" w:cs="Times New Roman"/>
                <w:sz w:val="24"/>
                <w:szCs w:val="24"/>
                <w:lang w:eastAsia="ru-RU"/>
              </w:rPr>
              <w:t>тел</w:t>
            </w:r>
            <w:proofErr w:type="spellEnd"/>
            <w:r w:rsidRPr="00C703F4">
              <w:rPr>
                <w:rFonts w:ascii="Times New Roman" w:eastAsia="Calibri" w:hAnsi="Times New Roman" w:cs="Times New Roman"/>
                <w:sz w:val="24"/>
                <w:szCs w:val="24"/>
                <w:lang w:eastAsia="ru-RU"/>
              </w:rPr>
              <w:t>.: (044) 298-22-22, 298-22-20</w:t>
            </w:r>
          </w:p>
          <w:p w:rsidR="00C703F4" w:rsidRPr="00C703F4" w:rsidRDefault="00C703F4" w:rsidP="00C703F4">
            <w:pPr>
              <w:widowControl w:val="0"/>
              <w:spacing w:after="0" w:line="240" w:lineRule="auto"/>
              <w:rPr>
                <w:rFonts w:ascii="Times New Roman" w:eastAsia="Calibri" w:hAnsi="Times New Roman" w:cs="Times New Roman"/>
                <w:sz w:val="24"/>
                <w:szCs w:val="24"/>
                <w:lang w:eastAsia="ru-RU"/>
              </w:rPr>
            </w:pPr>
          </w:p>
          <w:p w:rsidR="00C703F4" w:rsidRPr="00C703F4" w:rsidRDefault="00C703F4" w:rsidP="00C703F4">
            <w:pPr>
              <w:snapToGrid w:val="0"/>
              <w:spacing w:after="0" w:line="200" w:lineRule="atLeast"/>
              <w:jc w:val="both"/>
              <w:rPr>
                <w:rFonts w:ascii="Times New Roman" w:eastAsia="Calibri" w:hAnsi="Times New Roman" w:cs="Times New Roman"/>
                <w:sz w:val="24"/>
                <w:szCs w:val="24"/>
                <w:lang w:eastAsia="ru-RU"/>
              </w:rPr>
            </w:pPr>
            <w:r w:rsidRPr="00C703F4">
              <w:rPr>
                <w:rFonts w:ascii="Times New Roman" w:eastAsia="Calibri" w:hAnsi="Times New Roman" w:cs="Times New Roman"/>
                <w:sz w:val="24"/>
                <w:szCs w:val="24"/>
                <w:lang w:eastAsia="ru-RU"/>
              </w:rPr>
              <w:t xml:space="preserve">Начальник   </w:t>
            </w:r>
          </w:p>
          <w:p w:rsidR="00C703F4" w:rsidRPr="00C703F4" w:rsidRDefault="00C703F4" w:rsidP="00C703F4">
            <w:pPr>
              <w:snapToGrid w:val="0"/>
              <w:spacing w:after="0" w:line="200" w:lineRule="atLeast"/>
              <w:jc w:val="both"/>
              <w:rPr>
                <w:rFonts w:ascii="Times New Roman" w:eastAsia="Calibri" w:hAnsi="Times New Roman" w:cs="Times New Roman"/>
                <w:sz w:val="24"/>
                <w:szCs w:val="24"/>
                <w:lang w:eastAsia="ru-RU"/>
              </w:rPr>
            </w:pPr>
            <w:r w:rsidRPr="00C703F4">
              <w:rPr>
                <w:rFonts w:ascii="Times New Roman" w:eastAsia="Calibri" w:hAnsi="Times New Roman" w:cs="Times New Roman"/>
                <w:sz w:val="24"/>
                <w:szCs w:val="24"/>
                <w:lang w:eastAsia="ru-RU"/>
              </w:rPr>
              <w:t xml:space="preserve"> _______________________/Сидоренко О.М.</w:t>
            </w:r>
          </w:p>
          <w:p w:rsidR="00C703F4" w:rsidRPr="00C703F4" w:rsidRDefault="00C703F4" w:rsidP="00C703F4">
            <w:pPr>
              <w:snapToGrid w:val="0"/>
              <w:spacing w:after="0" w:line="200" w:lineRule="atLeast"/>
              <w:jc w:val="both"/>
              <w:rPr>
                <w:rFonts w:ascii="Times New Roman" w:eastAsia="Calibri" w:hAnsi="Times New Roman" w:cs="Times New Roman"/>
                <w:b/>
                <w:sz w:val="24"/>
                <w:szCs w:val="24"/>
                <w:lang w:eastAsia="ru-RU"/>
              </w:rPr>
            </w:pPr>
          </w:p>
          <w:p w:rsidR="00C703F4" w:rsidRPr="00C703F4" w:rsidRDefault="00C703F4" w:rsidP="00C703F4">
            <w:pPr>
              <w:snapToGrid w:val="0"/>
              <w:spacing w:after="0" w:line="200" w:lineRule="atLeast"/>
              <w:jc w:val="both"/>
              <w:rPr>
                <w:rFonts w:ascii="Times New Roman" w:eastAsia="Calibri" w:hAnsi="Times New Roman" w:cs="Times New Roman"/>
                <w:sz w:val="24"/>
                <w:szCs w:val="24"/>
                <w:lang w:eastAsia="ru-RU"/>
              </w:rPr>
            </w:pPr>
            <w:r w:rsidRPr="00C703F4">
              <w:rPr>
                <w:rFonts w:ascii="Times New Roman" w:eastAsia="Calibri" w:hAnsi="Times New Roman" w:cs="Times New Roman"/>
                <w:sz w:val="24"/>
                <w:szCs w:val="24"/>
                <w:lang w:eastAsia="ru-RU"/>
              </w:rPr>
              <w:t xml:space="preserve">Головний бухгалтер                </w:t>
            </w:r>
          </w:p>
          <w:p w:rsidR="00C703F4" w:rsidRPr="00C703F4" w:rsidRDefault="00C703F4" w:rsidP="00C703F4">
            <w:pPr>
              <w:widowControl w:val="0"/>
              <w:spacing w:after="0" w:line="240" w:lineRule="auto"/>
              <w:rPr>
                <w:rFonts w:ascii="Times New Roman" w:eastAsia="Calibri" w:hAnsi="Times New Roman" w:cs="Times New Roman"/>
                <w:sz w:val="24"/>
                <w:szCs w:val="24"/>
                <w:highlight w:val="yellow"/>
                <w:lang w:eastAsia="ru-RU"/>
              </w:rPr>
            </w:pPr>
            <w:r w:rsidRPr="00C703F4">
              <w:rPr>
                <w:rFonts w:ascii="Times New Roman" w:eastAsia="Calibri" w:hAnsi="Times New Roman" w:cs="Times New Roman"/>
                <w:sz w:val="24"/>
                <w:szCs w:val="24"/>
                <w:lang w:eastAsia="ru-RU"/>
              </w:rPr>
              <w:t>_________________________/ Олійник О.М</w:t>
            </w:r>
          </w:p>
        </w:tc>
        <w:tc>
          <w:tcPr>
            <w:tcW w:w="24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703F4" w:rsidRPr="00C703F4" w:rsidRDefault="00C703F4" w:rsidP="00C703F4">
            <w:pPr>
              <w:spacing w:after="0" w:line="240" w:lineRule="auto"/>
              <w:rPr>
                <w:rFonts w:ascii="Times New Roman" w:eastAsia="Calibri" w:hAnsi="Times New Roman" w:cs="Times New Roman"/>
                <w:sz w:val="24"/>
                <w:szCs w:val="24"/>
              </w:rPr>
            </w:pPr>
            <w:r w:rsidRPr="00C703F4">
              <w:rPr>
                <w:rFonts w:ascii="Times New Roman" w:eastAsia="Calibri" w:hAnsi="Times New Roman" w:cs="Times New Roman"/>
                <w:sz w:val="24"/>
                <w:szCs w:val="24"/>
              </w:rPr>
              <w:t xml:space="preserve">ЄДРПОУ </w:t>
            </w:r>
          </w:p>
          <w:p w:rsidR="00C703F4" w:rsidRPr="00C703F4" w:rsidRDefault="00C703F4" w:rsidP="00C703F4">
            <w:pPr>
              <w:spacing w:after="0" w:line="240" w:lineRule="auto"/>
              <w:rPr>
                <w:rFonts w:ascii="Times New Roman" w:eastAsia="Calibri" w:hAnsi="Times New Roman" w:cs="Times New Roman"/>
                <w:sz w:val="24"/>
                <w:szCs w:val="24"/>
              </w:rPr>
            </w:pPr>
          </w:p>
          <w:p w:rsidR="00C703F4" w:rsidRPr="00C703F4" w:rsidRDefault="00C703F4" w:rsidP="00C703F4">
            <w:pPr>
              <w:spacing w:after="0" w:line="240" w:lineRule="auto"/>
              <w:rPr>
                <w:rFonts w:ascii="Times New Roman" w:hAnsi="Times New Roman" w:cs="Times New Roman"/>
                <w:sz w:val="24"/>
                <w:szCs w:val="24"/>
              </w:rPr>
            </w:pPr>
            <w:proofErr w:type="spellStart"/>
            <w:r w:rsidRPr="00C703F4">
              <w:rPr>
                <w:rFonts w:ascii="Times New Roman" w:eastAsia="Calibri" w:hAnsi="Times New Roman" w:cs="Times New Roman"/>
                <w:sz w:val="24"/>
                <w:szCs w:val="24"/>
              </w:rPr>
              <w:t>тел</w:t>
            </w:r>
            <w:proofErr w:type="spellEnd"/>
            <w:r w:rsidRPr="00C703F4">
              <w:rPr>
                <w:rFonts w:ascii="Times New Roman" w:eastAsia="Calibri" w:hAnsi="Times New Roman" w:cs="Times New Roman"/>
                <w:sz w:val="24"/>
                <w:szCs w:val="24"/>
              </w:rPr>
              <w:t xml:space="preserve">.: </w:t>
            </w:r>
            <w:r>
              <w:rPr>
                <w:rFonts w:ascii="Times New Roman" w:hAnsi="Times New Roman" w:cs="Times New Roman"/>
                <w:sz w:val="24"/>
                <w:szCs w:val="24"/>
              </w:rPr>
              <w:t>0</w:t>
            </w:r>
          </w:p>
          <w:p w:rsidR="00C703F4" w:rsidRPr="00C703F4" w:rsidRDefault="00C703F4" w:rsidP="00C703F4">
            <w:pPr>
              <w:spacing w:after="0" w:line="240" w:lineRule="auto"/>
              <w:rPr>
                <w:rFonts w:ascii="Times New Roman" w:eastAsia="Calibri" w:hAnsi="Times New Roman" w:cs="Times New Roman"/>
                <w:sz w:val="24"/>
                <w:szCs w:val="24"/>
              </w:rPr>
            </w:pPr>
          </w:p>
          <w:p w:rsidR="00C703F4" w:rsidRPr="00C703F4" w:rsidRDefault="00C703F4" w:rsidP="00C703F4">
            <w:pPr>
              <w:spacing w:after="0" w:line="240" w:lineRule="auto"/>
              <w:rPr>
                <w:rFonts w:ascii="Times New Roman" w:eastAsia="Calibri" w:hAnsi="Times New Roman" w:cs="Times New Roman"/>
                <w:sz w:val="24"/>
                <w:szCs w:val="24"/>
              </w:rPr>
            </w:pPr>
            <w:r w:rsidRPr="00C703F4">
              <w:rPr>
                <w:rFonts w:ascii="Times New Roman" w:eastAsia="Calibri" w:hAnsi="Times New Roman" w:cs="Times New Roman"/>
                <w:sz w:val="24"/>
                <w:szCs w:val="24"/>
              </w:rPr>
              <w:t xml:space="preserve">р/р </w:t>
            </w:r>
            <w:r w:rsidRPr="00C703F4">
              <w:rPr>
                <w:rFonts w:ascii="Times New Roman" w:hAnsi="Times New Roman" w:cs="Times New Roman"/>
                <w:sz w:val="24"/>
                <w:szCs w:val="24"/>
                <w:lang w:val="en-US"/>
              </w:rPr>
              <w:t>UA</w:t>
            </w:r>
          </w:p>
          <w:p w:rsidR="00C703F4" w:rsidRPr="00C703F4" w:rsidRDefault="00C703F4" w:rsidP="00C703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АТ </w:t>
            </w:r>
          </w:p>
          <w:p w:rsidR="00C703F4" w:rsidRPr="00C703F4" w:rsidRDefault="00C703F4" w:rsidP="00C703F4">
            <w:pPr>
              <w:spacing w:after="0" w:line="240" w:lineRule="auto"/>
              <w:rPr>
                <w:rFonts w:ascii="Times New Roman" w:eastAsia="Calibri" w:hAnsi="Times New Roman" w:cs="Times New Roman"/>
                <w:sz w:val="24"/>
                <w:szCs w:val="24"/>
              </w:rPr>
            </w:pPr>
            <w:r w:rsidRPr="00C703F4">
              <w:rPr>
                <w:rFonts w:ascii="Times New Roman" w:eastAsia="Calibri" w:hAnsi="Times New Roman" w:cs="Times New Roman"/>
                <w:sz w:val="24"/>
                <w:szCs w:val="24"/>
              </w:rPr>
              <w:t xml:space="preserve">МФО </w:t>
            </w:r>
            <w:r>
              <w:rPr>
                <w:rFonts w:ascii="Times New Roman" w:hAnsi="Times New Roman" w:cs="Times New Roman"/>
                <w:sz w:val="24"/>
                <w:szCs w:val="24"/>
              </w:rPr>
              <w:t>3</w:t>
            </w:r>
          </w:p>
          <w:p w:rsidR="00C703F4" w:rsidRPr="00C703F4" w:rsidRDefault="00C703F4" w:rsidP="00C703F4">
            <w:pPr>
              <w:widowControl w:val="0"/>
              <w:spacing w:after="0" w:line="240" w:lineRule="auto"/>
              <w:rPr>
                <w:rFonts w:ascii="Times New Roman" w:eastAsia="Calibri" w:hAnsi="Times New Roman" w:cs="Times New Roman"/>
                <w:sz w:val="24"/>
                <w:szCs w:val="24"/>
                <w:lang w:eastAsia="ru-RU"/>
              </w:rPr>
            </w:pPr>
          </w:p>
          <w:p w:rsidR="00C703F4" w:rsidRPr="00C703F4" w:rsidRDefault="00C703F4" w:rsidP="00C703F4">
            <w:pPr>
              <w:spacing w:after="0" w:line="240" w:lineRule="auto"/>
              <w:rPr>
                <w:rFonts w:ascii="Times New Roman" w:eastAsia="Calibri" w:hAnsi="Times New Roman" w:cs="Times New Roman"/>
                <w:sz w:val="24"/>
                <w:szCs w:val="24"/>
              </w:rPr>
            </w:pPr>
          </w:p>
          <w:p w:rsidR="00C703F4" w:rsidRPr="00C703F4" w:rsidRDefault="00C703F4" w:rsidP="00C703F4">
            <w:pPr>
              <w:spacing w:after="0" w:line="240" w:lineRule="auto"/>
              <w:rPr>
                <w:rFonts w:ascii="Times New Roman" w:eastAsia="Calibri" w:hAnsi="Times New Roman" w:cs="Times New Roman"/>
                <w:sz w:val="24"/>
                <w:szCs w:val="24"/>
              </w:rPr>
            </w:pPr>
          </w:p>
          <w:p w:rsidR="00C703F4" w:rsidRPr="00C703F4" w:rsidRDefault="00C703F4" w:rsidP="00C703F4">
            <w:pPr>
              <w:spacing w:after="0" w:line="240" w:lineRule="auto"/>
              <w:rPr>
                <w:rFonts w:ascii="Times New Roman" w:eastAsia="Calibri" w:hAnsi="Times New Roman" w:cs="Times New Roman"/>
                <w:sz w:val="24"/>
                <w:szCs w:val="24"/>
              </w:rPr>
            </w:pPr>
          </w:p>
          <w:p w:rsidR="00C703F4" w:rsidRPr="00C703F4" w:rsidRDefault="00C703F4" w:rsidP="00C703F4">
            <w:pPr>
              <w:spacing w:after="0" w:line="240" w:lineRule="auto"/>
              <w:rPr>
                <w:rFonts w:ascii="Times New Roman" w:eastAsia="Calibri" w:hAnsi="Times New Roman" w:cs="Times New Roman"/>
                <w:sz w:val="24"/>
                <w:szCs w:val="24"/>
              </w:rPr>
            </w:pPr>
            <w:r w:rsidRPr="00C703F4">
              <w:rPr>
                <w:rFonts w:ascii="Times New Roman" w:eastAsia="Calibri" w:hAnsi="Times New Roman" w:cs="Times New Roman"/>
                <w:sz w:val="24"/>
                <w:szCs w:val="24"/>
              </w:rPr>
              <w:t xml:space="preserve">Директор </w:t>
            </w:r>
            <w:r>
              <w:rPr>
                <w:rFonts w:ascii="Times New Roman" w:eastAsia="Calibri" w:hAnsi="Times New Roman" w:cs="Times New Roman"/>
                <w:sz w:val="24"/>
                <w:szCs w:val="24"/>
              </w:rPr>
              <w:t xml:space="preserve">_________________ / </w:t>
            </w:r>
            <w:r w:rsidRPr="00C703F4">
              <w:rPr>
                <w:rFonts w:ascii="Times New Roman" w:eastAsia="Calibri" w:hAnsi="Times New Roman" w:cs="Times New Roman"/>
                <w:sz w:val="24"/>
                <w:szCs w:val="24"/>
              </w:rPr>
              <w:t xml:space="preserve">                             </w:t>
            </w:r>
          </w:p>
          <w:p w:rsidR="00C703F4" w:rsidRPr="00C703F4" w:rsidRDefault="00C703F4" w:rsidP="00C703F4">
            <w:pPr>
              <w:spacing w:after="0" w:line="240" w:lineRule="auto"/>
              <w:rPr>
                <w:rFonts w:ascii="Times New Roman" w:eastAsia="Calibri" w:hAnsi="Times New Roman" w:cs="Times New Roman"/>
                <w:sz w:val="24"/>
                <w:szCs w:val="24"/>
              </w:rPr>
            </w:pPr>
          </w:p>
          <w:p w:rsidR="00C703F4" w:rsidRPr="00C703F4" w:rsidRDefault="00C703F4" w:rsidP="00C703F4">
            <w:pPr>
              <w:widowControl w:val="0"/>
              <w:spacing w:after="0" w:line="240" w:lineRule="auto"/>
              <w:rPr>
                <w:rFonts w:ascii="Times New Roman" w:eastAsia="Calibri" w:hAnsi="Times New Roman" w:cs="Times New Roman"/>
                <w:sz w:val="24"/>
                <w:szCs w:val="24"/>
                <w:lang w:eastAsia="ru-RU"/>
              </w:rPr>
            </w:pPr>
          </w:p>
        </w:tc>
      </w:tr>
    </w:tbl>
    <w:p w:rsidR="00C703F4" w:rsidRPr="00855AE1" w:rsidRDefault="00C703F4" w:rsidP="00855AE1">
      <w:pPr>
        <w:suppressAutoHyphens/>
        <w:autoSpaceDE w:val="0"/>
        <w:spacing w:after="0" w:line="271" w:lineRule="exact"/>
        <w:jc w:val="center"/>
        <w:rPr>
          <w:rFonts w:ascii="Times New Roman" w:eastAsia="Times New Roman" w:hAnsi="Times New Roman" w:cs="Times New Roman"/>
          <w:b/>
          <w:sz w:val="24"/>
          <w:szCs w:val="24"/>
          <w:lang w:eastAsia="ar-SA"/>
        </w:rPr>
      </w:pPr>
    </w:p>
    <w:p w:rsidR="00855AE1" w:rsidRPr="00855AE1" w:rsidRDefault="00855AE1" w:rsidP="00855AE1">
      <w:pPr>
        <w:pageBreakBefore/>
        <w:suppressAutoHyphens/>
        <w:spacing w:after="0" w:line="283" w:lineRule="exact"/>
        <w:ind w:left="5670"/>
        <w:jc w:val="right"/>
        <w:rPr>
          <w:rFonts w:ascii="Times New Roman" w:eastAsia="Times New Roman" w:hAnsi="Times New Roman" w:cs="Times New Roman"/>
          <w:b/>
          <w:sz w:val="24"/>
          <w:szCs w:val="24"/>
          <w:lang w:eastAsia="ar-SA"/>
        </w:rPr>
      </w:pPr>
      <w:r w:rsidRPr="00855AE1">
        <w:rPr>
          <w:rFonts w:ascii="Times New Roman" w:eastAsia="Times New Roman" w:hAnsi="Times New Roman" w:cs="Times New Roman"/>
          <w:b/>
          <w:sz w:val="24"/>
          <w:szCs w:val="24"/>
          <w:lang w:eastAsia="ar-SA"/>
        </w:rPr>
        <w:lastRenderedPageBreak/>
        <w:t>Додаток № 1</w:t>
      </w:r>
    </w:p>
    <w:p w:rsidR="00855AE1" w:rsidRPr="00855AE1" w:rsidRDefault="00855AE1" w:rsidP="00855AE1">
      <w:pPr>
        <w:suppressAutoHyphens/>
        <w:spacing w:after="0" w:line="283" w:lineRule="exact"/>
        <w:jc w:val="right"/>
        <w:rPr>
          <w:rFonts w:ascii="Times New Roman" w:eastAsia="Times New Roman" w:hAnsi="Times New Roman" w:cs="Times New Roman"/>
          <w:sz w:val="24"/>
          <w:szCs w:val="24"/>
          <w:lang w:eastAsia="ar-SA"/>
        </w:rPr>
      </w:pPr>
      <w:r w:rsidRPr="00855AE1">
        <w:rPr>
          <w:rFonts w:ascii="Times New Roman" w:eastAsia="Times New Roman" w:hAnsi="Times New Roman" w:cs="Times New Roman"/>
          <w:sz w:val="24"/>
          <w:szCs w:val="24"/>
          <w:lang w:eastAsia="ar-SA"/>
        </w:rPr>
        <w:t xml:space="preserve">до Договору № _____від    </w:t>
      </w:r>
      <w:r w:rsidRPr="00855AE1">
        <w:rPr>
          <w:rFonts w:ascii="Times New Roman" w:eastAsia="Times New Roman" w:hAnsi="Times New Roman" w:cs="Times New Roman"/>
          <w:sz w:val="24"/>
          <w:szCs w:val="24"/>
          <w:u w:val="single"/>
          <w:lang w:eastAsia="ar-SA"/>
        </w:rPr>
        <w:t>_______</w:t>
      </w:r>
      <w:r w:rsidR="00936EDF">
        <w:rPr>
          <w:rFonts w:ascii="Times New Roman" w:eastAsia="Times New Roman" w:hAnsi="Times New Roman" w:cs="Times New Roman"/>
          <w:sz w:val="24"/>
          <w:szCs w:val="24"/>
          <w:lang w:eastAsia="ar-SA"/>
        </w:rPr>
        <w:t xml:space="preserve"> 2022</w:t>
      </w:r>
      <w:r w:rsidRPr="00855AE1">
        <w:rPr>
          <w:rFonts w:ascii="Times New Roman" w:eastAsia="Times New Roman" w:hAnsi="Times New Roman" w:cs="Times New Roman"/>
          <w:sz w:val="24"/>
          <w:szCs w:val="24"/>
          <w:lang w:eastAsia="ar-SA"/>
        </w:rPr>
        <w:t xml:space="preserve"> року</w:t>
      </w:r>
    </w:p>
    <w:p w:rsidR="00855AE1" w:rsidRPr="00855AE1" w:rsidRDefault="00855AE1" w:rsidP="00855AE1">
      <w:pPr>
        <w:suppressAutoHyphens/>
        <w:spacing w:after="0" w:line="283" w:lineRule="exact"/>
        <w:ind w:firstLine="709"/>
        <w:jc w:val="right"/>
        <w:rPr>
          <w:rFonts w:ascii="Times New Roman" w:eastAsia="Times New Roman" w:hAnsi="Times New Roman" w:cs="Times New Roman"/>
          <w:bCs/>
          <w:sz w:val="24"/>
          <w:szCs w:val="24"/>
          <w:lang w:eastAsia="ar-SA"/>
        </w:rPr>
      </w:pPr>
    </w:p>
    <w:p w:rsidR="00855AE1" w:rsidRPr="00855AE1" w:rsidRDefault="00855AE1" w:rsidP="00855AE1">
      <w:pPr>
        <w:suppressAutoHyphens/>
        <w:spacing w:after="0" w:line="283" w:lineRule="exact"/>
        <w:ind w:firstLine="709"/>
        <w:jc w:val="center"/>
        <w:rPr>
          <w:rFonts w:ascii="Times New Roman" w:eastAsia="Times New Roman" w:hAnsi="Times New Roman" w:cs="Times New Roman"/>
          <w:b/>
          <w:bCs/>
          <w:sz w:val="24"/>
          <w:szCs w:val="24"/>
          <w:lang w:eastAsia="ar-SA"/>
        </w:rPr>
      </w:pPr>
      <w:r w:rsidRPr="00855AE1">
        <w:rPr>
          <w:rFonts w:ascii="Times New Roman" w:eastAsia="Times New Roman" w:hAnsi="Times New Roman" w:cs="Times New Roman"/>
          <w:b/>
          <w:bCs/>
          <w:sz w:val="24"/>
          <w:szCs w:val="24"/>
          <w:lang w:eastAsia="ar-SA"/>
        </w:rPr>
        <w:t>КАЛЬКУЛЯЦІЯ</w:t>
      </w:r>
    </w:p>
    <w:p w:rsidR="00855AE1" w:rsidRPr="00855AE1" w:rsidRDefault="00855AE1" w:rsidP="00855AE1">
      <w:pPr>
        <w:suppressAutoHyphens/>
        <w:spacing w:after="0" w:line="283" w:lineRule="exact"/>
        <w:ind w:firstLine="709"/>
        <w:jc w:val="center"/>
        <w:rPr>
          <w:rFonts w:ascii="Times New Roman" w:eastAsia="Times New Roman" w:hAnsi="Times New Roman" w:cs="Times New Roman"/>
          <w:b/>
          <w:sz w:val="24"/>
          <w:szCs w:val="24"/>
          <w:lang w:eastAsia="ar-SA"/>
        </w:rPr>
      </w:pPr>
      <w:r w:rsidRPr="00855AE1">
        <w:rPr>
          <w:rFonts w:ascii="Times New Roman" w:eastAsia="Times New Roman" w:hAnsi="Times New Roman" w:cs="Times New Roman"/>
          <w:b/>
          <w:bCs/>
          <w:sz w:val="24"/>
          <w:szCs w:val="24"/>
          <w:lang w:eastAsia="ar-SA"/>
        </w:rPr>
        <w:t xml:space="preserve"> </w:t>
      </w:r>
      <w:r w:rsidRPr="00855AE1">
        <w:rPr>
          <w:rFonts w:ascii="Times New Roman" w:eastAsia="Times New Roman" w:hAnsi="Times New Roman" w:cs="Times New Roman"/>
          <w:b/>
          <w:sz w:val="24"/>
          <w:szCs w:val="24"/>
          <w:lang w:eastAsia="ar-SA"/>
        </w:rPr>
        <w:t xml:space="preserve"> НА ЗАКУПІВЛЮ </w:t>
      </w:r>
    </w:p>
    <w:p w:rsidR="00855AE1" w:rsidRPr="00855AE1" w:rsidRDefault="00855AE1" w:rsidP="00855AE1">
      <w:pPr>
        <w:tabs>
          <w:tab w:val="center" w:pos="5104"/>
          <w:tab w:val="left" w:pos="7095"/>
        </w:tabs>
        <w:suppressAutoHyphens/>
        <w:spacing w:after="0" w:line="240" w:lineRule="auto"/>
        <w:jc w:val="center"/>
        <w:rPr>
          <w:rFonts w:ascii="Times New Roman" w:eastAsia="Calibri" w:hAnsi="Times New Roman" w:cs="Times New Roman"/>
          <w:b/>
          <w:bCs/>
          <w:kern w:val="1"/>
          <w:sz w:val="24"/>
          <w:szCs w:val="24"/>
          <w:lang w:eastAsia="ar-SA"/>
        </w:rPr>
      </w:pPr>
    </w:p>
    <w:p w:rsidR="00855AE1" w:rsidRPr="00855AE1" w:rsidRDefault="00855AE1" w:rsidP="00855AE1">
      <w:pPr>
        <w:keepNext/>
        <w:suppressAutoHyphens/>
        <w:spacing w:after="0" w:line="240" w:lineRule="auto"/>
        <w:jc w:val="center"/>
        <w:rPr>
          <w:rFonts w:ascii="Times New Roman" w:eastAsia="Calibri" w:hAnsi="Times New Roman" w:cs="Times New Roman"/>
          <w:b/>
          <w:bCs/>
          <w:i/>
          <w:kern w:val="1"/>
          <w:sz w:val="28"/>
          <w:szCs w:val="28"/>
          <w:lang w:eastAsia="ar-SA"/>
        </w:rPr>
      </w:pPr>
      <w:r w:rsidRPr="00855AE1">
        <w:rPr>
          <w:rFonts w:ascii="Times New Roman" w:eastAsia="Calibri" w:hAnsi="Times New Roman" w:cs="Times New Roman"/>
          <w:b/>
          <w:bCs/>
          <w:i/>
          <w:kern w:val="1"/>
          <w:sz w:val="28"/>
          <w:szCs w:val="28"/>
          <w:lang w:eastAsia="ar-SA"/>
        </w:rPr>
        <w:t xml:space="preserve">щодо проведення процедури відкритих торгів  на закупівлю </w:t>
      </w:r>
    </w:p>
    <w:p w:rsidR="001A6568" w:rsidRDefault="001A6568" w:rsidP="001A6568">
      <w:pPr>
        <w:tabs>
          <w:tab w:val="left" w:pos="567"/>
        </w:tabs>
        <w:suppressAutoHyphens/>
        <w:spacing w:after="0" w:line="240" w:lineRule="auto"/>
        <w:ind w:left="540" w:hanging="540"/>
        <w:jc w:val="center"/>
        <w:rPr>
          <w:rFonts w:ascii="Times New Roman" w:eastAsia="Calibri" w:hAnsi="Times New Roman" w:cs="Times New Roman"/>
          <w:b/>
          <w:bCs/>
          <w:i/>
          <w:kern w:val="1"/>
          <w:sz w:val="24"/>
          <w:szCs w:val="24"/>
          <w:lang w:eastAsia="ar-SA"/>
        </w:rPr>
      </w:pPr>
    </w:p>
    <w:p w:rsidR="001A6568" w:rsidRPr="001A6568" w:rsidRDefault="001A6568" w:rsidP="001A6568">
      <w:pPr>
        <w:tabs>
          <w:tab w:val="left" w:pos="567"/>
        </w:tabs>
        <w:suppressAutoHyphens/>
        <w:spacing w:after="0" w:line="240" w:lineRule="auto"/>
        <w:ind w:left="540" w:hanging="540"/>
        <w:jc w:val="center"/>
        <w:rPr>
          <w:rFonts w:ascii="Times New Roman" w:eastAsia="Calibri" w:hAnsi="Times New Roman" w:cs="Times New Roman"/>
          <w:b/>
          <w:bCs/>
          <w:i/>
          <w:kern w:val="1"/>
          <w:sz w:val="24"/>
          <w:szCs w:val="24"/>
          <w:lang w:eastAsia="ar-SA"/>
        </w:rPr>
      </w:pPr>
      <w:r w:rsidRPr="001A6568">
        <w:rPr>
          <w:rFonts w:ascii="Times New Roman" w:eastAsia="Calibri" w:hAnsi="Times New Roman" w:cs="Times New Roman"/>
          <w:b/>
          <w:bCs/>
          <w:i/>
          <w:kern w:val="1"/>
          <w:sz w:val="24"/>
          <w:szCs w:val="24"/>
          <w:lang w:eastAsia="ar-SA"/>
        </w:rPr>
        <w:t>згідно ЄЗС ДК 021:2015 - 45420000-7 – Столярні та теслярні роботи</w:t>
      </w:r>
    </w:p>
    <w:p w:rsidR="001A6568" w:rsidRDefault="001A6568" w:rsidP="001A6568">
      <w:pPr>
        <w:tabs>
          <w:tab w:val="left" w:pos="567"/>
        </w:tabs>
        <w:suppressAutoHyphens/>
        <w:spacing w:after="0" w:line="240" w:lineRule="auto"/>
        <w:ind w:left="540" w:hanging="540"/>
        <w:jc w:val="center"/>
        <w:rPr>
          <w:rFonts w:ascii="Times New Roman" w:eastAsia="Calibri" w:hAnsi="Times New Roman" w:cs="Times New Roman"/>
          <w:b/>
          <w:bCs/>
          <w:i/>
          <w:kern w:val="1"/>
          <w:sz w:val="24"/>
          <w:szCs w:val="24"/>
          <w:lang w:eastAsia="ar-SA"/>
        </w:rPr>
      </w:pPr>
      <w:r w:rsidRPr="001A6568">
        <w:rPr>
          <w:rFonts w:ascii="Times New Roman" w:eastAsia="Calibri" w:hAnsi="Times New Roman" w:cs="Times New Roman"/>
          <w:b/>
          <w:bCs/>
          <w:i/>
          <w:kern w:val="1"/>
          <w:sz w:val="24"/>
          <w:szCs w:val="24"/>
          <w:lang w:eastAsia="ar-SA"/>
        </w:rPr>
        <w:t xml:space="preserve"> (Придбання: встановлення та монтаж дверей до електрощитових)</w:t>
      </w:r>
    </w:p>
    <w:p w:rsidR="001A6568" w:rsidRPr="00855AE1" w:rsidRDefault="001A6568" w:rsidP="001A6568">
      <w:pPr>
        <w:tabs>
          <w:tab w:val="left" w:pos="567"/>
        </w:tabs>
        <w:suppressAutoHyphens/>
        <w:spacing w:after="0" w:line="240" w:lineRule="auto"/>
        <w:ind w:left="540" w:hanging="540"/>
        <w:jc w:val="center"/>
        <w:rPr>
          <w:rFonts w:ascii="Times New Roman" w:eastAsia="Calibri" w:hAnsi="Times New Roman" w:cs="Times New Roman"/>
          <w:b/>
          <w:bCs/>
          <w:i/>
          <w:kern w:val="1"/>
          <w:sz w:val="24"/>
          <w:szCs w:val="24"/>
          <w:lang w:eastAsia="ar-SA"/>
        </w:rPr>
      </w:pPr>
    </w:p>
    <w:tbl>
      <w:tblPr>
        <w:tblW w:w="104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1276"/>
        <w:gridCol w:w="2551"/>
        <w:gridCol w:w="2492"/>
        <w:gridCol w:w="14"/>
      </w:tblGrid>
      <w:tr w:rsidR="00855AE1" w:rsidRPr="00855AE1" w:rsidTr="005A3573">
        <w:trPr>
          <w:trHeight w:val="282"/>
        </w:trPr>
        <w:tc>
          <w:tcPr>
            <w:tcW w:w="4111" w:type="dxa"/>
            <w:tcBorders>
              <w:top w:val="single" w:sz="4" w:space="0" w:color="auto"/>
              <w:left w:val="single" w:sz="4" w:space="0" w:color="auto"/>
              <w:bottom w:val="single" w:sz="4" w:space="0" w:color="auto"/>
              <w:right w:val="single" w:sz="4" w:space="0" w:color="auto"/>
            </w:tcBorders>
          </w:tcPr>
          <w:p w:rsidR="00855AE1" w:rsidRPr="00855AE1" w:rsidRDefault="00855AE1" w:rsidP="00855AE1">
            <w:pPr>
              <w:suppressAutoHyphens/>
              <w:spacing w:after="0" w:line="240" w:lineRule="auto"/>
              <w:rPr>
                <w:rFonts w:ascii="Times New Roman" w:eastAsia="Times New Roman" w:hAnsi="Times New Roman" w:cs="Times New Roman"/>
                <w:bCs/>
                <w:sz w:val="24"/>
                <w:szCs w:val="24"/>
                <w:lang w:eastAsia="ar-SA"/>
              </w:rPr>
            </w:pPr>
            <w:r w:rsidRPr="00855AE1">
              <w:rPr>
                <w:rFonts w:ascii="Times New Roman" w:eastAsia="Times New Roman" w:hAnsi="Times New Roman" w:cs="Times New Roman"/>
                <w:bCs/>
                <w:sz w:val="24"/>
                <w:szCs w:val="24"/>
                <w:lang w:eastAsia="ar-SA"/>
              </w:rPr>
              <w:t xml:space="preserve">Найменування </w:t>
            </w:r>
          </w:p>
        </w:tc>
        <w:tc>
          <w:tcPr>
            <w:tcW w:w="1276" w:type="dxa"/>
            <w:tcBorders>
              <w:top w:val="single" w:sz="4" w:space="0" w:color="auto"/>
              <w:left w:val="single" w:sz="4" w:space="0" w:color="auto"/>
              <w:bottom w:val="single" w:sz="4" w:space="0" w:color="auto"/>
              <w:right w:val="single" w:sz="4" w:space="0" w:color="auto"/>
            </w:tcBorders>
          </w:tcPr>
          <w:p w:rsidR="00855AE1" w:rsidRPr="00855AE1" w:rsidRDefault="00855AE1" w:rsidP="00855AE1">
            <w:pPr>
              <w:suppressAutoHyphens/>
              <w:spacing w:after="0" w:line="240" w:lineRule="auto"/>
              <w:ind w:left="336" w:hanging="336"/>
              <w:contextualSpacing/>
              <w:jc w:val="center"/>
              <w:rPr>
                <w:rFonts w:ascii="Times New Roman" w:eastAsia="Times New Roman" w:hAnsi="Times New Roman" w:cs="Times New Roman"/>
                <w:bCs/>
                <w:sz w:val="24"/>
                <w:szCs w:val="24"/>
                <w:lang w:eastAsia="ar-SA"/>
              </w:rPr>
            </w:pPr>
            <w:r w:rsidRPr="00855AE1">
              <w:rPr>
                <w:rFonts w:ascii="Times New Roman" w:eastAsia="Times New Roman" w:hAnsi="Times New Roman" w:cs="Times New Roman"/>
                <w:bCs/>
                <w:sz w:val="24"/>
                <w:szCs w:val="24"/>
                <w:lang w:eastAsia="ar-SA"/>
              </w:rPr>
              <w:t>Кількість</w:t>
            </w:r>
          </w:p>
          <w:p w:rsidR="00855AE1" w:rsidRPr="00855AE1" w:rsidRDefault="003D5454" w:rsidP="00855AE1">
            <w:pPr>
              <w:suppressAutoHyphens/>
              <w:spacing w:after="0" w:line="240" w:lineRule="auto"/>
              <w:ind w:left="336" w:hanging="336"/>
              <w:contextualSpacing/>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послуг</w:t>
            </w:r>
          </w:p>
        </w:tc>
        <w:tc>
          <w:tcPr>
            <w:tcW w:w="2551" w:type="dxa"/>
            <w:tcBorders>
              <w:top w:val="single" w:sz="4" w:space="0" w:color="auto"/>
              <w:left w:val="single" w:sz="4" w:space="0" w:color="auto"/>
              <w:bottom w:val="single" w:sz="4" w:space="0" w:color="auto"/>
              <w:right w:val="single" w:sz="4" w:space="0" w:color="auto"/>
            </w:tcBorders>
          </w:tcPr>
          <w:p w:rsidR="00855AE1" w:rsidRPr="00855AE1" w:rsidRDefault="00855AE1" w:rsidP="00855AE1">
            <w:pPr>
              <w:suppressAutoHyphens/>
              <w:spacing w:after="0" w:line="240" w:lineRule="auto"/>
              <w:jc w:val="center"/>
              <w:rPr>
                <w:rFonts w:ascii="Times New Roman" w:eastAsia="Times New Roman" w:hAnsi="Times New Roman" w:cs="Times New Roman"/>
                <w:bCs/>
                <w:sz w:val="24"/>
                <w:szCs w:val="24"/>
                <w:lang w:eastAsia="ar-SA"/>
              </w:rPr>
            </w:pPr>
            <w:r w:rsidRPr="00855AE1">
              <w:rPr>
                <w:rFonts w:ascii="Times New Roman" w:eastAsia="Times New Roman" w:hAnsi="Times New Roman" w:cs="Times New Roman"/>
                <w:bCs/>
                <w:sz w:val="24"/>
                <w:szCs w:val="24"/>
                <w:lang w:eastAsia="ar-SA"/>
              </w:rPr>
              <w:t>Вартість за послугу без ПДВ, грн.</w:t>
            </w:r>
          </w:p>
        </w:tc>
        <w:tc>
          <w:tcPr>
            <w:tcW w:w="2506" w:type="dxa"/>
            <w:gridSpan w:val="2"/>
            <w:tcBorders>
              <w:top w:val="single" w:sz="4" w:space="0" w:color="auto"/>
              <w:left w:val="single" w:sz="4" w:space="0" w:color="auto"/>
              <w:bottom w:val="single" w:sz="4" w:space="0" w:color="auto"/>
              <w:right w:val="single" w:sz="4" w:space="0" w:color="auto"/>
            </w:tcBorders>
          </w:tcPr>
          <w:p w:rsidR="00855AE1" w:rsidRPr="00855AE1" w:rsidRDefault="00855AE1" w:rsidP="00855AE1">
            <w:pPr>
              <w:suppressAutoHyphens/>
              <w:spacing w:after="0" w:line="240" w:lineRule="auto"/>
              <w:jc w:val="center"/>
              <w:rPr>
                <w:rFonts w:ascii="Times New Roman" w:eastAsia="Times New Roman" w:hAnsi="Times New Roman" w:cs="Times New Roman"/>
                <w:bCs/>
                <w:sz w:val="24"/>
                <w:szCs w:val="24"/>
                <w:lang w:eastAsia="ar-SA"/>
              </w:rPr>
            </w:pPr>
            <w:r w:rsidRPr="00855AE1">
              <w:rPr>
                <w:rFonts w:ascii="Times New Roman" w:eastAsia="Times New Roman" w:hAnsi="Times New Roman" w:cs="Times New Roman"/>
                <w:bCs/>
                <w:sz w:val="24"/>
                <w:szCs w:val="24"/>
                <w:lang w:eastAsia="ar-SA"/>
              </w:rPr>
              <w:t>Вартість за послугу з ПДВ, грн.</w:t>
            </w:r>
          </w:p>
        </w:tc>
      </w:tr>
      <w:tr w:rsidR="00855AE1" w:rsidRPr="00855AE1" w:rsidTr="005A3573">
        <w:trPr>
          <w:trHeight w:val="282"/>
        </w:trPr>
        <w:tc>
          <w:tcPr>
            <w:tcW w:w="4111" w:type="dxa"/>
            <w:tcBorders>
              <w:top w:val="single" w:sz="4" w:space="0" w:color="auto"/>
              <w:left w:val="single" w:sz="4" w:space="0" w:color="auto"/>
              <w:bottom w:val="single" w:sz="4" w:space="0" w:color="auto"/>
              <w:right w:val="single" w:sz="4" w:space="0" w:color="auto"/>
            </w:tcBorders>
          </w:tcPr>
          <w:p w:rsidR="00855AE1" w:rsidRPr="003D5454" w:rsidRDefault="003D5454" w:rsidP="00855AE1">
            <w:pPr>
              <w:keepNext/>
              <w:suppressAutoHyphens/>
              <w:spacing w:after="0" w:line="240" w:lineRule="auto"/>
              <w:rPr>
                <w:rFonts w:ascii="Times New Roman" w:eastAsia="Calibri" w:hAnsi="Times New Roman" w:cs="Times New Roman"/>
                <w:bCs/>
                <w:kern w:val="1"/>
                <w:sz w:val="20"/>
                <w:szCs w:val="20"/>
                <w:lang w:eastAsia="ar-SA"/>
              </w:rPr>
            </w:pPr>
            <w:r w:rsidRPr="003D5454">
              <w:rPr>
                <w:rFonts w:ascii="Times New Roman" w:eastAsia="Calibri" w:hAnsi="Times New Roman" w:cs="Times New Roman"/>
                <w:bCs/>
                <w:i/>
                <w:kern w:val="1"/>
                <w:sz w:val="24"/>
                <w:szCs w:val="24"/>
                <w:lang w:eastAsia="ar-SA"/>
              </w:rPr>
              <w:t>встановлення та монтаж дверей до електрощитових</w:t>
            </w:r>
          </w:p>
        </w:tc>
        <w:tc>
          <w:tcPr>
            <w:tcW w:w="1276" w:type="dxa"/>
            <w:tcBorders>
              <w:top w:val="single" w:sz="4" w:space="0" w:color="auto"/>
              <w:left w:val="single" w:sz="4" w:space="0" w:color="auto"/>
              <w:bottom w:val="single" w:sz="4" w:space="0" w:color="auto"/>
              <w:right w:val="single" w:sz="4" w:space="0" w:color="auto"/>
            </w:tcBorders>
          </w:tcPr>
          <w:p w:rsidR="00855AE1" w:rsidRPr="00855AE1" w:rsidRDefault="00855AE1" w:rsidP="00855AE1">
            <w:pPr>
              <w:suppressAutoHyphens/>
              <w:spacing w:after="0" w:line="240" w:lineRule="auto"/>
              <w:rPr>
                <w:rFonts w:ascii="Times New Roman" w:eastAsia="Times New Roman" w:hAnsi="Times New Roman" w:cs="Times New Roman"/>
                <w:sz w:val="24"/>
                <w:szCs w:val="24"/>
                <w:lang w:eastAsia="ar-SA"/>
              </w:rPr>
            </w:pPr>
            <w:bookmarkStart w:id="0" w:name="_GoBack"/>
            <w:bookmarkEnd w:id="0"/>
          </w:p>
        </w:tc>
        <w:tc>
          <w:tcPr>
            <w:tcW w:w="2551" w:type="dxa"/>
            <w:tcBorders>
              <w:top w:val="single" w:sz="4" w:space="0" w:color="auto"/>
              <w:left w:val="single" w:sz="4" w:space="0" w:color="auto"/>
              <w:bottom w:val="single" w:sz="4" w:space="0" w:color="auto"/>
              <w:right w:val="single" w:sz="4" w:space="0" w:color="auto"/>
            </w:tcBorders>
          </w:tcPr>
          <w:p w:rsidR="00855AE1" w:rsidRPr="00855AE1" w:rsidRDefault="00855AE1" w:rsidP="00855AE1">
            <w:pPr>
              <w:suppressAutoHyphens/>
              <w:spacing w:after="0" w:line="240" w:lineRule="auto"/>
              <w:jc w:val="center"/>
              <w:rPr>
                <w:rFonts w:ascii="Times New Roman" w:eastAsia="Times New Roman" w:hAnsi="Times New Roman" w:cs="Times New Roman"/>
                <w:bCs/>
                <w:sz w:val="24"/>
                <w:szCs w:val="24"/>
                <w:lang w:eastAsia="ar-SA"/>
              </w:rPr>
            </w:pPr>
          </w:p>
        </w:tc>
        <w:tc>
          <w:tcPr>
            <w:tcW w:w="2506" w:type="dxa"/>
            <w:gridSpan w:val="2"/>
            <w:tcBorders>
              <w:top w:val="single" w:sz="4" w:space="0" w:color="auto"/>
              <w:left w:val="single" w:sz="4" w:space="0" w:color="auto"/>
              <w:bottom w:val="single" w:sz="4" w:space="0" w:color="auto"/>
              <w:right w:val="single" w:sz="4" w:space="0" w:color="auto"/>
            </w:tcBorders>
          </w:tcPr>
          <w:p w:rsidR="00855AE1" w:rsidRPr="00855AE1" w:rsidRDefault="00855AE1" w:rsidP="00855AE1">
            <w:pPr>
              <w:suppressAutoHyphens/>
              <w:spacing w:after="0" w:line="240" w:lineRule="auto"/>
              <w:rPr>
                <w:rFonts w:ascii="Times New Roman" w:eastAsia="Times New Roman" w:hAnsi="Times New Roman" w:cs="Times New Roman"/>
                <w:bCs/>
                <w:sz w:val="24"/>
                <w:szCs w:val="24"/>
                <w:lang w:eastAsia="ar-SA"/>
              </w:rPr>
            </w:pPr>
          </w:p>
        </w:tc>
      </w:tr>
      <w:tr w:rsidR="00855AE1" w:rsidRPr="00855AE1" w:rsidTr="005A3573">
        <w:trPr>
          <w:trHeight w:val="282"/>
        </w:trPr>
        <w:tc>
          <w:tcPr>
            <w:tcW w:w="4111" w:type="dxa"/>
            <w:tcBorders>
              <w:top w:val="single" w:sz="4" w:space="0" w:color="auto"/>
              <w:left w:val="single" w:sz="4" w:space="0" w:color="auto"/>
              <w:bottom w:val="single" w:sz="4" w:space="0" w:color="auto"/>
              <w:right w:val="single" w:sz="4" w:space="0" w:color="auto"/>
            </w:tcBorders>
          </w:tcPr>
          <w:p w:rsidR="00855AE1" w:rsidRPr="00855AE1" w:rsidRDefault="00855AE1" w:rsidP="00855AE1">
            <w:pPr>
              <w:keepNext/>
              <w:suppressAutoHyphens/>
              <w:spacing w:after="0" w:line="240" w:lineRule="auto"/>
              <w:rPr>
                <w:rFonts w:ascii="Times New Roman" w:eastAsia="Calibri" w:hAnsi="Times New Roman" w:cs="Times New Roman"/>
                <w:bCs/>
                <w:kern w:val="1"/>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855AE1" w:rsidRPr="00855AE1" w:rsidRDefault="00855AE1" w:rsidP="00855AE1">
            <w:pPr>
              <w:suppressAutoHyphens/>
              <w:spacing w:after="0" w:line="240" w:lineRule="auto"/>
              <w:rPr>
                <w:rFonts w:ascii="Times New Roman" w:eastAsia="Times New Roman" w:hAnsi="Times New Roman" w:cs="Times New Roman"/>
                <w:sz w:val="24"/>
                <w:szCs w:val="24"/>
                <w:lang w:eastAsia="ar-SA"/>
              </w:rPr>
            </w:pPr>
          </w:p>
        </w:tc>
        <w:tc>
          <w:tcPr>
            <w:tcW w:w="2551" w:type="dxa"/>
            <w:tcBorders>
              <w:top w:val="single" w:sz="4" w:space="0" w:color="auto"/>
              <w:left w:val="single" w:sz="4" w:space="0" w:color="auto"/>
              <w:bottom w:val="single" w:sz="4" w:space="0" w:color="auto"/>
              <w:right w:val="single" w:sz="4" w:space="0" w:color="auto"/>
            </w:tcBorders>
          </w:tcPr>
          <w:p w:rsidR="00855AE1" w:rsidRPr="00855AE1" w:rsidRDefault="00855AE1" w:rsidP="00855AE1">
            <w:pPr>
              <w:suppressAutoHyphens/>
              <w:spacing w:after="0" w:line="240" w:lineRule="auto"/>
              <w:jc w:val="center"/>
              <w:rPr>
                <w:rFonts w:ascii="Times New Roman" w:eastAsia="Times New Roman" w:hAnsi="Times New Roman" w:cs="Times New Roman"/>
                <w:bCs/>
                <w:sz w:val="24"/>
                <w:szCs w:val="24"/>
                <w:lang w:eastAsia="ar-SA"/>
              </w:rPr>
            </w:pPr>
          </w:p>
        </w:tc>
        <w:tc>
          <w:tcPr>
            <w:tcW w:w="2506" w:type="dxa"/>
            <w:gridSpan w:val="2"/>
            <w:tcBorders>
              <w:top w:val="single" w:sz="4" w:space="0" w:color="auto"/>
              <w:left w:val="single" w:sz="4" w:space="0" w:color="auto"/>
              <w:bottom w:val="single" w:sz="4" w:space="0" w:color="auto"/>
              <w:right w:val="single" w:sz="4" w:space="0" w:color="auto"/>
            </w:tcBorders>
          </w:tcPr>
          <w:p w:rsidR="00855AE1" w:rsidRPr="00855AE1" w:rsidRDefault="00855AE1" w:rsidP="00855AE1">
            <w:pPr>
              <w:suppressAutoHyphens/>
              <w:spacing w:after="0" w:line="240" w:lineRule="auto"/>
              <w:rPr>
                <w:rFonts w:ascii="Times New Roman" w:eastAsia="Times New Roman" w:hAnsi="Times New Roman" w:cs="Times New Roman"/>
                <w:bCs/>
                <w:sz w:val="24"/>
                <w:szCs w:val="24"/>
                <w:lang w:eastAsia="ar-SA"/>
              </w:rPr>
            </w:pPr>
          </w:p>
        </w:tc>
      </w:tr>
      <w:tr w:rsidR="00855AE1" w:rsidRPr="00855AE1" w:rsidTr="005A3573">
        <w:trPr>
          <w:gridAfter w:val="1"/>
          <w:wAfter w:w="14" w:type="dxa"/>
          <w:trHeight w:val="95"/>
        </w:trPr>
        <w:tc>
          <w:tcPr>
            <w:tcW w:w="7938" w:type="dxa"/>
            <w:gridSpan w:val="3"/>
            <w:vAlign w:val="center"/>
          </w:tcPr>
          <w:p w:rsidR="00855AE1" w:rsidRPr="00855AE1" w:rsidRDefault="00855AE1" w:rsidP="00855AE1">
            <w:pPr>
              <w:suppressAutoHyphens/>
              <w:spacing w:after="0" w:line="240" w:lineRule="auto"/>
              <w:jc w:val="right"/>
              <w:rPr>
                <w:rFonts w:ascii="Times New Roman" w:eastAsia="Times New Roman" w:hAnsi="Times New Roman" w:cs="Times New Roman"/>
                <w:sz w:val="24"/>
                <w:szCs w:val="24"/>
                <w:lang w:eastAsia="ar-SA"/>
              </w:rPr>
            </w:pPr>
            <w:r w:rsidRPr="00855AE1">
              <w:rPr>
                <w:rFonts w:ascii="Times New Roman" w:eastAsia="Times New Roman" w:hAnsi="Times New Roman" w:cs="Times New Roman"/>
                <w:sz w:val="24"/>
                <w:szCs w:val="24"/>
                <w:lang w:eastAsia="ar-SA"/>
              </w:rPr>
              <w:t xml:space="preserve">                                            Загальна вартість з ПДВ:</w:t>
            </w:r>
          </w:p>
        </w:tc>
        <w:tc>
          <w:tcPr>
            <w:tcW w:w="2492" w:type="dxa"/>
          </w:tcPr>
          <w:p w:rsidR="00855AE1" w:rsidRPr="00855AE1" w:rsidRDefault="00855AE1" w:rsidP="00855AE1">
            <w:pPr>
              <w:suppressAutoHyphens/>
              <w:spacing w:after="0" w:line="240" w:lineRule="auto"/>
              <w:rPr>
                <w:rFonts w:ascii="Times New Roman" w:eastAsia="Times New Roman" w:hAnsi="Times New Roman" w:cs="Times New Roman"/>
                <w:sz w:val="24"/>
                <w:szCs w:val="24"/>
                <w:lang w:eastAsia="ar-SA"/>
              </w:rPr>
            </w:pPr>
          </w:p>
        </w:tc>
      </w:tr>
      <w:tr w:rsidR="00855AE1" w:rsidRPr="00855AE1" w:rsidTr="005A3573">
        <w:trPr>
          <w:gridAfter w:val="1"/>
          <w:wAfter w:w="14" w:type="dxa"/>
          <w:trHeight w:val="120"/>
        </w:trPr>
        <w:tc>
          <w:tcPr>
            <w:tcW w:w="7938" w:type="dxa"/>
            <w:gridSpan w:val="3"/>
            <w:vAlign w:val="center"/>
          </w:tcPr>
          <w:p w:rsidR="00855AE1" w:rsidRPr="00855AE1" w:rsidRDefault="00855AE1" w:rsidP="00855AE1">
            <w:pPr>
              <w:suppressAutoHyphens/>
              <w:spacing w:after="0" w:line="240" w:lineRule="auto"/>
              <w:jc w:val="right"/>
              <w:rPr>
                <w:rFonts w:ascii="Times New Roman" w:eastAsia="Times New Roman" w:hAnsi="Times New Roman" w:cs="Times New Roman"/>
                <w:sz w:val="24"/>
                <w:szCs w:val="24"/>
                <w:lang w:eastAsia="ar-SA"/>
              </w:rPr>
            </w:pPr>
            <w:r w:rsidRPr="00855AE1">
              <w:rPr>
                <w:rFonts w:ascii="Times New Roman" w:eastAsia="Times New Roman" w:hAnsi="Times New Roman" w:cs="Times New Roman"/>
                <w:sz w:val="24"/>
                <w:szCs w:val="24"/>
                <w:lang w:eastAsia="ar-SA"/>
              </w:rPr>
              <w:t xml:space="preserve">                                           Загальна вартість без ПДВ:</w:t>
            </w:r>
          </w:p>
        </w:tc>
        <w:tc>
          <w:tcPr>
            <w:tcW w:w="2492" w:type="dxa"/>
          </w:tcPr>
          <w:p w:rsidR="00855AE1" w:rsidRPr="00855AE1" w:rsidRDefault="00855AE1" w:rsidP="00855AE1">
            <w:pPr>
              <w:suppressAutoHyphens/>
              <w:spacing w:after="0" w:line="240" w:lineRule="auto"/>
              <w:rPr>
                <w:rFonts w:ascii="Times New Roman" w:eastAsia="Times New Roman" w:hAnsi="Times New Roman" w:cs="Times New Roman"/>
                <w:sz w:val="24"/>
                <w:szCs w:val="24"/>
                <w:lang w:eastAsia="ar-SA"/>
              </w:rPr>
            </w:pPr>
          </w:p>
        </w:tc>
      </w:tr>
    </w:tbl>
    <w:p w:rsidR="00855AE1" w:rsidRPr="00855AE1" w:rsidRDefault="00855AE1" w:rsidP="00855AE1">
      <w:pPr>
        <w:keepNext/>
        <w:suppressAutoHyphens/>
        <w:spacing w:after="0" w:line="240" w:lineRule="auto"/>
        <w:jc w:val="center"/>
        <w:rPr>
          <w:rFonts w:ascii="Times New Roman" w:eastAsia="Calibri" w:hAnsi="Times New Roman" w:cs="Times New Roman"/>
          <w:b/>
          <w:bCs/>
          <w:kern w:val="1"/>
          <w:sz w:val="26"/>
          <w:szCs w:val="26"/>
          <w:lang w:eastAsia="ar-SA"/>
        </w:rPr>
      </w:pPr>
    </w:p>
    <w:p w:rsidR="00855AE1" w:rsidRPr="00855AE1" w:rsidRDefault="00855AE1" w:rsidP="00855AE1">
      <w:pPr>
        <w:keepNext/>
        <w:suppressAutoHyphens/>
        <w:spacing w:after="0" w:line="240" w:lineRule="auto"/>
        <w:jc w:val="center"/>
        <w:rPr>
          <w:rFonts w:ascii="Times New Roman" w:eastAsia="Calibri" w:hAnsi="Times New Roman" w:cs="Times New Roman"/>
          <w:b/>
          <w:bCs/>
          <w:kern w:val="1"/>
          <w:sz w:val="26"/>
          <w:szCs w:val="26"/>
          <w:lang w:eastAsia="ar-SA"/>
        </w:rPr>
      </w:pPr>
    </w:p>
    <w:p w:rsidR="00855AE1" w:rsidRPr="00855AE1" w:rsidRDefault="00855AE1" w:rsidP="00855AE1">
      <w:pPr>
        <w:keepNext/>
        <w:suppressAutoHyphens/>
        <w:spacing w:after="0" w:line="240" w:lineRule="auto"/>
        <w:ind w:left="-180"/>
        <w:jc w:val="both"/>
        <w:rPr>
          <w:rFonts w:ascii="Times New Roman" w:eastAsia="Calibri" w:hAnsi="Times New Roman" w:cs="Times New Roman"/>
          <w:b/>
          <w:bCs/>
          <w:i/>
          <w:kern w:val="1"/>
          <w:sz w:val="24"/>
          <w:szCs w:val="24"/>
          <w:lang w:eastAsia="ar-SA"/>
        </w:rPr>
      </w:pPr>
      <w:r w:rsidRPr="00855AE1">
        <w:rPr>
          <w:rFonts w:ascii="Times New Roman" w:eastAsia="Calibri" w:hAnsi="Times New Roman" w:cs="Times New Roman"/>
          <w:b/>
          <w:bCs/>
          <w:kern w:val="1"/>
          <w:sz w:val="24"/>
          <w:szCs w:val="24"/>
          <w:lang w:eastAsia="ar-SA"/>
        </w:rPr>
        <w:t xml:space="preserve"> </w:t>
      </w:r>
      <w:r w:rsidRPr="00855AE1">
        <w:rPr>
          <w:rFonts w:ascii="Times New Roman" w:eastAsia="Calibri" w:hAnsi="Times New Roman" w:cs="Times New Roman"/>
          <w:b/>
          <w:bCs/>
          <w:i/>
          <w:kern w:val="1"/>
          <w:sz w:val="24"/>
          <w:szCs w:val="24"/>
          <w:lang w:eastAsia="ar-SA"/>
        </w:rPr>
        <w:t>*калькуляція витрат додається</w:t>
      </w:r>
    </w:p>
    <w:p w:rsidR="00855AE1" w:rsidRPr="00855AE1" w:rsidRDefault="00855AE1" w:rsidP="00855AE1">
      <w:pPr>
        <w:keepNext/>
        <w:suppressAutoHyphens/>
        <w:spacing w:after="0" w:line="240" w:lineRule="auto"/>
        <w:jc w:val="center"/>
        <w:rPr>
          <w:rFonts w:ascii="Times New Roman" w:eastAsia="Calibri" w:hAnsi="Times New Roman" w:cs="Times New Roman"/>
          <w:b/>
          <w:bCs/>
          <w:kern w:val="1"/>
          <w:sz w:val="24"/>
          <w:szCs w:val="24"/>
          <w:lang w:eastAsia="ar-SA"/>
        </w:rPr>
      </w:pPr>
    </w:p>
    <w:p w:rsidR="00855AE1" w:rsidRPr="00855AE1" w:rsidRDefault="00855AE1" w:rsidP="00855AE1">
      <w:pPr>
        <w:keepNext/>
        <w:suppressAutoHyphens/>
        <w:spacing w:after="0" w:line="240" w:lineRule="atLeast"/>
        <w:outlineLvl w:val="0"/>
        <w:rPr>
          <w:rFonts w:ascii="Times New Roman" w:eastAsia="Times New Roman" w:hAnsi="Times New Roman" w:cs="Times New Roman"/>
          <w:bCs/>
          <w:kern w:val="1"/>
          <w:sz w:val="24"/>
          <w:szCs w:val="24"/>
          <w:lang w:eastAsia="ar-SA"/>
        </w:rPr>
      </w:pPr>
    </w:p>
    <w:p w:rsidR="00855AE1" w:rsidRPr="00855AE1" w:rsidRDefault="00855AE1" w:rsidP="00855AE1">
      <w:pPr>
        <w:suppressAutoHyphens/>
        <w:spacing w:after="0" w:line="283" w:lineRule="exact"/>
        <w:ind w:firstLine="709"/>
        <w:jc w:val="both"/>
        <w:rPr>
          <w:rFonts w:ascii="Times New Roman" w:eastAsia="Times New Roman" w:hAnsi="Times New Roman" w:cs="Times New Roman"/>
          <w:bCs/>
          <w:iCs/>
          <w:sz w:val="24"/>
          <w:szCs w:val="24"/>
          <w:lang w:eastAsia="ar-SA"/>
        </w:rPr>
      </w:pPr>
    </w:p>
    <w:tbl>
      <w:tblPr>
        <w:tblW w:w="995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4903"/>
      </w:tblGrid>
      <w:tr w:rsidR="00C703F4" w:rsidRPr="00C703F4" w:rsidTr="001E2863">
        <w:trPr>
          <w:tblCellSpacing w:w="15" w:type="dxa"/>
          <w:jc w:val="center"/>
        </w:trPr>
        <w:tc>
          <w:tcPr>
            <w:tcW w:w="25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703F4" w:rsidRPr="00C703F4" w:rsidRDefault="00C703F4" w:rsidP="00C703F4">
            <w:pPr>
              <w:widowControl w:val="0"/>
              <w:spacing w:after="0" w:line="240" w:lineRule="auto"/>
              <w:rPr>
                <w:rFonts w:ascii="Times New Roman" w:eastAsia="Calibri" w:hAnsi="Times New Roman" w:cs="Times New Roman"/>
                <w:b/>
                <w:sz w:val="24"/>
                <w:szCs w:val="24"/>
                <w:u w:val="single"/>
                <w:lang w:eastAsia="ru-RU"/>
              </w:rPr>
            </w:pPr>
            <w:r w:rsidRPr="00C703F4">
              <w:rPr>
                <w:rFonts w:ascii="Times New Roman" w:eastAsia="Calibri" w:hAnsi="Times New Roman" w:cs="Times New Roman"/>
                <w:b/>
                <w:sz w:val="24"/>
                <w:szCs w:val="24"/>
                <w:u w:val="single"/>
                <w:lang w:eastAsia="ru-RU"/>
              </w:rPr>
              <w:t>Замовник:</w:t>
            </w:r>
          </w:p>
          <w:p w:rsidR="00C703F4" w:rsidRPr="00C703F4" w:rsidRDefault="00C703F4" w:rsidP="00C703F4">
            <w:pPr>
              <w:widowControl w:val="0"/>
              <w:spacing w:after="0" w:line="240" w:lineRule="auto"/>
              <w:rPr>
                <w:rFonts w:ascii="Times New Roman" w:eastAsia="Calibri" w:hAnsi="Times New Roman" w:cs="Times New Roman"/>
                <w:b/>
                <w:sz w:val="24"/>
                <w:szCs w:val="24"/>
                <w:highlight w:val="yellow"/>
                <w:lang w:eastAsia="ru-RU"/>
              </w:rPr>
            </w:pPr>
          </w:p>
        </w:tc>
        <w:tc>
          <w:tcPr>
            <w:tcW w:w="24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703F4" w:rsidRPr="00C703F4" w:rsidRDefault="00C703F4" w:rsidP="00C703F4">
            <w:pPr>
              <w:widowControl w:val="0"/>
              <w:spacing w:after="0" w:line="240" w:lineRule="auto"/>
              <w:rPr>
                <w:rFonts w:ascii="Times New Roman" w:eastAsia="Calibri" w:hAnsi="Times New Roman" w:cs="Times New Roman"/>
                <w:b/>
                <w:sz w:val="24"/>
                <w:szCs w:val="24"/>
                <w:u w:val="single"/>
                <w:lang w:eastAsia="ru-RU"/>
              </w:rPr>
            </w:pPr>
            <w:r w:rsidRPr="00C703F4">
              <w:rPr>
                <w:rFonts w:ascii="Times New Roman" w:eastAsia="Calibri" w:hAnsi="Times New Roman" w:cs="Times New Roman"/>
                <w:b/>
                <w:sz w:val="24"/>
                <w:szCs w:val="24"/>
                <w:u w:val="single"/>
                <w:lang w:eastAsia="ru-RU"/>
              </w:rPr>
              <w:t>Постачальник:</w:t>
            </w:r>
          </w:p>
          <w:p w:rsidR="00C703F4" w:rsidRPr="00C703F4" w:rsidRDefault="00C703F4" w:rsidP="00C703F4">
            <w:pPr>
              <w:widowControl w:val="0"/>
              <w:spacing w:after="0" w:line="240" w:lineRule="auto"/>
              <w:rPr>
                <w:rFonts w:ascii="Times New Roman" w:eastAsia="Calibri" w:hAnsi="Times New Roman" w:cs="Times New Roman"/>
                <w:b/>
                <w:sz w:val="24"/>
                <w:szCs w:val="24"/>
                <w:lang w:eastAsia="ru-RU"/>
              </w:rPr>
            </w:pPr>
          </w:p>
        </w:tc>
      </w:tr>
      <w:tr w:rsidR="00C703F4" w:rsidRPr="00C703F4" w:rsidTr="001E2863">
        <w:trPr>
          <w:tblCellSpacing w:w="15" w:type="dxa"/>
          <w:jc w:val="center"/>
        </w:trPr>
        <w:tc>
          <w:tcPr>
            <w:tcW w:w="25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03F4" w:rsidRPr="00C703F4" w:rsidRDefault="00C703F4" w:rsidP="00C703F4">
            <w:pPr>
              <w:widowControl w:val="0"/>
              <w:spacing w:after="0" w:line="240" w:lineRule="auto"/>
              <w:rPr>
                <w:rFonts w:ascii="Times New Roman" w:eastAsia="Calibri" w:hAnsi="Times New Roman" w:cs="Times New Roman"/>
                <w:b/>
                <w:sz w:val="24"/>
                <w:szCs w:val="24"/>
                <w:highlight w:val="yellow"/>
                <w:lang w:eastAsia="ru-RU"/>
              </w:rPr>
            </w:pPr>
            <w:r w:rsidRPr="00C703F4">
              <w:rPr>
                <w:rFonts w:ascii="Times New Roman" w:eastAsia="Calibri" w:hAnsi="Times New Roman" w:cs="Times New Roman"/>
                <w:b/>
                <w:bCs/>
                <w:sz w:val="24"/>
                <w:szCs w:val="24"/>
                <w:lang w:eastAsia="ru-RU"/>
              </w:rPr>
              <w:t>Управління освіти Подільської районної в місті Києві державної адміністрації</w:t>
            </w:r>
          </w:p>
        </w:tc>
        <w:tc>
          <w:tcPr>
            <w:tcW w:w="24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703F4" w:rsidRPr="00C703F4" w:rsidRDefault="00C703F4" w:rsidP="00C703F4">
            <w:pPr>
              <w:jc w:val="both"/>
              <w:rPr>
                <w:rFonts w:ascii="Times New Roman" w:eastAsia="Calibri" w:hAnsi="Times New Roman" w:cs="Times New Roman"/>
                <w:b/>
                <w:bCs/>
                <w:sz w:val="24"/>
                <w:szCs w:val="24"/>
                <w:lang w:eastAsia="ru-RU"/>
              </w:rPr>
            </w:pPr>
            <w:r w:rsidRPr="00C703F4">
              <w:rPr>
                <w:rFonts w:ascii="Times New Roman" w:hAnsi="Times New Roman" w:cs="Times New Roman"/>
                <w:b/>
                <w:sz w:val="24"/>
                <w:szCs w:val="24"/>
              </w:rPr>
              <w:t>ТОВАРИСТВО З ОБМЕЖЕНОЮ ВІДПОВІДАЛЬНІСТЮ «»</w:t>
            </w:r>
          </w:p>
        </w:tc>
      </w:tr>
      <w:tr w:rsidR="00C703F4" w:rsidRPr="00C703F4" w:rsidTr="001E2863">
        <w:trPr>
          <w:tblCellSpacing w:w="15" w:type="dxa"/>
          <w:jc w:val="center"/>
        </w:trPr>
        <w:tc>
          <w:tcPr>
            <w:tcW w:w="25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03F4" w:rsidRPr="00C703F4" w:rsidRDefault="00C703F4" w:rsidP="00C703F4">
            <w:pPr>
              <w:widowControl w:val="0"/>
              <w:spacing w:after="0" w:line="20" w:lineRule="atLeast"/>
              <w:rPr>
                <w:rFonts w:ascii="Times New Roman" w:eastAsia="Calibri" w:hAnsi="Times New Roman" w:cs="Times New Roman"/>
                <w:sz w:val="24"/>
                <w:szCs w:val="24"/>
                <w:highlight w:val="yellow"/>
                <w:lang w:eastAsia="ru-RU"/>
              </w:rPr>
            </w:pPr>
          </w:p>
        </w:tc>
        <w:tc>
          <w:tcPr>
            <w:tcW w:w="24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03F4" w:rsidRPr="00C703F4" w:rsidRDefault="00C703F4" w:rsidP="00C703F4">
            <w:pPr>
              <w:spacing w:after="0" w:line="20" w:lineRule="atLeast"/>
              <w:jc w:val="both"/>
              <w:rPr>
                <w:rFonts w:ascii="Times New Roman" w:hAnsi="Times New Roman" w:cs="Times New Roman"/>
                <w:bCs/>
                <w:sz w:val="24"/>
                <w:szCs w:val="24"/>
              </w:rPr>
            </w:pPr>
          </w:p>
        </w:tc>
      </w:tr>
      <w:tr w:rsidR="00C703F4" w:rsidRPr="00C703F4" w:rsidTr="001E2863">
        <w:trPr>
          <w:tblCellSpacing w:w="15" w:type="dxa"/>
          <w:jc w:val="center"/>
        </w:trPr>
        <w:tc>
          <w:tcPr>
            <w:tcW w:w="25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703F4" w:rsidRPr="00C703F4" w:rsidRDefault="00C703F4" w:rsidP="00C703F4">
            <w:pPr>
              <w:widowControl w:val="0"/>
              <w:spacing w:after="0" w:line="240" w:lineRule="auto"/>
              <w:rPr>
                <w:rFonts w:ascii="Times New Roman" w:eastAsia="Calibri" w:hAnsi="Times New Roman" w:cs="Times New Roman"/>
                <w:sz w:val="24"/>
                <w:szCs w:val="24"/>
                <w:lang w:eastAsia="ru-RU"/>
              </w:rPr>
            </w:pPr>
          </w:p>
          <w:p w:rsidR="00C703F4" w:rsidRPr="00C703F4" w:rsidRDefault="00C703F4" w:rsidP="00C703F4">
            <w:pPr>
              <w:snapToGrid w:val="0"/>
              <w:spacing w:after="0" w:line="200" w:lineRule="atLeast"/>
              <w:jc w:val="both"/>
              <w:rPr>
                <w:rFonts w:ascii="Times New Roman" w:eastAsia="Calibri" w:hAnsi="Times New Roman" w:cs="Times New Roman"/>
                <w:sz w:val="24"/>
                <w:szCs w:val="24"/>
                <w:lang w:eastAsia="ru-RU"/>
              </w:rPr>
            </w:pPr>
            <w:r w:rsidRPr="00C703F4">
              <w:rPr>
                <w:rFonts w:ascii="Times New Roman" w:eastAsia="Calibri" w:hAnsi="Times New Roman" w:cs="Times New Roman"/>
                <w:sz w:val="24"/>
                <w:szCs w:val="24"/>
                <w:lang w:eastAsia="ru-RU"/>
              </w:rPr>
              <w:t xml:space="preserve">Начальник   </w:t>
            </w:r>
          </w:p>
          <w:p w:rsidR="00C703F4" w:rsidRPr="00C703F4" w:rsidRDefault="00C703F4" w:rsidP="00C703F4">
            <w:pPr>
              <w:snapToGrid w:val="0"/>
              <w:spacing w:after="0" w:line="200" w:lineRule="atLeast"/>
              <w:jc w:val="both"/>
              <w:rPr>
                <w:rFonts w:ascii="Times New Roman" w:eastAsia="Calibri" w:hAnsi="Times New Roman" w:cs="Times New Roman"/>
                <w:sz w:val="24"/>
                <w:szCs w:val="24"/>
                <w:lang w:eastAsia="ru-RU"/>
              </w:rPr>
            </w:pPr>
            <w:r w:rsidRPr="00C703F4">
              <w:rPr>
                <w:rFonts w:ascii="Times New Roman" w:eastAsia="Calibri" w:hAnsi="Times New Roman" w:cs="Times New Roman"/>
                <w:sz w:val="24"/>
                <w:szCs w:val="24"/>
                <w:lang w:eastAsia="ru-RU"/>
              </w:rPr>
              <w:t xml:space="preserve"> _______________________/Сидоренко О.М.</w:t>
            </w:r>
          </w:p>
          <w:p w:rsidR="00C703F4" w:rsidRPr="00C703F4" w:rsidRDefault="00C703F4" w:rsidP="00C703F4">
            <w:pPr>
              <w:snapToGrid w:val="0"/>
              <w:spacing w:after="0" w:line="200" w:lineRule="atLeast"/>
              <w:jc w:val="both"/>
              <w:rPr>
                <w:rFonts w:ascii="Times New Roman" w:eastAsia="Calibri" w:hAnsi="Times New Roman" w:cs="Times New Roman"/>
                <w:b/>
                <w:sz w:val="24"/>
                <w:szCs w:val="24"/>
                <w:lang w:eastAsia="ru-RU"/>
              </w:rPr>
            </w:pPr>
          </w:p>
          <w:p w:rsidR="00C703F4" w:rsidRPr="00C703F4" w:rsidRDefault="00C703F4" w:rsidP="00C703F4">
            <w:pPr>
              <w:snapToGrid w:val="0"/>
              <w:spacing w:after="0" w:line="200" w:lineRule="atLeast"/>
              <w:jc w:val="both"/>
              <w:rPr>
                <w:rFonts w:ascii="Times New Roman" w:eastAsia="Calibri" w:hAnsi="Times New Roman" w:cs="Times New Roman"/>
                <w:sz w:val="24"/>
                <w:szCs w:val="24"/>
                <w:lang w:eastAsia="ru-RU"/>
              </w:rPr>
            </w:pPr>
            <w:r w:rsidRPr="00C703F4">
              <w:rPr>
                <w:rFonts w:ascii="Times New Roman" w:eastAsia="Calibri" w:hAnsi="Times New Roman" w:cs="Times New Roman"/>
                <w:sz w:val="24"/>
                <w:szCs w:val="24"/>
                <w:lang w:eastAsia="ru-RU"/>
              </w:rPr>
              <w:t xml:space="preserve">Головний бухгалтер                </w:t>
            </w:r>
          </w:p>
          <w:p w:rsidR="00C703F4" w:rsidRPr="00C703F4" w:rsidRDefault="00C703F4" w:rsidP="00C703F4">
            <w:pPr>
              <w:widowControl w:val="0"/>
              <w:spacing w:after="0" w:line="240" w:lineRule="auto"/>
              <w:rPr>
                <w:rFonts w:ascii="Times New Roman" w:eastAsia="Calibri" w:hAnsi="Times New Roman" w:cs="Times New Roman"/>
                <w:sz w:val="24"/>
                <w:szCs w:val="24"/>
                <w:highlight w:val="yellow"/>
                <w:lang w:eastAsia="ru-RU"/>
              </w:rPr>
            </w:pPr>
            <w:r w:rsidRPr="00C703F4">
              <w:rPr>
                <w:rFonts w:ascii="Times New Roman" w:eastAsia="Calibri" w:hAnsi="Times New Roman" w:cs="Times New Roman"/>
                <w:sz w:val="24"/>
                <w:szCs w:val="24"/>
                <w:lang w:eastAsia="ru-RU"/>
              </w:rPr>
              <w:t>_________________________/ Олійник О.М</w:t>
            </w:r>
          </w:p>
        </w:tc>
        <w:tc>
          <w:tcPr>
            <w:tcW w:w="243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703F4" w:rsidRPr="00C703F4" w:rsidRDefault="00C703F4" w:rsidP="00C703F4">
            <w:pPr>
              <w:widowControl w:val="0"/>
              <w:spacing w:after="0" w:line="240" w:lineRule="auto"/>
              <w:rPr>
                <w:rFonts w:ascii="Times New Roman" w:eastAsia="Calibri" w:hAnsi="Times New Roman" w:cs="Times New Roman"/>
                <w:sz w:val="24"/>
                <w:szCs w:val="24"/>
                <w:lang w:eastAsia="ru-RU"/>
              </w:rPr>
            </w:pPr>
          </w:p>
          <w:p w:rsidR="00C703F4" w:rsidRPr="00C703F4" w:rsidRDefault="00C703F4" w:rsidP="00C703F4">
            <w:pPr>
              <w:spacing w:after="0" w:line="240" w:lineRule="auto"/>
              <w:rPr>
                <w:rFonts w:ascii="Times New Roman" w:eastAsia="Calibri" w:hAnsi="Times New Roman" w:cs="Times New Roman"/>
                <w:sz w:val="24"/>
                <w:szCs w:val="24"/>
              </w:rPr>
            </w:pPr>
          </w:p>
          <w:p w:rsidR="00C703F4" w:rsidRPr="00C703F4" w:rsidRDefault="00C703F4" w:rsidP="00C703F4">
            <w:pPr>
              <w:spacing w:after="0" w:line="240" w:lineRule="auto"/>
              <w:rPr>
                <w:rFonts w:ascii="Times New Roman" w:eastAsia="Calibri" w:hAnsi="Times New Roman" w:cs="Times New Roman"/>
                <w:sz w:val="24"/>
                <w:szCs w:val="24"/>
              </w:rPr>
            </w:pPr>
          </w:p>
          <w:p w:rsidR="00C703F4" w:rsidRPr="00C703F4" w:rsidRDefault="00C703F4" w:rsidP="00C703F4">
            <w:pPr>
              <w:spacing w:after="0" w:line="240" w:lineRule="auto"/>
              <w:rPr>
                <w:rFonts w:ascii="Times New Roman" w:eastAsia="Calibri" w:hAnsi="Times New Roman" w:cs="Times New Roman"/>
                <w:sz w:val="24"/>
                <w:szCs w:val="24"/>
              </w:rPr>
            </w:pPr>
          </w:p>
          <w:p w:rsidR="00C703F4" w:rsidRPr="00C703F4" w:rsidRDefault="00C703F4" w:rsidP="00C703F4">
            <w:pPr>
              <w:spacing w:after="0" w:line="240" w:lineRule="auto"/>
              <w:rPr>
                <w:rFonts w:ascii="Times New Roman" w:eastAsia="Calibri" w:hAnsi="Times New Roman" w:cs="Times New Roman"/>
                <w:sz w:val="24"/>
                <w:szCs w:val="24"/>
              </w:rPr>
            </w:pPr>
            <w:r w:rsidRPr="00C703F4">
              <w:rPr>
                <w:rFonts w:ascii="Times New Roman" w:eastAsia="Calibri" w:hAnsi="Times New Roman" w:cs="Times New Roman"/>
                <w:sz w:val="24"/>
                <w:szCs w:val="24"/>
              </w:rPr>
              <w:t xml:space="preserve">Директор </w:t>
            </w:r>
            <w:r>
              <w:rPr>
                <w:rFonts w:ascii="Times New Roman" w:eastAsia="Calibri" w:hAnsi="Times New Roman" w:cs="Times New Roman"/>
                <w:sz w:val="24"/>
                <w:szCs w:val="24"/>
              </w:rPr>
              <w:t xml:space="preserve">_________________ / </w:t>
            </w:r>
            <w:r w:rsidRPr="00C703F4">
              <w:rPr>
                <w:rFonts w:ascii="Times New Roman" w:eastAsia="Calibri" w:hAnsi="Times New Roman" w:cs="Times New Roman"/>
                <w:sz w:val="24"/>
                <w:szCs w:val="24"/>
              </w:rPr>
              <w:t xml:space="preserve">                             </w:t>
            </w:r>
          </w:p>
          <w:p w:rsidR="00C703F4" w:rsidRPr="00C703F4" w:rsidRDefault="00C703F4" w:rsidP="00C703F4">
            <w:pPr>
              <w:spacing w:after="0" w:line="240" w:lineRule="auto"/>
              <w:rPr>
                <w:rFonts w:ascii="Times New Roman" w:eastAsia="Calibri" w:hAnsi="Times New Roman" w:cs="Times New Roman"/>
                <w:sz w:val="24"/>
                <w:szCs w:val="24"/>
              </w:rPr>
            </w:pPr>
          </w:p>
          <w:p w:rsidR="00C703F4" w:rsidRPr="00C703F4" w:rsidRDefault="00C703F4" w:rsidP="00C703F4">
            <w:pPr>
              <w:widowControl w:val="0"/>
              <w:spacing w:after="0" w:line="240" w:lineRule="auto"/>
              <w:rPr>
                <w:rFonts w:ascii="Times New Roman" w:eastAsia="Calibri" w:hAnsi="Times New Roman" w:cs="Times New Roman"/>
                <w:sz w:val="24"/>
                <w:szCs w:val="24"/>
                <w:lang w:eastAsia="ru-RU"/>
              </w:rPr>
            </w:pPr>
          </w:p>
        </w:tc>
      </w:tr>
    </w:tbl>
    <w:p w:rsidR="00855AE1" w:rsidRPr="00855AE1" w:rsidRDefault="00855AE1" w:rsidP="00855AE1">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855AE1" w:rsidRPr="00855AE1" w:rsidRDefault="00855AE1" w:rsidP="00855AE1">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855AE1" w:rsidRPr="00855AE1" w:rsidRDefault="00855AE1" w:rsidP="00855AE1">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855AE1" w:rsidRPr="00855AE1" w:rsidRDefault="00855AE1" w:rsidP="00855AE1">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855AE1" w:rsidRPr="00855AE1" w:rsidRDefault="00855AE1" w:rsidP="00855AE1">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855AE1" w:rsidRPr="00855AE1" w:rsidRDefault="00855AE1" w:rsidP="00855AE1">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855AE1" w:rsidRPr="00855AE1" w:rsidRDefault="00855AE1" w:rsidP="00855AE1">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855AE1" w:rsidRPr="00855AE1" w:rsidRDefault="00855AE1" w:rsidP="00855AE1">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855AE1" w:rsidRPr="00855AE1" w:rsidRDefault="00855AE1" w:rsidP="00855AE1">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855AE1" w:rsidRPr="00855AE1" w:rsidRDefault="00855AE1" w:rsidP="00855AE1">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855AE1" w:rsidRPr="00855AE1" w:rsidRDefault="00855AE1" w:rsidP="00855AE1">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855AE1" w:rsidRPr="00855AE1" w:rsidRDefault="00855AE1" w:rsidP="00855AE1">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855AE1" w:rsidRPr="00855AE1" w:rsidRDefault="00855AE1" w:rsidP="00855AE1">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855AE1" w:rsidRPr="00855AE1" w:rsidRDefault="00855AE1" w:rsidP="00855AE1">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855AE1" w:rsidRPr="00855AE1" w:rsidRDefault="00855AE1" w:rsidP="00855AE1">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855AE1" w:rsidRPr="00855AE1" w:rsidRDefault="00855AE1" w:rsidP="00855AE1">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855AE1" w:rsidRPr="00855AE1" w:rsidRDefault="00855AE1" w:rsidP="00855AE1">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855AE1" w:rsidRPr="00855AE1" w:rsidRDefault="00855AE1" w:rsidP="00855AE1">
      <w:pPr>
        <w:widowControl w:val="0"/>
        <w:spacing w:after="0" w:line="240" w:lineRule="auto"/>
        <w:ind w:firstLine="567"/>
        <w:contextualSpacing/>
        <w:jc w:val="center"/>
        <w:rPr>
          <w:rFonts w:ascii="Times New Roman" w:eastAsia="Calibri" w:hAnsi="Times New Roman" w:cs="Times New Roman"/>
          <w:color w:val="000000"/>
          <w:sz w:val="24"/>
          <w:szCs w:val="24"/>
          <w:lang w:eastAsia="uk-UA"/>
        </w:rPr>
      </w:pPr>
    </w:p>
    <w:p w:rsidR="00855AE1" w:rsidRPr="00855AE1" w:rsidRDefault="00855AE1" w:rsidP="00855AE1">
      <w:pPr>
        <w:widowControl w:val="0"/>
        <w:spacing w:after="0" w:line="240" w:lineRule="auto"/>
        <w:ind w:firstLine="567"/>
        <w:contextualSpacing/>
        <w:jc w:val="right"/>
        <w:rPr>
          <w:rFonts w:ascii="Times New Roman" w:eastAsia="Calibri" w:hAnsi="Times New Roman" w:cs="Times New Roman"/>
          <w:b/>
          <w:color w:val="000000"/>
          <w:sz w:val="24"/>
          <w:szCs w:val="24"/>
          <w:lang w:eastAsia="uk-UA"/>
        </w:rPr>
      </w:pPr>
      <w:r w:rsidRPr="00855AE1">
        <w:rPr>
          <w:rFonts w:ascii="Times New Roman" w:eastAsia="Calibri" w:hAnsi="Times New Roman" w:cs="Times New Roman"/>
          <w:b/>
          <w:color w:val="000000"/>
          <w:sz w:val="24"/>
          <w:szCs w:val="24"/>
          <w:lang w:eastAsia="uk-UA"/>
        </w:rPr>
        <w:t>Додаток 2</w:t>
      </w:r>
    </w:p>
    <w:p w:rsidR="00855AE1" w:rsidRPr="00855AE1" w:rsidRDefault="00855AE1" w:rsidP="00855AE1">
      <w:pPr>
        <w:widowControl w:val="0"/>
        <w:spacing w:after="0" w:line="240" w:lineRule="auto"/>
        <w:ind w:firstLine="567"/>
        <w:contextualSpacing/>
        <w:jc w:val="right"/>
        <w:rPr>
          <w:rFonts w:ascii="Times New Roman" w:eastAsia="Calibri" w:hAnsi="Times New Roman" w:cs="Times New Roman"/>
          <w:b/>
          <w:color w:val="000000"/>
          <w:sz w:val="24"/>
          <w:szCs w:val="24"/>
          <w:lang w:eastAsia="uk-UA"/>
        </w:rPr>
      </w:pPr>
      <w:r w:rsidRPr="00855AE1">
        <w:rPr>
          <w:rFonts w:ascii="Times New Roman" w:eastAsia="Calibri" w:hAnsi="Times New Roman" w:cs="Times New Roman"/>
          <w:b/>
          <w:color w:val="000000"/>
          <w:sz w:val="24"/>
          <w:szCs w:val="24"/>
          <w:lang w:eastAsia="uk-UA"/>
        </w:rPr>
        <w:t>До тендерної документації</w:t>
      </w:r>
    </w:p>
    <w:p w:rsidR="00855AE1" w:rsidRPr="00855AE1" w:rsidRDefault="00855AE1" w:rsidP="00855AE1">
      <w:pPr>
        <w:tabs>
          <w:tab w:val="center" w:pos="5104"/>
          <w:tab w:val="left" w:pos="7095"/>
        </w:tabs>
        <w:suppressAutoHyphens/>
        <w:spacing w:after="0" w:line="240" w:lineRule="auto"/>
        <w:jc w:val="center"/>
        <w:rPr>
          <w:rFonts w:ascii="Times New Roman" w:eastAsia="Calibri" w:hAnsi="Times New Roman" w:cs="Times New Roman"/>
          <w:b/>
          <w:bCs/>
          <w:kern w:val="1"/>
          <w:sz w:val="24"/>
          <w:szCs w:val="24"/>
          <w:lang w:eastAsia="ar-SA"/>
        </w:rPr>
      </w:pPr>
      <w:r w:rsidRPr="00855AE1">
        <w:rPr>
          <w:rFonts w:ascii="Times New Roman" w:eastAsia="Calibri" w:hAnsi="Times New Roman" w:cs="Times New Roman"/>
          <w:b/>
          <w:bCs/>
          <w:kern w:val="1"/>
          <w:sz w:val="24"/>
          <w:szCs w:val="24"/>
          <w:lang w:eastAsia="ar-SA"/>
        </w:rPr>
        <w:t>Дислокація закладів</w:t>
      </w:r>
    </w:p>
    <w:p w:rsidR="00855AE1" w:rsidRDefault="00855AE1" w:rsidP="00855AE1">
      <w:pPr>
        <w:tabs>
          <w:tab w:val="center" w:pos="5104"/>
          <w:tab w:val="left" w:pos="7095"/>
        </w:tabs>
        <w:suppressAutoHyphens/>
        <w:spacing w:after="0" w:line="240" w:lineRule="auto"/>
        <w:jc w:val="center"/>
        <w:rPr>
          <w:rFonts w:ascii="Times New Roman" w:eastAsia="Calibri" w:hAnsi="Times New Roman" w:cs="Times New Roman"/>
          <w:b/>
          <w:bCs/>
          <w:kern w:val="1"/>
          <w:sz w:val="24"/>
          <w:szCs w:val="24"/>
          <w:lang w:eastAsia="ar-SA"/>
        </w:rPr>
      </w:pPr>
      <w:r w:rsidRPr="00855AE1">
        <w:rPr>
          <w:rFonts w:ascii="Times New Roman" w:eastAsia="Calibri" w:hAnsi="Times New Roman" w:cs="Times New Roman"/>
          <w:b/>
          <w:bCs/>
          <w:kern w:val="1"/>
          <w:sz w:val="24"/>
          <w:szCs w:val="24"/>
          <w:lang w:eastAsia="ar-SA"/>
        </w:rPr>
        <w:t xml:space="preserve">на закупівлю </w:t>
      </w:r>
    </w:p>
    <w:p w:rsidR="001A6568" w:rsidRPr="00855AE1" w:rsidRDefault="001A6568" w:rsidP="00855AE1">
      <w:pPr>
        <w:tabs>
          <w:tab w:val="center" w:pos="5104"/>
          <w:tab w:val="left" w:pos="7095"/>
        </w:tabs>
        <w:suppressAutoHyphens/>
        <w:spacing w:after="0" w:line="240" w:lineRule="auto"/>
        <w:jc w:val="center"/>
        <w:rPr>
          <w:rFonts w:ascii="Times New Roman" w:eastAsia="Calibri" w:hAnsi="Times New Roman" w:cs="Times New Roman"/>
          <w:b/>
          <w:bCs/>
          <w:kern w:val="1"/>
          <w:sz w:val="24"/>
          <w:szCs w:val="24"/>
          <w:lang w:eastAsia="ar-SA"/>
        </w:rPr>
      </w:pPr>
    </w:p>
    <w:p w:rsidR="00855AE1" w:rsidRPr="00855AE1" w:rsidRDefault="00855AE1" w:rsidP="00855AE1">
      <w:pPr>
        <w:keepNext/>
        <w:suppressAutoHyphens/>
        <w:spacing w:after="0" w:line="240" w:lineRule="auto"/>
        <w:jc w:val="center"/>
        <w:rPr>
          <w:rFonts w:ascii="Times New Roman" w:eastAsia="Calibri" w:hAnsi="Times New Roman" w:cs="Times New Roman"/>
          <w:b/>
          <w:bCs/>
          <w:i/>
          <w:kern w:val="1"/>
          <w:sz w:val="28"/>
          <w:szCs w:val="28"/>
          <w:lang w:eastAsia="ar-SA"/>
        </w:rPr>
      </w:pPr>
      <w:r w:rsidRPr="00855AE1">
        <w:rPr>
          <w:rFonts w:ascii="Times New Roman" w:eastAsia="Calibri" w:hAnsi="Times New Roman" w:cs="Times New Roman"/>
          <w:b/>
          <w:bCs/>
          <w:i/>
          <w:kern w:val="1"/>
          <w:sz w:val="28"/>
          <w:szCs w:val="28"/>
          <w:lang w:eastAsia="ar-SA"/>
        </w:rPr>
        <w:t xml:space="preserve">щодо проведення процедури відкритих торгів  на закупівлю </w:t>
      </w:r>
    </w:p>
    <w:p w:rsidR="00666B97" w:rsidRPr="00666B97" w:rsidRDefault="00666B97" w:rsidP="00666B97">
      <w:pPr>
        <w:keepNext/>
        <w:suppressAutoHyphens/>
        <w:spacing w:after="0" w:line="240" w:lineRule="auto"/>
        <w:jc w:val="center"/>
        <w:outlineLvl w:val="0"/>
        <w:rPr>
          <w:rFonts w:ascii="Times New Roman" w:eastAsia="Calibri" w:hAnsi="Times New Roman" w:cs="Times New Roman"/>
          <w:b/>
          <w:bCs/>
          <w:i/>
          <w:kern w:val="1"/>
          <w:sz w:val="24"/>
          <w:szCs w:val="24"/>
          <w:lang w:eastAsia="ar-SA"/>
        </w:rPr>
      </w:pPr>
      <w:r w:rsidRPr="00666B97">
        <w:rPr>
          <w:rFonts w:ascii="Times New Roman" w:eastAsia="Calibri" w:hAnsi="Times New Roman" w:cs="Times New Roman"/>
          <w:b/>
          <w:bCs/>
          <w:i/>
          <w:kern w:val="1"/>
          <w:sz w:val="24"/>
          <w:szCs w:val="24"/>
          <w:lang w:eastAsia="ar-SA"/>
        </w:rPr>
        <w:t>згідно ЄЗС ДК 021:2015 - 45420000-7 – Столярні та теслярні роботи</w:t>
      </w:r>
    </w:p>
    <w:p w:rsidR="001A6568" w:rsidRDefault="00666B97" w:rsidP="00666B97">
      <w:pPr>
        <w:keepNext/>
        <w:suppressAutoHyphens/>
        <w:spacing w:after="0" w:line="240" w:lineRule="auto"/>
        <w:jc w:val="center"/>
        <w:outlineLvl w:val="0"/>
        <w:rPr>
          <w:rFonts w:ascii="Times New Roman" w:eastAsia="Calibri" w:hAnsi="Times New Roman" w:cs="Times New Roman"/>
          <w:b/>
          <w:bCs/>
          <w:i/>
          <w:kern w:val="1"/>
          <w:sz w:val="24"/>
          <w:szCs w:val="24"/>
          <w:lang w:eastAsia="ar-SA"/>
        </w:rPr>
      </w:pPr>
      <w:r w:rsidRPr="00666B97">
        <w:rPr>
          <w:rFonts w:ascii="Times New Roman" w:eastAsia="Calibri" w:hAnsi="Times New Roman" w:cs="Times New Roman"/>
          <w:b/>
          <w:bCs/>
          <w:i/>
          <w:kern w:val="1"/>
          <w:sz w:val="24"/>
          <w:szCs w:val="24"/>
          <w:lang w:eastAsia="ar-SA"/>
        </w:rPr>
        <w:t xml:space="preserve"> (Придбання: встановлення та монтаж дверей до електрощитових)</w:t>
      </w:r>
    </w:p>
    <w:p w:rsidR="00666B97" w:rsidRDefault="00666B97" w:rsidP="00666B97">
      <w:pPr>
        <w:keepNext/>
        <w:suppressAutoHyphens/>
        <w:spacing w:after="0" w:line="240" w:lineRule="auto"/>
        <w:jc w:val="center"/>
        <w:outlineLvl w:val="0"/>
        <w:rPr>
          <w:rFonts w:ascii="Times New Roman" w:eastAsia="Calibri" w:hAnsi="Times New Roman" w:cs="Times New Roman"/>
          <w:b/>
          <w:bCs/>
          <w:kern w:val="1"/>
          <w:sz w:val="24"/>
          <w:szCs w:val="24"/>
          <w:lang w:eastAsia="ar-SA"/>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5478"/>
        <w:gridCol w:w="1177"/>
        <w:gridCol w:w="2016"/>
      </w:tblGrid>
      <w:tr w:rsidR="009E6A19" w:rsidRPr="009E6A19" w:rsidTr="009E6A19">
        <w:tc>
          <w:tcPr>
            <w:tcW w:w="1109" w:type="dxa"/>
            <w:shd w:val="clear" w:color="auto" w:fill="auto"/>
          </w:tcPr>
          <w:p w:rsidR="009E6A19" w:rsidRPr="009E6A19" w:rsidRDefault="009E6A19" w:rsidP="009E6A19">
            <w:pPr>
              <w:spacing w:after="0" w:line="240" w:lineRule="auto"/>
              <w:jc w:val="center"/>
              <w:rPr>
                <w:rFonts w:ascii="Times New Roman" w:eastAsia="Times New Roman" w:hAnsi="Times New Roman" w:cs="Calibri"/>
                <w:bCs/>
                <w:iCs/>
                <w:color w:val="000000"/>
                <w:sz w:val="24"/>
                <w:szCs w:val="24"/>
                <w:lang w:val="ru-RU" w:eastAsia="ar-SA"/>
              </w:rPr>
            </w:pPr>
            <w:r w:rsidRPr="009E6A19">
              <w:rPr>
                <w:rFonts w:ascii="Times New Roman" w:eastAsia="Times New Roman" w:hAnsi="Times New Roman" w:cs="Calibri"/>
                <w:bCs/>
                <w:iCs/>
                <w:color w:val="000000"/>
                <w:sz w:val="24"/>
                <w:szCs w:val="24"/>
                <w:lang w:val="ru-RU" w:eastAsia="ar-SA"/>
              </w:rPr>
              <w:t xml:space="preserve">№ </w:t>
            </w:r>
            <w:proofErr w:type="spellStart"/>
            <w:r w:rsidRPr="009E6A19">
              <w:rPr>
                <w:rFonts w:ascii="Times New Roman" w:eastAsia="Times New Roman" w:hAnsi="Times New Roman" w:cs="Calibri"/>
                <w:bCs/>
                <w:iCs/>
                <w:color w:val="000000"/>
                <w:sz w:val="24"/>
                <w:szCs w:val="24"/>
                <w:lang w:val="ru-RU" w:eastAsia="ar-SA"/>
              </w:rPr>
              <w:t>п.п</w:t>
            </w:r>
            <w:proofErr w:type="spellEnd"/>
            <w:r w:rsidRPr="009E6A19">
              <w:rPr>
                <w:rFonts w:ascii="Times New Roman" w:eastAsia="Times New Roman" w:hAnsi="Times New Roman" w:cs="Calibri"/>
                <w:bCs/>
                <w:iCs/>
                <w:color w:val="000000"/>
                <w:sz w:val="24"/>
                <w:szCs w:val="24"/>
                <w:lang w:val="ru-RU" w:eastAsia="ar-SA"/>
              </w:rPr>
              <w:t>.</w:t>
            </w:r>
          </w:p>
        </w:tc>
        <w:tc>
          <w:tcPr>
            <w:tcW w:w="5478" w:type="dxa"/>
            <w:shd w:val="clear" w:color="auto" w:fill="auto"/>
          </w:tcPr>
          <w:p w:rsidR="009E6A19" w:rsidRPr="009E6A19" w:rsidRDefault="009E6A19" w:rsidP="009E6A19">
            <w:pPr>
              <w:spacing w:after="0" w:line="240" w:lineRule="auto"/>
              <w:jc w:val="center"/>
              <w:rPr>
                <w:rFonts w:ascii="Times New Roman" w:eastAsia="Times New Roman" w:hAnsi="Times New Roman" w:cs="Calibri"/>
                <w:bCs/>
                <w:iCs/>
                <w:color w:val="000000"/>
                <w:sz w:val="24"/>
                <w:szCs w:val="24"/>
                <w:lang w:val="ru-RU" w:eastAsia="ar-SA"/>
              </w:rPr>
            </w:pPr>
            <w:r w:rsidRPr="009E6A19">
              <w:rPr>
                <w:rFonts w:ascii="Times New Roman" w:eastAsia="Times New Roman" w:hAnsi="Times New Roman" w:cs="Calibri"/>
                <w:bCs/>
                <w:iCs/>
                <w:color w:val="000000"/>
                <w:sz w:val="24"/>
                <w:szCs w:val="24"/>
                <w:lang w:val="ru-RU" w:eastAsia="ar-SA"/>
              </w:rPr>
              <w:t xml:space="preserve">Заклад </w:t>
            </w:r>
            <w:proofErr w:type="spellStart"/>
            <w:r w:rsidRPr="009E6A19">
              <w:rPr>
                <w:rFonts w:ascii="Times New Roman" w:eastAsia="Times New Roman" w:hAnsi="Times New Roman" w:cs="Calibri"/>
                <w:bCs/>
                <w:iCs/>
                <w:color w:val="000000"/>
                <w:sz w:val="24"/>
                <w:szCs w:val="24"/>
                <w:lang w:val="ru-RU" w:eastAsia="ar-SA"/>
              </w:rPr>
              <w:t>освіти</w:t>
            </w:r>
            <w:proofErr w:type="spellEnd"/>
          </w:p>
        </w:tc>
        <w:tc>
          <w:tcPr>
            <w:tcW w:w="1177" w:type="dxa"/>
          </w:tcPr>
          <w:p w:rsidR="009E6A19" w:rsidRPr="009E6A19" w:rsidRDefault="009E6A19" w:rsidP="009E6A19">
            <w:pPr>
              <w:spacing w:after="0" w:line="240" w:lineRule="auto"/>
              <w:jc w:val="center"/>
              <w:rPr>
                <w:rFonts w:ascii="Times New Roman" w:eastAsia="Times New Roman" w:hAnsi="Times New Roman" w:cs="Calibri"/>
                <w:bCs/>
                <w:iCs/>
                <w:color w:val="000000"/>
                <w:sz w:val="24"/>
                <w:szCs w:val="24"/>
                <w:lang w:val="ru-RU" w:eastAsia="ar-SA"/>
              </w:rPr>
            </w:pPr>
            <w:proofErr w:type="spellStart"/>
            <w:r w:rsidRPr="009E6A19">
              <w:rPr>
                <w:rFonts w:ascii="Times New Roman" w:eastAsia="Times New Roman" w:hAnsi="Times New Roman" w:cs="Calibri"/>
                <w:bCs/>
                <w:iCs/>
                <w:color w:val="000000"/>
                <w:sz w:val="24"/>
                <w:szCs w:val="24"/>
                <w:lang w:val="ru-RU" w:eastAsia="ar-SA"/>
              </w:rPr>
              <w:t>Кількість</w:t>
            </w:r>
            <w:proofErr w:type="spellEnd"/>
            <w:r w:rsidRPr="009E6A19">
              <w:rPr>
                <w:rFonts w:ascii="Times New Roman" w:eastAsia="Times New Roman" w:hAnsi="Times New Roman" w:cs="Calibri"/>
                <w:bCs/>
                <w:iCs/>
                <w:color w:val="000000"/>
                <w:sz w:val="24"/>
                <w:szCs w:val="24"/>
                <w:lang w:val="ru-RU" w:eastAsia="ar-SA"/>
              </w:rPr>
              <w:t xml:space="preserve"> дверей</w:t>
            </w:r>
          </w:p>
        </w:tc>
        <w:tc>
          <w:tcPr>
            <w:tcW w:w="2016" w:type="dxa"/>
            <w:shd w:val="clear" w:color="auto" w:fill="auto"/>
          </w:tcPr>
          <w:p w:rsidR="009E6A19" w:rsidRPr="009E6A19" w:rsidRDefault="009E6A19" w:rsidP="009E6A19">
            <w:pPr>
              <w:spacing w:after="0" w:line="240" w:lineRule="auto"/>
              <w:jc w:val="center"/>
              <w:rPr>
                <w:rFonts w:ascii="Times New Roman" w:eastAsia="Times New Roman" w:hAnsi="Times New Roman" w:cs="Calibri"/>
                <w:bCs/>
                <w:iCs/>
                <w:color w:val="000000"/>
                <w:sz w:val="24"/>
                <w:szCs w:val="24"/>
                <w:lang w:val="ru-RU" w:eastAsia="ar-SA"/>
              </w:rPr>
            </w:pPr>
            <w:proofErr w:type="spellStart"/>
            <w:r w:rsidRPr="009E6A19">
              <w:rPr>
                <w:rFonts w:ascii="Times New Roman" w:eastAsia="Times New Roman" w:hAnsi="Times New Roman" w:cs="Calibri"/>
                <w:bCs/>
                <w:iCs/>
                <w:color w:val="000000"/>
                <w:sz w:val="24"/>
                <w:szCs w:val="24"/>
                <w:lang w:val="ru-RU" w:eastAsia="ar-SA"/>
              </w:rPr>
              <w:t>Орієнтовний</w:t>
            </w:r>
            <w:proofErr w:type="spellEnd"/>
            <w:r w:rsidRPr="009E6A19">
              <w:rPr>
                <w:rFonts w:ascii="Times New Roman" w:eastAsia="Times New Roman" w:hAnsi="Times New Roman" w:cs="Calibri"/>
                <w:bCs/>
                <w:iCs/>
                <w:color w:val="000000"/>
                <w:sz w:val="24"/>
                <w:szCs w:val="24"/>
                <w:lang w:val="ru-RU" w:eastAsia="ar-SA"/>
              </w:rPr>
              <w:t xml:space="preserve"> </w:t>
            </w:r>
            <w:proofErr w:type="spellStart"/>
            <w:r w:rsidRPr="009E6A19">
              <w:rPr>
                <w:rFonts w:ascii="Times New Roman" w:eastAsia="Times New Roman" w:hAnsi="Times New Roman" w:cs="Calibri"/>
                <w:bCs/>
                <w:iCs/>
                <w:color w:val="000000"/>
                <w:sz w:val="24"/>
                <w:szCs w:val="24"/>
                <w:lang w:val="ru-RU" w:eastAsia="ar-SA"/>
              </w:rPr>
              <w:t>розмір</w:t>
            </w:r>
            <w:proofErr w:type="spellEnd"/>
            <w:r w:rsidRPr="009E6A19">
              <w:rPr>
                <w:rFonts w:ascii="Times New Roman" w:eastAsia="Times New Roman" w:hAnsi="Times New Roman" w:cs="Calibri"/>
                <w:bCs/>
                <w:iCs/>
                <w:color w:val="000000"/>
                <w:sz w:val="24"/>
                <w:szCs w:val="24"/>
                <w:lang w:val="ru-RU" w:eastAsia="ar-SA"/>
              </w:rPr>
              <w:t xml:space="preserve"> </w:t>
            </w:r>
          </w:p>
        </w:tc>
      </w:tr>
      <w:tr w:rsidR="009E6A19" w:rsidRPr="009E6A19" w:rsidTr="009E6A19">
        <w:trPr>
          <w:trHeight w:val="513"/>
        </w:trPr>
        <w:tc>
          <w:tcPr>
            <w:tcW w:w="1109" w:type="dxa"/>
            <w:shd w:val="clear" w:color="auto" w:fill="auto"/>
          </w:tcPr>
          <w:p w:rsidR="009E6A19" w:rsidRPr="009E6A19" w:rsidRDefault="009E6A19" w:rsidP="009E6A19">
            <w:pPr>
              <w:numPr>
                <w:ilvl w:val="0"/>
                <w:numId w:val="3"/>
              </w:numPr>
              <w:spacing w:after="0" w:line="240" w:lineRule="auto"/>
              <w:jc w:val="center"/>
              <w:rPr>
                <w:rFonts w:ascii="Times New Roman" w:eastAsia="Times New Roman" w:hAnsi="Times New Roman" w:cs="Calibri"/>
                <w:b/>
                <w:bCs/>
                <w:iCs/>
                <w:color w:val="000000"/>
                <w:sz w:val="24"/>
                <w:szCs w:val="24"/>
                <w:lang w:val="ru-RU" w:eastAsia="ar-SA"/>
              </w:rPr>
            </w:pPr>
          </w:p>
        </w:tc>
        <w:tc>
          <w:tcPr>
            <w:tcW w:w="5478" w:type="dxa"/>
            <w:tcBorders>
              <w:top w:val="single" w:sz="4" w:space="0" w:color="auto"/>
              <w:left w:val="single" w:sz="4" w:space="0" w:color="auto"/>
              <w:bottom w:val="single" w:sz="4" w:space="0" w:color="auto"/>
              <w:right w:val="single" w:sz="4" w:space="0" w:color="000000"/>
            </w:tcBorders>
            <w:shd w:val="clear" w:color="auto" w:fill="auto"/>
            <w:vAlign w:val="bottom"/>
          </w:tcPr>
          <w:p w:rsidR="009E6A19" w:rsidRPr="009E6A19" w:rsidRDefault="009E6A19" w:rsidP="009E6A19">
            <w:pPr>
              <w:shd w:val="clear" w:color="auto" w:fill="FFFFFF"/>
              <w:spacing w:after="0" w:line="240" w:lineRule="auto"/>
              <w:jc w:val="both"/>
              <w:rPr>
                <w:rFonts w:ascii="Times New Roman" w:eastAsia="TimesNewRomanPSMT" w:hAnsi="Times New Roman" w:cs="Calibri"/>
                <w:color w:val="00000A"/>
                <w:sz w:val="24"/>
                <w:szCs w:val="24"/>
                <w:lang w:val="ru-RU" w:eastAsia="ru-RU"/>
              </w:rPr>
            </w:pPr>
            <w:proofErr w:type="spellStart"/>
            <w:r w:rsidRPr="009E6A19">
              <w:rPr>
                <w:rFonts w:ascii="Times New Roman" w:eastAsia="TimesNewRomanPSMT" w:hAnsi="Times New Roman" w:cs="Calibri"/>
                <w:color w:val="00000A"/>
                <w:sz w:val="24"/>
                <w:szCs w:val="24"/>
                <w:lang w:val="ru-RU" w:eastAsia="ru-RU"/>
              </w:rPr>
              <w:t>Гімназія</w:t>
            </w:r>
            <w:proofErr w:type="spellEnd"/>
            <w:r w:rsidRPr="009E6A19">
              <w:rPr>
                <w:rFonts w:ascii="Times New Roman" w:eastAsia="TimesNewRomanPSMT" w:hAnsi="Times New Roman" w:cs="Calibri"/>
                <w:color w:val="00000A"/>
                <w:sz w:val="24"/>
                <w:szCs w:val="24"/>
                <w:lang w:val="ru-RU" w:eastAsia="ru-RU"/>
              </w:rPr>
              <w:t xml:space="preserve"> № 107 - </w:t>
            </w:r>
            <w:proofErr w:type="spellStart"/>
            <w:r w:rsidRPr="009E6A19">
              <w:rPr>
                <w:rFonts w:ascii="Times New Roman" w:eastAsia="TimesNewRomanPSMT" w:hAnsi="Times New Roman" w:cs="Calibri"/>
                <w:color w:val="00000A"/>
                <w:sz w:val="24"/>
                <w:szCs w:val="24"/>
                <w:lang w:val="ru-RU" w:eastAsia="ru-RU"/>
              </w:rPr>
              <w:t>вул</w:t>
            </w:r>
            <w:proofErr w:type="spellEnd"/>
            <w:r w:rsidRPr="009E6A19">
              <w:rPr>
                <w:rFonts w:ascii="Times New Roman" w:eastAsia="TimesNewRomanPSMT" w:hAnsi="Times New Roman" w:cs="Calibri"/>
                <w:color w:val="00000A"/>
                <w:sz w:val="24"/>
                <w:szCs w:val="24"/>
                <w:lang w:val="ru-RU" w:eastAsia="ru-RU"/>
              </w:rPr>
              <w:t xml:space="preserve">. </w:t>
            </w:r>
            <w:proofErr w:type="spellStart"/>
            <w:r w:rsidRPr="009E6A19">
              <w:rPr>
                <w:rFonts w:ascii="Times New Roman" w:eastAsia="TimesNewRomanPSMT" w:hAnsi="Times New Roman" w:cs="Calibri"/>
                <w:color w:val="00000A"/>
                <w:sz w:val="24"/>
                <w:szCs w:val="24"/>
                <w:lang w:val="ru-RU" w:eastAsia="ru-RU"/>
              </w:rPr>
              <w:t>Введенська</w:t>
            </w:r>
            <w:proofErr w:type="spellEnd"/>
            <w:r w:rsidRPr="009E6A19">
              <w:rPr>
                <w:rFonts w:ascii="Times New Roman" w:eastAsia="TimesNewRomanPSMT" w:hAnsi="Times New Roman" w:cs="Calibri"/>
                <w:color w:val="00000A"/>
                <w:sz w:val="24"/>
                <w:szCs w:val="24"/>
                <w:lang w:val="ru-RU" w:eastAsia="ru-RU"/>
              </w:rPr>
              <w:t>, 35.</w:t>
            </w:r>
          </w:p>
          <w:p w:rsidR="009E6A19" w:rsidRPr="009E6A19" w:rsidRDefault="009E6A19" w:rsidP="009E6A19">
            <w:pPr>
              <w:spacing w:after="0" w:line="240" w:lineRule="auto"/>
              <w:jc w:val="center"/>
              <w:rPr>
                <w:rFonts w:ascii="Times New Roman" w:eastAsia="Times New Roman" w:hAnsi="Times New Roman" w:cs="Calibri"/>
                <w:color w:val="00000A"/>
                <w:sz w:val="24"/>
                <w:szCs w:val="24"/>
                <w:lang w:val="ru-RU" w:eastAsia="uk-UA"/>
              </w:rPr>
            </w:pPr>
          </w:p>
        </w:tc>
        <w:tc>
          <w:tcPr>
            <w:tcW w:w="1177" w:type="dxa"/>
            <w:tcBorders>
              <w:top w:val="nil"/>
              <w:left w:val="nil"/>
              <w:bottom w:val="single" w:sz="4" w:space="0" w:color="auto"/>
              <w:right w:val="single" w:sz="4" w:space="0" w:color="auto"/>
            </w:tcBorders>
            <w:shd w:val="clear" w:color="auto" w:fill="auto"/>
            <w:vAlign w:val="bottom"/>
          </w:tcPr>
          <w:p w:rsidR="009E6A19" w:rsidRPr="009E6A19" w:rsidRDefault="009E6A19" w:rsidP="009E6A19">
            <w:pPr>
              <w:spacing w:after="0" w:line="240" w:lineRule="auto"/>
              <w:jc w:val="center"/>
              <w:rPr>
                <w:rFonts w:ascii="Times New Roman" w:eastAsia="Times New Roman" w:hAnsi="Times New Roman" w:cs="Calibri"/>
                <w:color w:val="000000"/>
                <w:sz w:val="24"/>
                <w:szCs w:val="24"/>
                <w:lang w:val="ru-RU" w:eastAsia="uk-UA"/>
              </w:rPr>
            </w:pPr>
            <w:r w:rsidRPr="009E6A19">
              <w:rPr>
                <w:rFonts w:ascii="Times New Roman" w:eastAsia="Times New Roman" w:hAnsi="Times New Roman" w:cs="Calibri"/>
                <w:color w:val="000000"/>
                <w:sz w:val="24"/>
                <w:szCs w:val="24"/>
                <w:lang w:val="ru-RU" w:eastAsia="uk-UA"/>
              </w:rPr>
              <w:t>1</w:t>
            </w:r>
          </w:p>
        </w:tc>
        <w:tc>
          <w:tcPr>
            <w:tcW w:w="2016" w:type="dxa"/>
            <w:shd w:val="clear" w:color="auto" w:fill="auto"/>
          </w:tcPr>
          <w:p w:rsidR="009E6A19" w:rsidRPr="009E6A19" w:rsidRDefault="009E6A19" w:rsidP="009E6A19">
            <w:pPr>
              <w:spacing w:after="0" w:line="240" w:lineRule="auto"/>
              <w:rPr>
                <w:rFonts w:ascii="Times New Roman" w:eastAsia="Times New Roman" w:hAnsi="Times New Roman" w:cs="Calibri"/>
                <w:bCs/>
                <w:iCs/>
                <w:color w:val="000000"/>
                <w:sz w:val="24"/>
                <w:szCs w:val="24"/>
                <w:lang w:eastAsia="ar-SA"/>
              </w:rPr>
            </w:pPr>
            <w:r w:rsidRPr="009E6A19">
              <w:rPr>
                <w:rFonts w:ascii="Times New Roman" w:eastAsia="Times New Roman" w:hAnsi="Times New Roman" w:cs="Calibri"/>
                <w:bCs/>
                <w:iCs/>
                <w:color w:val="000000"/>
                <w:sz w:val="24"/>
                <w:szCs w:val="24"/>
                <w:lang w:eastAsia="ar-SA"/>
              </w:rPr>
              <w:t>2010х930</w:t>
            </w:r>
          </w:p>
        </w:tc>
      </w:tr>
      <w:tr w:rsidR="009E6A19" w:rsidRPr="009E6A19" w:rsidTr="009E6A19">
        <w:tc>
          <w:tcPr>
            <w:tcW w:w="1109" w:type="dxa"/>
            <w:shd w:val="clear" w:color="auto" w:fill="auto"/>
          </w:tcPr>
          <w:p w:rsidR="009E6A19" w:rsidRPr="009E6A19" w:rsidRDefault="009E6A19" w:rsidP="009E6A19">
            <w:pPr>
              <w:numPr>
                <w:ilvl w:val="0"/>
                <w:numId w:val="3"/>
              </w:numPr>
              <w:spacing w:after="0" w:line="240" w:lineRule="auto"/>
              <w:jc w:val="center"/>
              <w:rPr>
                <w:rFonts w:ascii="Times New Roman" w:eastAsia="Times New Roman" w:hAnsi="Times New Roman" w:cs="Calibri"/>
                <w:b/>
                <w:bCs/>
                <w:iCs/>
                <w:color w:val="000000"/>
                <w:sz w:val="24"/>
                <w:szCs w:val="24"/>
                <w:lang w:val="ru-RU" w:eastAsia="ar-SA"/>
              </w:rPr>
            </w:pPr>
          </w:p>
        </w:tc>
        <w:tc>
          <w:tcPr>
            <w:tcW w:w="5478" w:type="dxa"/>
            <w:tcBorders>
              <w:top w:val="single" w:sz="4" w:space="0" w:color="auto"/>
              <w:left w:val="single" w:sz="4" w:space="0" w:color="auto"/>
              <w:bottom w:val="single" w:sz="4" w:space="0" w:color="auto"/>
              <w:right w:val="single" w:sz="4" w:space="0" w:color="000000"/>
            </w:tcBorders>
            <w:shd w:val="clear" w:color="auto" w:fill="auto"/>
            <w:vAlign w:val="bottom"/>
          </w:tcPr>
          <w:p w:rsidR="009E6A19" w:rsidRPr="009E6A19" w:rsidRDefault="009E6A19" w:rsidP="009E6A19">
            <w:pPr>
              <w:shd w:val="clear" w:color="auto" w:fill="FFFFFF"/>
              <w:spacing w:after="0" w:line="240" w:lineRule="auto"/>
              <w:jc w:val="both"/>
              <w:rPr>
                <w:rFonts w:ascii="Times New Roman" w:eastAsia="TimesNewRomanPSMT" w:hAnsi="Times New Roman" w:cs="Calibri"/>
                <w:color w:val="00000A"/>
                <w:sz w:val="24"/>
                <w:szCs w:val="24"/>
                <w:lang w:val="ru-RU" w:eastAsia="ru-RU"/>
              </w:rPr>
            </w:pPr>
            <w:r w:rsidRPr="009E6A19">
              <w:rPr>
                <w:rFonts w:ascii="Times New Roman" w:eastAsia="TimesNewRomanPSMT" w:hAnsi="Times New Roman" w:cs="Calibri"/>
                <w:color w:val="00000A"/>
                <w:sz w:val="24"/>
                <w:szCs w:val="24"/>
                <w:lang w:val="ru-RU" w:eastAsia="ru-RU"/>
              </w:rPr>
              <w:t>Початкова школа "</w:t>
            </w:r>
            <w:proofErr w:type="spellStart"/>
            <w:r w:rsidRPr="009E6A19">
              <w:rPr>
                <w:rFonts w:ascii="Times New Roman" w:eastAsia="TimesNewRomanPSMT" w:hAnsi="Times New Roman" w:cs="Calibri"/>
                <w:color w:val="00000A"/>
                <w:sz w:val="24"/>
                <w:szCs w:val="24"/>
                <w:lang w:val="ru-RU" w:eastAsia="ru-RU"/>
              </w:rPr>
              <w:t>Поділля</w:t>
            </w:r>
            <w:proofErr w:type="spellEnd"/>
            <w:r w:rsidRPr="009E6A19">
              <w:rPr>
                <w:rFonts w:ascii="Times New Roman" w:eastAsia="TimesNewRomanPSMT" w:hAnsi="Times New Roman" w:cs="Calibri"/>
                <w:color w:val="00000A"/>
                <w:sz w:val="24"/>
                <w:szCs w:val="24"/>
                <w:lang w:val="ru-RU" w:eastAsia="ru-RU"/>
              </w:rPr>
              <w:t xml:space="preserve">" -  </w:t>
            </w:r>
            <w:proofErr w:type="spellStart"/>
            <w:r w:rsidRPr="009E6A19">
              <w:rPr>
                <w:rFonts w:ascii="Times New Roman" w:eastAsia="TimesNewRomanPSMT" w:hAnsi="Times New Roman" w:cs="Calibri"/>
                <w:color w:val="00000A"/>
                <w:sz w:val="24"/>
                <w:szCs w:val="24"/>
                <w:lang w:val="ru-RU" w:eastAsia="ru-RU"/>
              </w:rPr>
              <w:t>вул</w:t>
            </w:r>
            <w:proofErr w:type="spellEnd"/>
            <w:r w:rsidRPr="009E6A19">
              <w:rPr>
                <w:rFonts w:ascii="Times New Roman" w:eastAsia="TimesNewRomanPSMT" w:hAnsi="Times New Roman" w:cs="Calibri"/>
                <w:color w:val="00000A"/>
                <w:sz w:val="24"/>
                <w:szCs w:val="24"/>
                <w:lang w:val="ru-RU" w:eastAsia="ru-RU"/>
              </w:rPr>
              <w:t xml:space="preserve">. </w:t>
            </w:r>
            <w:proofErr w:type="spellStart"/>
            <w:r w:rsidRPr="009E6A19">
              <w:rPr>
                <w:rFonts w:ascii="Times New Roman" w:eastAsia="TimesNewRomanPSMT" w:hAnsi="Times New Roman" w:cs="Calibri"/>
                <w:color w:val="00000A"/>
                <w:sz w:val="24"/>
                <w:szCs w:val="24"/>
                <w:lang w:val="ru-RU" w:eastAsia="ru-RU"/>
              </w:rPr>
              <w:t>Щекавицька</w:t>
            </w:r>
            <w:proofErr w:type="spellEnd"/>
            <w:r w:rsidRPr="009E6A19">
              <w:rPr>
                <w:rFonts w:ascii="Times New Roman" w:eastAsia="TimesNewRomanPSMT" w:hAnsi="Times New Roman" w:cs="Calibri"/>
                <w:color w:val="00000A"/>
                <w:sz w:val="24"/>
                <w:szCs w:val="24"/>
                <w:lang w:val="ru-RU" w:eastAsia="ru-RU"/>
              </w:rPr>
              <w:t>, 43</w:t>
            </w:r>
          </w:p>
          <w:p w:rsidR="009E6A19" w:rsidRPr="009E6A19" w:rsidRDefault="009E6A19" w:rsidP="009E6A19">
            <w:pPr>
              <w:spacing w:after="0" w:line="240" w:lineRule="auto"/>
              <w:jc w:val="center"/>
              <w:rPr>
                <w:rFonts w:ascii="Times New Roman" w:eastAsia="Times New Roman" w:hAnsi="Times New Roman" w:cs="Calibri"/>
                <w:color w:val="00000A"/>
                <w:sz w:val="24"/>
                <w:szCs w:val="24"/>
                <w:lang w:val="ru-RU" w:eastAsia="uk-UA"/>
              </w:rPr>
            </w:pPr>
          </w:p>
        </w:tc>
        <w:tc>
          <w:tcPr>
            <w:tcW w:w="1177" w:type="dxa"/>
            <w:tcBorders>
              <w:top w:val="nil"/>
              <w:left w:val="nil"/>
              <w:bottom w:val="single" w:sz="4" w:space="0" w:color="auto"/>
              <w:right w:val="single" w:sz="4" w:space="0" w:color="auto"/>
            </w:tcBorders>
            <w:shd w:val="clear" w:color="auto" w:fill="auto"/>
            <w:vAlign w:val="bottom"/>
          </w:tcPr>
          <w:p w:rsidR="009E6A19" w:rsidRPr="009E6A19" w:rsidRDefault="009E6A19" w:rsidP="009E6A19">
            <w:pPr>
              <w:spacing w:after="0" w:line="240" w:lineRule="auto"/>
              <w:jc w:val="center"/>
              <w:rPr>
                <w:rFonts w:ascii="Times New Roman" w:eastAsia="Times New Roman" w:hAnsi="Times New Roman" w:cs="Calibri"/>
                <w:color w:val="00000A"/>
                <w:sz w:val="24"/>
                <w:szCs w:val="24"/>
                <w:lang w:val="ru-RU" w:eastAsia="uk-UA"/>
              </w:rPr>
            </w:pPr>
            <w:r w:rsidRPr="009E6A19">
              <w:rPr>
                <w:rFonts w:ascii="Times New Roman" w:eastAsia="Times New Roman" w:hAnsi="Times New Roman" w:cs="Calibri"/>
                <w:color w:val="00000A"/>
                <w:sz w:val="24"/>
                <w:szCs w:val="24"/>
                <w:lang w:val="ru-RU" w:eastAsia="uk-UA"/>
              </w:rPr>
              <w:t>1</w:t>
            </w:r>
          </w:p>
        </w:tc>
        <w:tc>
          <w:tcPr>
            <w:tcW w:w="2016" w:type="dxa"/>
            <w:shd w:val="clear" w:color="auto" w:fill="auto"/>
          </w:tcPr>
          <w:p w:rsidR="009E6A19" w:rsidRPr="009E6A19" w:rsidRDefault="009E6A19" w:rsidP="009E6A19">
            <w:pPr>
              <w:spacing w:after="200" w:line="276" w:lineRule="auto"/>
              <w:rPr>
                <w:rFonts w:ascii="Calibri" w:eastAsia="Calibri" w:hAnsi="Calibri" w:cs="Calibri"/>
                <w:color w:val="00000A"/>
                <w:sz w:val="24"/>
                <w:szCs w:val="24"/>
              </w:rPr>
            </w:pPr>
            <w:r w:rsidRPr="009E6A19">
              <w:rPr>
                <w:rFonts w:ascii="Calibri" w:eastAsia="Calibri" w:hAnsi="Calibri" w:cs="Calibri"/>
                <w:color w:val="00000A"/>
                <w:sz w:val="24"/>
                <w:szCs w:val="24"/>
              </w:rPr>
              <w:t>2070х750</w:t>
            </w:r>
          </w:p>
        </w:tc>
      </w:tr>
      <w:tr w:rsidR="009E6A19" w:rsidRPr="009E6A19" w:rsidTr="009E6A19">
        <w:tc>
          <w:tcPr>
            <w:tcW w:w="1109" w:type="dxa"/>
            <w:shd w:val="clear" w:color="auto" w:fill="auto"/>
          </w:tcPr>
          <w:p w:rsidR="009E6A19" w:rsidRPr="009E6A19" w:rsidRDefault="009E6A19" w:rsidP="009E6A19">
            <w:pPr>
              <w:numPr>
                <w:ilvl w:val="0"/>
                <w:numId w:val="3"/>
              </w:numPr>
              <w:spacing w:after="0" w:line="240" w:lineRule="auto"/>
              <w:jc w:val="center"/>
              <w:rPr>
                <w:rFonts w:ascii="Times New Roman" w:eastAsia="Times New Roman" w:hAnsi="Times New Roman" w:cs="Calibri"/>
                <w:b/>
                <w:bCs/>
                <w:iCs/>
                <w:color w:val="000000"/>
                <w:sz w:val="24"/>
                <w:szCs w:val="24"/>
                <w:lang w:val="ru-RU" w:eastAsia="ar-SA"/>
              </w:rPr>
            </w:pPr>
          </w:p>
        </w:tc>
        <w:tc>
          <w:tcPr>
            <w:tcW w:w="5478" w:type="dxa"/>
            <w:tcBorders>
              <w:top w:val="single" w:sz="4" w:space="0" w:color="auto"/>
              <w:left w:val="single" w:sz="4" w:space="0" w:color="auto"/>
              <w:bottom w:val="single" w:sz="4" w:space="0" w:color="auto"/>
              <w:right w:val="single" w:sz="4" w:space="0" w:color="000000"/>
            </w:tcBorders>
            <w:shd w:val="clear" w:color="auto" w:fill="auto"/>
            <w:vAlign w:val="bottom"/>
          </w:tcPr>
          <w:p w:rsidR="009E6A19" w:rsidRPr="009E6A19" w:rsidRDefault="009E6A19" w:rsidP="009E6A19">
            <w:pPr>
              <w:shd w:val="clear" w:color="auto" w:fill="FFFFFF"/>
              <w:spacing w:after="0" w:line="240" w:lineRule="auto"/>
              <w:jc w:val="both"/>
              <w:rPr>
                <w:rFonts w:ascii="Times New Roman" w:eastAsia="TimesNewRomanPSMT" w:hAnsi="Times New Roman" w:cs="Calibri"/>
                <w:color w:val="00000A"/>
                <w:sz w:val="24"/>
                <w:szCs w:val="24"/>
                <w:lang w:val="ru-RU" w:eastAsia="ru-RU"/>
              </w:rPr>
            </w:pPr>
            <w:r w:rsidRPr="009E6A19">
              <w:rPr>
                <w:rFonts w:ascii="Times New Roman" w:eastAsia="TimesNewRomanPSMT" w:hAnsi="Times New Roman" w:cs="Calibri"/>
                <w:color w:val="00000A"/>
                <w:sz w:val="24"/>
                <w:szCs w:val="24"/>
                <w:lang w:val="ru-RU" w:eastAsia="ru-RU"/>
              </w:rPr>
              <w:t>Початкова школа "</w:t>
            </w:r>
            <w:proofErr w:type="spellStart"/>
            <w:r w:rsidRPr="009E6A19">
              <w:rPr>
                <w:rFonts w:ascii="Times New Roman" w:eastAsia="TimesNewRomanPSMT" w:hAnsi="Times New Roman" w:cs="Calibri"/>
                <w:color w:val="00000A"/>
                <w:sz w:val="24"/>
                <w:szCs w:val="24"/>
                <w:lang w:val="ru-RU" w:eastAsia="ru-RU"/>
              </w:rPr>
              <w:t>Дивоцвіт</w:t>
            </w:r>
            <w:proofErr w:type="spellEnd"/>
            <w:r w:rsidRPr="009E6A19">
              <w:rPr>
                <w:rFonts w:ascii="Times New Roman" w:eastAsia="TimesNewRomanPSMT" w:hAnsi="Times New Roman" w:cs="Calibri"/>
                <w:color w:val="00000A"/>
                <w:sz w:val="24"/>
                <w:szCs w:val="24"/>
                <w:lang w:val="ru-RU" w:eastAsia="ru-RU"/>
              </w:rPr>
              <w:t xml:space="preserve">" - пр-т </w:t>
            </w:r>
            <w:proofErr w:type="spellStart"/>
            <w:r w:rsidRPr="009E6A19">
              <w:rPr>
                <w:rFonts w:ascii="Times New Roman" w:eastAsia="TimesNewRomanPSMT" w:hAnsi="Times New Roman" w:cs="Calibri"/>
                <w:color w:val="00000A"/>
                <w:sz w:val="24"/>
                <w:szCs w:val="24"/>
                <w:lang w:val="ru-RU" w:eastAsia="ru-RU"/>
              </w:rPr>
              <w:t>Свободи</w:t>
            </w:r>
            <w:proofErr w:type="spellEnd"/>
            <w:r w:rsidRPr="009E6A19">
              <w:rPr>
                <w:rFonts w:ascii="Times New Roman" w:eastAsia="TimesNewRomanPSMT" w:hAnsi="Times New Roman" w:cs="Calibri"/>
                <w:color w:val="00000A"/>
                <w:sz w:val="24"/>
                <w:szCs w:val="24"/>
                <w:lang w:val="ru-RU" w:eastAsia="ru-RU"/>
              </w:rPr>
              <w:t>, 3-А.</w:t>
            </w:r>
          </w:p>
          <w:p w:rsidR="009E6A19" w:rsidRPr="009E6A19" w:rsidRDefault="009E6A19" w:rsidP="009E6A19">
            <w:pPr>
              <w:spacing w:after="0" w:line="240" w:lineRule="auto"/>
              <w:jc w:val="center"/>
              <w:rPr>
                <w:rFonts w:ascii="Times New Roman" w:eastAsia="Times New Roman" w:hAnsi="Times New Roman" w:cs="Calibri"/>
                <w:color w:val="00000A"/>
                <w:sz w:val="24"/>
                <w:szCs w:val="24"/>
                <w:lang w:val="ru-RU" w:eastAsia="uk-UA"/>
              </w:rPr>
            </w:pPr>
          </w:p>
        </w:tc>
        <w:tc>
          <w:tcPr>
            <w:tcW w:w="1177" w:type="dxa"/>
            <w:tcBorders>
              <w:top w:val="nil"/>
              <w:left w:val="nil"/>
              <w:bottom w:val="single" w:sz="4" w:space="0" w:color="auto"/>
              <w:right w:val="single" w:sz="4" w:space="0" w:color="auto"/>
            </w:tcBorders>
            <w:shd w:val="clear" w:color="auto" w:fill="auto"/>
            <w:vAlign w:val="bottom"/>
          </w:tcPr>
          <w:p w:rsidR="009E6A19" w:rsidRPr="009E6A19" w:rsidRDefault="009E6A19" w:rsidP="009E6A19">
            <w:pPr>
              <w:spacing w:after="0" w:line="240" w:lineRule="auto"/>
              <w:jc w:val="center"/>
              <w:rPr>
                <w:rFonts w:ascii="Times New Roman" w:eastAsia="Times New Roman" w:hAnsi="Times New Roman" w:cs="Calibri"/>
                <w:color w:val="00000A"/>
                <w:sz w:val="24"/>
                <w:szCs w:val="24"/>
                <w:lang w:val="ru-RU" w:eastAsia="uk-UA"/>
              </w:rPr>
            </w:pPr>
            <w:r w:rsidRPr="009E6A19">
              <w:rPr>
                <w:rFonts w:ascii="Times New Roman" w:eastAsia="Times New Roman" w:hAnsi="Times New Roman" w:cs="Calibri"/>
                <w:color w:val="00000A"/>
                <w:sz w:val="24"/>
                <w:szCs w:val="24"/>
                <w:lang w:val="ru-RU" w:eastAsia="uk-UA"/>
              </w:rPr>
              <w:t>1</w:t>
            </w:r>
          </w:p>
        </w:tc>
        <w:tc>
          <w:tcPr>
            <w:tcW w:w="2016" w:type="dxa"/>
            <w:shd w:val="clear" w:color="auto" w:fill="auto"/>
          </w:tcPr>
          <w:p w:rsidR="009E6A19" w:rsidRPr="009E6A19" w:rsidRDefault="009E6A19" w:rsidP="009E6A19">
            <w:pPr>
              <w:spacing w:after="200" w:line="276" w:lineRule="auto"/>
              <w:rPr>
                <w:rFonts w:ascii="Calibri" w:eastAsia="Calibri" w:hAnsi="Calibri" w:cs="Calibri"/>
                <w:color w:val="00000A"/>
                <w:sz w:val="24"/>
                <w:szCs w:val="24"/>
              </w:rPr>
            </w:pPr>
            <w:r w:rsidRPr="009E6A19">
              <w:rPr>
                <w:rFonts w:ascii="Calibri" w:eastAsia="Calibri" w:hAnsi="Calibri" w:cs="Calibri"/>
                <w:color w:val="00000A"/>
                <w:sz w:val="24"/>
                <w:szCs w:val="24"/>
              </w:rPr>
              <w:t>2040х870</w:t>
            </w:r>
          </w:p>
        </w:tc>
      </w:tr>
      <w:tr w:rsidR="009E6A19" w:rsidRPr="009E6A19" w:rsidTr="009E6A19">
        <w:tc>
          <w:tcPr>
            <w:tcW w:w="1109" w:type="dxa"/>
            <w:shd w:val="clear" w:color="auto" w:fill="auto"/>
          </w:tcPr>
          <w:p w:rsidR="009E6A19" w:rsidRPr="009E6A19" w:rsidRDefault="009E6A19" w:rsidP="009E6A19">
            <w:pPr>
              <w:numPr>
                <w:ilvl w:val="0"/>
                <w:numId w:val="3"/>
              </w:numPr>
              <w:spacing w:after="0" w:line="240" w:lineRule="auto"/>
              <w:jc w:val="center"/>
              <w:rPr>
                <w:rFonts w:ascii="Times New Roman" w:eastAsia="Times New Roman" w:hAnsi="Times New Roman" w:cs="Calibri"/>
                <w:b/>
                <w:bCs/>
                <w:iCs/>
                <w:color w:val="000000"/>
                <w:sz w:val="24"/>
                <w:szCs w:val="24"/>
                <w:lang w:val="ru-RU" w:eastAsia="ar-SA"/>
              </w:rPr>
            </w:pPr>
          </w:p>
        </w:tc>
        <w:tc>
          <w:tcPr>
            <w:tcW w:w="5478" w:type="dxa"/>
            <w:tcBorders>
              <w:top w:val="single" w:sz="4" w:space="0" w:color="auto"/>
              <w:left w:val="single" w:sz="4" w:space="0" w:color="auto"/>
              <w:bottom w:val="single" w:sz="4" w:space="0" w:color="auto"/>
              <w:right w:val="single" w:sz="4" w:space="0" w:color="000000"/>
            </w:tcBorders>
            <w:shd w:val="clear" w:color="auto" w:fill="auto"/>
            <w:vAlign w:val="bottom"/>
          </w:tcPr>
          <w:p w:rsidR="009E6A19" w:rsidRPr="009E6A19" w:rsidRDefault="009E6A19" w:rsidP="009E6A19">
            <w:pPr>
              <w:spacing w:after="0" w:line="240" w:lineRule="auto"/>
              <w:rPr>
                <w:rFonts w:ascii="Times New Roman" w:eastAsia="Times New Roman" w:hAnsi="Times New Roman" w:cs="Calibri"/>
                <w:color w:val="00000A"/>
                <w:sz w:val="24"/>
                <w:szCs w:val="24"/>
                <w:lang w:val="ru-RU" w:eastAsia="uk-UA"/>
              </w:rPr>
            </w:pPr>
            <w:r w:rsidRPr="009E6A19">
              <w:rPr>
                <w:rFonts w:ascii="Times New Roman" w:eastAsia="TimesNewRomanPSMT" w:hAnsi="Times New Roman" w:cs="Calibri"/>
                <w:color w:val="00000A"/>
                <w:sz w:val="24"/>
                <w:szCs w:val="24"/>
                <w:lang w:val="ru-RU" w:eastAsia="ru-RU"/>
              </w:rPr>
              <w:t xml:space="preserve">Школа № 17 - </w:t>
            </w:r>
            <w:proofErr w:type="spellStart"/>
            <w:r w:rsidRPr="009E6A19">
              <w:rPr>
                <w:rFonts w:ascii="Times New Roman" w:eastAsia="TimesNewRomanPSMT" w:hAnsi="Times New Roman" w:cs="Calibri"/>
                <w:color w:val="00000A"/>
                <w:sz w:val="24"/>
                <w:szCs w:val="24"/>
                <w:lang w:val="ru-RU" w:eastAsia="ru-RU"/>
              </w:rPr>
              <w:t>вул</w:t>
            </w:r>
            <w:proofErr w:type="spellEnd"/>
            <w:r w:rsidRPr="009E6A19">
              <w:rPr>
                <w:rFonts w:ascii="Times New Roman" w:eastAsia="TimesNewRomanPSMT" w:hAnsi="Times New Roman" w:cs="Calibri"/>
                <w:color w:val="00000A"/>
                <w:sz w:val="24"/>
                <w:szCs w:val="24"/>
                <w:lang w:val="ru-RU" w:eastAsia="ru-RU"/>
              </w:rPr>
              <w:t xml:space="preserve">. </w:t>
            </w:r>
            <w:proofErr w:type="spellStart"/>
            <w:r w:rsidRPr="009E6A19">
              <w:rPr>
                <w:rFonts w:ascii="Times New Roman" w:eastAsia="TimesNewRomanPSMT" w:hAnsi="Times New Roman" w:cs="Calibri"/>
                <w:color w:val="00000A"/>
                <w:sz w:val="24"/>
                <w:szCs w:val="24"/>
                <w:lang w:val="ru-RU" w:eastAsia="ru-RU"/>
              </w:rPr>
              <w:t>Кирилівська</w:t>
            </w:r>
            <w:proofErr w:type="spellEnd"/>
            <w:r w:rsidRPr="009E6A19">
              <w:rPr>
                <w:rFonts w:ascii="Times New Roman" w:eastAsia="TimesNewRomanPSMT" w:hAnsi="Times New Roman" w:cs="Calibri"/>
                <w:color w:val="00000A"/>
                <w:sz w:val="24"/>
                <w:szCs w:val="24"/>
                <w:lang w:val="ru-RU" w:eastAsia="ru-RU"/>
              </w:rPr>
              <w:t>, 8.</w:t>
            </w:r>
          </w:p>
        </w:tc>
        <w:tc>
          <w:tcPr>
            <w:tcW w:w="1177" w:type="dxa"/>
            <w:tcBorders>
              <w:top w:val="nil"/>
              <w:left w:val="nil"/>
              <w:bottom w:val="single" w:sz="4" w:space="0" w:color="auto"/>
              <w:right w:val="single" w:sz="4" w:space="0" w:color="auto"/>
            </w:tcBorders>
            <w:shd w:val="clear" w:color="auto" w:fill="auto"/>
            <w:vAlign w:val="bottom"/>
          </w:tcPr>
          <w:p w:rsidR="009E6A19" w:rsidRPr="009E6A19" w:rsidRDefault="009E6A19" w:rsidP="009E6A19">
            <w:pPr>
              <w:spacing w:after="0" w:line="240" w:lineRule="auto"/>
              <w:jc w:val="center"/>
              <w:rPr>
                <w:rFonts w:ascii="Times New Roman" w:eastAsia="Times New Roman" w:hAnsi="Times New Roman" w:cs="Calibri"/>
                <w:color w:val="00000A"/>
                <w:sz w:val="24"/>
                <w:szCs w:val="24"/>
                <w:lang w:val="ru-RU" w:eastAsia="uk-UA"/>
              </w:rPr>
            </w:pPr>
            <w:r w:rsidRPr="009E6A19">
              <w:rPr>
                <w:rFonts w:ascii="Times New Roman" w:eastAsia="Times New Roman" w:hAnsi="Times New Roman" w:cs="Calibri"/>
                <w:color w:val="00000A"/>
                <w:sz w:val="24"/>
                <w:szCs w:val="24"/>
                <w:lang w:val="ru-RU" w:eastAsia="uk-UA"/>
              </w:rPr>
              <w:t>1</w:t>
            </w:r>
          </w:p>
        </w:tc>
        <w:tc>
          <w:tcPr>
            <w:tcW w:w="2016" w:type="dxa"/>
            <w:shd w:val="clear" w:color="auto" w:fill="auto"/>
          </w:tcPr>
          <w:p w:rsidR="009E6A19" w:rsidRPr="009E6A19" w:rsidRDefault="009E6A19" w:rsidP="009E6A19">
            <w:pPr>
              <w:spacing w:after="200" w:line="276" w:lineRule="auto"/>
              <w:rPr>
                <w:rFonts w:ascii="Calibri" w:eastAsia="Calibri" w:hAnsi="Calibri" w:cs="Calibri"/>
                <w:color w:val="00000A"/>
                <w:sz w:val="24"/>
                <w:szCs w:val="24"/>
              </w:rPr>
            </w:pPr>
            <w:r w:rsidRPr="009E6A19">
              <w:rPr>
                <w:rFonts w:ascii="Calibri" w:eastAsia="Calibri" w:hAnsi="Calibri" w:cs="Calibri"/>
                <w:color w:val="00000A"/>
                <w:sz w:val="24"/>
                <w:szCs w:val="24"/>
              </w:rPr>
              <w:t>2130х850</w:t>
            </w:r>
          </w:p>
        </w:tc>
      </w:tr>
      <w:tr w:rsidR="009E6A19" w:rsidRPr="009E6A19" w:rsidTr="009E6A19">
        <w:tc>
          <w:tcPr>
            <w:tcW w:w="1109" w:type="dxa"/>
            <w:shd w:val="clear" w:color="auto" w:fill="auto"/>
          </w:tcPr>
          <w:p w:rsidR="009E6A19" w:rsidRPr="009E6A19" w:rsidRDefault="009E6A19" w:rsidP="009E6A19">
            <w:pPr>
              <w:numPr>
                <w:ilvl w:val="0"/>
                <w:numId w:val="3"/>
              </w:numPr>
              <w:spacing w:after="0" w:line="240" w:lineRule="auto"/>
              <w:jc w:val="center"/>
              <w:rPr>
                <w:rFonts w:ascii="Times New Roman" w:eastAsia="Times New Roman" w:hAnsi="Times New Roman" w:cs="Calibri"/>
                <w:b/>
                <w:bCs/>
                <w:iCs/>
                <w:color w:val="000000"/>
                <w:sz w:val="24"/>
                <w:szCs w:val="24"/>
                <w:lang w:val="ru-RU" w:eastAsia="ar-SA"/>
              </w:rPr>
            </w:pPr>
          </w:p>
        </w:tc>
        <w:tc>
          <w:tcPr>
            <w:tcW w:w="5478" w:type="dxa"/>
            <w:tcBorders>
              <w:top w:val="single" w:sz="4" w:space="0" w:color="auto"/>
              <w:left w:val="single" w:sz="4" w:space="0" w:color="auto"/>
              <w:bottom w:val="single" w:sz="4" w:space="0" w:color="auto"/>
              <w:right w:val="single" w:sz="4" w:space="0" w:color="000000"/>
            </w:tcBorders>
            <w:shd w:val="clear" w:color="auto" w:fill="auto"/>
            <w:vAlign w:val="bottom"/>
          </w:tcPr>
          <w:p w:rsidR="009E6A19" w:rsidRPr="009E6A19" w:rsidRDefault="009E6A19" w:rsidP="009E6A19">
            <w:pPr>
              <w:shd w:val="clear" w:color="auto" w:fill="FFFFFF"/>
              <w:spacing w:after="0" w:line="240" w:lineRule="auto"/>
              <w:jc w:val="both"/>
              <w:rPr>
                <w:rFonts w:ascii="Times New Roman" w:eastAsia="TimesNewRomanPSMT" w:hAnsi="Times New Roman" w:cs="Calibri"/>
                <w:color w:val="00000A"/>
                <w:sz w:val="24"/>
                <w:szCs w:val="24"/>
                <w:lang w:val="ru-RU" w:eastAsia="ru-RU"/>
              </w:rPr>
            </w:pPr>
            <w:r w:rsidRPr="009E6A19">
              <w:rPr>
                <w:rFonts w:ascii="Times New Roman" w:eastAsia="TimesNewRomanPSMT" w:hAnsi="Times New Roman" w:cs="Calibri"/>
                <w:color w:val="00000A"/>
                <w:sz w:val="24"/>
                <w:szCs w:val="24"/>
                <w:lang w:val="ru-RU" w:eastAsia="ru-RU"/>
              </w:rPr>
              <w:t xml:space="preserve">Школа № 118 - </w:t>
            </w:r>
            <w:proofErr w:type="spellStart"/>
            <w:r w:rsidRPr="009E6A19">
              <w:rPr>
                <w:rFonts w:ascii="Times New Roman" w:eastAsia="TimesNewRomanPSMT" w:hAnsi="Times New Roman" w:cs="Calibri"/>
                <w:color w:val="00000A"/>
                <w:sz w:val="24"/>
                <w:szCs w:val="24"/>
                <w:lang w:val="ru-RU" w:eastAsia="ru-RU"/>
              </w:rPr>
              <w:t>вул</w:t>
            </w:r>
            <w:proofErr w:type="spellEnd"/>
            <w:r w:rsidRPr="009E6A19">
              <w:rPr>
                <w:rFonts w:ascii="Times New Roman" w:eastAsia="TimesNewRomanPSMT" w:hAnsi="Times New Roman" w:cs="Calibri"/>
                <w:color w:val="00000A"/>
                <w:sz w:val="24"/>
                <w:szCs w:val="24"/>
                <w:lang w:val="ru-RU" w:eastAsia="ru-RU"/>
              </w:rPr>
              <w:t xml:space="preserve">. </w:t>
            </w:r>
            <w:proofErr w:type="spellStart"/>
            <w:r w:rsidRPr="009E6A19">
              <w:rPr>
                <w:rFonts w:ascii="Times New Roman" w:eastAsia="TimesNewRomanPSMT" w:hAnsi="Times New Roman" w:cs="Calibri"/>
                <w:color w:val="00000A"/>
                <w:sz w:val="24"/>
                <w:szCs w:val="24"/>
                <w:lang w:val="ru-RU" w:eastAsia="ru-RU"/>
              </w:rPr>
              <w:t>Тульчинська</w:t>
            </w:r>
            <w:proofErr w:type="spellEnd"/>
            <w:r w:rsidRPr="009E6A19">
              <w:rPr>
                <w:rFonts w:ascii="Times New Roman" w:eastAsia="TimesNewRomanPSMT" w:hAnsi="Times New Roman" w:cs="Calibri"/>
                <w:color w:val="00000A"/>
                <w:sz w:val="24"/>
                <w:szCs w:val="24"/>
                <w:lang w:val="ru-RU" w:eastAsia="ru-RU"/>
              </w:rPr>
              <w:t>, 5.</w:t>
            </w:r>
          </w:p>
          <w:p w:rsidR="009E6A19" w:rsidRPr="009E6A19" w:rsidRDefault="009E6A19" w:rsidP="009E6A19">
            <w:pPr>
              <w:spacing w:after="0" w:line="240" w:lineRule="auto"/>
              <w:jc w:val="center"/>
              <w:rPr>
                <w:rFonts w:ascii="Times New Roman" w:eastAsia="TimesNewRomanPSMT" w:hAnsi="Times New Roman" w:cs="Calibri"/>
                <w:color w:val="00000A"/>
                <w:sz w:val="24"/>
                <w:szCs w:val="24"/>
                <w:lang w:val="ru-RU" w:eastAsia="ru-RU"/>
              </w:rPr>
            </w:pPr>
          </w:p>
        </w:tc>
        <w:tc>
          <w:tcPr>
            <w:tcW w:w="1177" w:type="dxa"/>
            <w:tcBorders>
              <w:top w:val="single" w:sz="4" w:space="0" w:color="auto"/>
              <w:left w:val="nil"/>
              <w:bottom w:val="single" w:sz="4" w:space="0" w:color="auto"/>
              <w:right w:val="single" w:sz="4" w:space="0" w:color="auto"/>
            </w:tcBorders>
            <w:shd w:val="clear" w:color="auto" w:fill="auto"/>
            <w:vAlign w:val="bottom"/>
          </w:tcPr>
          <w:p w:rsidR="009E6A19" w:rsidRPr="009E6A19" w:rsidRDefault="009E6A19" w:rsidP="009E6A19">
            <w:pPr>
              <w:spacing w:after="0" w:line="240" w:lineRule="auto"/>
              <w:jc w:val="center"/>
              <w:rPr>
                <w:rFonts w:ascii="Times New Roman" w:eastAsia="TimesNewRomanPSMT" w:hAnsi="Times New Roman" w:cs="Calibri"/>
                <w:color w:val="00000A"/>
                <w:sz w:val="24"/>
                <w:szCs w:val="24"/>
                <w:lang w:val="ru-RU" w:eastAsia="ru-RU"/>
              </w:rPr>
            </w:pPr>
            <w:r w:rsidRPr="009E6A19">
              <w:rPr>
                <w:rFonts w:ascii="Times New Roman" w:eastAsia="TimesNewRomanPSMT" w:hAnsi="Times New Roman" w:cs="Calibri"/>
                <w:color w:val="00000A"/>
                <w:sz w:val="24"/>
                <w:szCs w:val="24"/>
                <w:lang w:val="ru-RU" w:eastAsia="ru-RU"/>
              </w:rPr>
              <w:t>1</w:t>
            </w:r>
          </w:p>
        </w:tc>
        <w:tc>
          <w:tcPr>
            <w:tcW w:w="2016" w:type="dxa"/>
            <w:shd w:val="clear" w:color="auto" w:fill="auto"/>
          </w:tcPr>
          <w:p w:rsidR="009E6A19" w:rsidRPr="009E6A19" w:rsidRDefault="009E6A19" w:rsidP="009E6A19">
            <w:pPr>
              <w:spacing w:after="200" w:line="276" w:lineRule="auto"/>
              <w:rPr>
                <w:rFonts w:ascii="Times New Roman" w:eastAsia="TimesNewRomanPSMT" w:hAnsi="Times New Roman" w:cs="Calibri"/>
                <w:color w:val="00000A"/>
                <w:sz w:val="24"/>
                <w:szCs w:val="24"/>
                <w:lang w:val="ru-RU" w:eastAsia="ru-RU"/>
              </w:rPr>
            </w:pPr>
            <w:r w:rsidRPr="009E6A19">
              <w:rPr>
                <w:rFonts w:ascii="Times New Roman" w:eastAsia="TimesNewRomanPSMT" w:hAnsi="Times New Roman" w:cs="Calibri"/>
                <w:color w:val="00000A"/>
                <w:sz w:val="24"/>
                <w:szCs w:val="24"/>
                <w:lang w:val="ru-RU" w:eastAsia="ru-RU"/>
              </w:rPr>
              <w:t>2260х960</w:t>
            </w:r>
          </w:p>
        </w:tc>
      </w:tr>
      <w:tr w:rsidR="009E6A19" w:rsidRPr="009E6A19" w:rsidTr="009E6A19">
        <w:tc>
          <w:tcPr>
            <w:tcW w:w="1109" w:type="dxa"/>
            <w:shd w:val="clear" w:color="auto" w:fill="auto"/>
          </w:tcPr>
          <w:p w:rsidR="009E6A19" w:rsidRPr="009E6A19" w:rsidRDefault="009E6A19" w:rsidP="009E6A19">
            <w:pPr>
              <w:numPr>
                <w:ilvl w:val="0"/>
                <w:numId w:val="3"/>
              </w:numPr>
              <w:spacing w:after="0" w:line="240" w:lineRule="auto"/>
              <w:jc w:val="center"/>
              <w:rPr>
                <w:rFonts w:ascii="Times New Roman" w:eastAsia="Times New Roman" w:hAnsi="Times New Roman" w:cs="Calibri"/>
                <w:b/>
                <w:bCs/>
                <w:iCs/>
                <w:color w:val="000000"/>
                <w:sz w:val="24"/>
                <w:szCs w:val="24"/>
                <w:lang w:val="ru-RU" w:eastAsia="ar-SA"/>
              </w:rPr>
            </w:pPr>
          </w:p>
        </w:tc>
        <w:tc>
          <w:tcPr>
            <w:tcW w:w="5478" w:type="dxa"/>
            <w:tcBorders>
              <w:top w:val="single" w:sz="4" w:space="0" w:color="auto"/>
              <w:left w:val="single" w:sz="4" w:space="0" w:color="auto"/>
              <w:bottom w:val="single" w:sz="4" w:space="0" w:color="auto"/>
              <w:right w:val="single" w:sz="4" w:space="0" w:color="000000"/>
            </w:tcBorders>
            <w:shd w:val="clear" w:color="auto" w:fill="auto"/>
            <w:vAlign w:val="bottom"/>
          </w:tcPr>
          <w:p w:rsidR="009E6A19" w:rsidRPr="009E6A19" w:rsidRDefault="009E6A19" w:rsidP="009E6A19">
            <w:pPr>
              <w:shd w:val="clear" w:color="auto" w:fill="FFFFFF"/>
              <w:spacing w:after="0" w:line="240" w:lineRule="auto"/>
              <w:jc w:val="both"/>
              <w:rPr>
                <w:rFonts w:ascii="Times New Roman" w:eastAsia="TimesNewRomanPSMT" w:hAnsi="Times New Roman" w:cs="Calibri"/>
                <w:color w:val="00000A"/>
                <w:sz w:val="24"/>
                <w:szCs w:val="24"/>
                <w:lang w:val="ru-RU" w:eastAsia="ru-RU"/>
              </w:rPr>
            </w:pPr>
            <w:proofErr w:type="spellStart"/>
            <w:r w:rsidRPr="009E6A19">
              <w:rPr>
                <w:rFonts w:ascii="Times New Roman" w:eastAsia="TimesNewRomanPSMT" w:hAnsi="Times New Roman" w:cs="Calibri"/>
                <w:color w:val="00000A"/>
                <w:sz w:val="24"/>
                <w:szCs w:val="24"/>
                <w:lang w:val="ru-RU" w:eastAsia="ru-RU"/>
              </w:rPr>
              <w:t>Інтернат</w:t>
            </w:r>
            <w:proofErr w:type="spellEnd"/>
            <w:r w:rsidRPr="009E6A19">
              <w:rPr>
                <w:rFonts w:ascii="Times New Roman" w:eastAsia="TimesNewRomanPSMT" w:hAnsi="Times New Roman" w:cs="Calibri"/>
                <w:color w:val="00000A"/>
                <w:sz w:val="24"/>
                <w:szCs w:val="24"/>
                <w:lang w:val="ru-RU" w:eastAsia="ru-RU"/>
              </w:rPr>
              <w:t xml:space="preserve"> № 19 - </w:t>
            </w:r>
            <w:proofErr w:type="spellStart"/>
            <w:r w:rsidRPr="009E6A19">
              <w:rPr>
                <w:rFonts w:ascii="Times New Roman" w:eastAsia="TimesNewRomanPSMT" w:hAnsi="Times New Roman" w:cs="Calibri"/>
                <w:color w:val="00000A"/>
                <w:sz w:val="24"/>
                <w:szCs w:val="24"/>
                <w:lang w:val="ru-RU" w:eastAsia="ru-RU"/>
              </w:rPr>
              <w:t>вул</w:t>
            </w:r>
            <w:proofErr w:type="spellEnd"/>
            <w:r w:rsidRPr="009E6A19">
              <w:rPr>
                <w:rFonts w:ascii="Times New Roman" w:eastAsia="TimesNewRomanPSMT" w:hAnsi="Times New Roman" w:cs="Calibri"/>
                <w:color w:val="00000A"/>
                <w:sz w:val="24"/>
                <w:szCs w:val="24"/>
                <w:lang w:val="ru-RU" w:eastAsia="ru-RU"/>
              </w:rPr>
              <w:t xml:space="preserve">. </w:t>
            </w:r>
            <w:proofErr w:type="spellStart"/>
            <w:r w:rsidRPr="009E6A19">
              <w:rPr>
                <w:rFonts w:ascii="Times New Roman" w:eastAsia="TimesNewRomanPSMT" w:hAnsi="Times New Roman" w:cs="Calibri"/>
                <w:color w:val="00000A"/>
                <w:sz w:val="24"/>
                <w:szCs w:val="24"/>
                <w:lang w:val="ru-RU" w:eastAsia="ru-RU"/>
              </w:rPr>
              <w:t>Білицька</w:t>
            </w:r>
            <w:proofErr w:type="spellEnd"/>
            <w:r w:rsidRPr="009E6A19">
              <w:rPr>
                <w:rFonts w:ascii="Times New Roman" w:eastAsia="TimesNewRomanPSMT" w:hAnsi="Times New Roman" w:cs="Calibri"/>
                <w:color w:val="00000A"/>
                <w:sz w:val="24"/>
                <w:szCs w:val="24"/>
                <w:lang w:val="ru-RU" w:eastAsia="ru-RU"/>
              </w:rPr>
              <w:t>, 55.</w:t>
            </w:r>
          </w:p>
          <w:p w:rsidR="009E6A19" w:rsidRPr="009E6A19" w:rsidRDefault="009E6A19" w:rsidP="009E6A19">
            <w:pPr>
              <w:spacing w:after="0" w:line="240" w:lineRule="auto"/>
              <w:jc w:val="center"/>
              <w:rPr>
                <w:rFonts w:ascii="Times New Roman" w:eastAsia="TimesNewRomanPSMT" w:hAnsi="Times New Roman" w:cs="Calibri"/>
                <w:color w:val="00000A"/>
                <w:sz w:val="24"/>
                <w:szCs w:val="24"/>
                <w:lang w:val="ru-RU" w:eastAsia="ru-RU"/>
              </w:rPr>
            </w:pPr>
          </w:p>
        </w:tc>
        <w:tc>
          <w:tcPr>
            <w:tcW w:w="1177" w:type="dxa"/>
            <w:tcBorders>
              <w:top w:val="single" w:sz="4" w:space="0" w:color="auto"/>
              <w:left w:val="nil"/>
              <w:bottom w:val="single" w:sz="4" w:space="0" w:color="auto"/>
              <w:right w:val="single" w:sz="4" w:space="0" w:color="auto"/>
            </w:tcBorders>
            <w:shd w:val="clear" w:color="auto" w:fill="auto"/>
            <w:vAlign w:val="bottom"/>
          </w:tcPr>
          <w:p w:rsidR="009E6A19" w:rsidRPr="009E6A19" w:rsidRDefault="009E6A19" w:rsidP="009E6A19">
            <w:pPr>
              <w:spacing w:after="0" w:line="240" w:lineRule="auto"/>
              <w:jc w:val="center"/>
              <w:rPr>
                <w:rFonts w:ascii="Times New Roman" w:eastAsia="TimesNewRomanPSMT" w:hAnsi="Times New Roman" w:cs="Calibri"/>
                <w:color w:val="00000A"/>
                <w:sz w:val="24"/>
                <w:szCs w:val="24"/>
                <w:lang w:val="ru-RU" w:eastAsia="ru-RU"/>
              </w:rPr>
            </w:pPr>
            <w:r w:rsidRPr="009E6A19">
              <w:rPr>
                <w:rFonts w:ascii="Times New Roman" w:eastAsia="TimesNewRomanPSMT" w:hAnsi="Times New Roman" w:cs="Calibri"/>
                <w:color w:val="00000A"/>
                <w:sz w:val="24"/>
                <w:szCs w:val="24"/>
                <w:lang w:val="ru-RU" w:eastAsia="ru-RU"/>
              </w:rPr>
              <w:t>1</w:t>
            </w:r>
          </w:p>
        </w:tc>
        <w:tc>
          <w:tcPr>
            <w:tcW w:w="2016" w:type="dxa"/>
            <w:shd w:val="clear" w:color="auto" w:fill="auto"/>
          </w:tcPr>
          <w:p w:rsidR="009E6A19" w:rsidRPr="009E6A19" w:rsidRDefault="009E6A19" w:rsidP="009E6A19">
            <w:pPr>
              <w:spacing w:after="200" w:line="276" w:lineRule="auto"/>
              <w:rPr>
                <w:rFonts w:ascii="Times New Roman" w:eastAsia="TimesNewRomanPSMT" w:hAnsi="Times New Roman" w:cs="Calibri"/>
                <w:color w:val="00000A"/>
                <w:sz w:val="24"/>
                <w:szCs w:val="24"/>
                <w:lang w:val="ru-RU" w:eastAsia="ru-RU"/>
              </w:rPr>
            </w:pPr>
            <w:r w:rsidRPr="009E6A19">
              <w:rPr>
                <w:rFonts w:ascii="Times New Roman" w:eastAsia="TimesNewRomanPSMT" w:hAnsi="Times New Roman" w:cs="Calibri"/>
                <w:color w:val="00000A"/>
                <w:sz w:val="24"/>
                <w:szCs w:val="24"/>
                <w:lang w:val="ru-RU" w:eastAsia="ru-RU"/>
              </w:rPr>
              <w:t>2140х940</w:t>
            </w:r>
          </w:p>
        </w:tc>
      </w:tr>
    </w:tbl>
    <w:p w:rsidR="009E6A19" w:rsidRDefault="009E6A19" w:rsidP="00855AE1">
      <w:pPr>
        <w:keepNext/>
        <w:suppressAutoHyphens/>
        <w:spacing w:after="0" w:line="240" w:lineRule="auto"/>
        <w:jc w:val="center"/>
        <w:outlineLvl w:val="0"/>
        <w:rPr>
          <w:rFonts w:ascii="Times New Roman" w:eastAsia="Calibri" w:hAnsi="Times New Roman" w:cs="Times New Roman"/>
          <w:b/>
          <w:bCs/>
          <w:kern w:val="1"/>
          <w:sz w:val="24"/>
          <w:szCs w:val="24"/>
          <w:lang w:eastAsia="ar-SA"/>
        </w:rPr>
      </w:pPr>
    </w:p>
    <w:p w:rsidR="009E6A19" w:rsidRDefault="009E6A19" w:rsidP="00855AE1">
      <w:pPr>
        <w:keepNext/>
        <w:suppressAutoHyphens/>
        <w:spacing w:after="0" w:line="240" w:lineRule="auto"/>
        <w:jc w:val="center"/>
        <w:outlineLvl w:val="0"/>
        <w:rPr>
          <w:rFonts w:ascii="Times New Roman" w:eastAsia="Calibri" w:hAnsi="Times New Roman" w:cs="Times New Roman"/>
          <w:b/>
          <w:bCs/>
          <w:kern w:val="1"/>
          <w:sz w:val="24"/>
          <w:szCs w:val="24"/>
          <w:lang w:eastAsia="ar-SA"/>
        </w:rPr>
      </w:pPr>
    </w:p>
    <w:p w:rsidR="009E6A19" w:rsidRDefault="009E6A19" w:rsidP="00855AE1">
      <w:pPr>
        <w:keepNext/>
        <w:suppressAutoHyphens/>
        <w:spacing w:after="0" w:line="240" w:lineRule="auto"/>
        <w:jc w:val="center"/>
        <w:outlineLvl w:val="0"/>
        <w:rPr>
          <w:rFonts w:ascii="Times New Roman" w:eastAsia="Calibri" w:hAnsi="Times New Roman" w:cs="Times New Roman"/>
          <w:b/>
          <w:bCs/>
          <w:kern w:val="1"/>
          <w:sz w:val="24"/>
          <w:szCs w:val="24"/>
          <w:lang w:eastAsia="ar-SA"/>
        </w:rPr>
      </w:pPr>
    </w:p>
    <w:p w:rsidR="009E6A19" w:rsidRDefault="009E6A19" w:rsidP="00855AE1">
      <w:pPr>
        <w:keepNext/>
        <w:suppressAutoHyphens/>
        <w:spacing w:after="0" w:line="240" w:lineRule="auto"/>
        <w:jc w:val="center"/>
        <w:outlineLvl w:val="0"/>
        <w:rPr>
          <w:rFonts w:ascii="Times New Roman" w:eastAsia="Calibri" w:hAnsi="Times New Roman" w:cs="Times New Roman"/>
          <w:b/>
          <w:bCs/>
          <w:kern w:val="1"/>
          <w:sz w:val="24"/>
          <w:szCs w:val="24"/>
          <w:lang w:eastAsia="ar-SA"/>
        </w:rPr>
      </w:pPr>
    </w:p>
    <w:p w:rsidR="009E6A19" w:rsidRDefault="009E6A19" w:rsidP="00855AE1">
      <w:pPr>
        <w:keepNext/>
        <w:suppressAutoHyphens/>
        <w:spacing w:after="0" w:line="240" w:lineRule="auto"/>
        <w:jc w:val="center"/>
        <w:outlineLvl w:val="0"/>
        <w:rPr>
          <w:rFonts w:ascii="Times New Roman" w:eastAsia="Calibri" w:hAnsi="Times New Roman" w:cs="Times New Roman"/>
          <w:b/>
          <w:bCs/>
          <w:kern w:val="1"/>
          <w:sz w:val="24"/>
          <w:szCs w:val="24"/>
          <w:lang w:eastAsia="ar-SA"/>
        </w:rPr>
      </w:pPr>
    </w:p>
    <w:p w:rsidR="00A976ED" w:rsidRPr="00855AE1" w:rsidRDefault="00A976ED" w:rsidP="00855AE1">
      <w:pPr>
        <w:keepNext/>
        <w:suppressAutoHyphens/>
        <w:spacing w:after="0" w:line="240" w:lineRule="auto"/>
        <w:jc w:val="center"/>
        <w:outlineLvl w:val="0"/>
        <w:rPr>
          <w:rFonts w:ascii="Times New Roman" w:eastAsia="Calibri" w:hAnsi="Times New Roman" w:cs="Times New Roman"/>
          <w:b/>
          <w:bCs/>
          <w:kern w:val="1"/>
          <w:sz w:val="24"/>
          <w:szCs w:val="24"/>
          <w:lang w:eastAsia="ar-SA"/>
        </w:rPr>
      </w:pPr>
    </w:p>
    <w:tbl>
      <w:tblPr>
        <w:tblW w:w="995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4903"/>
      </w:tblGrid>
      <w:tr w:rsidR="00C703F4" w:rsidRPr="00C703F4" w:rsidTr="00875F4A">
        <w:trPr>
          <w:tblCellSpacing w:w="15" w:type="dxa"/>
          <w:jc w:val="center"/>
        </w:trPr>
        <w:tc>
          <w:tcPr>
            <w:tcW w:w="25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703F4" w:rsidRPr="00C703F4" w:rsidRDefault="00C703F4" w:rsidP="001E2863">
            <w:pPr>
              <w:widowControl w:val="0"/>
              <w:spacing w:after="0" w:line="240" w:lineRule="auto"/>
              <w:rPr>
                <w:rFonts w:ascii="Times New Roman" w:eastAsia="Calibri" w:hAnsi="Times New Roman" w:cs="Times New Roman"/>
                <w:b/>
                <w:sz w:val="24"/>
                <w:szCs w:val="24"/>
                <w:u w:val="single"/>
                <w:lang w:eastAsia="ru-RU"/>
              </w:rPr>
            </w:pPr>
            <w:r w:rsidRPr="00C703F4">
              <w:rPr>
                <w:rFonts w:ascii="Times New Roman" w:eastAsia="Calibri" w:hAnsi="Times New Roman" w:cs="Times New Roman"/>
                <w:b/>
                <w:sz w:val="24"/>
                <w:szCs w:val="24"/>
                <w:u w:val="single"/>
                <w:lang w:eastAsia="ru-RU"/>
              </w:rPr>
              <w:t>Замовник:</w:t>
            </w:r>
          </w:p>
          <w:p w:rsidR="00C703F4" w:rsidRPr="00C703F4" w:rsidRDefault="00C703F4" w:rsidP="001E2863">
            <w:pPr>
              <w:widowControl w:val="0"/>
              <w:spacing w:after="0" w:line="240" w:lineRule="auto"/>
              <w:rPr>
                <w:rFonts w:ascii="Times New Roman" w:eastAsia="Calibri" w:hAnsi="Times New Roman" w:cs="Times New Roman"/>
                <w:b/>
                <w:sz w:val="24"/>
                <w:szCs w:val="24"/>
                <w:highlight w:val="yellow"/>
                <w:lang w:eastAsia="ru-RU"/>
              </w:rPr>
            </w:pPr>
          </w:p>
        </w:tc>
        <w:tc>
          <w:tcPr>
            <w:tcW w:w="24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703F4" w:rsidRPr="00C703F4" w:rsidRDefault="00C703F4" w:rsidP="001E2863">
            <w:pPr>
              <w:widowControl w:val="0"/>
              <w:spacing w:after="0" w:line="240" w:lineRule="auto"/>
              <w:rPr>
                <w:rFonts w:ascii="Times New Roman" w:eastAsia="Calibri" w:hAnsi="Times New Roman" w:cs="Times New Roman"/>
                <w:b/>
                <w:sz w:val="24"/>
                <w:szCs w:val="24"/>
                <w:u w:val="single"/>
                <w:lang w:eastAsia="ru-RU"/>
              </w:rPr>
            </w:pPr>
            <w:r w:rsidRPr="00C703F4">
              <w:rPr>
                <w:rFonts w:ascii="Times New Roman" w:eastAsia="Calibri" w:hAnsi="Times New Roman" w:cs="Times New Roman"/>
                <w:b/>
                <w:sz w:val="24"/>
                <w:szCs w:val="24"/>
                <w:u w:val="single"/>
                <w:lang w:eastAsia="ru-RU"/>
              </w:rPr>
              <w:t>Постачальник:</w:t>
            </w:r>
          </w:p>
          <w:p w:rsidR="00C703F4" w:rsidRPr="00C703F4" w:rsidRDefault="00C703F4" w:rsidP="001E2863">
            <w:pPr>
              <w:widowControl w:val="0"/>
              <w:spacing w:after="0" w:line="240" w:lineRule="auto"/>
              <w:rPr>
                <w:rFonts w:ascii="Times New Roman" w:eastAsia="Calibri" w:hAnsi="Times New Roman" w:cs="Times New Roman"/>
                <w:b/>
                <w:sz w:val="24"/>
                <w:szCs w:val="24"/>
                <w:lang w:eastAsia="ru-RU"/>
              </w:rPr>
            </w:pPr>
          </w:p>
        </w:tc>
      </w:tr>
      <w:tr w:rsidR="00C703F4" w:rsidRPr="00C703F4" w:rsidTr="00875F4A">
        <w:trPr>
          <w:tblCellSpacing w:w="15" w:type="dxa"/>
          <w:jc w:val="center"/>
        </w:trPr>
        <w:tc>
          <w:tcPr>
            <w:tcW w:w="25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03F4" w:rsidRPr="00C703F4" w:rsidRDefault="00C703F4" w:rsidP="001E2863">
            <w:pPr>
              <w:widowControl w:val="0"/>
              <w:spacing w:after="0" w:line="240" w:lineRule="auto"/>
              <w:rPr>
                <w:rFonts w:ascii="Times New Roman" w:eastAsia="Calibri" w:hAnsi="Times New Roman" w:cs="Times New Roman"/>
                <w:b/>
                <w:sz w:val="24"/>
                <w:szCs w:val="24"/>
                <w:highlight w:val="yellow"/>
                <w:lang w:eastAsia="ru-RU"/>
              </w:rPr>
            </w:pPr>
            <w:r w:rsidRPr="00C703F4">
              <w:rPr>
                <w:rFonts w:ascii="Times New Roman" w:eastAsia="Calibri" w:hAnsi="Times New Roman" w:cs="Times New Roman"/>
                <w:b/>
                <w:bCs/>
                <w:sz w:val="24"/>
                <w:szCs w:val="24"/>
                <w:lang w:eastAsia="ru-RU"/>
              </w:rPr>
              <w:t>Управління освіти Подільської районної в місті Києві державної адміністрації</w:t>
            </w:r>
          </w:p>
        </w:tc>
        <w:tc>
          <w:tcPr>
            <w:tcW w:w="24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703F4" w:rsidRPr="00C703F4" w:rsidRDefault="00C703F4" w:rsidP="001E2863">
            <w:pPr>
              <w:jc w:val="both"/>
              <w:rPr>
                <w:rFonts w:ascii="Times New Roman" w:eastAsia="Calibri" w:hAnsi="Times New Roman" w:cs="Times New Roman"/>
                <w:b/>
                <w:bCs/>
                <w:sz w:val="24"/>
                <w:szCs w:val="24"/>
                <w:lang w:eastAsia="ru-RU"/>
              </w:rPr>
            </w:pPr>
            <w:r w:rsidRPr="00C703F4">
              <w:rPr>
                <w:rFonts w:ascii="Times New Roman" w:hAnsi="Times New Roman" w:cs="Times New Roman"/>
                <w:b/>
                <w:sz w:val="24"/>
                <w:szCs w:val="24"/>
              </w:rPr>
              <w:t>ТОВАРИСТВО З ОБМЕЖЕНОЮ ВІДПОВІДАЛЬНІСТЮ «</w:t>
            </w:r>
            <w:r>
              <w:rPr>
                <w:rFonts w:ascii="Times New Roman" w:hAnsi="Times New Roman" w:cs="Times New Roman"/>
                <w:b/>
                <w:sz w:val="24"/>
                <w:szCs w:val="24"/>
              </w:rPr>
              <w:t xml:space="preserve">  </w:t>
            </w:r>
            <w:r w:rsidRPr="00C703F4">
              <w:rPr>
                <w:rFonts w:ascii="Times New Roman" w:hAnsi="Times New Roman" w:cs="Times New Roman"/>
                <w:b/>
                <w:sz w:val="24"/>
                <w:szCs w:val="24"/>
              </w:rPr>
              <w:t>»</w:t>
            </w:r>
          </w:p>
        </w:tc>
      </w:tr>
      <w:tr w:rsidR="00C703F4" w:rsidRPr="00C703F4" w:rsidTr="00875F4A">
        <w:trPr>
          <w:tblCellSpacing w:w="15" w:type="dxa"/>
          <w:jc w:val="center"/>
        </w:trPr>
        <w:tc>
          <w:tcPr>
            <w:tcW w:w="25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03F4" w:rsidRPr="00C703F4" w:rsidRDefault="00C703F4" w:rsidP="001E2863">
            <w:pPr>
              <w:widowControl w:val="0"/>
              <w:spacing w:after="0" w:line="20" w:lineRule="atLeast"/>
              <w:rPr>
                <w:rFonts w:ascii="Times New Roman" w:eastAsia="Calibri" w:hAnsi="Times New Roman" w:cs="Times New Roman"/>
                <w:sz w:val="24"/>
                <w:szCs w:val="24"/>
                <w:highlight w:val="yellow"/>
                <w:lang w:eastAsia="ru-RU"/>
              </w:rPr>
            </w:pPr>
          </w:p>
        </w:tc>
        <w:tc>
          <w:tcPr>
            <w:tcW w:w="24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703F4" w:rsidRPr="00C703F4" w:rsidRDefault="00C703F4" w:rsidP="001E2863">
            <w:pPr>
              <w:spacing w:after="0" w:line="20" w:lineRule="atLeast"/>
              <w:jc w:val="both"/>
              <w:rPr>
                <w:rFonts w:ascii="Times New Roman" w:hAnsi="Times New Roman" w:cs="Times New Roman"/>
                <w:bCs/>
                <w:sz w:val="24"/>
                <w:szCs w:val="24"/>
              </w:rPr>
            </w:pPr>
          </w:p>
        </w:tc>
      </w:tr>
      <w:tr w:rsidR="00C703F4" w:rsidRPr="00C703F4" w:rsidTr="00875F4A">
        <w:trPr>
          <w:tblCellSpacing w:w="15" w:type="dxa"/>
          <w:jc w:val="center"/>
        </w:trPr>
        <w:tc>
          <w:tcPr>
            <w:tcW w:w="25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703F4" w:rsidRPr="00C703F4" w:rsidRDefault="00C703F4" w:rsidP="001E2863">
            <w:pPr>
              <w:widowControl w:val="0"/>
              <w:spacing w:after="0" w:line="240" w:lineRule="auto"/>
              <w:rPr>
                <w:rFonts w:ascii="Times New Roman" w:eastAsia="Calibri" w:hAnsi="Times New Roman" w:cs="Times New Roman"/>
                <w:sz w:val="24"/>
                <w:szCs w:val="24"/>
                <w:lang w:eastAsia="ru-RU"/>
              </w:rPr>
            </w:pPr>
          </w:p>
          <w:p w:rsidR="00C703F4" w:rsidRPr="00C703F4" w:rsidRDefault="00C703F4" w:rsidP="001E2863">
            <w:pPr>
              <w:snapToGrid w:val="0"/>
              <w:spacing w:after="0" w:line="200" w:lineRule="atLeast"/>
              <w:jc w:val="both"/>
              <w:rPr>
                <w:rFonts w:ascii="Times New Roman" w:eastAsia="Calibri" w:hAnsi="Times New Roman" w:cs="Times New Roman"/>
                <w:sz w:val="24"/>
                <w:szCs w:val="24"/>
                <w:lang w:eastAsia="ru-RU"/>
              </w:rPr>
            </w:pPr>
            <w:r w:rsidRPr="00C703F4">
              <w:rPr>
                <w:rFonts w:ascii="Times New Roman" w:eastAsia="Calibri" w:hAnsi="Times New Roman" w:cs="Times New Roman"/>
                <w:sz w:val="24"/>
                <w:szCs w:val="24"/>
                <w:lang w:eastAsia="ru-RU"/>
              </w:rPr>
              <w:t xml:space="preserve">Начальник   </w:t>
            </w:r>
          </w:p>
          <w:p w:rsidR="00C703F4" w:rsidRPr="00C703F4" w:rsidRDefault="00C703F4" w:rsidP="001E2863">
            <w:pPr>
              <w:snapToGrid w:val="0"/>
              <w:spacing w:after="0" w:line="200" w:lineRule="atLeast"/>
              <w:jc w:val="both"/>
              <w:rPr>
                <w:rFonts w:ascii="Times New Roman" w:eastAsia="Calibri" w:hAnsi="Times New Roman" w:cs="Times New Roman"/>
                <w:sz w:val="24"/>
                <w:szCs w:val="24"/>
                <w:lang w:eastAsia="ru-RU"/>
              </w:rPr>
            </w:pPr>
            <w:r w:rsidRPr="00C703F4">
              <w:rPr>
                <w:rFonts w:ascii="Times New Roman" w:eastAsia="Calibri" w:hAnsi="Times New Roman" w:cs="Times New Roman"/>
                <w:sz w:val="24"/>
                <w:szCs w:val="24"/>
                <w:lang w:eastAsia="ru-RU"/>
              </w:rPr>
              <w:t xml:space="preserve"> _______________________/Сидоренко О.М.</w:t>
            </w:r>
          </w:p>
          <w:p w:rsidR="00C703F4" w:rsidRPr="00C703F4" w:rsidRDefault="00C703F4" w:rsidP="001E2863">
            <w:pPr>
              <w:snapToGrid w:val="0"/>
              <w:spacing w:after="0" w:line="200" w:lineRule="atLeast"/>
              <w:jc w:val="both"/>
              <w:rPr>
                <w:rFonts w:ascii="Times New Roman" w:eastAsia="Calibri" w:hAnsi="Times New Roman" w:cs="Times New Roman"/>
                <w:b/>
                <w:sz w:val="24"/>
                <w:szCs w:val="24"/>
                <w:lang w:eastAsia="ru-RU"/>
              </w:rPr>
            </w:pPr>
          </w:p>
          <w:p w:rsidR="00C703F4" w:rsidRPr="00C703F4" w:rsidRDefault="00C703F4" w:rsidP="001E2863">
            <w:pPr>
              <w:snapToGrid w:val="0"/>
              <w:spacing w:after="0" w:line="200" w:lineRule="atLeast"/>
              <w:jc w:val="both"/>
              <w:rPr>
                <w:rFonts w:ascii="Times New Roman" w:eastAsia="Calibri" w:hAnsi="Times New Roman" w:cs="Times New Roman"/>
                <w:sz w:val="24"/>
                <w:szCs w:val="24"/>
                <w:lang w:eastAsia="ru-RU"/>
              </w:rPr>
            </w:pPr>
            <w:r w:rsidRPr="00C703F4">
              <w:rPr>
                <w:rFonts w:ascii="Times New Roman" w:eastAsia="Calibri" w:hAnsi="Times New Roman" w:cs="Times New Roman"/>
                <w:sz w:val="24"/>
                <w:szCs w:val="24"/>
                <w:lang w:eastAsia="ru-RU"/>
              </w:rPr>
              <w:t xml:space="preserve">Головний бухгалтер                </w:t>
            </w:r>
          </w:p>
          <w:p w:rsidR="00C703F4" w:rsidRPr="00C703F4" w:rsidRDefault="00C703F4" w:rsidP="001E2863">
            <w:pPr>
              <w:widowControl w:val="0"/>
              <w:spacing w:after="0" w:line="240" w:lineRule="auto"/>
              <w:rPr>
                <w:rFonts w:ascii="Times New Roman" w:eastAsia="Calibri" w:hAnsi="Times New Roman" w:cs="Times New Roman"/>
                <w:sz w:val="24"/>
                <w:szCs w:val="24"/>
                <w:highlight w:val="yellow"/>
                <w:lang w:eastAsia="ru-RU"/>
              </w:rPr>
            </w:pPr>
            <w:r w:rsidRPr="00C703F4">
              <w:rPr>
                <w:rFonts w:ascii="Times New Roman" w:eastAsia="Calibri" w:hAnsi="Times New Roman" w:cs="Times New Roman"/>
                <w:sz w:val="24"/>
                <w:szCs w:val="24"/>
                <w:lang w:eastAsia="ru-RU"/>
              </w:rPr>
              <w:t>_________________________/ Олійник О.М</w:t>
            </w:r>
          </w:p>
        </w:tc>
        <w:tc>
          <w:tcPr>
            <w:tcW w:w="24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703F4" w:rsidRPr="00C703F4" w:rsidRDefault="00C703F4" w:rsidP="001E2863">
            <w:pPr>
              <w:widowControl w:val="0"/>
              <w:spacing w:after="0" w:line="240" w:lineRule="auto"/>
              <w:rPr>
                <w:rFonts w:ascii="Times New Roman" w:eastAsia="Calibri" w:hAnsi="Times New Roman" w:cs="Times New Roman"/>
                <w:sz w:val="24"/>
                <w:szCs w:val="24"/>
                <w:lang w:eastAsia="ru-RU"/>
              </w:rPr>
            </w:pPr>
          </w:p>
          <w:p w:rsidR="00C703F4" w:rsidRPr="00C703F4" w:rsidRDefault="00C703F4" w:rsidP="001E2863">
            <w:pPr>
              <w:spacing w:after="0" w:line="240" w:lineRule="auto"/>
              <w:rPr>
                <w:rFonts w:ascii="Times New Roman" w:eastAsia="Calibri" w:hAnsi="Times New Roman" w:cs="Times New Roman"/>
                <w:sz w:val="24"/>
                <w:szCs w:val="24"/>
              </w:rPr>
            </w:pPr>
          </w:p>
          <w:p w:rsidR="00C703F4" w:rsidRPr="00C703F4" w:rsidRDefault="00C703F4" w:rsidP="001E2863">
            <w:pPr>
              <w:spacing w:after="0" w:line="240" w:lineRule="auto"/>
              <w:rPr>
                <w:rFonts w:ascii="Times New Roman" w:eastAsia="Calibri" w:hAnsi="Times New Roman" w:cs="Times New Roman"/>
                <w:sz w:val="24"/>
                <w:szCs w:val="24"/>
              </w:rPr>
            </w:pPr>
          </w:p>
          <w:p w:rsidR="00C703F4" w:rsidRPr="00C703F4" w:rsidRDefault="00C703F4" w:rsidP="001E2863">
            <w:pPr>
              <w:spacing w:after="0" w:line="240" w:lineRule="auto"/>
              <w:rPr>
                <w:rFonts w:ascii="Times New Roman" w:eastAsia="Calibri" w:hAnsi="Times New Roman" w:cs="Times New Roman"/>
                <w:sz w:val="24"/>
                <w:szCs w:val="24"/>
              </w:rPr>
            </w:pPr>
          </w:p>
          <w:p w:rsidR="00C703F4" w:rsidRPr="00C703F4" w:rsidRDefault="00C703F4" w:rsidP="001E2863">
            <w:pPr>
              <w:spacing w:after="0" w:line="240" w:lineRule="auto"/>
              <w:rPr>
                <w:rFonts w:ascii="Times New Roman" w:eastAsia="Calibri" w:hAnsi="Times New Roman" w:cs="Times New Roman"/>
                <w:sz w:val="24"/>
                <w:szCs w:val="24"/>
              </w:rPr>
            </w:pPr>
            <w:r w:rsidRPr="00C703F4">
              <w:rPr>
                <w:rFonts w:ascii="Times New Roman" w:eastAsia="Calibri" w:hAnsi="Times New Roman" w:cs="Times New Roman"/>
                <w:sz w:val="24"/>
                <w:szCs w:val="24"/>
              </w:rPr>
              <w:t xml:space="preserve">Директор </w:t>
            </w:r>
            <w:r>
              <w:rPr>
                <w:rFonts w:ascii="Times New Roman" w:eastAsia="Calibri" w:hAnsi="Times New Roman" w:cs="Times New Roman"/>
                <w:sz w:val="24"/>
                <w:szCs w:val="24"/>
              </w:rPr>
              <w:t xml:space="preserve">_________________ / </w:t>
            </w:r>
            <w:r w:rsidRPr="00C703F4">
              <w:rPr>
                <w:rFonts w:ascii="Times New Roman" w:eastAsia="Calibri" w:hAnsi="Times New Roman" w:cs="Times New Roman"/>
                <w:sz w:val="24"/>
                <w:szCs w:val="24"/>
              </w:rPr>
              <w:t xml:space="preserve">                             </w:t>
            </w:r>
          </w:p>
          <w:p w:rsidR="00C703F4" w:rsidRPr="00C703F4" w:rsidRDefault="00C703F4" w:rsidP="001E2863">
            <w:pPr>
              <w:spacing w:after="0" w:line="240" w:lineRule="auto"/>
              <w:rPr>
                <w:rFonts w:ascii="Times New Roman" w:eastAsia="Calibri" w:hAnsi="Times New Roman" w:cs="Times New Roman"/>
                <w:sz w:val="24"/>
                <w:szCs w:val="24"/>
              </w:rPr>
            </w:pPr>
          </w:p>
          <w:p w:rsidR="00C703F4" w:rsidRPr="00C703F4" w:rsidRDefault="00C703F4" w:rsidP="001E2863">
            <w:pPr>
              <w:widowControl w:val="0"/>
              <w:spacing w:after="0" w:line="240" w:lineRule="auto"/>
              <w:rPr>
                <w:rFonts w:ascii="Times New Roman" w:eastAsia="Calibri" w:hAnsi="Times New Roman" w:cs="Times New Roman"/>
                <w:sz w:val="24"/>
                <w:szCs w:val="24"/>
                <w:lang w:eastAsia="ru-RU"/>
              </w:rPr>
            </w:pPr>
          </w:p>
        </w:tc>
      </w:tr>
    </w:tbl>
    <w:p w:rsidR="00855AE1" w:rsidRPr="00855AE1" w:rsidRDefault="00855AE1" w:rsidP="00855AE1">
      <w:pPr>
        <w:tabs>
          <w:tab w:val="center" w:pos="5104"/>
          <w:tab w:val="left" w:pos="7095"/>
        </w:tabs>
        <w:suppressAutoHyphens/>
        <w:spacing w:after="0" w:line="240" w:lineRule="auto"/>
        <w:jc w:val="center"/>
        <w:rPr>
          <w:rFonts w:ascii="Times New Roman" w:eastAsia="Times New Roman" w:hAnsi="Times New Roman" w:cs="Times New Roman"/>
          <w:color w:val="000000"/>
          <w:sz w:val="26"/>
          <w:szCs w:val="26"/>
          <w:lang w:eastAsia="ar-SA"/>
        </w:rPr>
      </w:pPr>
    </w:p>
    <w:p w:rsidR="00855AE1" w:rsidRPr="00855AE1" w:rsidRDefault="00855AE1" w:rsidP="00855AE1">
      <w:pPr>
        <w:spacing w:after="200" w:line="276" w:lineRule="auto"/>
        <w:rPr>
          <w:rFonts w:ascii="Calibri" w:eastAsia="Calibri" w:hAnsi="Calibri" w:cs="Times New Roman"/>
        </w:rPr>
      </w:pPr>
    </w:p>
    <w:p w:rsidR="00AF2A9A" w:rsidRDefault="00CA5343"/>
    <w:sectPr w:rsidR="00AF2A9A" w:rsidSect="00D04FDB">
      <w:headerReference w:type="default" r:id="rId7"/>
      <w:pgSz w:w="11906" w:h="16838"/>
      <w:pgMar w:top="850" w:right="850" w:bottom="425"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343" w:rsidRDefault="00CA5343">
      <w:pPr>
        <w:spacing w:after="0" w:line="240" w:lineRule="auto"/>
      </w:pPr>
      <w:r>
        <w:separator/>
      </w:r>
    </w:p>
  </w:endnote>
  <w:endnote w:type="continuationSeparator" w:id="0">
    <w:p w:rsidR="00CA5343" w:rsidRDefault="00CA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charset w:val="CC"/>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343" w:rsidRDefault="00CA5343">
      <w:pPr>
        <w:spacing w:after="0" w:line="240" w:lineRule="auto"/>
      </w:pPr>
      <w:r>
        <w:separator/>
      </w:r>
    </w:p>
  </w:footnote>
  <w:footnote w:type="continuationSeparator" w:id="0">
    <w:p w:rsidR="00CA5343" w:rsidRDefault="00CA5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490547"/>
      <w:docPartObj>
        <w:docPartGallery w:val="Page Numbers (Top of Page)"/>
        <w:docPartUnique/>
      </w:docPartObj>
    </w:sdtPr>
    <w:sdtEndPr/>
    <w:sdtContent>
      <w:p w:rsidR="0012135C" w:rsidRDefault="00855AE1">
        <w:pPr>
          <w:pStyle w:val="a3"/>
          <w:jc w:val="center"/>
        </w:pPr>
        <w:r>
          <w:fldChar w:fldCharType="begin"/>
        </w:r>
        <w:r>
          <w:instrText>PAGE   \* MERGEFORMAT</w:instrText>
        </w:r>
        <w:r>
          <w:fldChar w:fldCharType="separate"/>
        </w:r>
        <w:r w:rsidR="003D5454">
          <w:rPr>
            <w:noProof/>
          </w:rPr>
          <w:t>6</w:t>
        </w:r>
        <w:r>
          <w:fldChar w:fldCharType="end"/>
        </w:r>
      </w:p>
    </w:sdtContent>
  </w:sdt>
  <w:p w:rsidR="0012135C" w:rsidRDefault="00CA534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1E93"/>
    <w:multiLevelType w:val="hybridMultilevel"/>
    <w:tmpl w:val="CCA68736"/>
    <w:lvl w:ilvl="0" w:tplc="0422000F">
      <w:start w:val="1"/>
      <w:numFmt w:val="decimal"/>
      <w:lvlText w:val="%1."/>
      <w:lvlJc w:val="left"/>
      <w:pPr>
        <w:ind w:left="106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7EC05D5"/>
    <w:multiLevelType w:val="multilevel"/>
    <w:tmpl w:val="EEACE2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342353D"/>
    <w:multiLevelType w:val="hybridMultilevel"/>
    <w:tmpl w:val="A9AA64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E1"/>
    <w:rsid w:val="00022471"/>
    <w:rsid w:val="00055F5B"/>
    <w:rsid w:val="001A6568"/>
    <w:rsid w:val="00263768"/>
    <w:rsid w:val="002804F5"/>
    <w:rsid w:val="003A2BE1"/>
    <w:rsid w:val="003D5454"/>
    <w:rsid w:val="00433D21"/>
    <w:rsid w:val="004A4C25"/>
    <w:rsid w:val="004D0630"/>
    <w:rsid w:val="005B79D2"/>
    <w:rsid w:val="006023E8"/>
    <w:rsid w:val="00617CE7"/>
    <w:rsid w:val="00666B97"/>
    <w:rsid w:val="006C020A"/>
    <w:rsid w:val="007913DE"/>
    <w:rsid w:val="007A6DA3"/>
    <w:rsid w:val="00855AE1"/>
    <w:rsid w:val="00875F4A"/>
    <w:rsid w:val="00905165"/>
    <w:rsid w:val="00936EDF"/>
    <w:rsid w:val="0098195B"/>
    <w:rsid w:val="009E59DB"/>
    <w:rsid w:val="009E6A19"/>
    <w:rsid w:val="009F4A72"/>
    <w:rsid w:val="00A92A4B"/>
    <w:rsid w:val="00A976ED"/>
    <w:rsid w:val="00AB0E1D"/>
    <w:rsid w:val="00B25559"/>
    <w:rsid w:val="00B42043"/>
    <w:rsid w:val="00B934BD"/>
    <w:rsid w:val="00BA5A7B"/>
    <w:rsid w:val="00C10B2A"/>
    <w:rsid w:val="00C15588"/>
    <w:rsid w:val="00C703F4"/>
    <w:rsid w:val="00CA5343"/>
    <w:rsid w:val="00CD2D65"/>
    <w:rsid w:val="00CE4A65"/>
    <w:rsid w:val="00D8780C"/>
    <w:rsid w:val="00DD7086"/>
    <w:rsid w:val="00F05E80"/>
    <w:rsid w:val="00F12832"/>
    <w:rsid w:val="00FC2D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CBF0"/>
  <w15:chartTrackingRefBased/>
  <w15:docId w15:val="{F0584E8E-0279-44FE-B340-F80ABEDE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AE1"/>
    <w:pPr>
      <w:tabs>
        <w:tab w:val="center" w:pos="4819"/>
        <w:tab w:val="right" w:pos="9639"/>
      </w:tabs>
      <w:spacing w:after="0" w:line="240" w:lineRule="auto"/>
    </w:pPr>
    <w:rPr>
      <w:rFonts w:ascii="Calibri" w:eastAsia="Calibri" w:hAnsi="Calibri" w:cs="Times New Roman"/>
    </w:rPr>
  </w:style>
  <w:style w:type="character" w:customStyle="1" w:styleId="a4">
    <w:name w:val="Верхній колонтитул Знак"/>
    <w:basedOn w:val="a0"/>
    <w:link w:val="a3"/>
    <w:uiPriority w:val="99"/>
    <w:rsid w:val="00855AE1"/>
    <w:rPr>
      <w:rFonts w:ascii="Calibri" w:eastAsia="Calibri" w:hAnsi="Calibri" w:cs="Times New Roman"/>
    </w:rPr>
  </w:style>
  <w:style w:type="table" w:styleId="a5">
    <w:name w:val="Table Grid"/>
    <w:basedOn w:val="a1"/>
    <w:uiPriority w:val="59"/>
    <w:rsid w:val="00A97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10707</Words>
  <Characters>6103</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Жанна Євгенівна</dc:creator>
  <cp:keywords/>
  <dc:description/>
  <cp:lastModifiedBy>Овчаренко Жанна Євгенівна</cp:lastModifiedBy>
  <cp:revision>5</cp:revision>
  <dcterms:created xsi:type="dcterms:W3CDTF">2022-08-12T07:37:00Z</dcterms:created>
  <dcterms:modified xsi:type="dcterms:W3CDTF">2022-08-12T07:42:00Z</dcterms:modified>
</cp:coreProperties>
</file>