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0D28" w14:textId="5E0B7956" w:rsidR="00B04D36" w:rsidRDefault="00536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2</w:t>
      </w:r>
      <w:r w:rsidR="00000000">
        <w:rPr>
          <w:rFonts w:ascii="Times New Roman" w:eastAsia="Times New Roman" w:hAnsi="Times New Roman" w:cs="Times New Roman"/>
          <w:sz w:val="24"/>
        </w:rPr>
        <w:t xml:space="preserve">ДОГОВІР № </w:t>
      </w:r>
      <w:r w:rsidR="00000000">
        <w:rPr>
          <w:rFonts w:ascii="Times New Roman" w:eastAsia="Times New Roman" w:hAnsi="Times New Roman" w:cs="Times New Roman"/>
          <w:color w:val="0D0D0D"/>
          <w:sz w:val="24"/>
        </w:rPr>
        <w:t>_______</w:t>
      </w:r>
    </w:p>
    <w:p w14:paraId="4DAAA6F3" w14:textId="77777777" w:rsidR="00B04D3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поставку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харчових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D39604" w14:textId="77777777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Харків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____ ____________ 202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року</w:t>
      </w:r>
    </w:p>
    <w:p w14:paraId="1E2ED3D9" w14:textId="77777777" w:rsidR="00B04D36" w:rsidRDefault="00B04D36">
      <w:pPr>
        <w:tabs>
          <w:tab w:val="left" w:pos="5731"/>
          <w:tab w:val="left" w:pos="7279"/>
          <w:tab w:val="left" w:pos="88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581EEBF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Державна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Установа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Інститут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патології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хребта та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суглобів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імені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професора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      М.І.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Ситенка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НАМНУ»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скорочено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</w:rPr>
        <w:t xml:space="preserve"> ДУ «ІПХС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ім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М.І.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Ситенка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НАМНУ»</w:t>
      </w:r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в.о. </w:t>
      </w:r>
      <w:r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д.м.н</w:t>
      </w:r>
      <w:proofErr w:type="spellEnd"/>
      <w:r>
        <w:rPr>
          <w:rFonts w:ascii="Times New Roman" w:eastAsia="Times New Roman" w:hAnsi="Times New Roman" w:cs="Times New Roman"/>
          <w:sz w:val="24"/>
          <w:lang w:val="uk-UA"/>
        </w:rPr>
        <w:t>. Бондаренко Станіслава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Постанови Бюро Президії НАМНУ №20/1 від 10.10.2023р. Наказ НАМНУ №17-ос від 12.10.2023р.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з однієї сторони, і ___________________________________________, надалі – Постачальник, в особі ___________________________, що діє на підставі ___________ з іншої сторони,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подальшому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разом –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окремо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Сторона, </w:t>
      </w:r>
      <w:proofErr w:type="spellStart"/>
      <w:r>
        <w:rPr>
          <w:rFonts w:ascii="Times New Roman" w:eastAsia="Times New Roman" w:hAnsi="Times New Roman" w:cs="Times New Roman"/>
          <w:sz w:val="24"/>
        </w:rPr>
        <w:t>уклали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поставку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харчових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регламентуються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Цивільним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Господарським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Постанови </w:t>
      </w:r>
      <w:proofErr w:type="spellStart"/>
      <w:r>
        <w:rPr>
          <w:rFonts w:ascii="Times New Roman" w:eastAsia="Times New Roman" w:hAnsi="Times New Roman" w:cs="Times New Roman"/>
          <w:sz w:val="24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12.10.2022 </w:t>
      </w:r>
      <w:r>
        <w:rPr>
          <w:rFonts w:ascii="Times New Roman" w:eastAsia="Times New Roman" w:hAnsi="Times New Roman" w:cs="Times New Roman"/>
          <w:b/>
          <w:bCs/>
          <w:sz w:val="24"/>
        </w:rPr>
        <w:t>№ 1178</w:t>
      </w:r>
      <w:r>
        <w:rPr>
          <w:rFonts w:ascii="Times New Roman" w:eastAsia="Times New Roman" w:hAnsi="Times New Roman" w:cs="Times New Roman"/>
          <w:sz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”,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правового режиму </w:t>
      </w:r>
      <w:proofErr w:type="spellStart"/>
      <w:r>
        <w:rPr>
          <w:rFonts w:ascii="Times New Roman" w:eastAsia="Times New Roman" w:hAnsi="Times New Roman" w:cs="Times New Roman"/>
          <w:sz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>» (</w:t>
      </w:r>
      <w:proofErr w:type="spellStart"/>
      <w:r>
        <w:rPr>
          <w:rFonts w:ascii="Times New Roman" w:eastAsia="Times New Roman" w:hAnsi="Times New Roman" w:cs="Times New Roman"/>
          <w:sz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</w:rPr>
        <w:t>зокрема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 п.1</w:t>
      </w:r>
      <w:r>
        <w:rPr>
          <w:rFonts w:ascii="Times New Roman" w:eastAsia="Times New Roman" w:hAnsi="Times New Roman" w:cs="Times New Roman"/>
          <w:b/>
          <w:bCs/>
          <w:sz w:val="24"/>
          <w:lang w:val="uk-UA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наведене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нижче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14:paraId="64B0D0BA" w14:textId="77777777" w:rsidR="00B04D36" w:rsidRDefault="00B04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6E446A60" w14:textId="77777777" w:rsidR="00B04D36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 Договору.</w:t>
      </w:r>
    </w:p>
    <w:p w14:paraId="51B1D9EA" w14:textId="77777777" w:rsidR="00B04D36" w:rsidRDefault="00B04D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2F01B55C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поставити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харчові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Товар) у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власність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Договором, 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 і </w:t>
      </w:r>
      <w:proofErr w:type="spellStart"/>
      <w:r>
        <w:rPr>
          <w:rFonts w:ascii="Times New Roman" w:eastAsia="Times New Roman" w:hAnsi="Times New Roman" w:cs="Times New Roman"/>
          <w:sz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грошові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6F974B9B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ДК 021:2015 15110000-2 М’ясо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DFEFD"/>
        </w:rPr>
        <w:t>15112130-6 - Курятина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DFEFD"/>
          <w:lang w:val="uk-UA"/>
        </w:rPr>
        <w:t>.</w:t>
      </w:r>
    </w:p>
    <w:p w14:paraId="1A3C7A90" w14:textId="7FFAB77B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Четвертина задня куряча, заморожена, ДСТУ 3143, 1 кг - </w:t>
      </w:r>
      <w:r w:rsidR="005365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000 кг.</w:t>
      </w:r>
    </w:p>
    <w:p w14:paraId="1D36A687" w14:textId="77777777" w:rsidR="00B04D36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 </w:t>
      </w:r>
      <w:proofErr w:type="spellStart"/>
      <w:r>
        <w:rPr>
          <w:rFonts w:ascii="Times New Roman" w:eastAsia="Times New Roman" w:hAnsi="Times New Roman" w:cs="Times New Roman"/>
          <w:sz w:val="24"/>
        </w:rPr>
        <w:t>Асортимент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одиниці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виміру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виміру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вказується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) до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Договору. </w:t>
      </w:r>
    </w:p>
    <w:p w14:paraId="549F5611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1.4. Поставка і оплата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Договору: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видаткових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накладних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7FB5BFE2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1.5.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гарантує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Товар, </w:t>
      </w:r>
      <w:proofErr w:type="spellStart"/>
      <w:r>
        <w:rPr>
          <w:rFonts w:ascii="Times New Roman" w:eastAsia="Times New Roman" w:hAnsi="Times New Roman" w:cs="Times New Roman"/>
          <w:sz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є предметом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</w:rPr>
        <w:t>належить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забороною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відчуження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арештом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не є предметом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застави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засобом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перед будь-</w:t>
      </w:r>
      <w:proofErr w:type="spellStart"/>
      <w:r>
        <w:rPr>
          <w:rFonts w:ascii="Times New Roman" w:eastAsia="Times New Roman" w:hAnsi="Times New Roman" w:cs="Times New Roman"/>
          <w:sz w:val="24"/>
        </w:rPr>
        <w:t>якими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фізичними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юридичними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особами, </w:t>
      </w:r>
      <w:proofErr w:type="spellStart"/>
      <w:r>
        <w:rPr>
          <w:rFonts w:ascii="Times New Roman" w:eastAsia="Times New Roman" w:hAnsi="Times New Roman" w:cs="Times New Roman"/>
          <w:sz w:val="24"/>
        </w:rPr>
        <w:t>державними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органами і державою, а також не є предметом будь-</w:t>
      </w:r>
      <w:proofErr w:type="spellStart"/>
      <w:r>
        <w:rPr>
          <w:rFonts w:ascii="Times New Roman" w:eastAsia="Times New Roman" w:hAnsi="Times New Roman" w:cs="Times New Roman"/>
          <w:sz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обтяження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обмеження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передбаченого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7A8F4F03" w14:textId="77777777" w:rsidR="00B04D36" w:rsidRDefault="00000000">
      <w:pPr>
        <w:ind w:left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1.6.  Сума договору може бути зменшена в залежності від реального фінансування видатків Замовника.</w:t>
      </w:r>
    </w:p>
    <w:p w14:paraId="66D7277D" w14:textId="77777777" w:rsidR="00B04D36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Ціна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Договору.</w:t>
      </w:r>
    </w:p>
    <w:p w14:paraId="6712DAEC" w14:textId="77777777" w:rsidR="00B04D36" w:rsidRDefault="00B04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9657AE1" w14:textId="77777777" w:rsidR="00B04D36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 </w:t>
      </w:r>
      <w:r>
        <w:rPr>
          <w:rFonts w:ascii="Times New Roman" w:eastAsia="Times New Roman" w:hAnsi="Times New Roman" w:cs="Times New Roman"/>
          <w:color w:val="000000"/>
        </w:rPr>
        <w:t xml:space="preserve">Ціна Договору складає _________ грн (_____________ грн ____ коп.) з/без ПДВ. </w:t>
      </w:r>
    </w:p>
    <w:p w14:paraId="25280034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sz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за Договором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вказується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) до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Договору</w:t>
      </w:r>
      <w:r>
        <w:rPr>
          <w:rFonts w:ascii="Times New Roman" w:eastAsia="Times New Roman" w:hAnsi="Times New Roman" w:cs="Times New Roman"/>
          <w:color w:val="222222"/>
          <w:sz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Договору.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0A9C850A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  <w:sz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за Договором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переглядається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ринкових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предмет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паливо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енергоносії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і т.п. з </w:t>
      </w:r>
      <w:proofErr w:type="spellStart"/>
      <w:r>
        <w:rPr>
          <w:rFonts w:ascii="Times New Roman" w:eastAsia="Times New Roman" w:hAnsi="Times New Roman" w:cs="Times New Roman"/>
          <w:sz w:val="24"/>
        </w:rPr>
        <w:t>обов'язковим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повідомленням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31A88250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 </w:t>
      </w:r>
      <w:proofErr w:type="spellStart"/>
      <w:r>
        <w:rPr>
          <w:rFonts w:ascii="Times New Roman" w:eastAsia="Times New Roman" w:hAnsi="Times New Roman" w:cs="Times New Roman"/>
          <w:sz w:val="24"/>
        </w:rPr>
        <w:t>Зміна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</w:rPr>
        <w:t>оформлюється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взаємною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шляхом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угоди, яка є </w:t>
      </w:r>
      <w:proofErr w:type="spellStart"/>
      <w:r>
        <w:rPr>
          <w:rFonts w:ascii="Times New Roman" w:eastAsia="Times New Roman" w:hAnsi="Times New Roman" w:cs="Times New Roman"/>
          <w:sz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договору.</w:t>
      </w:r>
    </w:p>
    <w:p w14:paraId="289BFAF3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Ціна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визначена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витрат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розвантаження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страхування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сплату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мита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податків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зборів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обов’язкових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платежів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розрахунку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ціни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входять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числі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доручатимуться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третім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особам. </w:t>
      </w:r>
    </w:p>
    <w:p w14:paraId="02F7057D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2.6. Валютою договору є гривня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599A2B48" w14:textId="77777777" w:rsidR="00B04D36" w:rsidRDefault="00B04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0A7B3CB5" w14:textId="77777777" w:rsidR="00B04D36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Товару.</w:t>
      </w:r>
    </w:p>
    <w:p w14:paraId="34D4A42D" w14:textId="77777777" w:rsidR="00B04D36" w:rsidRDefault="00B04D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14:paraId="5CAB2392" w14:textId="77777777" w:rsidR="00B04D36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3.1. Якість поставленого Товару повинна відповідати умовам тендерної пропозиції та вимогам Замовника, а також відповідати вимогам ДСТУ, або ТУ, або іншим діючим нормативним документам, та умовам Договору.</w:t>
      </w:r>
    </w:p>
    <w:p w14:paraId="2C806DFC" w14:textId="77777777" w:rsidR="00B04D36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 Підтвердженням якості зі сторони Постачальника є документ, що засвідчує якість продукції, а саме декларації виробника (якісне посвідчення чи посвідчення про якість) та/або висновки державної санітарно-епідеміологічної експертизи тощо.</w:t>
      </w:r>
    </w:p>
    <w:p w14:paraId="56081D22" w14:textId="77777777" w:rsidR="00B04D36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3.3. В момент здійснення поставки Товару Постачальник гарантує якість і надійність Товару, що постачається. Термін придатності продукції повинен складати на момент поставки не менше 70% від загального терміну придатності Товару, вказаного у документах виробника.</w:t>
      </w:r>
    </w:p>
    <w:p w14:paraId="10529139" w14:textId="77777777" w:rsidR="00B04D36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3.4. При виникненні у Замовника претензій, що пов’язані з поставкою Товару неналежної якості, Замовник повідомляє про це Постачальника в письмовій формі протягом 1 дня з моменту поставки. На підставі повідомлення Замовника Постачальник забезпечує прибуття свого представника на об’єкт Замовника, куди здійснювалось постачання.</w:t>
      </w:r>
    </w:p>
    <w:p w14:paraId="4A99F273" w14:textId="77777777" w:rsidR="00B04D36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3.5. Представники Сторін складають відповідні документи (акти), в яких зазначаються недоліки Товару. Акт, в якому зазначаються недоліки Товару, що пов’язані з поставкою Товару неналежної якості, складаються не пізніше 2-х днів з моменту поставки. Присутність представника Постачальника при складанні вказаних документів є обов’язковою.</w:t>
      </w:r>
    </w:p>
    <w:p w14:paraId="0EF70F34" w14:textId="77777777" w:rsidR="00B04D36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3.6. Постачальник здійснює заміну Товару неналежної якості в строк не більше 3 робочих днів з моменту розгляду ним претензії Замовника.</w:t>
      </w:r>
    </w:p>
    <w:p w14:paraId="370F072C" w14:textId="77777777" w:rsidR="00B04D36" w:rsidRDefault="00B04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14:paraId="5692EF2F" w14:textId="77777777" w:rsidR="00B04D36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поставки Товару.</w:t>
      </w:r>
    </w:p>
    <w:p w14:paraId="5DEED3DC" w14:textId="77777777" w:rsidR="00B04D36" w:rsidRDefault="00B04D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14:paraId="2E428D71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Поставка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поетапно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потреби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терміну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виконується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заявки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Заявка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партії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надсилається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електронну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адресу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дублюватися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телефоном.</w:t>
      </w:r>
    </w:p>
    <w:p w14:paraId="4A38FED1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4.2. Товар повинен бути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затарений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</w:rPr>
        <w:t>спакований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таким чином (</w:t>
      </w:r>
      <w:proofErr w:type="spellStart"/>
      <w:r>
        <w:rPr>
          <w:rFonts w:ascii="Times New Roman" w:eastAsia="Times New Roman" w:hAnsi="Times New Roman" w:cs="Times New Roman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державних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стандартів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технічних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домовленістю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</w:rPr>
        <w:t>щоб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виключити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псування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знищення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поставки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зворотної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тари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пакування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входить до </w:t>
      </w:r>
      <w:proofErr w:type="spellStart"/>
      <w:r>
        <w:rPr>
          <w:rFonts w:ascii="Times New Roman" w:eastAsia="Times New Roman" w:hAnsi="Times New Roman" w:cs="Times New Roman"/>
          <w:sz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Товару. </w:t>
      </w:r>
    </w:p>
    <w:p w14:paraId="07947ECE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4.3. Тара, </w:t>
      </w:r>
      <w:proofErr w:type="gramStart"/>
      <w:r>
        <w:rPr>
          <w:rFonts w:ascii="Times New Roman" w:eastAsia="Times New Roman" w:hAnsi="Times New Roman" w:cs="Times New Roman"/>
          <w:sz w:val="24"/>
        </w:rPr>
        <w:t>у яку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затарено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спаковано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доставлений Товар, а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саме</w:t>
      </w:r>
      <w:proofErr w:type="spellEnd"/>
      <w:r>
        <w:rPr>
          <w:rFonts w:ascii="Times New Roman" w:eastAsia="Times New Roman" w:hAnsi="Times New Roman" w:cs="Times New Roman"/>
          <w:sz w:val="24"/>
        </w:rPr>
        <w:t>: ящики (</w:t>
      </w:r>
      <w:proofErr w:type="spellStart"/>
      <w:r>
        <w:rPr>
          <w:rFonts w:ascii="Times New Roman" w:eastAsia="Times New Roman" w:hAnsi="Times New Roman" w:cs="Times New Roman"/>
          <w:sz w:val="24"/>
        </w:rPr>
        <w:t>пластикові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дерев’яні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картонні</w:t>
      </w:r>
      <w:proofErr w:type="spellEnd"/>
      <w:r>
        <w:rPr>
          <w:rFonts w:ascii="Times New Roman" w:eastAsia="Times New Roman" w:hAnsi="Times New Roman" w:cs="Times New Roman"/>
          <w:sz w:val="24"/>
        </w:rPr>
        <w:t>), банки (</w:t>
      </w:r>
      <w:proofErr w:type="spellStart"/>
      <w:r>
        <w:rPr>
          <w:rFonts w:ascii="Times New Roman" w:eastAsia="Times New Roman" w:hAnsi="Times New Roman" w:cs="Times New Roman"/>
          <w:sz w:val="24"/>
        </w:rPr>
        <w:t>скляні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</w:rPr>
        <w:t>яєчна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тара,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пластикові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є </w:t>
      </w:r>
      <w:proofErr w:type="spellStart"/>
      <w:r>
        <w:rPr>
          <w:rFonts w:ascii="Times New Roman" w:eastAsia="Times New Roman" w:hAnsi="Times New Roman" w:cs="Times New Roman"/>
          <w:sz w:val="24"/>
        </w:rPr>
        <w:t>зворотною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тарою. </w:t>
      </w:r>
    </w:p>
    <w:p w14:paraId="66D1675F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</w:rPr>
        <w:t>4.Повернення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зворотної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тари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накладної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тару,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разом з Товаром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При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поверненні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тари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фактичну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відображається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накладній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тару.</w:t>
      </w:r>
    </w:p>
    <w:p w14:paraId="0A778CBE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4.5. Товар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поставляється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автомобільним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транспортом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75F17B6" w14:textId="77777777" w:rsidR="00B04D36" w:rsidRDefault="0000000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4.6. Передача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Пунктом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 є: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ДУ «ІПХС </w:t>
      </w:r>
      <w:proofErr w:type="spellStart"/>
      <w:r>
        <w:rPr>
          <w:rFonts w:ascii="Times New Roman" w:eastAsia="Times New Roman" w:hAnsi="Times New Roman" w:cs="Times New Roman"/>
          <w:sz w:val="24"/>
        </w:rPr>
        <w:t>ім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М.І. </w:t>
      </w:r>
      <w:proofErr w:type="spellStart"/>
      <w:r>
        <w:rPr>
          <w:rFonts w:ascii="Times New Roman" w:eastAsia="Times New Roman" w:hAnsi="Times New Roman" w:cs="Times New Roman"/>
          <w:sz w:val="24"/>
        </w:rPr>
        <w:t>Ситенка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НАМНУ»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вул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. Пушкінська,80,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Київський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 район, м.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Харків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Харківська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Україна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, 61024). </w:t>
      </w:r>
    </w:p>
    <w:p w14:paraId="061D6DEC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4.7.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Приймання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кількістю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якістю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 порядку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Договору.</w:t>
      </w:r>
    </w:p>
    <w:p w14:paraId="320EB12E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4.8.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Перехід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</w:rPr>
        <w:t>ризиків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Товар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момент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Товару.</w:t>
      </w:r>
    </w:p>
    <w:p w14:paraId="78AFFF42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4.9.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вважається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таким,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передав право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Товар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Замовникові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таким,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отримав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доставки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і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приймання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у порядку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підтверджується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Товарносупровідними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документами (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видатковою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Товарною накладною),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підписаними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обома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Сторонами (</w:t>
      </w:r>
      <w:proofErr w:type="spellStart"/>
      <w:r>
        <w:rPr>
          <w:rFonts w:ascii="Times New Roman" w:eastAsia="Times New Roman" w:hAnsi="Times New Roman" w:cs="Times New Roman"/>
          <w:sz w:val="24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особами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приймання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/передачу Товару). </w:t>
      </w:r>
    </w:p>
    <w:p w14:paraId="12E0871B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4.10.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разом з Товаром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наступні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видаткову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Товарну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накладну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документ,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засвідчує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декларації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виробника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декларації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sz w:val="24"/>
        </w:rPr>
        <w:t>) та/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висновки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санітарно-епідеміологічної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експертизи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накладну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тару.</w:t>
      </w:r>
    </w:p>
    <w:p w14:paraId="4AABE1A9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4.11. </w:t>
      </w:r>
      <w:r>
        <w:rPr>
          <w:rFonts w:ascii="Times New Roman" w:eastAsia="Times New Roman" w:hAnsi="Times New Roman" w:cs="Times New Roman"/>
          <w:color w:val="000000"/>
          <w:sz w:val="24"/>
        </w:rPr>
        <w:t>Строк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термін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поставки Товару: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31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грудня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uk-UA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року.</w:t>
      </w:r>
    </w:p>
    <w:p w14:paraId="3EFCFBD8" w14:textId="77777777" w:rsidR="00B04D36" w:rsidRDefault="00B0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0A565315" w14:textId="77777777" w:rsidR="00B04D36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П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рава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обов’язки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2CBDF64A" w14:textId="77777777" w:rsidR="00B04D36" w:rsidRDefault="00000000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</w:p>
    <w:p w14:paraId="0E9E4E6D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право:</w:t>
      </w:r>
    </w:p>
    <w:p w14:paraId="6A336165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</w:t>
      </w:r>
      <w:proofErr w:type="gramStart"/>
      <w:r>
        <w:rPr>
          <w:rFonts w:ascii="Times New Roman" w:eastAsia="Times New Roman" w:hAnsi="Times New Roman" w:cs="Times New Roman"/>
          <w:sz w:val="24"/>
        </w:rPr>
        <w:t>1.Достроково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систематичного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договором,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повідомивши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п’ять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договору.</w:t>
      </w:r>
    </w:p>
    <w:p w14:paraId="502C4990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</w:t>
      </w:r>
      <w:proofErr w:type="gramStart"/>
      <w:r>
        <w:rPr>
          <w:rFonts w:ascii="Times New Roman" w:eastAsia="Times New Roman" w:hAnsi="Times New Roman" w:cs="Times New Roman"/>
          <w:sz w:val="24"/>
        </w:rPr>
        <w:t>2.Контролювати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поставку Товару у строки, </w:t>
      </w:r>
      <w:proofErr w:type="spellStart"/>
      <w:r>
        <w:rPr>
          <w:rFonts w:ascii="Times New Roman" w:eastAsia="Times New Roman" w:hAnsi="Times New Roman" w:cs="Times New Roman"/>
          <w:sz w:val="24"/>
        </w:rPr>
        <w:t>встановлені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Договором.</w:t>
      </w:r>
    </w:p>
    <w:p w14:paraId="4E0F0C67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</w:t>
      </w:r>
      <w:proofErr w:type="gramStart"/>
      <w:r>
        <w:rPr>
          <w:rFonts w:ascii="Times New Roman" w:eastAsia="Times New Roman" w:hAnsi="Times New Roman" w:cs="Times New Roman"/>
          <w:sz w:val="24"/>
        </w:rPr>
        <w:t>3.Зменшувати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обсяг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загальну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</w:rPr>
        <w:t>залежно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реального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видатків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У такому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вносять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Договору.</w:t>
      </w:r>
    </w:p>
    <w:p w14:paraId="325BA542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proofErr w:type="gramStart"/>
      <w:r>
        <w:rPr>
          <w:rFonts w:ascii="Times New Roman" w:eastAsia="Times New Roman" w:hAnsi="Times New Roman" w:cs="Times New Roman"/>
          <w:sz w:val="24"/>
        </w:rPr>
        <w:t>2.Замовник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14:paraId="00DFA6A7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5.2.1.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проводити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оплату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отриманий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Товар, </w:t>
      </w:r>
      <w:proofErr w:type="spellStart"/>
      <w:r>
        <w:rPr>
          <w:rFonts w:ascii="Times New Roman" w:eastAsia="Times New Roman" w:hAnsi="Times New Roman" w:cs="Times New Roman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видаткової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накладної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на склад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1F0907B2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5.2.2.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Приймати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поставлений Товар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видаткових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накладних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засвідчують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Товару. </w:t>
      </w:r>
    </w:p>
    <w:p w14:paraId="387905E4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5.2.3.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кожну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партію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направляти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продавцю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окреме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яке повинно </w:t>
      </w:r>
      <w:proofErr w:type="spellStart"/>
      <w:r>
        <w:rPr>
          <w:rFonts w:ascii="Times New Roman" w:eastAsia="Times New Roman" w:hAnsi="Times New Roman" w:cs="Times New Roman"/>
          <w:sz w:val="24"/>
        </w:rPr>
        <w:t>включати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Товару.</w:t>
      </w:r>
    </w:p>
    <w:p w14:paraId="15E3D316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право: </w:t>
      </w:r>
    </w:p>
    <w:p w14:paraId="6025A74A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5.3.1.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отримувати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плату за поставлений Товар.</w:t>
      </w:r>
    </w:p>
    <w:p w14:paraId="1F8FB9D8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5.3.2. 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достроково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повідомивши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п’ять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67D965E3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5.3.3.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дострокову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поставку Товару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письмовим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погодженням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1A26AE2D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proofErr w:type="gramStart"/>
      <w:r>
        <w:rPr>
          <w:rFonts w:ascii="Times New Roman" w:eastAsia="Times New Roman" w:hAnsi="Times New Roman" w:cs="Times New Roman"/>
          <w:sz w:val="24"/>
        </w:rPr>
        <w:t>4.Постачальник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58F4BFB9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5.4.1. </w:t>
      </w:r>
      <w:proofErr w:type="spellStart"/>
      <w:r>
        <w:rPr>
          <w:rFonts w:ascii="Times New Roman" w:eastAsia="Times New Roman" w:hAnsi="Times New Roman" w:cs="Times New Roman"/>
          <w:sz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поставку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заявок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строки, </w:t>
      </w:r>
      <w:proofErr w:type="spellStart"/>
      <w:r>
        <w:rPr>
          <w:rFonts w:ascii="Times New Roman" w:eastAsia="Times New Roman" w:hAnsi="Times New Roman" w:cs="Times New Roman"/>
          <w:sz w:val="24"/>
        </w:rPr>
        <w:t>встановлені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Договором.</w:t>
      </w:r>
    </w:p>
    <w:p w14:paraId="406C1212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</w:t>
      </w:r>
      <w:proofErr w:type="gramStart"/>
      <w:r>
        <w:rPr>
          <w:rFonts w:ascii="Times New Roman" w:eastAsia="Times New Roman" w:hAnsi="Times New Roman" w:cs="Times New Roman"/>
          <w:sz w:val="24"/>
        </w:rPr>
        <w:t>2.Забезпечити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поставку Товару з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придатним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терміном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діючих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стандартів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 також </w:t>
      </w:r>
      <w:proofErr w:type="spellStart"/>
      <w:r>
        <w:rPr>
          <w:rFonts w:ascii="Times New Roman" w:eastAsia="Times New Roman" w:hAnsi="Times New Roman" w:cs="Times New Roman"/>
          <w:sz w:val="24"/>
        </w:rPr>
        <w:t>показникам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зазначеним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супровідних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документах,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умовам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встановленим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розділом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Договору.</w:t>
      </w:r>
    </w:p>
    <w:p w14:paraId="0CFE0BAB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</w:t>
      </w:r>
      <w:proofErr w:type="gramStart"/>
      <w:r>
        <w:rPr>
          <w:rFonts w:ascii="Times New Roman" w:eastAsia="Times New Roman" w:hAnsi="Times New Roman" w:cs="Times New Roman"/>
          <w:sz w:val="24"/>
        </w:rPr>
        <w:t>3.Надавати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документ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кожну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партію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Товару.</w:t>
      </w:r>
    </w:p>
    <w:p w14:paraId="09124B68" w14:textId="77777777" w:rsidR="00B04D36" w:rsidRDefault="00B04D3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DE395AC" w14:textId="77777777" w:rsidR="00B04D36" w:rsidRDefault="0000000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розрахунків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3EF1A680" w14:textId="77777777" w:rsidR="00B04D36" w:rsidRDefault="00B04D3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78D4D1F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6.1. Оплата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факту поставки Товару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згідно накладних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Остаточний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строк оплати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</w:rPr>
        <w:t>15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п'ятнадцять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</w:rPr>
        <w:t>належної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поставки Товару.</w:t>
      </w:r>
    </w:p>
    <w:p w14:paraId="62D4892F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6.2. У </w:t>
      </w:r>
      <w:proofErr w:type="spellStart"/>
      <w:r>
        <w:rPr>
          <w:rFonts w:ascii="Times New Roman" w:eastAsia="Times New Roman" w:hAnsi="Times New Roman" w:cs="Times New Roman"/>
          <w:sz w:val="24"/>
        </w:rPr>
        <w:t>зв'язку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недостатністю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затримкою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надаватись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відстрочка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платежу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розрахунків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0E9FB1A2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6.3.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Розрахунки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безготівковій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1F6E5A5D" w14:textId="77777777" w:rsidR="00B04D36" w:rsidRDefault="00B04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678D5256" w14:textId="77777777" w:rsidR="00B04D36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вирішення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спорів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339CA20E" w14:textId="77777777" w:rsidR="00B04D36" w:rsidRDefault="00B04D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B01D3BF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7.1. За </w:t>
      </w:r>
      <w:proofErr w:type="spellStart"/>
      <w:r>
        <w:rPr>
          <w:rFonts w:ascii="Times New Roman" w:eastAsia="Times New Roman" w:hAnsi="Times New Roman" w:cs="Times New Roman"/>
          <w:sz w:val="24"/>
        </w:rPr>
        <w:t>систематичні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затримки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відвантаженні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понад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строк,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передбачений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вимагати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сплати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2%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відвантаженого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Товару.</w:t>
      </w:r>
    </w:p>
    <w:p w14:paraId="30250601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7.2.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прострочення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платежу з вини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останній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сплачує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пеню в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подвійної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облікової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ставки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банку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діяла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сплачується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пеня, з моменту </w:t>
      </w:r>
      <w:proofErr w:type="spellStart"/>
      <w:r>
        <w:rPr>
          <w:rFonts w:ascii="Times New Roman" w:eastAsia="Times New Roman" w:hAnsi="Times New Roman" w:cs="Times New Roman"/>
          <w:sz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заборгованості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кожний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прострочення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платежів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розрахунку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включаючи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день оплати.</w:t>
      </w:r>
    </w:p>
    <w:p w14:paraId="17641002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7.3. </w:t>
      </w:r>
      <w:proofErr w:type="spellStart"/>
      <w:r>
        <w:rPr>
          <w:rFonts w:ascii="Times New Roman" w:eastAsia="Times New Roman" w:hAnsi="Times New Roman" w:cs="Times New Roman"/>
          <w:sz w:val="24"/>
        </w:rPr>
        <w:t>Ніяка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наслідком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неналежного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неналежне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</w:rPr>
        <w:t>наслідком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причин,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знаходяться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поза контролем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виконавчої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таких як </w:t>
      </w:r>
      <w:proofErr w:type="spellStart"/>
      <w:r>
        <w:rPr>
          <w:rFonts w:ascii="Times New Roman" w:eastAsia="Times New Roman" w:hAnsi="Times New Roman" w:cs="Times New Roman"/>
          <w:sz w:val="24"/>
        </w:rPr>
        <w:t>пожежі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стихійні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лиха, </w:t>
      </w:r>
      <w:proofErr w:type="spellStart"/>
      <w:r>
        <w:rPr>
          <w:rFonts w:ascii="Times New Roman" w:eastAsia="Times New Roman" w:hAnsi="Times New Roman" w:cs="Times New Roman"/>
          <w:sz w:val="24"/>
        </w:rPr>
        <w:t>воєнні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74C6E6AE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</w:rPr>
        <w:t>виникненні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роблять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неможливим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часткове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кожною </w:t>
      </w:r>
      <w:proofErr w:type="spellStart"/>
      <w:r>
        <w:rPr>
          <w:rFonts w:ascii="Times New Roman" w:eastAsia="Times New Roman" w:hAnsi="Times New Roman" w:cs="Times New Roman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умов договору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відсувається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часу,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діяти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0D8C85C5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7.4. </w:t>
      </w:r>
      <w:proofErr w:type="spellStart"/>
      <w:r>
        <w:rPr>
          <w:rFonts w:ascii="Times New Roman" w:eastAsia="Times New Roman" w:hAnsi="Times New Roman" w:cs="Times New Roman"/>
          <w:sz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</w:rPr>
        <w:t>вищевказані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і  </w:t>
      </w:r>
      <w:proofErr w:type="spellStart"/>
      <w:r>
        <w:rPr>
          <w:rFonts w:ascii="Times New Roman" w:eastAsia="Times New Roman" w:hAnsi="Times New Roman" w:cs="Times New Roman"/>
          <w:sz w:val="24"/>
        </w:rPr>
        <w:t>їхні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</w:rPr>
        <w:t>наслідки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</w:rPr>
        <w:t>тривають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30 </w:t>
      </w:r>
      <w:proofErr w:type="spellStart"/>
      <w:r>
        <w:rPr>
          <w:rFonts w:ascii="Times New Roman" w:eastAsia="Times New Roman" w:hAnsi="Times New Roman" w:cs="Times New Roman"/>
          <w:sz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Сторона </w:t>
      </w:r>
      <w:proofErr w:type="spellStart"/>
      <w:r>
        <w:rPr>
          <w:rFonts w:ascii="Times New Roman" w:eastAsia="Times New Roman" w:hAnsi="Times New Roman" w:cs="Times New Roman"/>
          <w:sz w:val="24"/>
        </w:rPr>
        <w:t>вправі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вимагати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Договору.</w:t>
      </w:r>
    </w:p>
    <w:p w14:paraId="62F4810D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7.5. Сторона,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виконувати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зобов'язання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</w:rPr>
        <w:t>унаслідок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повинна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5-ти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повідомити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Сторону у </w:t>
      </w:r>
      <w:proofErr w:type="spellStart"/>
      <w:r>
        <w:rPr>
          <w:rFonts w:ascii="Times New Roman" w:eastAsia="Times New Roman" w:hAnsi="Times New Roman" w:cs="Times New Roman"/>
          <w:sz w:val="24"/>
        </w:rPr>
        <w:t>письмовій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5907A930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7.6.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Доказом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строку </w:t>
      </w:r>
      <w:proofErr w:type="spellStart"/>
      <w:r>
        <w:rPr>
          <w:rFonts w:ascii="Times New Roman" w:eastAsia="Times New Roman" w:hAnsi="Times New Roman" w:cs="Times New Roman"/>
          <w:sz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видаються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Торгово-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промисловою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палатою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компетентними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органами.</w:t>
      </w:r>
    </w:p>
    <w:p w14:paraId="15F26BA2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7.7. </w:t>
      </w:r>
      <w:proofErr w:type="spellStart"/>
      <w:r>
        <w:rPr>
          <w:rFonts w:ascii="Times New Roman" w:eastAsia="Times New Roman" w:hAnsi="Times New Roman" w:cs="Times New Roman"/>
          <w:sz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суперечки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виникнути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приводу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вирішувати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переговорів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В тому </w:t>
      </w:r>
      <w:proofErr w:type="spellStart"/>
      <w:r>
        <w:rPr>
          <w:rFonts w:ascii="Times New Roman" w:eastAsia="Times New Roman" w:hAnsi="Times New Roman" w:cs="Times New Roman"/>
          <w:sz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дійти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спір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суду, </w:t>
      </w:r>
      <w:proofErr w:type="gramStart"/>
      <w:r>
        <w:rPr>
          <w:rFonts w:ascii="Times New Roman" w:eastAsia="Times New Roman" w:hAnsi="Times New Roman" w:cs="Times New Roman"/>
          <w:sz w:val="24"/>
        </w:rPr>
        <w:t>в порядку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передбаченому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1017ED7C" w14:textId="77777777" w:rsidR="00B04D36" w:rsidRDefault="00B04D3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0FE7A67" w14:textId="77777777" w:rsidR="00B04D36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Строк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дії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інші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3DAA786A" w14:textId="77777777" w:rsidR="00B04D36" w:rsidRDefault="00B0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FDA60C9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8.1. Даний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укладення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31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грудня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uk-UA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року</w:t>
      </w:r>
      <w:r>
        <w:rPr>
          <w:rFonts w:ascii="Times New Roman" w:eastAsia="Times New Roman" w:hAnsi="Times New Roman" w:cs="Times New Roman"/>
          <w:sz w:val="24"/>
        </w:rPr>
        <w:t xml:space="preserve">;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частині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оплати Товару – </w:t>
      </w:r>
      <w:proofErr w:type="gramStart"/>
      <w:r>
        <w:rPr>
          <w:rFonts w:ascii="Times New Roman" w:eastAsia="Times New Roman" w:hAnsi="Times New Roman" w:cs="Times New Roman"/>
          <w:sz w:val="24"/>
        </w:rPr>
        <w:t>до моменту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взаєморозрахунків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Сторонами. </w:t>
      </w:r>
      <w:proofErr w:type="spellStart"/>
      <w:r>
        <w:rPr>
          <w:rFonts w:ascii="Times New Roman" w:eastAsia="Times New Roman" w:hAnsi="Times New Roman" w:cs="Times New Roman"/>
          <w:sz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</w:rPr>
        <w:t>зберігають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силу </w:t>
      </w:r>
      <w:proofErr w:type="gramStart"/>
      <w:r>
        <w:rPr>
          <w:rFonts w:ascii="Times New Roman" w:eastAsia="Times New Roman" w:hAnsi="Times New Roman" w:cs="Times New Roman"/>
          <w:sz w:val="24"/>
        </w:rPr>
        <w:t>до моменту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належним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Сторонами. </w:t>
      </w:r>
    </w:p>
    <w:p w14:paraId="07BFE201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8.2. Даний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</w:rPr>
        <w:t>змінено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розірвано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узгодженням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674DF1D0" w14:textId="77777777" w:rsidR="00B04D36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8.3.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які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передбачені ст.41 Закону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публічні закупівлі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 з урахуванням Особливостей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442B445" w14:textId="77777777" w:rsidR="00B04D36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E0A90A2" w14:textId="77777777" w:rsidR="00B04D36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такого товару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ринку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відбулося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останнього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коливанню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товару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ринку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такого товару на ринку)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не повинна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призвести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65B8152" w14:textId="77777777" w:rsidR="00B04D36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F7D2B57" w14:textId="77777777" w:rsidR="00B04D36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підтверджених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об’єктивних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спричинили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призведуть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FF46884" w14:textId="77777777" w:rsidR="00B04D36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0E5A8DD6" w14:textId="77777777" w:rsidR="00B04D36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ставок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таких ставок та/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також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3000436" w14:textId="77777777" w:rsidR="00B04D36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статистики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індексу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споживчих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валюти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біржових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котирувань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ARGUS,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регульованих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нормативів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середньозважених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електроенергію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ринку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“на добу наперед”,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2AE71AB" w14:textId="77777777" w:rsidR="00B04D36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умов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шостої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 Закону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294B9619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Інші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істотними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являються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змінюватися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вимог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Цивільного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Господарського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кодексів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53CA02FD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Усі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набувають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діють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  <w:sz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Договору.</w:t>
      </w:r>
    </w:p>
    <w:p w14:paraId="07E18FD0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</w:rPr>
        <w:t>. Будь-</w:t>
      </w: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доповнення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є </w:t>
      </w:r>
      <w:proofErr w:type="spellStart"/>
      <w:r>
        <w:rPr>
          <w:rFonts w:ascii="Times New Roman" w:eastAsia="Times New Roman" w:hAnsi="Times New Roman" w:cs="Times New Roman"/>
          <w:sz w:val="24"/>
        </w:rPr>
        <w:t>чинними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письмового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угоди.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угоди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прирівнюється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обмін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Сторонами листами, </w:t>
      </w:r>
      <w:proofErr w:type="spellStart"/>
      <w:r>
        <w:rPr>
          <w:rFonts w:ascii="Times New Roman" w:eastAsia="Times New Roman" w:hAnsi="Times New Roman" w:cs="Times New Roman"/>
          <w:sz w:val="24"/>
        </w:rPr>
        <w:t>завіреними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підписами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печаткою (у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надала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7356C140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домовились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передані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факсимільного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юридичну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силу </w:t>
      </w:r>
      <w:proofErr w:type="gramStart"/>
      <w:r>
        <w:rPr>
          <w:rFonts w:ascii="Times New Roman" w:eastAsia="Times New Roman" w:hAnsi="Times New Roman" w:cs="Times New Roman"/>
          <w:sz w:val="24"/>
        </w:rPr>
        <w:t>до моменту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оригіналами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зобов’язуються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передавати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одному </w:t>
      </w:r>
      <w:proofErr w:type="spellStart"/>
      <w:r>
        <w:rPr>
          <w:rFonts w:ascii="Times New Roman" w:eastAsia="Times New Roman" w:hAnsi="Times New Roman" w:cs="Times New Roman"/>
          <w:sz w:val="24"/>
        </w:rPr>
        <w:t>зазначені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оригіналі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відправлення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факсу/</w:t>
      </w:r>
      <w:proofErr w:type="spellStart"/>
      <w:r>
        <w:rPr>
          <w:rFonts w:ascii="Times New Roman" w:eastAsia="Times New Roman" w:hAnsi="Times New Roman" w:cs="Times New Roman"/>
          <w:sz w:val="24"/>
        </w:rPr>
        <w:t>електронною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поштою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6240B846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  <w:lang w:val="uk-UA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зміст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підлягають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розголошенню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використанню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Сторонами без </w:t>
      </w:r>
      <w:proofErr w:type="spellStart"/>
      <w:r>
        <w:rPr>
          <w:rFonts w:ascii="Times New Roman" w:eastAsia="Times New Roman" w:hAnsi="Times New Roman" w:cs="Times New Roman"/>
          <w:sz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крім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67EA315D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Податковий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статус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є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платником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єдиного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податку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1E74B81F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  <w:lang w:val="uk-UA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є бюджетною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установою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неприбутковою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організацією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14:paraId="7EC82FFC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  <w:lang w:val="uk-UA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Взаємовідносини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врегульовані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sz w:val="24"/>
        </w:rPr>
        <w:t>регламентуються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60E5D5A0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8.1</w:t>
      </w:r>
      <w:r>
        <w:rPr>
          <w:rFonts w:ascii="Times New Roman" w:eastAsia="Times New Roman" w:hAnsi="Times New Roman" w:cs="Times New Roman"/>
          <w:sz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Даний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укладено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двох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примірниках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однакову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юридичну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силу.</w:t>
      </w:r>
    </w:p>
    <w:p w14:paraId="6C41375C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</w:t>
      </w:r>
      <w:r>
        <w:rPr>
          <w:rFonts w:ascii="Times New Roman" w:eastAsia="Times New Roman" w:hAnsi="Times New Roman" w:cs="Times New Roman"/>
          <w:sz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підписанням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Сторона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згоду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оброблення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збирання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передачу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</w:rPr>
        <w:t>».</w:t>
      </w:r>
    </w:p>
    <w:p w14:paraId="1CF5B544" w14:textId="77777777" w:rsidR="00B04D36" w:rsidRDefault="00000000">
      <w:pPr>
        <w:tabs>
          <w:tab w:val="left" w:pos="7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1937BA76" w14:textId="77777777" w:rsidR="00B04D36" w:rsidRDefault="00000000">
      <w:pPr>
        <w:pStyle w:val="2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/>
          <w:b/>
          <w:szCs w:val="22"/>
          <w:lang w:val="uk-UA"/>
        </w:rPr>
      </w:pPr>
      <w:r>
        <w:rPr>
          <w:rFonts w:ascii="Times New Roman" w:hAnsi="Times New Roman"/>
          <w:b/>
          <w:szCs w:val="22"/>
          <w:lang w:val="uk-UA"/>
        </w:rPr>
        <w:t xml:space="preserve"> Додатки до договору</w:t>
      </w:r>
    </w:p>
    <w:p w14:paraId="09F902A8" w14:textId="77777777" w:rsidR="00B04D36" w:rsidRDefault="00000000">
      <w:pPr>
        <w:pStyle w:val="2"/>
        <w:spacing w:after="0" w:line="240" w:lineRule="auto"/>
        <w:jc w:val="both"/>
        <w:rPr>
          <w:rFonts w:ascii="Times New Roman" w:hAnsi="Times New Roman"/>
          <w:szCs w:val="22"/>
          <w:lang w:val="uk-UA"/>
        </w:rPr>
      </w:pPr>
      <w:r>
        <w:rPr>
          <w:rFonts w:ascii="Times New Roman" w:hAnsi="Times New Roman"/>
          <w:szCs w:val="22"/>
          <w:lang w:val="uk-UA"/>
        </w:rPr>
        <w:t xml:space="preserve">9.1. Невід’ємною частиною </w:t>
      </w:r>
      <w:r>
        <w:rPr>
          <w:rFonts w:ascii="Times New Roman" w:eastAsia="Times New Roman" w:hAnsi="Times New Roman"/>
          <w:color w:val="222222"/>
          <w:szCs w:val="22"/>
          <w:lang w:val="zh-CN" w:eastAsia="zh-CN"/>
        </w:rPr>
        <w:t>цього Договору є</w:t>
      </w:r>
      <w:r>
        <w:rPr>
          <w:rFonts w:ascii="Times New Roman" w:eastAsia="Times New Roman" w:hAnsi="Times New Roman"/>
          <w:color w:val="222222"/>
          <w:szCs w:val="22"/>
          <w:lang w:val="uk-UA" w:eastAsia="zh-CN"/>
        </w:rPr>
        <w:t xml:space="preserve"> </w:t>
      </w:r>
      <w:r>
        <w:rPr>
          <w:rFonts w:eastAsia="Times New Roman"/>
          <w:color w:val="222222"/>
          <w:szCs w:val="22"/>
          <w:lang w:val="zh-CN" w:eastAsia="zh-CN"/>
        </w:rPr>
        <w:t>Специфікація (Додаток 1)</w:t>
      </w:r>
      <w:r>
        <w:rPr>
          <w:rFonts w:eastAsia="Times New Roman"/>
          <w:color w:val="222222"/>
          <w:szCs w:val="22"/>
          <w:lang w:val="uk-UA" w:eastAsia="zh-CN"/>
        </w:rPr>
        <w:t>.</w:t>
      </w:r>
    </w:p>
    <w:p w14:paraId="30E7ACF1" w14:textId="77777777" w:rsidR="00B04D36" w:rsidRDefault="00B04D36">
      <w:pPr>
        <w:tabs>
          <w:tab w:val="left" w:pos="7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42E25F16" w14:textId="77777777" w:rsidR="00B04D36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Юридичні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адреси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реквізити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0166980D" w14:textId="77777777" w:rsidR="00B04D36" w:rsidRDefault="00B04D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3"/>
        <w:gridCol w:w="4224"/>
      </w:tblGrid>
      <w:tr w:rsidR="00B04D36" w14:paraId="6BB147F4" w14:textId="77777777">
        <w:trPr>
          <w:trHeight w:val="3171"/>
        </w:trPr>
        <w:tc>
          <w:tcPr>
            <w:tcW w:w="5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3E205" w14:textId="77777777" w:rsidR="00B04D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  <w:p w14:paraId="5C62B59A" w14:textId="77777777" w:rsidR="00B04D36" w:rsidRDefault="00B0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1DDCDCE" w14:textId="77777777" w:rsidR="00B04D36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ДУ «ІПХС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М.І.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Ситенка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НАМНУ»</w:t>
            </w:r>
          </w:p>
          <w:p w14:paraId="452D3127" w14:textId="77777777" w:rsidR="00B04D36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Ідентифікаційний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код ЄДРПОУ: 02012214;</w:t>
            </w:r>
          </w:p>
          <w:p w14:paraId="71C36C6C" w14:textId="77777777" w:rsidR="00B04D36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ІПН:020122120311;</w:t>
            </w:r>
          </w:p>
          <w:p w14:paraId="71236178" w14:textId="77777777" w:rsidR="00B04D36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адреса: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Пушкінська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80,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Київський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Харків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Харківська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обл.,</w:t>
            </w:r>
          </w:p>
          <w:p w14:paraId="755F2AB5" w14:textId="77777777" w:rsidR="00B04D36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61024;</w:t>
            </w:r>
          </w:p>
          <w:p w14:paraId="5EF6542B" w14:textId="77777777" w:rsidR="00B04D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Р/рахунок:UA258201720343110001000001185</w:t>
            </w:r>
          </w:p>
          <w:p w14:paraId="2B07DD8C" w14:textId="77777777" w:rsidR="00B04D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UA418201720343101001200001185 в ДКСУ                       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МФО 820172;</w:t>
            </w:r>
          </w:p>
          <w:p w14:paraId="67CB1B39" w14:textId="77777777" w:rsidR="00B04D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Телефон: 7251442;</w:t>
            </w:r>
          </w:p>
          <w:p w14:paraId="75E051F7" w14:textId="77777777" w:rsidR="00B04D36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ipps2008@ukr.net</w:t>
            </w:r>
          </w:p>
        </w:tc>
        <w:tc>
          <w:tcPr>
            <w:tcW w:w="49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55F07" w14:textId="77777777" w:rsidR="00B04D36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Постачальник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7E0B5167" w14:textId="77777777" w:rsidR="00B04D36" w:rsidRDefault="00B04D3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33ECFA9" w14:textId="77777777" w:rsidR="00B04D36" w:rsidRDefault="00B04D36">
            <w:pPr>
              <w:spacing w:after="0" w:line="240" w:lineRule="auto"/>
              <w:jc w:val="both"/>
            </w:pPr>
          </w:p>
        </w:tc>
      </w:tr>
    </w:tbl>
    <w:p w14:paraId="0B225960" w14:textId="77777777" w:rsidR="00B04D36" w:rsidRDefault="00B04D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FCB638F" w14:textId="77777777" w:rsidR="00B04D3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Підписи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14:paraId="78B73AD0" w14:textId="77777777" w:rsidR="00B04D36" w:rsidRDefault="00B04D3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580"/>
      </w:tblGrid>
      <w:tr w:rsidR="00B04D36" w14:paraId="3849EAF7" w14:textId="77777777">
        <w:trPr>
          <w:trHeight w:val="2811"/>
        </w:trPr>
        <w:tc>
          <w:tcPr>
            <w:tcW w:w="50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843E9" w14:textId="77777777" w:rsidR="00B04D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5D320F58" w14:textId="77777777" w:rsidR="00B04D36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ДУ «ІПХС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М.І.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Ситенка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НАМНУ»</w:t>
            </w:r>
          </w:p>
          <w:p w14:paraId="64838AAB" w14:textId="77777777" w:rsidR="00B04D36" w:rsidRDefault="00B0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56BAAF3" w14:textId="77777777" w:rsidR="00B04D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в.о. 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д.м.н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.</w:t>
            </w:r>
          </w:p>
          <w:p w14:paraId="2E89E42D" w14:textId="77777777" w:rsidR="00B04D36" w:rsidRDefault="00B0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B035927" w14:textId="77777777" w:rsidR="00B04D36" w:rsidRDefault="00B0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A801FF5" w14:textId="77777777" w:rsidR="00B04D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Станіслав Бондаренко</w:t>
            </w:r>
          </w:p>
          <w:p w14:paraId="3056DE56" w14:textId="77777777" w:rsidR="00B04D36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м/п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C450A" w14:textId="77777777" w:rsidR="00B04D36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Постачальник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79114228" w14:textId="77777777" w:rsidR="00B04D36" w:rsidRDefault="00B0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623FB35" w14:textId="77777777" w:rsidR="00B04D36" w:rsidRDefault="00B0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68F1B3" w14:textId="77777777" w:rsidR="00B04D36" w:rsidRDefault="00B0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E0D4AE0" w14:textId="77777777" w:rsidR="00B04D36" w:rsidRDefault="00B0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14:paraId="6EFE4DF6" w14:textId="77777777" w:rsidR="00B04D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 </w:t>
            </w:r>
          </w:p>
          <w:p w14:paraId="2D01C75C" w14:textId="77777777" w:rsidR="00B04D36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</w:tr>
    </w:tbl>
    <w:p w14:paraId="06C7D7B5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BAAE34A" w14:textId="77777777" w:rsidR="00B04D36" w:rsidRDefault="00B04D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5DE71FD" w14:textId="77777777" w:rsidR="00B04D36" w:rsidRDefault="00B04D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1C7C429" w14:textId="77777777" w:rsidR="00B04D36" w:rsidRDefault="00B04D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uk-UA"/>
        </w:rPr>
      </w:pPr>
    </w:p>
    <w:p w14:paraId="47BD3D26" w14:textId="77777777" w:rsidR="00B04D36" w:rsidRDefault="00B04D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uk-UA"/>
        </w:rPr>
      </w:pPr>
    </w:p>
    <w:p w14:paraId="41DFB5FE" w14:textId="77777777" w:rsidR="00B04D36" w:rsidRDefault="00B04D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uk-UA"/>
        </w:rPr>
      </w:pPr>
    </w:p>
    <w:p w14:paraId="3E55AD49" w14:textId="77777777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</w:p>
    <w:p w14:paraId="77E5A574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094E79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145132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67BD1D0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72D12EC" w14:textId="505DF1AE" w:rsidR="00536511" w:rsidRDefault="00536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14:paraId="3F0D6DC3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73BB2F6" w14:textId="77777777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№1</w:t>
      </w:r>
    </w:p>
    <w:p w14:paraId="284D6F4B" w14:textId="77777777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до Договору №_______</w:t>
      </w:r>
    </w:p>
    <w:p w14:paraId="3DB3679D" w14:textId="77777777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        від «_____»__________2024 р.</w:t>
      </w:r>
    </w:p>
    <w:p w14:paraId="269AC3EF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14:paraId="1A5B6FC2" w14:textId="77777777" w:rsidR="00B04D36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СПЕЦИФІКАЦІЯ</w:t>
      </w:r>
    </w:p>
    <w:p w14:paraId="40DB2757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14:paraId="3281017C" w14:textId="761C2402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Четвертина задня куряча, заморожена, ДСТУ 3143, 1 кг - </w:t>
      </w:r>
      <w:r w:rsidR="005365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000 кг.</w:t>
      </w:r>
    </w:p>
    <w:p w14:paraId="1A22B376" w14:textId="77777777" w:rsidR="00B04D36" w:rsidRDefault="00B04D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</w:p>
    <w:p w14:paraId="404B7F4C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772" w:type="dxa"/>
        <w:tblLayout w:type="fixed"/>
        <w:tblLook w:val="04A0" w:firstRow="1" w:lastRow="0" w:firstColumn="1" w:lastColumn="0" w:noHBand="0" w:noVBand="1"/>
      </w:tblPr>
      <w:tblGrid>
        <w:gridCol w:w="981"/>
        <w:gridCol w:w="1555"/>
        <w:gridCol w:w="1846"/>
        <w:gridCol w:w="1327"/>
        <w:gridCol w:w="1298"/>
        <w:gridCol w:w="1458"/>
        <w:gridCol w:w="1307"/>
      </w:tblGrid>
      <w:tr w:rsidR="00B04D36" w14:paraId="10DB50A0" w14:textId="77777777">
        <w:tc>
          <w:tcPr>
            <w:tcW w:w="981" w:type="dxa"/>
          </w:tcPr>
          <w:p w14:paraId="2B5F60C0" w14:textId="77777777" w:rsidR="00B04D36" w:rsidRDefault="00B0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50F6CF0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BD2D5BB" w14:textId="77777777" w:rsidR="00B04D3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555" w:type="dxa"/>
          </w:tcPr>
          <w:p w14:paraId="225E36A9" w14:textId="77777777" w:rsidR="00B04D3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ДК 021:2015</w:t>
            </w:r>
          </w:p>
        </w:tc>
        <w:tc>
          <w:tcPr>
            <w:tcW w:w="1846" w:type="dxa"/>
          </w:tcPr>
          <w:p w14:paraId="1363AF10" w14:textId="77777777" w:rsidR="00B04D3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327" w:type="dxa"/>
          </w:tcPr>
          <w:p w14:paraId="723FBF18" w14:textId="77777777" w:rsidR="00B04D3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98" w:type="dxa"/>
          </w:tcPr>
          <w:p w14:paraId="1292E419" w14:textId="77777777" w:rsidR="00B04D3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58" w:type="dxa"/>
          </w:tcPr>
          <w:p w14:paraId="2845479C" w14:textId="77777777" w:rsidR="00B04D3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Ціна за одиницю виміру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товару,грн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з ПДВ</w:t>
            </w:r>
          </w:p>
        </w:tc>
        <w:tc>
          <w:tcPr>
            <w:tcW w:w="1307" w:type="dxa"/>
          </w:tcPr>
          <w:p w14:paraId="04D8EBD0" w14:textId="77777777" w:rsidR="00B04D3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сума,грн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з ПДВ </w:t>
            </w:r>
          </w:p>
        </w:tc>
      </w:tr>
      <w:tr w:rsidR="00B04D36" w14:paraId="65BDD693" w14:textId="77777777">
        <w:tc>
          <w:tcPr>
            <w:tcW w:w="981" w:type="dxa"/>
          </w:tcPr>
          <w:p w14:paraId="48B0B73B" w14:textId="77777777" w:rsidR="00B04D3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555" w:type="dxa"/>
          </w:tcPr>
          <w:p w14:paraId="3E72399C" w14:textId="77777777" w:rsidR="00B04D3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DFEFD"/>
              </w:rPr>
              <w:t>15112130-6 - Курятина</w:t>
            </w:r>
          </w:p>
        </w:tc>
        <w:tc>
          <w:tcPr>
            <w:tcW w:w="1846" w:type="dxa"/>
          </w:tcPr>
          <w:p w14:paraId="3F18F415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</w:tcPr>
          <w:p w14:paraId="3B589E60" w14:textId="47864156" w:rsidR="00B04D36" w:rsidRDefault="0053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000</w:t>
            </w:r>
          </w:p>
        </w:tc>
        <w:tc>
          <w:tcPr>
            <w:tcW w:w="1298" w:type="dxa"/>
          </w:tcPr>
          <w:p w14:paraId="51C08D0F" w14:textId="77777777" w:rsidR="00B04D3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58" w:type="dxa"/>
          </w:tcPr>
          <w:p w14:paraId="62F05D87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307" w:type="dxa"/>
          </w:tcPr>
          <w:p w14:paraId="3A40DF28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B04D36" w14:paraId="44C59ACA" w14:textId="77777777">
        <w:tc>
          <w:tcPr>
            <w:tcW w:w="981" w:type="dxa"/>
          </w:tcPr>
          <w:p w14:paraId="3EDDA576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</w:tcPr>
          <w:p w14:paraId="58217476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</w:tcPr>
          <w:p w14:paraId="167DAF7B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083" w:type="dxa"/>
            <w:gridSpan w:val="3"/>
          </w:tcPr>
          <w:p w14:paraId="6EC1C8A3" w14:textId="77777777" w:rsidR="00B04D3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з ПДВ</w:t>
            </w:r>
          </w:p>
        </w:tc>
        <w:tc>
          <w:tcPr>
            <w:tcW w:w="1307" w:type="dxa"/>
          </w:tcPr>
          <w:p w14:paraId="1B3B15F2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04D36" w14:paraId="30C87F28" w14:textId="77777777">
        <w:tc>
          <w:tcPr>
            <w:tcW w:w="981" w:type="dxa"/>
          </w:tcPr>
          <w:p w14:paraId="6BD001DC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</w:tcPr>
          <w:p w14:paraId="25E443E5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</w:tcPr>
          <w:p w14:paraId="410D5C1E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083" w:type="dxa"/>
            <w:gridSpan w:val="3"/>
          </w:tcPr>
          <w:p w14:paraId="3893C005" w14:textId="77777777" w:rsidR="00B04D3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ПДВ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307" w:type="dxa"/>
          </w:tcPr>
          <w:p w14:paraId="173A407B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16C2FE85" w14:textId="77777777" w:rsidR="00B04D36" w:rsidRDefault="00B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1AAF7C0" w14:textId="77777777" w:rsidR="00B04D36" w:rsidRDefault="00B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6EF6CE0" w14:textId="77777777" w:rsidR="00B04D36" w:rsidRDefault="00000000">
      <w:pPr>
        <w:tabs>
          <w:tab w:val="right" w:pos="8505"/>
        </w:tabs>
        <w:ind w:left="-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Загальна вартість Договору становить: ____________________________________________ __________ 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 ПДВ ________</w:t>
      </w:r>
    </w:p>
    <w:p w14:paraId="4A3084F9" w14:textId="77777777" w:rsidR="00B04D36" w:rsidRDefault="00B0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A15C1" w14:textId="77777777" w:rsidR="00B04D36" w:rsidRDefault="00B0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AD16A05" w14:textId="77777777" w:rsidR="00B04D3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Підписи сторін:</w:t>
      </w:r>
    </w:p>
    <w:p w14:paraId="4EDD4B02" w14:textId="77777777" w:rsidR="00B04D36" w:rsidRDefault="00B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A937C0C" w14:textId="77777777" w:rsidR="00B04D36" w:rsidRDefault="00B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70A968D" w14:textId="77777777" w:rsidR="00B04D36" w:rsidRDefault="00B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C3E6FEB" w14:textId="77777777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Замовник: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Постачальник:</w:t>
      </w:r>
    </w:p>
    <w:p w14:paraId="62587C43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7A3F3C6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7CBE02C" w14:textId="77777777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ДУ «ІПХС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ім.проф.М.І.Ситенка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НАМНУ»</w:t>
      </w:r>
    </w:p>
    <w:p w14:paraId="1363F1E5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C43A5F8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A431BBF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B8C4395" w14:textId="77777777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в.о.директора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д.м.н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Директор</w:t>
      </w:r>
    </w:p>
    <w:p w14:paraId="1F0972C3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846F31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BAA882A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836732B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BED3680" w14:textId="77777777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 Станіслав Бондаренко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sectPr w:rsidR="00B0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670F" w14:textId="77777777" w:rsidR="006154AE" w:rsidRDefault="006154AE">
      <w:pPr>
        <w:spacing w:line="240" w:lineRule="auto"/>
      </w:pPr>
      <w:r>
        <w:separator/>
      </w:r>
    </w:p>
  </w:endnote>
  <w:endnote w:type="continuationSeparator" w:id="0">
    <w:p w14:paraId="348851E8" w14:textId="77777777" w:rsidR="006154AE" w:rsidRDefault="006154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8010A" w14:textId="77777777" w:rsidR="006154AE" w:rsidRDefault="006154AE">
      <w:pPr>
        <w:spacing w:after="0"/>
      </w:pPr>
      <w:r>
        <w:separator/>
      </w:r>
    </w:p>
  </w:footnote>
  <w:footnote w:type="continuationSeparator" w:id="0">
    <w:p w14:paraId="7D7EB263" w14:textId="77777777" w:rsidR="006154AE" w:rsidRDefault="006154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85300"/>
    <w:multiLevelType w:val="singleLevel"/>
    <w:tmpl w:val="4C885300"/>
    <w:lvl w:ilvl="0">
      <w:start w:val="1"/>
      <w:numFmt w:val="decimal"/>
      <w:suff w:val="space"/>
      <w:lvlText w:val="%1."/>
      <w:lvlJc w:val="left"/>
    </w:lvl>
  </w:abstractNum>
  <w:num w:numId="1" w16cid:durableId="37712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4E"/>
    <w:rsid w:val="00116992"/>
    <w:rsid w:val="00163E5E"/>
    <w:rsid w:val="00190905"/>
    <w:rsid w:val="001B0EC0"/>
    <w:rsid w:val="003E089F"/>
    <w:rsid w:val="00506A4E"/>
    <w:rsid w:val="00536511"/>
    <w:rsid w:val="00547223"/>
    <w:rsid w:val="006154AE"/>
    <w:rsid w:val="00654EC1"/>
    <w:rsid w:val="0070179A"/>
    <w:rsid w:val="007B47CE"/>
    <w:rsid w:val="008720AA"/>
    <w:rsid w:val="00886C73"/>
    <w:rsid w:val="00A96548"/>
    <w:rsid w:val="00AD1F5E"/>
    <w:rsid w:val="00AF6529"/>
    <w:rsid w:val="00B04D36"/>
    <w:rsid w:val="00B41C18"/>
    <w:rsid w:val="00B64A2B"/>
    <w:rsid w:val="00BF3F7B"/>
    <w:rsid w:val="00C8789E"/>
    <w:rsid w:val="00CA25A5"/>
    <w:rsid w:val="00D31CCA"/>
    <w:rsid w:val="00E076B3"/>
    <w:rsid w:val="00F07733"/>
    <w:rsid w:val="041818C8"/>
    <w:rsid w:val="129D6A54"/>
    <w:rsid w:val="17FC3D5D"/>
    <w:rsid w:val="19767855"/>
    <w:rsid w:val="20B66977"/>
    <w:rsid w:val="3FF17476"/>
    <w:rsid w:val="55212571"/>
    <w:rsid w:val="5DC436B8"/>
    <w:rsid w:val="60C96BD0"/>
    <w:rsid w:val="6C445BAD"/>
    <w:rsid w:val="72705F33"/>
    <w:rsid w:val="7C1C4090"/>
    <w:rsid w:val="7D6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4C4F"/>
  <w15:docId w15:val="{3AF9E5B8-C864-4ED3-9C9C-84FB2397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qFormat/>
    <w:pPr>
      <w:spacing w:after="120" w:line="480" w:lineRule="auto"/>
    </w:pPr>
    <w:rPr>
      <w:rFonts w:ascii="Academy" w:hAnsi="Academy"/>
      <w:szCs w:val="20"/>
      <w:lang w:val="en-US"/>
    </w:rPr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pPr>
      <w:widowControl w:val="0"/>
    </w:pPr>
    <w:rPr>
      <w:rFonts w:ascii="Arial" w:eastAsia="Arial" w:hAnsi="Arial" w:cs="Arial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2625</Words>
  <Characters>14969</Characters>
  <Application>Microsoft Office Word</Application>
  <DocSecurity>0</DocSecurity>
  <Lines>124</Lines>
  <Paragraphs>35</Paragraphs>
  <ScaleCrop>false</ScaleCrop>
  <Company/>
  <LinksUpToDate>false</LinksUpToDate>
  <CharactersWithSpaces>17559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</cp:revision>
  <dcterms:created xsi:type="dcterms:W3CDTF">2024-03-14T06:49:00Z</dcterms:created>
  <dcterms:modified xsi:type="dcterms:W3CDTF">2024-03-14T06:49:00Z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3F0B3C4CF0DE4270A2554D5627CFE072_13</vt:lpwstr>
  </property>
</Properties>
</file>