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D" w:rsidRPr="00730AC4" w:rsidRDefault="00730AC4" w:rsidP="00816D5D">
      <w:pPr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30AC4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</w:t>
      </w:r>
      <w:r w:rsidR="00816D5D" w:rsidRPr="00730AC4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816D5D" w:rsidRPr="00730AC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1</w:t>
      </w:r>
    </w:p>
    <w:p w:rsidR="00816D5D" w:rsidRPr="00730AC4" w:rsidRDefault="00816D5D" w:rsidP="00816D5D">
      <w:pPr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30AC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до тендерної документації</w:t>
      </w:r>
    </w:p>
    <w:p w:rsidR="00816D5D" w:rsidRPr="00730AC4" w:rsidRDefault="00816D5D" w:rsidP="00816D5D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</w:pPr>
      <w:r w:rsidRPr="00730AC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Учасник не повинен відступати від даної форми.</w:t>
      </w:r>
    </w:p>
    <w:p w:rsidR="008441E4" w:rsidRPr="00730AC4" w:rsidRDefault="008441E4" w:rsidP="008441E4">
      <w:pPr>
        <w:keepNext/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441E4" w:rsidRPr="00730AC4" w:rsidRDefault="008441E4" w:rsidP="0084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AC4">
        <w:rPr>
          <w:rFonts w:ascii="Times New Roman" w:eastAsia="Calibri" w:hAnsi="Times New Roman" w:cs="Times New Roman"/>
          <w:b/>
          <w:bCs/>
          <w:sz w:val="24"/>
          <w:szCs w:val="24"/>
        </w:rPr>
        <w:t>ФОРМА " ТЕНДЕРНА ПРОПОЗИЦІЯ"</w:t>
      </w:r>
    </w:p>
    <w:p w:rsidR="008441E4" w:rsidRPr="00730AC4" w:rsidRDefault="008441E4" w:rsidP="008441E4">
      <w:pPr>
        <w:keepNext/>
        <w:tabs>
          <w:tab w:val="left" w:pos="2160"/>
          <w:tab w:val="left" w:pos="3600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gramStart"/>
      <w:r w:rsidRPr="00730AC4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gramEnd"/>
      <w:r w:rsidRPr="00730AC4">
        <w:rPr>
          <w:rFonts w:ascii="Times New Roman" w:hAnsi="Times New Roman" w:cs="Times New Roman"/>
          <w:bCs/>
          <w:i/>
          <w:sz w:val="24"/>
          <w:szCs w:val="24"/>
        </w:rPr>
        <w:t xml:space="preserve"> БЛАНКУ УЧАСНИКА (за </w:t>
      </w:r>
      <w:proofErr w:type="spellStart"/>
      <w:r w:rsidRPr="00730AC4">
        <w:rPr>
          <w:rFonts w:ascii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730AC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30A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6A56" w:rsidRPr="00730AC4" w:rsidRDefault="00F76A56" w:rsidP="00F76A56">
      <w:p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Всі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посилання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конкретну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торгівельну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марку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чи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фірму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патент,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конструкцію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або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тип предмета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закупі</w:t>
      </w:r>
      <w:proofErr w:type="gram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вл</w:t>
      </w:r>
      <w:proofErr w:type="gram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і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джерело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його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походження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або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виробника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слід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читати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виразом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76A56" w:rsidRPr="00730AC4" w:rsidRDefault="00F76A56" w:rsidP="00F76A56">
      <w:p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або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еквівалент</w:t>
      </w:r>
      <w:proofErr w:type="spellEnd"/>
      <w:r w:rsidRPr="00730AC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CB371D" w:rsidRPr="00B346FC" w:rsidRDefault="00CB371D" w:rsidP="00CB37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6FC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B346FC">
        <w:rPr>
          <w:rFonts w:ascii="Times New Roman" w:hAnsi="Times New Roman" w:cs="Times New Roman"/>
          <w:color w:val="000000"/>
          <w:sz w:val="24"/>
          <w:szCs w:val="24"/>
        </w:rPr>
        <w:t xml:space="preserve"> з поточного ремонту та </w:t>
      </w:r>
      <w:proofErr w:type="spellStart"/>
      <w:r w:rsidRPr="00B346FC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B3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6FC">
        <w:rPr>
          <w:rFonts w:ascii="Times New Roman" w:hAnsi="Times New Roman" w:cs="Times New Roman"/>
          <w:color w:val="000000"/>
          <w:sz w:val="24"/>
          <w:szCs w:val="24"/>
        </w:rPr>
        <w:t>комп'ютерної</w:t>
      </w:r>
      <w:proofErr w:type="spellEnd"/>
      <w:r w:rsidRPr="00B346F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346FC">
        <w:rPr>
          <w:rFonts w:ascii="Times New Roman" w:hAnsi="Times New Roman" w:cs="Times New Roman"/>
          <w:color w:val="000000"/>
          <w:sz w:val="24"/>
          <w:szCs w:val="24"/>
        </w:rPr>
        <w:t>організаційної</w:t>
      </w:r>
      <w:proofErr w:type="spellEnd"/>
      <w:r w:rsidRPr="00B3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46FC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B346FC">
        <w:rPr>
          <w:rFonts w:ascii="Times New Roman" w:hAnsi="Times New Roman" w:cs="Times New Roman"/>
          <w:color w:val="000000"/>
          <w:sz w:val="24"/>
          <w:szCs w:val="24"/>
        </w:rPr>
        <w:t>іки</w:t>
      </w:r>
      <w:proofErr w:type="spellEnd"/>
      <w:r w:rsidRPr="00B346FC">
        <w:rPr>
          <w:rFonts w:ascii="Times New Roman" w:hAnsi="Times New Roman" w:cs="Times New Roman"/>
          <w:color w:val="000000"/>
          <w:sz w:val="24"/>
          <w:szCs w:val="24"/>
        </w:rPr>
        <w:t xml:space="preserve"> (заправки та </w:t>
      </w:r>
      <w:proofErr w:type="spellStart"/>
      <w:r w:rsidRPr="00B346FC">
        <w:rPr>
          <w:rFonts w:ascii="Times New Roman" w:hAnsi="Times New Roman" w:cs="Times New Roman"/>
          <w:color w:val="000000"/>
          <w:sz w:val="24"/>
          <w:szCs w:val="24"/>
        </w:rPr>
        <w:t>регенерації</w:t>
      </w:r>
      <w:proofErr w:type="spellEnd"/>
      <w:r w:rsidRPr="00B3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6FC">
        <w:rPr>
          <w:rFonts w:ascii="Times New Roman" w:hAnsi="Times New Roman" w:cs="Times New Roman"/>
          <w:color w:val="000000"/>
          <w:sz w:val="24"/>
          <w:szCs w:val="24"/>
        </w:rPr>
        <w:t>картриджів</w:t>
      </w:r>
      <w:proofErr w:type="spellEnd"/>
      <w:r w:rsidRPr="00B346F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371D" w:rsidRPr="00B346FC" w:rsidRDefault="00CB371D" w:rsidP="00CB37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371D" w:rsidRPr="00B346FC" w:rsidRDefault="00CB371D" w:rsidP="00CB371D">
      <w:pPr>
        <w:suppressAutoHyphens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46F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ДК 021:2015 50310000-1 Технічне обслуговування і ремонт офісної техніки</w:t>
      </w:r>
    </w:p>
    <w:p w:rsidR="002D489F" w:rsidRPr="00730AC4" w:rsidRDefault="002D489F" w:rsidP="002D489F">
      <w:pPr>
        <w:pStyle w:val="aa"/>
        <w:keepNext/>
        <w:ind w:left="502"/>
        <w:rPr>
          <w:b/>
          <w:bCs/>
          <w:i/>
          <w:sz w:val="24"/>
          <w:szCs w:val="24"/>
        </w:rPr>
      </w:pPr>
    </w:p>
    <w:p w:rsidR="008441E4" w:rsidRPr="00730AC4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скорочене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) / </w:t>
      </w:r>
      <w:r w:rsidRPr="00730AC4">
        <w:rPr>
          <w:rFonts w:ascii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730AC4" w:rsidRDefault="008441E4" w:rsidP="008441E4">
      <w:pPr>
        <w:pBdr>
          <w:bottom w:val="single" w:sz="4" w:space="1" w:color="auto"/>
        </w:pBd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0AC4">
        <w:rPr>
          <w:rFonts w:ascii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) / </w:t>
      </w:r>
    </w:p>
    <w:p w:rsidR="008441E4" w:rsidRPr="00730AC4" w:rsidRDefault="008441E4" w:rsidP="008441E4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730AC4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730AC4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730AC4" w:rsidRDefault="008441E4" w:rsidP="008441E4">
      <w:pPr>
        <w:pBdr>
          <w:bottom w:val="single" w:sz="4" w:space="1" w:color="auto"/>
        </w:pBdr>
        <w:spacing w:before="120"/>
        <w:ind w:left="284"/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) / </w:t>
      </w:r>
      <w:r w:rsidRPr="00730A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730AC4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0AC4">
        <w:rPr>
          <w:rFonts w:ascii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>, телефон, факс:</w:t>
      </w:r>
    </w:p>
    <w:p w:rsidR="008441E4" w:rsidRPr="00730AC4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>:</w:t>
      </w:r>
    </w:p>
    <w:p w:rsidR="008441E4" w:rsidRPr="00730AC4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30AC4">
        <w:rPr>
          <w:rFonts w:ascii="Times New Roman" w:eastAsia="Calibri" w:hAnsi="Times New Roman" w:cs="Times New Roman"/>
          <w:sz w:val="24"/>
          <w:szCs w:val="24"/>
        </w:rPr>
        <w:t>Керівництво</w:t>
      </w:r>
      <w:proofErr w:type="spellEnd"/>
      <w:r w:rsidRPr="00730A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730AC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30AC4">
        <w:rPr>
          <w:rFonts w:ascii="Times New Roman" w:eastAsia="Calibri" w:hAnsi="Times New Roman" w:cs="Times New Roman"/>
          <w:sz w:val="24"/>
          <w:szCs w:val="24"/>
        </w:rPr>
        <w:t xml:space="preserve">ІБ, посада, </w:t>
      </w:r>
      <w:proofErr w:type="spellStart"/>
      <w:r w:rsidRPr="00730AC4">
        <w:rPr>
          <w:rFonts w:ascii="Times New Roman" w:eastAsia="Calibri" w:hAnsi="Times New Roman" w:cs="Times New Roman"/>
          <w:sz w:val="24"/>
          <w:szCs w:val="24"/>
        </w:rPr>
        <w:t>контактні</w:t>
      </w:r>
      <w:proofErr w:type="spellEnd"/>
      <w:r w:rsidRPr="00730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eastAsia="Calibri" w:hAnsi="Times New Roman" w:cs="Times New Roman"/>
          <w:sz w:val="24"/>
          <w:szCs w:val="24"/>
        </w:rPr>
        <w:t>телефони</w:t>
      </w:r>
      <w:proofErr w:type="spellEnd"/>
      <w:r w:rsidRPr="00730A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41E4" w:rsidRPr="00730AC4" w:rsidRDefault="008441E4" w:rsidP="008441E4">
      <w:pPr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rPr>
          <w:rFonts w:ascii="Times New Roman" w:hAnsi="Times New Roman" w:cs="Times New Roman"/>
          <w:sz w:val="24"/>
          <w:szCs w:val="24"/>
        </w:rPr>
      </w:pPr>
      <w:r w:rsidRPr="00730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41E4" w:rsidRPr="00730AC4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0A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AC4">
        <w:rPr>
          <w:rFonts w:ascii="Times New Roman" w:hAnsi="Times New Roman" w:cs="Times New Roman"/>
          <w:sz w:val="24"/>
          <w:szCs w:val="24"/>
        </w:rPr>
        <w:t xml:space="preserve">ІБ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>:</w:t>
      </w:r>
    </w:p>
    <w:p w:rsidR="008441E4" w:rsidRPr="00730AC4" w:rsidRDefault="008441E4" w:rsidP="008441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pBdr>
          <w:top w:val="sing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41E4" w:rsidRPr="00730AC4" w:rsidRDefault="008441E4" w:rsidP="008441E4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про систему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r w:rsidR="00AB7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30A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AC4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30A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1E4" w:rsidRPr="00730AC4" w:rsidRDefault="008441E4" w:rsidP="008441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730AC4" w:rsidRDefault="008441E4" w:rsidP="008441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lastRenderedPageBreak/>
        <w:t>Заповнення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усіх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пунктів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даного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додатку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обов’язковим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>!</w:t>
      </w:r>
    </w:p>
    <w:p w:rsidR="008441E4" w:rsidRPr="00730AC4" w:rsidRDefault="008441E4" w:rsidP="008441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AC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730AC4">
        <w:rPr>
          <w:rFonts w:ascii="Times New Roman" w:hAnsi="Times New Roman" w:cs="Times New Roman"/>
          <w:b/>
          <w:sz w:val="24"/>
          <w:szCs w:val="24"/>
        </w:rPr>
        <w:t xml:space="preserve"> ставиться прочерк.</w:t>
      </w:r>
    </w:p>
    <w:p w:rsidR="008441E4" w:rsidRPr="00730AC4" w:rsidRDefault="008441E4" w:rsidP="008441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B371D" w:rsidRPr="00CB371D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B371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 w:rsidRPr="00CB37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необхідні технічні, якісні та кількісні характеристики до предмета закупівлі, кваліфік</w:t>
      </w:r>
      <w:r w:rsidR="00AB77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аційні критерії та інші вимоги з</w:t>
      </w:r>
      <w:r w:rsidRPr="00CB37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амовника</w:t>
      </w:r>
      <w:r w:rsidRPr="00CB371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),</w:t>
      </w:r>
      <w:r w:rsidRPr="00CB371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 виконання зазначеного вище, </w:t>
      </w:r>
      <w:r w:rsidR="00AB77A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ми, уповноважені на підписання д</w:t>
      </w:r>
      <w:r w:rsidRPr="00CB371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оговору, маємо можливість та погоджуємося виконати вимоги </w:t>
      </w:r>
      <w:r w:rsidR="00AB77A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замовника та д</w:t>
      </w:r>
      <w:r w:rsidRPr="00CB371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оговору на умовах, зазначених у тендерній пропозиції за наступними цінами:</w:t>
      </w:r>
    </w:p>
    <w:p w:rsidR="00CB371D" w:rsidRPr="005941D2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9"/>
        <w:gridCol w:w="1220"/>
        <w:gridCol w:w="9"/>
        <w:gridCol w:w="1388"/>
        <w:gridCol w:w="9"/>
        <w:gridCol w:w="1402"/>
        <w:gridCol w:w="9"/>
        <w:gridCol w:w="1493"/>
        <w:gridCol w:w="9"/>
        <w:gridCol w:w="852"/>
        <w:gridCol w:w="1134"/>
        <w:gridCol w:w="275"/>
        <w:gridCol w:w="1142"/>
      </w:tblGrid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left="394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Тип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4"/>
              <w:jc w:val="right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Елемент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Характер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Запланована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Ціна 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 xml:space="preserve">Сума, грн. </w:t>
            </w:r>
          </w:p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з/без ПДВ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Термін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center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пристрою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center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пристроїв шт.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center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пристрою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317"/>
              <w:jc w:val="center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робіт</w:t>
            </w: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322" w:lineRule="exact"/>
              <w:jc w:val="center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кількість послуг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312" w:lineRule="exact"/>
              <w:jc w:val="center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одиницю з/без ПДВ</w:t>
            </w:r>
          </w:p>
          <w:p w:rsidR="00CB371D" w:rsidRPr="005941D2" w:rsidRDefault="00CB371D" w:rsidP="00CC3178">
            <w:pPr>
              <w:pStyle w:val="Style9"/>
              <w:widowControl/>
              <w:jc w:val="center"/>
              <w:rPr>
                <w:rStyle w:val="FontStyle19"/>
                <w:rFonts w:eastAsia="Wingdings"/>
                <w:vertAlign w:val="superscript"/>
              </w:rPr>
            </w:pPr>
            <w:r w:rsidRPr="005941D2">
              <w:rPr>
                <w:rStyle w:val="FontStyle19"/>
                <w:rFonts w:eastAsia="Wingdings"/>
                <w:vertAlign w:val="superscript"/>
              </w:rPr>
              <w:t>(</w:t>
            </w:r>
            <w:proofErr w:type="spellStart"/>
            <w:r w:rsidRPr="005941D2">
              <w:rPr>
                <w:rStyle w:val="FontStyle19"/>
                <w:rFonts w:eastAsia="Wingdings"/>
                <w:vertAlign w:val="superscript"/>
              </w:rPr>
              <w:t>грн</w:t>
            </w:r>
            <w:proofErr w:type="spellEnd"/>
            <w:r w:rsidRPr="005941D2">
              <w:rPr>
                <w:rStyle w:val="FontStyle19"/>
                <w:rFonts w:eastAsia="Wingdings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center"/>
              <w:rPr>
                <w:rStyle w:val="FontStyle19"/>
                <w:rFonts w:eastAsia="Wingdings"/>
              </w:rPr>
            </w:pPr>
            <w:r w:rsidRPr="005941D2">
              <w:rPr>
                <w:rStyle w:val="FontStyle19"/>
                <w:rFonts w:eastAsia="Wingdings"/>
              </w:rPr>
              <w:t>виконання заявки</w:t>
            </w:r>
          </w:p>
        </w:tc>
      </w:tr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83" w:lineRule="exact"/>
              <w:ind w:left="10" w:hanging="10"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HP LJ </w:t>
            </w: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Pro</w:t>
            </w:r>
            <w:proofErr w:type="spellEnd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 M428dw з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88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8" w:lineRule="exact"/>
              <w:ind w:right="326" w:firstLine="14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WiFi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10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15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CF259X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8" w:lineRule="exact"/>
              <w:ind w:firstLine="10"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Samsung</w:t>
            </w:r>
            <w:proofErr w:type="spellEnd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 SL-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MLT-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88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8" w:lineRule="exact"/>
              <w:ind w:right="326" w:firstLine="14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M4070FR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4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D203E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4" w:lineRule="exact"/>
              <w:ind w:firstLine="10"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Samsung</w:t>
            </w:r>
            <w:proofErr w:type="spellEnd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 SCX-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SCX-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88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4" w:lineRule="exact"/>
              <w:ind w:right="326" w:firstLine="14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6345N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19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D6345A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83" w:lineRule="exact"/>
              <w:ind w:right="298"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Canon</w:t>
            </w:r>
            <w:proofErr w:type="spellEnd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 i-SENSYS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Canon</w:t>
            </w:r>
            <w:proofErr w:type="spellEnd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 046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88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8" w:lineRule="exact"/>
              <w:ind w:right="326" w:firstLine="14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MF732Cdw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B|C|M|Y (4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Wi-Fi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4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кольори)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Xerox</w:t>
            </w:r>
            <w:proofErr w:type="spellEnd"/>
          </w:p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WorkCentre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106R01410,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88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8" w:lineRule="exact"/>
              <w:ind w:right="326" w:firstLine="14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4265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19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113R00755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HP </w:t>
            </w: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LaserJet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4" w:lineRule="exact"/>
              <w:ind w:left="14" w:hanging="14"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HP 304 B|C|M|Y (4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88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4" w:lineRule="exact"/>
              <w:ind w:right="326" w:firstLine="14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CM2320NF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6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кольори)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Xerox</w:t>
            </w:r>
            <w:proofErr w:type="spellEnd"/>
          </w:p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WorkCentre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49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8" w:lineRule="exact"/>
              <w:ind w:left="19" w:hanging="19"/>
              <w:rPr>
                <w:rStyle w:val="FontStyle19"/>
                <w:rFonts w:eastAsia="Wingdings"/>
                <w:color w:val="000000" w:themeColor="text1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</w:rPr>
              <w:t>тонер-картридж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88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8" w:lineRule="exact"/>
              <w:ind w:right="326" w:firstLine="14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3345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106R03625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Xerox</w:t>
            </w:r>
            <w:proofErr w:type="spellEnd"/>
          </w:p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WorkCentre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left="542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49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69" w:lineRule="exact"/>
              <w:ind w:left="5" w:right="182" w:hanging="5"/>
              <w:rPr>
                <w:rStyle w:val="FontStyle19"/>
                <w:rFonts w:eastAsia="Wingdings"/>
                <w:color w:val="000000" w:themeColor="text1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</w:rPr>
              <w:t>друм-картридж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заправка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spacing w:line="274" w:lineRule="exact"/>
              <w:ind w:right="336" w:firstLine="10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 доба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3345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650N05435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ind w:firstLineChars="200" w:firstLine="48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lastRenderedPageBreak/>
              <w:t xml:space="preserve">HP LJ </w:t>
            </w: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Pro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регенерація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M428dw з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доба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WiFi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10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15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CF259X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ind w:firstLineChars="200" w:firstLine="48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Samsung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регенерація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SL-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MLT-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доба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M4070FR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4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D203E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ind w:firstLineChars="200" w:firstLine="48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Samsung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регенерація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SCX-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SCX-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доба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6345N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19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D6345A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ind w:firstLineChars="200" w:firstLine="48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Canon</w:t>
            </w:r>
            <w:proofErr w:type="spellEnd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 i-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регенерація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SENSYS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Canon</w:t>
            </w:r>
            <w:proofErr w:type="spellEnd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 046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доба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MF732Cdw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B|C|M|Y (4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Wi-Fi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24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кольори)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ind w:firstLineChars="200" w:firstLine="48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Xerox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регенерація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WorkCentre</w:t>
            </w:r>
            <w:proofErr w:type="spellEnd"/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106R01410,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доба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4265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19"/>
              <w:jc w:val="right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113R00755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ind w:firstLineChars="200" w:firstLine="48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 xml:space="preserve">HP </w:t>
            </w:r>
            <w:proofErr w:type="spellStart"/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LaserJet</w:t>
            </w:r>
            <w:proofErr w:type="spellEnd"/>
          </w:p>
          <w:p w:rsidR="00CB371D" w:rsidRPr="005941D2" w:rsidRDefault="00CB371D" w:rsidP="00CC3178">
            <w:pPr>
              <w:pStyle w:val="Style9"/>
              <w:rPr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CM2320NF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jc w:val="right"/>
              <w:rPr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6</w:t>
            </w: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HP 304</w:t>
            </w:r>
          </w:p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  <w:lang w:eastAsia="en-US"/>
              </w:rPr>
              <w:t>B|C|M|Y (4</w:t>
            </w:r>
          </w:p>
          <w:p w:rsidR="00CB371D" w:rsidRPr="005941D2" w:rsidRDefault="00CB371D" w:rsidP="00CC3178">
            <w:pPr>
              <w:pStyle w:val="Style9"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кольори)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регенерація</w:t>
            </w: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1(одна)</w:t>
            </w:r>
          </w:p>
          <w:p w:rsidR="00CB371D" w:rsidRPr="005941D2" w:rsidRDefault="00CB371D" w:rsidP="00CC3178">
            <w:pPr>
              <w:pStyle w:val="Style9"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доба</w:t>
            </w:r>
          </w:p>
        </w:tc>
      </w:tr>
      <w:tr w:rsidR="00CB371D" w:rsidRPr="005941D2" w:rsidTr="00CC3178">
        <w:tc>
          <w:tcPr>
            <w:tcW w:w="1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</w:rPr>
            </w:pPr>
            <w:r w:rsidRPr="005941D2">
              <w:rPr>
                <w:rStyle w:val="FontStyle19"/>
                <w:rFonts w:eastAsia="Wingdings"/>
                <w:color w:val="000000" w:themeColor="text1"/>
              </w:rPr>
              <w:t>Всього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ind w:right="19"/>
              <w:jc w:val="right"/>
              <w:rPr>
                <w:rStyle w:val="FontStyle19"/>
                <w:rFonts w:eastAsia="Wingdings"/>
                <w:color w:val="000000" w:themeColor="text1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9"/>
              <w:widowControl/>
              <w:rPr>
                <w:rStyle w:val="FontStyle19"/>
                <w:rFonts w:eastAsia="Wingdings"/>
                <w:color w:val="000000" w:themeColor="text1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941D2">
              <w:rPr>
                <w:color w:val="000000" w:themeColor="text1"/>
                <w:sz w:val="24"/>
                <w:szCs w:val="24"/>
                <w:lang w:val="uk-UA"/>
              </w:rPr>
              <w:t>101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1D" w:rsidRPr="005941D2" w:rsidRDefault="00CB371D" w:rsidP="00CC3178">
            <w:pPr>
              <w:ind w:firstLineChars="200" w:firstLine="48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371D" w:rsidRPr="005941D2" w:rsidRDefault="00CB371D" w:rsidP="00CC3178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1D" w:rsidRPr="005941D2" w:rsidRDefault="00CB371D" w:rsidP="00CC3178">
            <w:pPr>
              <w:pStyle w:val="Style7"/>
              <w:widowControl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B371D" w:rsidRPr="005941D2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tbl>
      <w:tblPr>
        <w:tblW w:w="10158" w:type="dxa"/>
        <w:tblInd w:w="-304" w:type="dxa"/>
        <w:tblLook w:val="01E0" w:firstRow="1" w:lastRow="1" w:firstColumn="1" w:lastColumn="1" w:noHBand="0" w:noVBand="0"/>
      </w:tblPr>
      <w:tblGrid>
        <w:gridCol w:w="10158"/>
      </w:tblGrid>
      <w:tr w:rsidR="00CB371D" w:rsidRPr="005941D2" w:rsidTr="00CC3178">
        <w:tc>
          <w:tcPr>
            <w:tcW w:w="10158" w:type="dxa"/>
          </w:tcPr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0" w:name="plan_classifier_name2"/>
            <w:bookmarkEnd w:id="0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&gt; заправка  картриджа передбачає: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діагностика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розбирання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повне очищення бункера відпрацювання і деталей картриджа від старого </w:t>
            </w:r>
            <w:proofErr w:type="spellStart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тонера</w:t>
            </w:r>
            <w:proofErr w:type="spellEnd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при необхідності заміна несправних деталей;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заповнення картриджа сумісним якісним </w:t>
            </w:r>
            <w:proofErr w:type="spellStart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тонером</w:t>
            </w:r>
            <w:proofErr w:type="spellEnd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обсязі, який відповідає ресурсу друку для даної моделі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збірку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обнуління або заміну </w:t>
            </w:r>
            <w:proofErr w:type="spellStart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чіпа</w:t>
            </w:r>
            <w:proofErr w:type="spellEnd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тестування готового картриджа.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&gt; регенерація  картриджа передбачає: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діагностика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розбирання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повне очищення бункера відпрацювання і деталей картриджа від старого </w:t>
            </w:r>
            <w:proofErr w:type="spellStart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тонера</w:t>
            </w:r>
            <w:proofErr w:type="spellEnd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при необхідності заміна несправних деталей;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заповнення картриджа сумісним якісним </w:t>
            </w:r>
            <w:proofErr w:type="spellStart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тонером</w:t>
            </w:r>
            <w:proofErr w:type="spellEnd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обсязі, який відповідає ресурсу друку для даної моделі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заміна валу первинної зарядки;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- заміна магнітного валу;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заміна леза дозуючого;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збірку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обнуління або заміну </w:t>
            </w:r>
            <w:proofErr w:type="spellStart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чіпа</w:t>
            </w:r>
            <w:proofErr w:type="spellEnd"/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картриджа;</w:t>
            </w:r>
          </w:p>
          <w:p w:rsidR="00CB371D" w:rsidRPr="005941D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94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тестування готового картриджа.</w:t>
            </w:r>
          </w:p>
          <w:p w:rsidR="00CB371D" w:rsidRPr="005941D2" w:rsidRDefault="00CB371D" w:rsidP="00CC3178">
            <w:pPr>
              <w:pStyle w:val="Style4"/>
              <w:widowControl/>
              <w:spacing w:line="319" w:lineRule="exact"/>
              <w:ind w:firstLine="734"/>
              <w:rPr>
                <w:kern w:val="16"/>
              </w:rPr>
            </w:pPr>
            <w:r w:rsidRPr="005941D2">
              <w:t xml:space="preserve"> </w:t>
            </w:r>
          </w:p>
        </w:tc>
      </w:tr>
    </w:tbl>
    <w:p w:rsidR="00CB371D" w:rsidRPr="00CB371D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371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Загальна вартість пропозиції, грн., з/ без ПДВ,</w:t>
      </w:r>
      <w:r w:rsidRPr="00CB37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кількість послуг 101 </w:t>
      </w:r>
      <w:proofErr w:type="spellStart"/>
      <w:r w:rsidRPr="00CB371D">
        <w:rPr>
          <w:rFonts w:ascii="Times New Roman" w:hAnsi="Times New Roman" w:cs="Times New Roman"/>
          <w:color w:val="000000"/>
          <w:sz w:val="24"/>
          <w:szCs w:val="24"/>
          <w:lang w:val="uk-UA"/>
        </w:rPr>
        <w:t>шт._______________________________________</w:t>
      </w:r>
      <w:proofErr w:type="spellEnd"/>
      <w:r w:rsidRPr="00CB371D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____.</w:t>
      </w:r>
    </w:p>
    <w:p w:rsidR="00CB371D" w:rsidRPr="00CB371D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B371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(вказати цифрами та прописом)</w:t>
      </w:r>
      <w:r w:rsidRPr="00CB371D">
        <w:rPr>
          <w:rFonts w:ascii="Times New Roman" w:hAnsi="Times New Roman" w:cs="Times New Roman"/>
          <w:i/>
          <w:iCs/>
          <w:color w:val="0070C0"/>
          <w:sz w:val="24"/>
          <w:szCs w:val="24"/>
          <w:lang w:val="uk-UA" w:eastAsia="uk-UA"/>
        </w:rPr>
        <w:tab/>
      </w:r>
    </w:p>
    <w:p w:rsidR="006E4727" w:rsidRPr="00730AC4" w:rsidRDefault="006E4727" w:rsidP="006E472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zh-CN"/>
        </w:rPr>
        <w:t>* у разі, якщо Учасник не є платником податку на додану вартість вказати ціну без податку на додану вартість,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Поданням своєї тендерної пропозиції учасник: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інформація у тендерній пропозиції, яка є суттєвою для визначення результатів відкритих торгів є достовірною;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тендерна пропозиція подається з дотриманням чинного законодавства та нормативних актів України;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 повну і беззаперечну згоду з усіма</w:t>
      </w:r>
      <w:r w:rsidR="00AB77A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умовами, що вказані в </w:t>
      </w:r>
      <w:proofErr w:type="spellStart"/>
      <w:r w:rsidR="00AB77A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проєкті</w:t>
      </w:r>
      <w:proofErr w:type="spellEnd"/>
      <w:r w:rsidR="00AB77A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</w:t>
      </w: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оговору згідно </w:t>
      </w:r>
      <w:r w:rsidRPr="00AB77A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вимог Додатку </w:t>
      </w:r>
      <w:r w:rsidR="00CB371D" w:rsidRPr="00AB77A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5</w:t>
      </w: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 тендерної документації та зобов’язується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</w:t>
      </w:r>
      <w:r w:rsidR="00CB371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переможця процедури закупівлі (у</w:t>
      </w: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випадку обґрунтованої необхідності строк для укладення Договору може бути продовжений до 60 днів);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його тендерна пропозиція буде дійсною, протягом терміну, визначеного в п. 4 розділу «</w:t>
      </w:r>
      <w:r w:rsidRPr="00730AC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/>
        </w:rPr>
        <w:t>III. Інструкція з підготовки тендерної пропозиції»</w:t>
      </w: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та його пропозиція не підпадає під дію рішення/</w:t>
      </w:r>
      <w:proofErr w:type="spellStart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-нь</w:t>
      </w:r>
      <w:proofErr w:type="spellEnd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</w:t>
      </w:r>
      <w:proofErr w:type="spellStart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-ні</w:t>
      </w:r>
      <w:proofErr w:type="spellEnd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 дію відповідним/</w:t>
      </w:r>
      <w:proofErr w:type="spellStart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-ми</w:t>
      </w:r>
      <w:proofErr w:type="spellEnd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указом/</w:t>
      </w:r>
      <w:proofErr w:type="spellStart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-ами</w:t>
      </w:r>
      <w:proofErr w:type="spellEnd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тендерних пропозицій;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</w:t>
      </w:r>
      <w:r w:rsidR="00AB1CAA"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(зі змінами)</w:t>
      </w: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730AC4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- підтверджує, що </w:t>
      </w:r>
      <w:r w:rsidR="00AB77A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з</w:t>
      </w:r>
      <w:bookmarkStart w:id="1" w:name="_GoBack"/>
      <w:bookmarkEnd w:id="1"/>
      <w:r w:rsidRPr="00730AC4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амовником не застосовувались встановлені господарським договором оперативно-господарські санкції (передбачені пунктом 4 частини 1, частини 2 статті 236 та   статті 237 Господарського кодексу України) у вигляді відмови від встановлення на майбутнє господарських відносин із учасником як стороною, яка порушує зобов’язання.</w:t>
      </w:r>
    </w:p>
    <w:p w:rsidR="006E4727" w:rsidRPr="00730AC4" w:rsidRDefault="006E4727" w:rsidP="006E47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</w:p>
    <w:p w:rsidR="00F76A56" w:rsidRPr="00730AC4" w:rsidRDefault="00F76A56" w:rsidP="006E47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6A56" w:rsidRPr="00730AC4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56" w:rsidRPr="00730AC4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30AC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30AC4">
        <w:rPr>
          <w:rFonts w:ascii="Times New Roman" w:hAnsi="Times New Roman" w:cs="Times New Roman"/>
          <w:i/>
          <w:sz w:val="24"/>
          <w:szCs w:val="24"/>
        </w:rPr>
        <w:t>ідпис</w:t>
      </w:r>
      <w:proofErr w:type="spellEnd"/>
      <w:r w:rsidRPr="00730A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r w:rsidRPr="00730A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730A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730AC4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730AC4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730AC4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30AC4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730AC4">
        <w:rPr>
          <w:rFonts w:ascii="Times New Roman" w:hAnsi="Times New Roman" w:cs="Times New Roman"/>
          <w:i/>
          <w:sz w:val="24"/>
          <w:szCs w:val="24"/>
        </w:rPr>
        <w:t xml:space="preserve"> особи,</w:t>
      </w:r>
    </w:p>
    <w:p w:rsidR="00F76A56" w:rsidRPr="00730AC4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0AC4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730AC4">
        <w:rPr>
          <w:rFonts w:ascii="Times New Roman" w:hAnsi="Times New Roman" w:cs="Times New Roman"/>
          <w:i/>
          <w:sz w:val="24"/>
          <w:szCs w:val="24"/>
        </w:rPr>
        <w:t xml:space="preserve">  особи – </w:t>
      </w:r>
      <w:proofErr w:type="spellStart"/>
      <w:proofErr w:type="gramStart"/>
      <w:r w:rsidRPr="00730AC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30AC4">
        <w:rPr>
          <w:rFonts w:ascii="Times New Roman" w:hAnsi="Times New Roman" w:cs="Times New Roman"/>
          <w:i/>
          <w:sz w:val="24"/>
          <w:szCs w:val="24"/>
        </w:rPr>
        <w:t>ідприємця</w:t>
      </w:r>
      <w:proofErr w:type="spellEnd"/>
    </w:p>
    <w:p w:rsidR="00F76A56" w:rsidRPr="00730AC4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A56" w:rsidRPr="00730AC4" w:rsidRDefault="00F76A56" w:rsidP="00F76A56">
      <w:pPr>
        <w:widowControl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Учасники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нерезиденти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подають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складі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своєї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передбачені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законодавством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країн</w:t>
      </w:r>
      <w:proofErr w:type="spellEnd"/>
      <w:proofErr w:type="gram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де вони </w:t>
      </w:r>
      <w:proofErr w:type="spellStart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зареєстровані</w:t>
      </w:r>
      <w:proofErr w:type="spellEnd"/>
      <w:r w:rsidRPr="00730AC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6A56" w:rsidRPr="00730AC4" w:rsidRDefault="00F76A56" w:rsidP="00F7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A56" w:rsidRPr="00730AC4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C5" w:rsidRPr="00730AC4" w:rsidRDefault="008D02C5" w:rsidP="00F76A56">
      <w:pPr>
        <w:suppressAutoHyphens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uk-UA"/>
        </w:rPr>
      </w:pPr>
    </w:p>
    <w:sectPr w:rsidR="008D02C5" w:rsidRPr="00730AC4" w:rsidSect="006E4727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039D4775"/>
    <w:multiLevelType w:val="hybridMultilevel"/>
    <w:tmpl w:val="A7B2FFD4"/>
    <w:lvl w:ilvl="0" w:tplc="7B8E9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73660"/>
    <w:multiLevelType w:val="multilevel"/>
    <w:tmpl w:val="81F2A5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02195"/>
    <w:multiLevelType w:val="hybridMultilevel"/>
    <w:tmpl w:val="DB0873D2"/>
    <w:lvl w:ilvl="0" w:tplc="B4BE5EFC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12C25C6D"/>
    <w:multiLevelType w:val="hybridMultilevel"/>
    <w:tmpl w:val="ABCADEF2"/>
    <w:lvl w:ilvl="0" w:tplc="A574E200">
      <w:start w:val="6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E47434"/>
    <w:multiLevelType w:val="hybridMultilevel"/>
    <w:tmpl w:val="997235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E03AAE"/>
    <w:multiLevelType w:val="hybridMultilevel"/>
    <w:tmpl w:val="EFE83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45F"/>
    <w:multiLevelType w:val="multilevel"/>
    <w:tmpl w:val="5B4C0CC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201F70AE"/>
    <w:multiLevelType w:val="hybridMultilevel"/>
    <w:tmpl w:val="0FCE920A"/>
    <w:lvl w:ilvl="0" w:tplc="E4A6421C">
      <w:start w:val="1"/>
      <w:numFmt w:val="bullet"/>
      <w:lvlText w:val="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0B46098"/>
    <w:multiLevelType w:val="hybridMultilevel"/>
    <w:tmpl w:val="5C3AAC44"/>
    <w:lvl w:ilvl="0" w:tplc="7C1A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BA8"/>
    <w:multiLevelType w:val="hybridMultilevel"/>
    <w:tmpl w:val="2AB4BE8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254171E4"/>
    <w:multiLevelType w:val="hybridMultilevel"/>
    <w:tmpl w:val="60424EF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C02D8"/>
    <w:multiLevelType w:val="hybridMultilevel"/>
    <w:tmpl w:val="22D6E68A"/>
    <w:lvl w:ilvl="0" w:tplc="FC04C21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953D0"/>
    <w:multiLevelType w:val="hybridMultilevel"/>
    <w:tmpl w:val="53EE3F5E"/>
    <w:lvl w:ilvl="0" w:tplc="7B8E92CE">
      <w:start w:val="1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A5AB4"/>
    <w:multiLevelType w:val="hybridMultilevel"/>
    <w:tmpl w:val="D6CCCF7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41772"/>
    <w:multiLevelType w:val="hybridMultilevel"/>
    <w:tmpl w:val="9992FD80"/>
    <w:lvl w:ilvl="0" w:tplc="14C4F17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3901ED"/>
    <w:multiLevelType w:val="hybridMultilevel"/>
    <w:tmpl w:val="C0C273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2515C"/>
    <w:multiLevelType w:val="hybridMultilevel"/>
    <w:tmpl w:val="95B83E24"/>
    <w:lvl w:ilvl="0" w:tplc="3F1ED4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2F1C"/>
    <w:multiLevelType w:val="hybridMultilevel"/>
    <w:tmpl w:val="311664BC"/>
    <w:lvl w:ilvl="0" w:tplc="09741F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B462F9"/>
    <w:multiLevelType w:val="multilevel"/>
    <w:tmpl w:val="540A5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5278A9"/>
    <w:multiLevelType w:val="hybridMultilevel"/>
    <w:tmpl w:val="DFB6D5D2"/>
    <w:lvl w:ilvl="0" w:tplc="3520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32549"/>
    <w:multiLevelType w:val="hybridMultilevel"/>
    <w:tmpl w:val="B5B0CB6A"/>
    <w:lvl w:ilvl="0" w:tplc="EDB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907D4"/>
    <w:multiLevelType w:val="hybridMultilevel"/>
    <w:tmpl w:val="0E9A73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6DA223F3"/>
    <w:multiLevelType w:val="hybridMultilevel"/>
    <w:tmpl w:val="FE6E73BE"/>
    <w:lvl w:ilvl="0" w:tplc="CD4ED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5B37"/>
    <w:multiLevelType w:val="hybridMultilevel"/>
    <w:tmpl w:val="7F4CF926"/>
    <w:lvl w:ilvl="0" w:tplc="B56C9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25D88"/>
    <w:multiLevelType w:val="hybridMultilevel"/>
    <w:tmpl w:val="E850F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0"/>
  </w:num>
  <w:num w:numId="11">
    <w:abstractNumId w:val="23"/>
  </w:num>
  <w:num w:numId="12">
    <w:abstractNumId w:val="28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13"/>
  </w:num>
  <w:num w:numId="27">
    <w:abstractNumId w:val="27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1"/>
    <w:rsid w:val="000458F8"/>
    <w:rsid w:val="000A1D86"/>
    <w:rsid w:val="000F2DC5"/>
    <w:rsid w:val="0014760D"/>
    <w:rsid w:val="001665CA"/>
    <w:rsid w:val="001A557D"/>
    <w:rsid w:val="001F55FE"/>
    <w:rsid w:val="0020421B"/>
    <w:rsid w:val="002800C6"/>
    <w:rsid w:val="00296FC9"/>
    <w:rsid w:val="002B3232"/>
    <w:rsid w:val="002D489F"/>
    <w:rsid w:val="002F3A6C"/>
    <w:rsid w:val="00360A26"/>
    <w:rsid w:val="003969D5"/>
    <w:rsid w:val="00431AAC"/>
    <w:rsid w:val="005311F3"/>
    <w:rsid w:val="00560AC6"/>
    <w:rsid w:val="005F5C83"/>
    <w:rsid w:val="005F795F"/>
    <w:rsid w:val="0064666D"/>
    <w:rsid w:val="00650604"/>
    <w:rsid w:val="0067127B"/>
    <w:rsid w:val="006854E7"/>
    <w:rsid w:val="00692774"/>
    <w:rsid w:val="006A1129"/>
    <w:rsid w:val="006A3988"/>
    <w:rsid w:val="006E4727"/>
    <w:rsid w:val="007161CA"/>
    <w:rsid w:val="00730AC4"/>
    <w:rsid w:val="00816D5D"/>
    <w:rsid w:val="008441E4"/>
    <w:rsid w:val="008D02C5"/>
    <w:rsid w:val="008E5767"/>
    <w:rsid w:val="008F35DE"/>
    <w:rsid w:val="009B4F32"/>
    <w:rsid w:val="009B5F14"/>
    <w:rsid w:val="00A05733"/>
    <w:rsid w:val="00AB1CAA"/>
    <w:rsid w:val="00AB77A4"/>
    <w:rsid w:val="00B346FC"/>
    <w:rsid w:val="00B4135E"/>
    <w:rsid w:val="00B51491"/>
    <w:rsid w:val="00B554CA"/>
    <w:rsid w:val="00BD30F7"/>
    <w:rsid w:val="00CA2750"/>
    <w:rsid w:val="00CB371D"/>
    <w:rsid w:val="00CE5B32"/>
    <w:rsid w:val="00D277DE"/>
    <w:rsid w:val="00D60688"/>
    <w:rsid w:val="00DB0F1F"/>
    <w:rsid w:val="00DB5DD6"/>
    <w:rsid w:val="00DD151D"/>
    <w:rsid w:val="00E57D22"/>
    <w:rsid w:val="00EB48EB"/>
    <w:rsid w:val="00EB7D0F"/>
    <w:rsid w:val="00EC5A12"/>
    <w:rsid w:val="00EC659C"/>
    <w:rsid w:val="00F768EC"/>
    <w:rsid w:val="00F76A56"/>
    <w:rsid w:val="00F90CD3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106D-82CC-4F4C-A912-FE6D3EE8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4649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Боброва Валентина Григорівна</cp:lastModifiedBy>
  <cp:revision>11</cp:revision>
  <cp:lastPrinted>2023-03-28T12:17:00Z</cp:lastPrinted>
  <dcterms:created xsi:type="dcterms:W3CDTF">2023-01-26T10:50:00Z</dcterms:created>
  <dcterms:modified xsi:type="dcterms:W3CDTF">2023-04-04T10:42:00Z</dcterms:modified>
</cp:coreProperties>
</file>