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DE4FC1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7"/>
        <w:gridCol w:w="425"/>
        <w:gridCol w:w="992"/>
        <w:gridCol w:w="993"/>
        <w:gridCol w:w="283"/>
        <w:gridCol w:w="425"/>
        <w:gridCol w:w="1701"/>
      </w:tblGrid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2F5A35" w:rsidRDefault="0036185F" w:rsidP="0036185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23 травня</w:t>
            </w:r>
            <w:r w:rsidR="0015066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D006FE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р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85114A" w:rsidRDefault="00566527" w:rsidP="00150668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</w:t>
            </w:r>
            <w:r w:rsidR="0036185F">
              <w:rPr>
                <w:sz w:val="24"/>
                <w:lang w:val="uk-UA"/>
              </w:rPr>
              <w:t>218</w:t>
            </w:r>
            <w:r w:rsidR="00D006FE">
              <w:rPr>
                <w:sz w:val="24"/>
                <w:lang w:val="uk-UA"/>
              </w:rPr>
              <w:t>-23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D006FE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КПТМ «КРИВОРІЖТЕПЛОМЕРЕЖА»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DE4FC1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м. Кривий Ріг, провулок Дежньова, 9</w:t>
            </w:r>
          </w:p>
          <w:p w:rsidR="00B56C6A" w:rsidRPr="00DE4FC1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150668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566527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3B5DD3" w:rsidRDefault="00150668" w:rsidP="003B5DD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50668">
              <w:rPr>
                <w:rFonts w:ascii="Times New Roman" w:hAnsi="Times New Roman" w:cs="Times New Roman"/>
                <w:b/>
              </w:rPr>
              <w:t xml:space="preserve">ДНІПРОПЕТРОВСЬКА РЕГІОНАЛЬНА ФІЛІЯ ДЕРЖАВНОГО </w:t>
            </w:r>
            <w:proofErr w:type="gramStart"/>
            <w:r w:rsidRPr="0015066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50668">
              <w:rPr>
                <w:rFonts w:ascii="Times New Roman" w:hAnsi="Times New Roman" w:cs="Times New Roman"/>
                <w:b/>
              </w:rPr>
              <w:t>ІДПРИЄМСТВА "ЦЕНТР ДЕРЖАВНОГО ЗЕМЕЛЬНОГО КАДАСТРУ"</w:t>
            </w:r>
          </w:p>
        </w:tc>
      </w:tr>
      <w:tr w:rsidR="0098450B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A3E" w:rsidRDefault="007C7A3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476" w:rsidRPr="00504476" w:rsidRDefault="00504476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504476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ab/>
            </w:r>
          </w:p>
          <w:p w:rsidR="0098450B" w:rsidRPr="00454ABB" w:rsidRDefault="00150668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5066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26372035 </w:t>
            </w:r>
            <w:r w:rsidR="00F65318">
              <w:rPr>
                <w:rFonts w:ascii="Arial" w:hAnsi="Arial" w:cs="Arial"/>
                <w:color w:val="FFFFFF"/>
                <w:sz w:val="19"/>
                <w:szCs w:val="19"/>
              </w:rPr>
              <w:t>36607394</w:t>
            </w:r>
          </w:p>
        </w:tc>
      </w:tr>
      <w:tr w:rsidR="00DE4FC1" w:rsidRPr="0080753D" w:rsidTr="000530C7">
        <w:trPr>
          <w:trHeight w:val="127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631846" w:rsidRDefault="00150668" w:rsidP="009C2BD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50668">
              <w:rPr>
                <w:rFonts w:ascii="Times New Roman" w:hAnsi="Times New Roman" w:cs="Times New Roman"/>
                <w:b/>
              </w:rPr>
              <w:t xml:space="preserve">49600, </w:t>
            </w:r>
            <w:proofErr w:type="spellStart"/>
            <w:r w:rsidRPr="00150668">
              <w:rPr>
                <w:rFonts w:ascii="Times New Roman" w:hAnsi="Times New Roman" w:cs="Times New Roman"/>
                <w:b/>
              </w:rPr>
              <w:t>Україна</w:t>
            </w:r>
            <w:proofErr w:type="spellEnd"/>
            <w:r w:rsidRPr="0015066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50668">
              <w:rPr>
                <w:rFonts w:ascii="Times New Roman" w:hAnsi="Times New Roman" w:cs="Times New Roman"/>
                <w:b/>
              </w:rPr>
              <w:t>Дніпропетровська</w:t>
            </w:r>
            <w:proofErr w:type="spellEnd"/>
            <w:r w:rsidRPr="00150668">
              <w:rPr>
                <w:rFonts w:ascii="Times New Roman" w:hAnsi="Times New Roman" w:cs="Times New Roman"/>
                <w:b/>
              </w:rPr>
              <w:t xml:space="preserve"> область, м. </w:t>
            </w:r>
            <w:proofErr w:type="spellStart"/>
            <w:r w:rsidRPr="00150668">
              <w:rPr>
                <w:rFonts w:ascii="Times New Roman" w:hAnsi="Times New Roman" w:cs="Times New Roman"/>
                <w:b/>
              </w:rPr>
              <w:t>Дніпро</w:t>
            </w:r>
            <w:proofErr w:type="spellEnd"/>
            <w:r w:rsidRPr="0015066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50668">
              <w:rPr>
                <w:rFonts w:ascii="Times New Roman" w:hAnsi="Times New Roman" w:cs="Times New Roman"/>
                <w:b/>
              </w:rPr>
              <w:t>вул</w:t>
            </w:r>
            <w:proofErr w:type="spellEnd"/>
            <w:r w:rsidRPr="00150668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150668">
              <w:rPr>
                <w:rFonts w:ascii="Times New Roman" w:hAnsi="Times New Roman" w:cs="Times New Roman"/>
                <w:b/>
              </w:rPr>
              <w:t>Старокозацька</w:t>
            </w:r>
            <w:proofErr w:type="spellEnd"/>
            <w:r w:rsidRPr="00150668">
              <w:rPr>
                <w:rFonts w:ascii="Times New Roman" w:hAnsi="Times New Roman" w:cs="Times New Roman"/>
                <w:b/>
              </w:rPr>
              <w:t>, 58</w:t>
            </w:r>
          </w:p>
        </w:tc>
      </w:tr>
      <w:tr w:rsidR="00DE4FC1" w:rsidRPr="00DE4FC1" w:rsidTr="00173021">
        <w:trPr>
          <w:trHeight w:val="593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DE4FC1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407A57" w:rsidRDefault="002F5A35" w:rsidP="009A07E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послуги</w:t>
            </w:r>
          </w:p>
        </w:tc>
      </w:tr>
      <w:tr w:rsidR="00DE4FC1" w:rsidRPr="00377932" w:rsidTr="000530C7"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58F4" w:rsidRPr="00194283" w:rsidRDefault="00377932" w:rsidP="00E3091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77932">
              <w:rPr>
                <w:rFonts w:ascii="Times New Roman" w:hAnsi="Times New Roman" w:cs="Times New Roman"/>
                <w:b/>
                <w:lang w:val="uk-UA"/>
              </w:rPr>
              <w:t>Послуги зі складання технічної документації із землеустрою щодо встановлення меж частини земельної ділянки, на яку поширюється право сервітуту КПТМ "</w:t>
            </w:r>
            <w:proofErr w:type="spellStart"/>
            <w:r w:rsidRPr="00377932">
              <w:rPr>
                <w:rFonts w:ascii="Times New Roman" w:hAnsi="Times New Roman" w:cs="Times New Roman"/>
                <w:b/>
                <w:lang w:val="uk-UA"/>
              </w:rPr>
              <w:t>Криворіжтепломережа</w:t>
            </w:r>
            <w:proofErr w:type="spellEnd"/>
            <w:r w:rsidRPr="00377932">
              <w:rPr>
                <w:rFonts w:ascii="Times New Roman" w:hAnsi="Times New Roman" w:cs="Times New Roman"/>
                <w:b/>
                <w:lang w:val="uk-UA"/>
              </w:rPr>
              <w:t>" для розміщення котельні на території земельної ділянки АТ "Укрзалізниця", реєстрацію земельної ділянки в Державному земельному кадастрі, одержання витягу з Державного земельного кадастру про земельну ділянку</w:t>
            </w:r>
            <w:bookmarkStart w:id="0" w:name="_GoBack"/>
            <w:bookmarkEnd w:id="0"/>
          </w:p>
        </w:tc>
      </w:tr>
      <w:tr w:rsidR="00DE4FC1" w:rsidRPr="00DE4FC1" w:rsidTr="0018068D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942DDF" w:rsidRPr="00DE4FC1" w:rsidTr="0098193C"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942DDF" w:rsidRPr="00F77DFD" w:rsidRDefault="00377932" w:rsidP="00402E6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77932">
              <w:rPr>
                <w:rFonts w:ascii="Times New Roman" w:hAnsi="Times New Roman" w:cs="Times New Roman"/>
                <w:b/>
                <w:lang w:val="uk-UA"/>
              </w:rPr>
              <w:t>Послуги зі складання технічної документації із землеустрою щодо встановлення меж частини земельної ділянки, на яку поширюється право сервітуту КПТМ "</w:t>
            </w:r>
            <w:proofErr w:type="spellStart"/>
            <w:r w:rsidRPr="00377932">
              <w:rPr>
                <w:rFonts w:ascii="Times New Roman" w:hAnsi="Times New Roman" w:cs="Times New Roman"/>
                <w:b/>
                <w:lang w:val="uk-UA"/>
              </w:rPr>
              <w:t>Криворіжтепломережа</w:t>
            </w:r>
            <w:proofErr w:type="spellEnd"/>
            <w:r w:rsidRPr="00377932">
              <w:rPr>
                <w:rFonts w:ascii="Times New Roman" w:hAnsi="Times New Roman" w:cs="Times New Roman"/>
                <w:b/>
                <w:lang w:val="uk-UA"/>
              </w:rPr>
              <w:t>" для розміщення котельні на території земельної ділянки АТ "Укрзалізниця", реєстрацію земельної ділянки в Державному земельному кадастрі, одержання витягу з Державного земельного кадастру про земельну ділянку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42DDF" w:rsidRPr="00095C53" w:rsidRDefault="007C4059" w:rsidP="007C4059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="00942DDF">
              <w:rPr>
                <w:rFonts w:ascii="Times New Roman" w:hAnsi="Times New Roman" w:cs="Times New Roman"/>
                <w:b/>
                <w:lang w:val="uk-UA"/>
              </w:rPr>
              <w:t xml:space="preserve"> послуг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942DDF" w:rsidRPr="00DE4FC1" w:rsidRDefault="00942DDF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Відповідно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 </w:t>
            </w: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вимог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942DDF" w:rsidRPr="00DE4FC1" w:rsidRDefault="00631846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7C4059">
              <w:rPr>
                <w:rFonts w:ascii="Times New Roman" w:hAnsi="Times New Roman" w:cs="Times New Roman"/>
                <w:b/>
                <w:lang w:val="uk-UA"/>
              </w:rPr>
              <w:t>23</w:t>
            </w:r>
            <w:r w:rsidR="0015066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7C4059">
              <w:rPr>
                <w:rFonts w:ascii="Times New Roman" w:hAnsi="Times New Roman" w:cs="Times New Roman"/>
                <w:b/>
                <w:lang w:val="uk-UA"/>
              </w:rPr>
              <w:t>травня</w:t>
            </w:r>
            <w:r w:rsidR="00150668">
              <w:rPr>
                <w:rFonts w:ascii="Times New Roman" w:hAnsi="Times New Roman" w:cs="Times New Roman"/>
                <w:b/>
                <w:lang w:val="uk-UA"/>
              </w:rPr>
              <w:t xml:space="preserve"> 2</w:t>
            </w:r>
            <w:r w:rsidR="00942DDF">
              <w:rPr>
                <w:rFonts w:ascii="Times New Roman" w:hAnsi="Times New Roman" w:cs="Times New Roman"/>
                <w:b/>
                <w:lang w:val="uk-UA"/>
              </w:rPr>
              <w:t>02</w:t>
            </w:r>
            <w:r w:rsidR="00E30914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  <w:p w:rsidR="00942DDF" w:rsidRPr="00DE4FC1" w:rsidRDefault="00631846" w:rsidP="0080753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до 31 </w:t>
            </w:r>
            <w:r w:rsidR="0080753D">
              <w:rPr>
                <w:rFonts w:ascii="Times New Roman" w:hAnsi="Times New Roman" w:cs="Times New Roman"/>
                <w:b/>
                <w:lang w:val="uk-UA"/>
              </w:rPr>
              <w:t>грудня</w:t>
            </w:r>
            <w:r w:rsidR="00D006FE">
              <w:rPr>
                <w:rFonts w:ascii="Times New Roman" w:hAnsi="Times New Roman" w:cs="Times New Roman"/>
                <w:b/>
                <w:lang w:val="uk-UA"/>
              </w:rPr>
              <w:t xml:space="preserve"> 2</w:t>
            </w:r>
            <w:r w:rsidR="00942DDF">
              <w:rPr>
                <w:rFonts w:ascii="Times New Roman" w:hAnsi="Times New Roman" w:cs="Times New Roman"/>
                <w:b/>
                <w:lang w:val="uk-UA"/>
              </w:rPr>
              <w:t>02</w:t>
            </w:r>
            <w:r w:rsidR="0080753D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942DDF" w:rsidRPr="00377932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7932" w:rsidRPr="00377932" w:rsidRDefault="00377932" w:rsidP="0037793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77932">
              <w:rPr>
                <w:rFonts w:ascii="Times New Roman" w:hAnsi="Times New Roman" w:cs="Times New Roman"/>
                <w:b/>
                <w:lang w:val="uk-UA"/>
              </w:rPr>
              <w:t>Послуги зі складання технічної документації із землеустрою щодо встановлення меж частини земельної ділянки, на яку поширюється право сервітуту КПТМ "</w:t>
            </w:r>
            <w:proofErr w:type="spellStart"/>
            <w:r w:rsidRPr="00377932">
              <w:rPr>
                <w:rFonts w:ascii="Times New Roman" w:hAnsi="Times New Roman" w:cs="Times New Roman"/>
                <w:b/>
                <w:lang w:val="uk-UA"/>
              </w:rPr>
              <w:t>Криворіжтепломережа</w:t>
            </w:r>
            <w:proofErr w:type="spellEnd"/>
            <w:r w:rsidRPr="00377932">
              <w:rPr>
                <w:rFonts w:ascii="Times New Roman" w:hAnsi="Times New Roman" w:cs="Times New Roman"/>
                <w:b/>
                <w:lang w:val="uk-UA"/>
              </w:rPr>
              <w:t xml:space="preserve">" для </w:t>
            </w:r>
            <w:r w:rsidRPr="00377932">
              <w:rPr>
                <w:rFonts w:ascii="Times New Roman" w:hAnsi="Times New Roman" w:cs="Times New Roman"/>
                <w:b/>
                <w:lang w:val="uk-UA"/>
              </w:rPr>
              <w:lastRenderedPageBreak/>
              <w:t>розміщення котельні на території земельної ділянки АТ "Укрзалізниця", реєстрацію земельної ділянки в Державному земельному кадастрі, одержання витягу з Державного земельного кадастру про земельну ділянку</w:t>
            </w:r>
          </w:p>
          <w:p w:rsidR="00942DDF" w:rsidRPr="00194283" w:rsidRDefault="00942DDF" w:rsidP="00402E6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42DDF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lastRenderedPageBreak/>
              <w:t>15. Ціна договору:</w:t>
            </w:r>
          </w:p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2DDF" w:rsidRPr="00394243" w:rsidRDefault="004B0234" w:rsidP="004B023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</w:t>
            </w:r>
            <w:r w:rsidR="0015066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000</w:t>
            </w:r>
            <w:r w:rsidR="00942DDF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="00150668">
              <w:rPr>
                <w:rFonts w:ascii="Times New Roman" w:hAnsi="Times New Roman" w:cs="Times New Roman"/>
                <w:b/>
                <w:lang w:val="uk-UA"/>
              </w:rPr>
              <w:t>00</w:t>
            </w:r>
            <w:r w:rsidR="00942DDF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 w:rsidR="00942DDF" w:rsidRPr="00DE4FC1">
              <w:rPr>
                <w:rFonts w:ascii="Times New Roman" w:hAnsi="Times New Roman" w:cs="Times New Roman"/>
                <w:b/>
                <w:lang w:val="uk-UA"/>
              </w:rPr>
              <w:t xml:space="preserve">UAH </w:t>
            </w:r>
            <w:r w:rsidR="00942DDF">
              <w:rPr>
                <w:rFonts w:ascii="Times New Roman" w:hAnsi="Times New Roman" w:cs="Times New Roman"/>
                <w:b/>
                <w:lang w:val="uk-UA"/>
              </w:rPr>
              <w:t xml:space="preserve"> з</w:t>
            </w:r>
            <w:r w:rsidR="00942DDF" w:rsidRPr="00394243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942DDF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2DDF" w:rsidRPr="00161502" w:rsidRDefault="00541D8C" w:rsidP="0016150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7C4059">
              <w:rPr>
                <w:rFonts w:ascii="Times New Roman" w:hAnsi="Times New Roman" w:cs="Times New Roman"/>
                <w:b/>
                <w:lang w:val="uk-UA"/>
              </w:rPr>
              <w:t>23 травня</w:t>
            </w:r>
            <w:r w:rsidR="0015066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42DDF" w:rsidRPr="00161502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AD4F2E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  <w:p w:rsidR="00942DDF" w:rsidRPr="00DE4FC1" w:rsidRDefault="00942DDF" w:rsidP="0080753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61502"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631846">
              <w:rPr>
                <w:rFonts w:ascii="Times New Roman" w:hAnsi="Times New Roman" w:cs="Times New Roman"/>
                <w:b/>
                <w:lang w:val="uk-UA"/>
              </w:rPr>
              <w:t xml:space="preserve">31 </w:t>
            </w:r>
            <w:r w:rsidR="0080753D">
              <w:rPr>
                <w:rFonts w:ascii="Times New Roman" w:hAnsi="Times New Roman" w:cs="Times New Roman"/>
                <w:b/>
                <w:lang w:val="uk-UA"/>
              </w:rPr>
              <w:t>грудня</w:t>
            </w:r>
            <w:r w:rsidRPr="00161502">
              <w:rPr>
                <w:rFonts w:ascii="Times New Roman" w:hAnsi="Times New Roman" w:cs="Times New Roman"/>
                <w:b/>
                <w:lang w:val="uk-UA"/>
              </w:rPr>
              <w:t xml:space="preserve"> 202</w:t>
            </w:r>
            <w:r w:rsidR="0080753D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942DDF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DDF" w:rsidRPr="00DE4FC1" w:rsidRDefault="00942DDF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DE4FC1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42DDF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DDF" w:rsidRPr="00DE4FC1" w:rsidRDefault="00942DDF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42DDF" w:rsidRPr="00DE4FC1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42DDF" w:rsidRPr="00DE4FC1" w:rsidRDefault="00942DDF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2DDF" w:rsidRPr="00DE4FC1" w:rsidRDefault="00942DDF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DDF" w:rsidRPr="00DE4FC1" w:rsidRDefault="00942DDF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942DDF" w:rsidRPr="00DE4FC1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942DDF" w:rsidRPr="00DE4FC1" w:rsidRDefault="00942DDF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2DDF" w:rsidRPr="00DE4FC1" w:rsidRDefault="004B0234" w:rsidP="0080753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</w:t>
            </w:r>
            <w:r w:rsidR="0015066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000</w:t>
            </w:r>
            <w:r w:rsidR="00942DDF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="00150668">
              <w:rPr>
                <w:rFonts w:ascii="Times New Roman" w:hAnsi="Times New Roman" w:cs="Times New Roman"/>
                <w:b/>
                <w:lang w:val="uk-UA"/>
              </w:rPr>
              <w:t>00</w:t>
            </w:r>
            <w:r w:rsidR="00942DDF" w:rsidRPr="0071549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42DDF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942DDF" w:rsidRPr="00DE4FC1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2DDF" w:rsidRPr="00DE4FC1" w:rsidRDefault="00942DDF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DE4FC1">
              <w:rPr>
                <w:rFonts w:ascii="Times New Roman" w:hAnsi="Times New Roman" w:cs="Times New Roman"/>
                <w:lang w:val="uk-UA"/>
              </w:rPr>
              <w:t xml:space="preserve">17. Ідентифікатор договору </w:t>
            </w:r>
            <w:r w:rsidRPr="00DE4F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2DDF" w:rsidRPr="00DE4FC1" w:rsidRDefault="00942DDF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942DDF" w:rsidRPr="00DE4FC1" w:rsidTr="000530C7"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942DDF" w:rsidRPr="00DE4FC1" w:rsidRDefault="00942DDF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</w:t>
            </w:r>
          </w:p>
          <w:p w:rsidR="00942DDF" w:rsidRPr="00DE4FC1" w:rsidRDefault="00942DDF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942DDF" w:rsidRPr="00DE4FC1" w:rsidRDefault="00942DDF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42DDF" w:rsidRPr="00DE4FC1" w:rsidRDefault="00942DDF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942DDF" w:rsidRPr="00DE4FC1" w:rsidTr="00A648E0">
        <w:trPr>
          <w:trHeight w:val="257"/>
        </w:trPr>
        <w:tc>
          <w:tcPr>
            <w:tcW w:w="6380" w:type="dxa"/>
            <w:gridSpan w:val="4"/>
            <w:vAlign w:val="center"/>
          </w:tcPr>
          <w:p w:rsidR="00942DDF" w:rsidRPr="00194283" w:rsidRDefault="00377932" w:rsidP="00402E6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77932">
              <w:rPr>
                <w:rFonts w:ascii="Times New Roman" w:hAnsi="Times New Roman" w:cs="Times New Roman"/>
                <w:b/>
                <w:lang w:val="uk-UA"/>
              </w:rPr>
              <w:t>Послуги зі складання технічної документації із землеустрою щодо встановлення меж частини земельної ділянки, на яку поширюється право сервітуту КПТМ "</w:t>
            </w:r>
            <w:proofErr w:type="spellStart"/>
            <w:r w:rsidRPr="00377932">
              <w:rPr>
                <w:rFonts w:ascii="Times New Roman" w:hAnsi="Times New Roman" w:cs="Times New Roman"/>
                <w:b/>
                <w:lang w:val="uk-UA"/>
              </w:rPr>
              <w:t>Криворіжтепломережа</w:t>
            </w:r>
            <w:proofErr w:type="spellEnd"/>
            <w:r w:rsidRPr="00377932">
              <w:rPr>
                <w:rFonts w:ascii="Times New Roman" w:hAnsi="Times New Roman" w:cs="Times New Roman"/>
                <w:b/>
                <w:lang w:val="uk-UA"/>
              </w:rPr>
              <w:t>" для розміщення котельні на території земельної ділянки АТ "Укрзалізниця", реєстрацію земельної ділянки в Державному земельному кадастрі, одержання витягу з Державного земельного кадастру про земельну ділянку</w:t>
            </w:r>
          </w:p>
        </w:tc>
        <w:tc>
          <w:tcPr>
            <w:tcW w:w="2268" w:type="dxa"/>
            <w:gridSpan w:val="3"/>
          </w:tcPr>
          <w:p w:rsidR="00942DDF" w:rsidRPr="00DE4FC1" w:rsidRDefault="00942DDF" w:rsidP="008747C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Послуга</w:t>
            </w:r>
          </w:p>
        </w:tc>
        <w:tc>
          <w:tcPr>
            <w:tcW w:w="2126" w:type="dxa"/>
            <w:gridSpan w:val="2"/>
          </w:tcPr>
          <w:p w:rsidR="00942DDF" w:rsidRPr="00DE4FC1" w:rsidRDefault="00942DDF" w:rsidP="00462D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---</w:t>
            </w:r>
          </w:p>
        </w:tc>
      </w:tr>
    </w:tbl>
    <w:p w:rsidR="0069351B" w:rsidRPr="0036577C" w:rsidRDefault="0069351B" w:rsidP="00D12098">
      <w:pPr>
        <w:rPr>
          <w:rFonts w:ascii="Times New Roman" w:hAnsi="Times New Roman" w:cs="Times New Roman"/>
          <w:sz w:val="24"/>
          <w:lang w:val="uk-UA"/>
        </w:rPr>
      </w:pPr>
    </w:p>
    <w:sectPr w:rsidR="0069351B" w:rsidRPr="0036577C" w:rsidSect="0029660E">
      <w:pgSz w:w="11906" w:h="16838"/>
      <w:pgMar w:top="425" w:right="425" w:bottom="34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83E" w:rsidRDefault="00DE783E" w:rsidP="009C2BD0">
      <w:pPr>
        <w:spacing w:after="0" w:line="240" w:lineRule="auto"/>
      </w:pPr>
      <w:r>
        <w:separator/>
      </w:r>
    </w:p>
  </w:endnote>
  <w:endnote w:type="continuationSeparator" w:id="0">
    <w:p w:rsidR="00DE783E" w:rsidRDefault="00DE783E" w:rsidP="009C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83E" w:rsidRDefault="00DE783E" w:rsidP="009C2BD0">
      <w:pPr>
        <w:spacing w:after="0" w:line="240" w:lineRule="auto"/>
      </w:pPr>
      <w:r>
        <w:separator/>
      </w:r>
    </w:p>
  </w:footnote>
  <w:footnote w:type="continuationSeparator" w:id="0">
    <w:p w:rsidR="00DE783E" w:rsidRDefault="00DE783E" w:rsidP="009C2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402F"/>
    <w:rsid w:val="000057D5"/>
    <w:rsid w:val="00005B3F"/>
    <w:rsid w:val="00007520"/>
    <w:rsid w:val="00010DD8"/>
    <w:rsid w:val="000129C2"/>
    <w:rsid w:val="00014346"/>
    <w:rsid w:val="000160D4"/>
    <w:rsid w:val="00020546"/>
    <w:rsid w:val="0003113A"/>
    <w:rsid w:val="00033442"/>
    <w:rsid w:val="0003411F"/>
    <w:rsid w:val="000401FE"/>
    <w:rsid w:val="0004117D"/>
    <w:rsid w:val="000456F2"/>
    <w:rsid w:val="000508E8"/>
    <w:rsid w:val="00052F43"/>
    <w:rsid w:val="000530C7"/>
    <w:rsid w:val="000573DB"/>
    <w:rsid w:val="0005753F"/>
    <w:rsid w:val="00066A12"/>
    <w:rsid w:val="00075C00"/>
    <w:rsid w:val="000811A0"/>
    <w:rsid w:val="00081C04"/>
    <w:rsid w:val="000946B7"/>
    <w:rsid w:val="00094DAA"/>
    <w:rsid w:val="00095C53"/>
    <w:rsid w:val="000A2DD0"/>
    <w:rsid w:val="000A58F4"/>
    <w:rsid w:val="000B4E25"/>
    <w:rsid w:val="000D657E"/>
    <w:rsid w:val="000D6960"/>
    <w:rsid w:val="000E4792"/>
    <w:rsid w:val="000F6D79"/>
    <w:rsid w:val="000F797A"/>
    <w:rsid w:val="001009A2"/>
    <w:rsid w:val="00107154"/>
    <w:rsid w:val="001102CC"/>
    <w:rsid w:val="0011704F"/>
    <w:rsid w:val="00122719"/>
    <w:rsid w:val="00130F38"/>
    <w:rsid w:val="00131340"/>
    <w:rsid w:val="00132557"/>
    <w:rsid w:val="001355DE"/>
    <w:rsid w:val="00135809"/>
    <w:rsid w:val="00140486"/>
    <w:rsid w:val="00146BEB"/>
    <w:rsid w:val="00150668"/>
    <w:rsid w:val="0015402E"/>
    <w:rsid w:val="00156B32"/>
    <w:rsid w:val="00157FA2"/>
    <w:rsid w:val="00160164"/>
    <w:rsid w:val="001604E0"/>
    <w:rsid w:val="00161502"/>
    <w:rsid w:val="00162707"/>
    <w:rsid w:val="00165912"/>
    <w:rsid w:val="00173021"/>
    <w:rsid w:val="00174B06"/>
    <w:rsid w:val="0018068D"/>
    <w:rsid w:val="00181553"/>
    <w:rsid w:val="00184875"/>
    <w:rsid w:val="00184EC7"/>
    <w:rsid w:val="00186688"/>
    <w:rsid w:val="00187773"/>
    <w:rsid w:val="00194283"/>
    <w:rsid w:val="00197065"/>
    <w:rsid w:val="001A6EC3"/>
    <w:rsid w:val="001C0A32"/>
    <w:rsid w:val="001C0EE5"/>
    <w:rsid w:val="001C23AA"/>
    <w:rsid w:val="001C2FEE"/>
    <w:rsid w:val="001C3CEF"/>
    <w:rsid w:val="001C5D7C"/>
    <w:rsid w:val="001C63BE"/>
    <w:rsid w:val="001D36EE"/>
    <w:rsid w:val="001E124A"/>
    <w:rsid w:val="001E53C0"/>
    <w:rsid w:val="001F1C91"/>
    <w:rsid w:val="001F33B2"/>
    <w:rsid w:val="001F5F29"/>
    <w:rsid w:val="001F6E39"/>
    <w:rsid w:val="00207F5F"/>
    <w:rsid w:val="00211CC9"/>
    <w:rsid w:val="00226A21"/>
    <w:rsid w:val="002276CC"/>
    <w:rsid w:val="00231615"/>
    <w:rsid w:val="002349DF"/>
    <w:rsid w:val="00235D03"/>
    <w:rsid w:val="002502B0"/>
    <w:rsid w:val="002537B8"/>
    <w:rsid w:val="00255FA3"/>
    <w:rsid w:val="002626FC"/>
    <w:rsid w:val="002674E7"/>
    <w:rsid w:val="00272064"/>
    <w:rsid w:val="00272762"/>
    <w:rsid w:val="00272A85"/>
    <w:rsid w:val="00281D2D"/>
    <w:rsid w:val="00282348"/>
    <w:rsid w:val="0029660E"/>
    <w:rsid w:val="0029742D"/>
    <w:rsid w:val="002A0609"/>
    <w:rsid w:val="002A41A8"/>
    <w:rsid w:val="002A46D7"/>
    <w:rsid w:val="002B7BEF"/>
    <w:rsid w:val="002C1595"/>
    <w:rsid w:val="002D4C00"/>
    <w:rsid w:val="002D7474"/>
    <w:rsid w:val="002E0D2E"/>
    <w:rsid w:val="002F19D5"/>
    <w:rsid w:val="002F1F23"/>
    <w:rsid w:val="002F5A35"/>
    <w:rsid w:val="00307BED"/>
    <w:rsid w:val="00310D97"/>
    <w:rsid w:val="00311F69"/>
    <w:rsid w:val="00320DE1"/>
    <w:rsid w:val="0032271F"/>
    <w:rsid w:val="0032481C"/>
    <w:rsid w:val="00324A63"/>
    <w:rsid w:val="00327ADB"/>
    <w:rsid w:val="003314B0"/>
    <w:rsid w:val="00340EFB"/>
    <w:rsid w:val="003431B1"/>
    <w:rsid w:val="00361729"/>
    <w:rsid w:val="0036185F"/>
    <w:rsid w:val="0036577C"/>
    <w:rsid w:val="0037220D"/>
    <w:rsid w:val="00377932"/>
    <w:rsid w:val="00381BEC"/>
    <w:rsid w:val="00391937"/>
    <w:rsid w:val="00394243"/>
    <w:rsid w:val="003A1794"/>
    <w:rsid w:val="003A1896"/>
    <w:rsid w:val="003A203F"/>
    <w:rsid w:val="003A5843"/>
    <w:rsid w:val="003B367B"/>
    <w:rsid w:val="003B47F5"/>
    <w:rsid w:val="003B5DD3"/>
    <w:rsid w:val="003C1CDE"/>
    <w:rsid w:val="003C7D28"/>
    <w:rsid w:val="003D25C3"/>
    <w:rsid w:val="003D7533"/>
    <w:rsid w:val="003E0B8D"/>
    <w:rsid w:val="003E14D5"/>
    <w:rsid w:val="003F0A69"/>
    <w:rsid w:val="00400FA7"/>
    <w:rsid w:val="00402E6C"/>
    <w:rsid w:val="00406FD3"/>
    <w:rsid w:val="00407A57"/>
    <w:rsid w:val="00410C4B"/>
    <w:rsid w:val="00420275"/>
    <w:rsid w:val="004249C7"/>
    <w:rsid w:val="00425689"/>
    <w:rsid w:val="00426152"/>
    <w:rsid w:val="00431B81"/>
    <w:rsid w:val="004345EB"/>
    <w:rsid w:val="0043574D"/>
    <w:rsid w:val="00436CEE"/>
    <w:rsid w:val="004450E9"/>
    <w:rsid w:val="00450BB5"/>
    <w:rsid w:val="00453335"/>
    <w:rsid w:val="00454ABB"/>
    <w:rsid w:val="00456810"/>
    <w:rsid w:val="00462DDD"/>
    <w:rsid w:val="00465C14"/>
    <w:rsid w:val="00467371"/>
    <w:rsid w:val="004679EA"/>
    <w:rsid w:val="00471E29"/>
    <w:rsid w:val="0047258F"/>
    <w:rsid w:val="00476E00"/>
    <w:rsid w:val="00477EBF"/>
    <w:rsid w:val="00481128"/>
    <w:rsid w:val="004839D5"/>
    <w:rsid w:val="0049293E"/>
    <w:rsid w:val="004A5147"/>
    <w:rsid w:val="004A6704"/>
    <w:rsid w:val="004A7C45"/>
    <w:rsid w:val="004B0234"/>
    <w:rsid w:val="004B5346"/>
    <w:rsid w:val="004C30F7"/>
    <w:rsid w:val="004C3FC0"/>
    <w:rsid w:val="004C67E0"/>
    <w:rsid w:val="004D3CE1"/>
    <w:rsid w:val="004D6652"/>
    <w:rsid w:val="004E1B31"/>
    <w:rsid w:val="004F5E86"/>
    <w:rsid w:val="00500445"/>
    <w:rsid w:val="005009CE"/>
    <w:rsid w:val="00502CB6"/>
    <w:rsid w:val="00504476"/>
    <w:rsid w:val="00521069"/>
    <w:rsid w:val="00523C6C"/>
    <w:rsid w:val="0052552C"/>
    <w:rsid w:val="005324EB"/>
    <w:rsid w:val="00537EE9"/>
    <w:rsid w:val="00541D8C"/>
    <w:rsid w:val="00550C9E"/>
    <w:rsid w:val="00550D81"/>
    <w:rsid w:val="00552F5C"/>
    <w:rsid w:val="00563339"/>
    <w:rsid w:val="00566527"/>
    <w:rsid w:val="005926C9"/>
    <w:rsid w:val="00594381"/>
    <w:rsid w:val="005943CE"/>
    <w:rsid w:val="00595950"/>
    <w:rsid w:val="00595D5F"/>
    <w:rsid w:val="005A3F2A"/>
    <w:rsid w:val="005A52CB"/>
    <w:rsid w:val="005A547F"/>
    <w:rsid w:val="005A5790"/>
    <w:rsid w:val="005B0203"/>
    <w:rsid w:val="005B3D7A"/>
    <w:rsid w:val="005B7D48"/>
    <w:rsid w:val="005C43AD"/>
    <w:rsid w:val="005C4B63"/>
    <w:rsid w:val="005D0DC1"/>
    <w:rsid w:val="005D530C"/>
    <w:rsid w:val="005E0194"/>
    <w:rsid w:val="005E0CC5"/>
    <w:rsid w:val="005F5DBD"/>
    <w:rsid w:val="005F670D"/>
    <w:rsid w:val="005F711F"/>
    <w:rsid w:val="0060476B"/>
    <w:rsid w:val="00607550"/>
    <w:rsid w:val="00631846"/>
    <w:rsid w:val="00643431"/>
    <w:rsid w:val="00644585"/>
    <w:rsid w:val="00646BF1"/>
    <w:rsid w:val="00653426"/>
    <w:rsid w:val="0065638A"/>
    <w:rsid w:val="00656AF4"/>
    <w:rsid w:val="00670B9E"/>
    <w:rsid w:val="0067523E"/>
    <w:rsid w:val="00675CC4"/>
    <w:rsid w:val="00680A84"/>
    <w:rsid w:val="00686F66"/>
    <w:rsid w:val="00687178"/>
    <w:rsid w:val="0068785D"/>
    <w:rsid w:val="0069351B"/>
    <w:rsid w:val="006A1516"/>
    <w:rsid w:val="006B3FC9"/>
    <w:rsid w:val="006C18DB"/>
    <w:rsid w:val="006C2AFC"/>
    <w:rsid w:val="006C4EBA"/>
    <w:rsid w:val="006D42A2"/>
    <w:rsid w:val="006E6C32"/>
    <w:rsid w:val="006F321D"/>
    <w:rsid w:val="006F4DB5"/>
    <w:rsid w:val="006F6F74"/>
    <w:rsid w:val="00710C56"/>
    <w:rsid w:val="00712ECD"/>
    <w:rsid w:val="00715498"/>
    <w:rsid w:val="007219E3"/>
    <w:rsid w:val="00732146"/>
    <w:rsid w:val="0074383C"/>
    <w:rsid w:val="00750E77"/>
    <w:rsid w:val="00761F33"/>
    <w:rsid w:val="00762845"/>
    <w:rsid w:val="00770BEA"/>
    <w:rsid w:val="00776726"/>
    <w:rsid w:val="00776768"/>
    <w:rsid w:val="00795E10"/>
    <w:rsid w:val="007B01B3"/>
    <w:rsid w:val="007B0381"/>
    <w:rsid w:val="007B515B"/>
    <w:rsid w:val="007B75EC"/>
    <w:rsid w:val="007B7FB1"/>
    <w:rsid w:val="007C0E65"/>
    <w:rsid w:val="007C4059"/>
    <w:rsid w:val="007C7310"/>
    <w:rsid w:val="007C7A3E"/>
    <w:rsid w:val="007D00BD"/>
    <w:rsid w:val="007D16C8"/>
    <w:rsid w:val="007E133A"/>
    <w:rsid w:val="007F17AD"/>
    <w:rsid w:val="007F350C"/>
    <w:rsid w:val="0080753D"/>
    <w:rsid w:val="00807EC0"/>
    <w:rsid w:val="00811EB2"/>
    <w:rsid w:val="00815364"/>
    <w:rsid w:val="00825F94"/>
    <w:rsid w:val="00835C9C"/>
    <w:rsid w:val="008449AF"/>
    <w:rsid w:val="008449E4"/>
    <w:rsid w:val="00847DF7"/>
    <w:rsid w:val="008503B2"/>
    <w:rsid w:val="00850486"/>
    <w:rsid w:val="0085114A"/>
    <w:rsid w:val="008545E5"/>
    <w:rsid w:val="00856582"/>
    <w:rsid w:val="00860EF7"/>
    <w:rsid w:val="00862157"/>
    <w:rsid w:val="008626F6"/>
    <w:rsid w:val="00866230"/>
    <w:rsid w:val="00866E06"/>
    <w:rsid w:val="008709C4"/>
    <w:rsid w:val="0087343D"/>
    <w:rsid w:val="008747CE"/>
    <w:rsid w:val="00874B8F"/>
    <w:rsid w:val="0087607E"/>
    <w:rsid w:val="008773D8"/>
    <w:rsid w:val="0089219A"/>
    <w:rsid w:val="008B1AC5"/>
    <w:rsid w:val="008C199F"/>
    <w:rsid w:val="008D6FA4"/>
    <w:rsid w:val="008E0D9F"/>
    <w:rsid w:val="008E18DA"/>
    <w:rsid w:val="008E497A"/>
    <w:rsid w:val="008F658C"/>
    <w:rsid w:val="00902BB6"/>
    <w:rsid w:val="00904216"/>
    <w:rsid w:val="00906917"/>
    <w:rsid w:val="0091342F"/>
    <w:rsid w:val="0091614B"/>
    <w:rsid w:val="0091661F"/>
    <w:rsid w:val="009225DB"/>
    <w:rsid w:val="0093378C"/>
    <w:rsid w:val="00933850"/>
    <w:rsid w:val="0093582B"/>
    <w:rsid w:val="009370DF"/>
    <w:rsid w:val="0094295C"/>
    <w:rsid w:val="00942DDF"/>
    <w:rsid w:val="0094640E"/>
    <w:rsid w:val="009475CD"/>
    <w:rsid w:val="00955BF8"/>
    <w:rsid w:val="0096522A"/>
    <w:rsid w:val="009677EB"/>
    <w:rsid w:val="009752DF"/>
    <w:rsid w:val="0098450B"/>
    <w:rsid w:val="009851E8"/>
    <w:rsid w:val="00986319"/>
    <w:rsid w:val="009A07E4"/>
    <w:rsid w:val="009A228F"/>
    <w:rsid w:val="009B3A12"/>
    <w:rsid w:val="009B6CEA"/>
    <w:rsid w:val="009C2BD0"/>
    <w:rsid w:val="009C6FA6"/>
    <w:rsid w:val="009C7BAB"/>
    <w:rsid w:val="009C7F2F"/>
    <w:rsid w:val="009D2747"/>
    <w:rsid w:val="009D2D9E"/>
    <w:rsid w:val="009E6F44"/>
    <w:rsid w:val="00A0314C"/>
    <w:rsid w:val="00A13074"/>
    <w:rsid w:val="00A16193"/>
    <w:rsid w:val="00A20BB9"/>
    <w:rsid w:val="00A26094"/>
    <w:rsid w:val="00A70BA9"/>
    <w:rsid w:val="00A7474A"/>
    <w:rsid w:val="00A74C41"/>
    <w:rsid w:val="00A835D8"/>
    <w:rsid w:val="00A878AD"/>
    <w:rsid w:val="00A9178E"/>
    <w:rsid w:val="00A95B22"/>
    <w:rsid w:val="00AA1A45"/>
    <w:rsid w:val="00AA7612"/>
    <w:rsid w:val="00AA7659"/>
    <w:rsid w:val="00AB27AA"/>
    <w:rsid w:val="00AB54E4"/>
    <w:rsid w:val="00AC4C11"/>
    <w:rsid w:val="00AD42ED"/>
    <w:rsid w:val="00AD4F2E"/>
    <w:rsid w:val="00AE45E9"/>
    <w:rsid w:val="00AF3289"/>
    <w:rsid w:val="00AF536F"/>
    <w:rsid w:val="00B01F46"/>
    <w:rsid w:val="00B02766"/>
    <w:rsid w:val="00B02A89"/>
    <w:rsid w:val="00B02F23"/>
    <w:rsid w:val="00B04F6B"/>
    <w:rsid w:val="00B116FE"/>
    <w:rsid w:val="00B119FA"/>
    <w:rsid w:val="00B1590B"/>
    <w:rsid w:val="00B2360F"/>
    <w:rsid w:val="00B3604B"/>
    <w:rsid w:val="00B400BC"/>
    <w:rsid w:val="00B433EF"/>
    <w:rsid w:val="00B527C0"/>
    <w:rsid w:val="00B56C0B"/>
    <w:rsid w:val="00B56C6A"/>
    <w:rsid w:val="00B60682"/>
    <w:rsid w:val="00B66587"/>
    <w:rsid w:val="00B85FBC"/>
    <w:rsid w:val="00B861FE"/>
    <w:rsid w:val="00B90C20"/>
    <w:rsid w:val="00BA6112"/>
    <w:rsid w:val="00BA7F8F"/>
    <w:rsid w:val="00BB05C7"/>
    <w:rsid w:val="00BB280A"/>
    <w:rsid w:val="00BC3C49"/>
    <w:rsid w:val="00BD2DE1"/>
    <w:rsid w:val="00C07D41"/>
    <w:rsid w:val="00C127AF"/>
    <w:rsid w:val="00C2221B"/>
    <w:rsid w:val="00C24046"/>
    <w:rsid w:val="00C34B71"/>
    <w:rsid w:val="00C3574B"/>
    <w:rsid w:val="00C35BB6"/>
    <w:rsid w:val="00C431AD"/>
    <w:rsid w:val="00C51F57"/>
    <w:rsid w:val="00C53B97"/>
    <w:rsid w:val="00C62344"/>
    <w:rsid w:val="00C63B09"/>
    <w:rsid w:val="00C65CB2"/>
    <w:rsid w:val="00C65EEA"/>
    <w:rsid w:val="00C746CE"/>
    <w:rsid w:val="00C75196"/>
    <w:rsid w:val="00C80B95"/>
    <w:rsid w:val="00C926AB"/>
    <w:rsid w:val="00CA19CC"/>
    <w:rsid w:val="00CA4AB1"/>
    <w:rsid w:val="00CB6175"/>
    <w:rsid w:val="00CC444D"/>
    <w:rsid w:val="00CD4EE4"/>
    <w:rsid w:val="00CD58A1"/>
    <w:rsid w:val="00CD5C28"/>
    <w:rsid w:val="00CE2CB1"/>
    <w:rsid w:val="00CE435B"/>
    <w:rsid w:val="00D006FE"/>
    <w:rsid w:val="00D017D5"/>
    <w:rsid w:val="00D0187B"/>
    <w:rsid w:val="00D11B2C"/>
    <w:rsid w:val="00D12098"/>
    <w:rsid w:val="00D23FB1"/>
    <w:rsid w:val="00D4014A"/>
    <w:rsid w:val="00D40D17"/>
    <w:rsid w:val="00D4185C"/>
    <w:rsid w:val="00D44397"/>
    <w:rsid w:val="00D44784"/>
    <w:rsid w:val="00D611A9"/>
    <w:rsid w:val="00D70335"/>
    <w:rsid w:val="00D7489E"/>
    <w:rsid w:val="00D807BE"/>
    <w:rsid w:val="00D934F5"/>
    <w:rsid w:val="00D95EF0"/>
    <w:rsid w:val="00DA1E9A"/>
    <w:rsid w:val="00DA3BCA"/>
    <w:rsid w:val="00DC1289"/>
    <w:rsid w:val="00DD0790"/>
    <w:rsid w:val="00DD2C2C"/>
    <w:rsid w:val="00DD5327"/>
    <w:rsid w:val="00DD5CC9"/>
    <w:rsid w:val="00DE11FC"/>
    <w:rsid w:val="00DE4217"/>
    <w:rsid w:val="00DE4FC1"/>
    <w:rsid w:val="00DE6C3C"/>
    <w:rsid w:val="00DE6D96"/>
    <w:rsid w:val="00DE783E"/>
    <w:rsid w:val="00DF0959"/>
    <w:rsid w:val="00DF64D9"/>
    <w:rsid w:val="00DF651D"/>
    <w:rsid w:val="00E00883"/>
    <w:rsid w:val="00E02F55"/>
    <w:rsid w:val="00E06F2B"/>
    <w:rsid w:val="00E075EE"/>
    <w:rsid w:val="00E118FB"/>
    <w:rsid w:val="00E11F74"/>
    <w:rsid w:val="00E15321"/>
    <w:rsid w:val="00E23BCF"/>
    <w:rsid w:val="00E2781F"/>
    <w:rsid w:val="00E27F92"/>
    <w:rsid w:val="00E30914"/>
    <w:rsid w:val="00E37D7C"/>
    <w:rsid w:val="00E4505B"/>
    <w:rsid w:val="00E4726E"/>
    <w:rsid w:val="00E505F9"/>
    <w:rsid w:val="00E554B7"/>
    <w:rsid w:val="00E600F7"/>
    <w:rsid w:val="00E80BB2"/>
    <w:rsid w:val="00E80E25"/>
    <w:rsid w:val="00E877BC"/>
    <w:rsid w:val="00E9577C"/>
    <w:rsid w:val="00E96F58"/>
    <w:rsid w:val="00E97A6C"/>
    <w:rsid w:val="00EA7C55"/>
    <w:rsid w:val="00EB238D"/>
    <w:rsid w:val="00EB7A44"/>
    <w:rsid w:val="00EC04C7"/>
    <w:rsid w:val="00EC48D0"/>
    <w:rsid w:val="00EC5FB2"/>
    <w:rsid w:val="00EC769A"/>
    <w:rsid w:val="00ED2AA3"/>
    <w:rsid w:val="00EE0843"/>
    <w:rsid w:val="00EE2791"/>
    <w:rsid w:val="00EE2FD5"/>
    <w:rsid w:val="00EE5F78"/>
    <w:rsid w:val="00EF5BFE"/>
    <w:rsid w:val="00F12518"/>
    <w:rsid w:val="00F2442B"/>
    <w:rsid w:val="00F25811"/>
    <w:rsid w:val="00F30A8C"/>
    <w:rsid w:val="00F31B32"/>
    <w:rsid w:val="00F33252"/>
    <w:rsid w:val="00F4108D"/>
    <w:rsid w:val="00F4311F"/>
    <w:rsid w:val="00F46F6B"/>
    <w:rsid w:val="00F53959"/>
    <w:rsid w:val="00F60FBF"/>
    <w:rsid w:val="00F64FD8"/>
    <w:rsid w:val="00F65318"/>
    <w:rsid w:val="00F66713"/>
    <w:rsid w:val="00F673EE"/>
    <w:rsid w:val="00F7256B"/>
    <w:rsid w:val="00F7274A"/>
    <w:rsid w:val="00F736DD"/>
    <w:rsid w:val="00F77DFD"/>
    <w:rsid w:val="00F8004C"/>
    <w:rsid w:val="00F92D9E"/>
    <w:rsid w:val="00F92F03"/>
    <w:rsid w:val="00FA3ADF"/>
    <w:rsid w:val="00FA3E63"/>
    <w:rsid w:val="00FA46BE"/>
    <w:rsid w:val="00FA633B"/>
    <w:rsid w:val="00FB6547"/>
    <w:rsid w:val="00FC77FC"/>
    <w:rsid w:val="00FE3C05"/>
    <w:rsid w:val="00FE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CD848-3911-41FF-A8E7-4969E079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63</cp:revision>
  <cp:lastPrinted>2017-05-04T13:18:00Z</cp:lastPrinted>
  <dcterms:created xsi:type="dcterms:W3CDTF">2021-01-11T09:58:00Z</dcterms:created>
  <dcterms:modified xsi:type="dcterms:W3CDTF">2023-05-23T08:34:00Z</dcterms:modified>
</cp:coreProperties>
</file>