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C5" w:rsidRPr="008A7DAE" w:rsidRDefault="00F141C5" w:rsidP="008A7DAE">
      <w:pPr>
        <w:spacing w:after="0" w:line="240" w:lineRule="auto"/>
        <w:contextualSpacing/>
        <w:jc w:val="right"/>
        <w:rPr>
          <w:rFonts w:ascii="Times New Roman" w:hAnsi="Times New Roman" w:cs="Times New Roman"/>
          <w:b/>
          <w:bCs/>
          <w:sz w:val="24"/>
          <w:szCs w:val="24"/>
        </w:rPr>
      </w:pPr>
    </w:p>
    <w:p w:rsidR="00305618" w:rsidRPr="00B61A85" w:rsidRDefault="00305618" w:rsidP="00305618">
      <w:pPr>
        <w:spacing w:after="0" w:line="240" w:lineRule="auto"/>
        <w:contextualSpacing/>
        <w:jc w:val="right"/>
        <w:rPr>
          <w:rFonts w:ascii="Times New Roman" w:hAnsi="Times New Roman" w:cs="Times New Roman"/>
          <w:b/>
          <w:bCs/>
          <w:sz w:val="24"/>
          <w:szCs w:val="24"/>
        </w:rPr>
      </w:pPr>
      <w:r w:rsidRPr="00B61A85">
        <w:rPr>
          <w:rFonts w:ascii="Times New Roman" w:hAnsi="Times New Roman" w:cs="Times New Roman"/>
          <w:b/>
          <w:bCs/>
          <w:sz w:val="24"/>
          <w:szCs w:val="24"/>
        </w:rPr>
        <w:t>Додаток 1 до тендерної документації</w:t>
      </w:r>
    </w:p>
    <w:tbl>
      <w:tblPr>
        <w:tblW w:w="0" w:type="auto"/>
        <w:tblLayout w:type="fixed"/>
        <w:tblLook w:val="0000"/>
      </w:tblPr>
      <w:tblGrid>
        <w:gridCol w:w="2464"/>
        <w:gridCol w:w="8276"/>
      </w:tblGrid>
      <w:tr w:rsidR="00305618" w:rsidRPr="00B61A85" w:rsidTr="0013699A">
        <w:tc>
          <w:tcPr>
            <w:tcW w:w="2464" w:type="dxa"/>
            <w:tcBorders>
              <w:top w:val="single" w:sz="4" w:space="0" w:color="000000"/>
              <w:left w:val="single" w:sz="4" w:space="0" w:color="000000"/>
              <w:bottom w:val="single" w:sz="4" w:space="0" w:color="000000"/>
            </w:tcBorders>
            <w:shd w:val="clear" w:color="auto" w:fill="auto"/>
          </w:tcPr>
          <w:p w:rsidR="00305618" w:rsidRPr="00B61A85" w:rsidRDefault="00305618" w:rsidP="0013699A">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B61A85">
              <w:rPr>
                <w:rFonts w:ascii="Times New Roman" w:hAnsi="Times New Roman" w:cs="Times New Roman"/>
                <w:b/>
                <w:i/>
                <w:color w:val="000000" w:themeColor="text1"/>
                <w:sz w:val="24"/>
                <w:szCs w:val="24"/>
                <w:lang w:val="uk-UA"/>
              </w:rPr>
              <w:t>Кваліфікаційний критерій</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rsidR="00305618" w:rsidRPr="00B61A85" w:rsidRDefault="00305618" w:rsidP="0013699A">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B61A85">
              <w:rPr>
                <w:rFonts w:ascii="Times New Roman" w:hAnsi="Times New Roman" w:cs="Times New Roman"/>
                <w:b/>
                <w:i/>
                <w:color w:val="000000" w:themeColor="text1"/>
                <w:sz w:val="24"/>
                <w:szCs w:val="24"/>
                <w:lang w:val="uk-UA"/>
              </w:rPr>
              <w:t>Документальне підтвердження</w:t>
            </w:r>
          </w:p>
        </w:tc>
      </w:tr>
      <w:tr w:rsidR="00305618" w:rsidRPr="00305618" w:rsidTr="0013699A">
        <w:tc>
          <w:tcPr>
            <w:tcW w:w="2464" w:type="dxa"/>
            <w:tcBorders>
              <w:top w:val="single" w:sz="4" w:space="0" w:color="000000"/>
              <w:left w:val="single" w:sz="4" w:space="0" w:color="000000"/>
              <w:bottom w:val="single" w:sz="4" w:space="0" w:color="000000"/>
            </w:tcBorders>
            <w:shd w:val="clear" w:color="auto" w:fill="auto"/>
            <w:vAlign w:val="center"/>
          </w:tcPr>
          <w:p w:rsidR="00305618" w:rsidRPr="00B61A85" w:rsidRDefault="00305618" w:rsidP="0013699A">
            <w:pPr>
              <w:spacing w:after="0" w:line="240" w:lineRule="auto"/>
              <w:contextualSpacing/>
              <w:rPr>
                <w:rFonts w:ascii="Times New Roman" w:hAnsi="Times New Roman" w:cs="Times New Roman"/>
                <w:color w:val="000000" w:themeColor="text1"/>
                <w:sz w:val="24"/>
                <w:szCs w:val="24"/>
              </w:rPr>
            </w:pPr>
            <w:r w:rsidRPr="00B61A85">
              <w:rPr>
                <w:rFonts w:ascii="Times New Roman" w:hAnsi="Times New Roman" w:cs="Times New Roman"/>
                <w:b/>
                <w:color w:val="000000" w:themeColor="text1"/>
                <w:sz w:val="24"/>
                <w:szCs w:val="24"/>
              </w:rPr>
              <w:t>Наявність працівників відповідної кваліфікації, які мають необхідні знання та досвід</w:t>
            </w:r>
          </w:p>
          <w:p w:rsidR="00305618" w:rsidRPr="00B61A85" w:rsidRDefault="00305618" w:rsidP="0013699A">
            <w:pPr>
              <w:pStyle w:val="24"/>
              <w:spacing w:after="0" w:line="240" w:lineRule="auto"/>
              <w:ind w:left="0"/>
              <w:contextualSpacing/>
              <w:jc w:val="center"/>
              <w:rPr>
                <w:rFonts w:ascii="Times New Roman" w:hAnsi="Times New Roman" w:cs="Times New Roman"/>
                <w:b/>
                <w:i/>
                <w:color w:val="000000" w:themeColor="text1"/>
                <w:sz w:val="24"/>
                <w:szCs w:val="24"/>
                <w:lang w:val="uk-UA"/>
              </w:rPr>
            </w:pP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618" w:rsidRPr="00305618" w:rsidRDefault="00305618" w:rsidP="0013699A">
            <w:pPr>
              <w:spacing w:after="0" w:line="240" w:lineRule="auto"/>
              <w:contextualSpacing/>
              <w:jc w:val="both"/>
              <w:rPr>
                <w:rFonts w:ascii="Times New Roman" w:hAnsi="Times New Roman" w:cs="Times New Roman"/>
                <w:sz w:val="24"/>
                <w:szCs w:val="24"/>
              </w:rPr>
            </w:pPr>
            <w:r w:rsidRPr="00305618">
              <w:rPr>
                <w:rFonts w:ascii="Times New Roman" w:hAnsi="Times New Roman" w:cs="Times New Roman"/>
                <w:sz w:val="24"/>
                <w:szCs w:val="24"/>
              </w:rPr>
              <w:t xml:space="preserve">1. Інформаційна довідка про наявність власних кваліфікованих працівників для виконання робіт (у якій має бути відображена інформація про працівників за посадою слюсар-сантехнік не менше 1-го, маляр не менше 1-го, штукатур не менше 1-го. </w:t>
            </w:r>
          </w:p>
          <w:p w:rsidR="00305618" w:rsidRPr="00305618" w:rsidRDefault="00305618" w:rsidP="0013699A">
            <w:pPr>
              <w:spacing w:after="0" w:line="240" w:lineRule="auto"/>
              <w:contextualSpacing/>
              <w:jc w:val="both"/>
              <w:rPr>
                <w:rFonts w:ascii="Times New Roman" w:hAnsi="Times New Roman" w:cs="Times New Roman"/>
                <w:sz w:val="24"/>
                <w:szCs w:val="24"/>
              </w:rPr>
            </w:pPr>
            <w:r w:rsidRPr="00305618">
              <w:rPr>
                <w:rFonts w:ascii="Times New Roman" w:hAnsi="Times New Roman" w:cs="Times New Roman"/>
                <w:sz w:val="24"/>
                <w:szCs w:val="24"/>
              </w:rPr>
              <w:t>2. Учасники закупівлі у складі тендерної пропозиції надають посвідчення директора (або фізичної особи-підприємця) про перевірку знань з питань охорони праці.</w:t>
            </w:r>
          </w:p>
          <w:p w:rsidR="00305618" w:rsidRPr="00305618" w:rsidRDefault="00305618" w:rsidP="0013699A">
            <w:pPr>
              <w:pStyle w:val="21"/>
              <w:tabs>
                <w:tab w:val="left" w:pos="4996"/>
              </w:tabs>
              <w:spacing w:after="0" w:line="240" w:lineRule="auto"/>
              <w:ind w:left="0"/>
              <w:contextualSpacing/>
              <w:jc w:val="both"/>
              <w:rPr>
                <w:rFonts w:ascii="Times New Roman" w:hAnsi="Times New Roman"/>
                <w:sz w:val="24"/>
                <w:szCs w:val="24"/>
                <w:lang w:val="uk-UA"/>
              </w:rPr>
            </w:pPr>
            <w:r w:rsidRPr="00305618">
              <w:rPr>
                <w:rFonts w:ascii="Times New Roman" w:hAnsi="Times New Roman"/>
                <w:sz w:val="24"/>
                <w:szCs w:val="24"/>
                <w:lang w:val="uk-UA"/>
              </w:rPr>
              <w:t>3. Обов’язкова наявність в учасника (власного або залученого) інженера – проектувальника в частині кошторисної документації (кошторисника) (для підтвердження надати у складі  пропозиції наказ про прийняття такого працівника на роботу або відповідний договір ЦПХ, а також кваліфікаційний сертифікат відповідального виконавця окремих видів робіт (послуг) на інженера-проектувальника в частині кошторисної документації (кошторисника).</w:t>
            </w:r>
          </w:p>
          <w:p w:rsidR="00305618" w:rsidRPr="00305618" w:rsidRDefault="00305618" w:rsidP="0013699A">
            <w:pPr>
              <w:pStyle w:val="21"/>
              <w:tabs>
                <w:tab w:val="left" w:pos="4996"/>
              </w:tabs>
              <w:spacing w:after="0" w:line="240" w:lineRule="auto"/>
              <w:ind w:left="0"/>
              <w:contextualSpacing/>
              <w:jc w:val="both"/>
              <w:rPr>
                <w:rFonts w:ascii="Times New Roman" w:hAnsi="Times New Roman"/>
                <w:sz w:val="24"/>
                <w:szCs w:val="24"/>
                <w:lang w:val="uk-UA"/>
              </w:rPr>
            </w:pPr>
            <w:r w:rsidRPr="00305618">
              <w:rPr>
                <w:rFonts w:ascii="Times New Roman" w:hAnsi="Times New Roman"/>
                <w:sz w:val="24"/>
                <w:szCs w:val="24"/>
                <w:lang w:val="uk-UA"/>
              </w:rPr>
              <w:t xml:space="preserve">4.Учасник надає  у складі  пропозиції накази про прийняття працівника на роботу або відповідні договори ЦПХ щодо кожного працівника, зазначеного ним у довідці  </w:t>
            </w:r>
            <w:r w:rsidRPr="00305618">
              <w:rPr>
                <w:rFonts w:ascii="Times New Roman" w:hAnsi="Times New Roman"/>
                <w:sz w:val="24"/>
                <w:szCs w:val="24"/>
              </w:rPr>
              <w:t xml:space="preserve">про </w:t>
            </w:r>
            <w:proofErr w:type="spellStart"/>
            <w:r w:rsidRPr="00305618">
              <w:rPr>
                <w:rFonts w:ascii="Times New Roman" w:hAnsi="Times New Roman"/>
                <w:sz w:val="24"/>
                <w:szCs w:val="24"/>
              </w:rPr>
              <w:t>наявність</w:t>
            </w:r>
            <w:proofErr w:type="spellEnd"/>
            <w:r w:rsidRPr="00305618">
              <w:rPr>
                <w:rFonts w:ascii="Times New Roman" w:hAnsi="Times New Roman"/>
                <w:sz w:val="24"/>
                <w:szCs w:val="24"/>
              </w:rPr>
              <w:t xml:space="preserve"> </w:t>
            </w:r>
            <w:proofErr w:type="spellStart"/>
            <w:r w:rsidRPr="00305618">
              <w:rPr>
                <w:rFonts w:ascii="Times New Roman" w:hAnsi="Times New Roman"/>
                <w:sz w:val="24"/>
                <w:szCs w:val="24"/>
              </w:rPr>
              <w:t>власних</w:t>
            </w:r>
            <w:proofErr w:type="spellEnd"/>
            <w:r w:rsidRPr="00305618">
              <w:rPr>
                <w:rFonts w:ascii="Times New Roman" w:hAnsi="Times New Roman"/>
                <w:sz w:val="24"/>
                <w:szCs w:val="24"/>
              </w:rPr>
              <w:t xml:space="preserve"> </w:t>
            </w:r>
            <w:proofErr w:type="spellStart"/>
            <w:r w:rsidRPr="00305618">
              <w:rPr>
                <w:rFonts w:ascii="Times New Roman" w:hAnsi="Times New Roman"/>
                <w:sz w:val="24"/>
                <w:szCs w:val="24"/>
              </w:rPr>
              <w:t>кваліфікованих</w:t>
            </w:r>
            <w:proofErr w:type="spellEnd"/>
            <w:r w:rsidRPr="00305618">
              <w:rPr>
                <w:rFonts w:ascii="Times New Roman" w:hAnsi="Times New Roman"/>
                <w:sz w:val="24"/>
                <w:szCs w:val="24"/>
              </w:rPr>
              <w:t xml:space="preserve"> </w:t>
            </w:r>
            <w:proofErr w:type="spellStart"/>
            <w:r w:rsidRPr="00305618">
              <w:rPr>
                <w:rFonts w:ascii="Times New Roman" w:hAnsi="Times New Roman"/>
                <w:sz w:val="24"/>
                <w:szCs w:val="24"/>
              </w:rPr>
              <w:t>працівників</w:t>
            </w:r>
            <w:proofErr w:type="spellEnd"/>
            <w:r w:rsidRPr="00305618">
              <w:rPr>
                <w:rFonts w:ascii="Times New Roman" w:hAnsi="Times New Roman"/>
                <w:sz w:val="24"/>
                <w:szCs w:val="24"/>
                <w:lang w:val="uk-UA"/>
              </w:rPr>
              <w:t xml:space="preserve">. </w:t>
            </w:r>
          </w:p>
          <w:p w:rsidR="00305618" w:rsidRPr="00305618" w:rsidRDefault="00305618" w:rsidP="0013699A">
            <w:pPr>
              <w:pStyle w:val="21"/>
              <w:tabs>
                <w:tab w:val="left" w:pos="4996"/>
              </w:tabs>
              <w:spacing w:after="0" w:line="240" w:lineRule="auto"/>
              <w:ind w:left="0"/>
              <w:contextualSpacing/>
              <w:jc w:val="both"/>
              <w:rPr>
                <w:rFonts w:ascii="Times New Roman" w:hAnsi="Times New Roman"/>
                <w:color w:val="000000"/>
                <w:sz w:val="24"/>
                <w:szCs w:val="24"/>
                <w:lang w:val="uk-UA"/>
              </w:rPr>
            </w:pPr>
            <w:r w:rsidRPr="00305618">
              <w:rPr>
                <w:rFonts w:ascii="Times New Roman" w:hAnsi="Times New Roman"/>
                <w:color w:val="000000"/>
                <w:sz w:val="24"/>
                <w:szCs w:val="24"/>
                <w:lang w:val="uk-UA"/>
              </w:rPr>
              <w:t>5. Для підтвердження дотримання Учасником під час виконання робіт здорових та безпечних умов праці необхідно надати в складі тендерної пропозиції Учасника:</w:t>
            </w:r>
          </w:p>
          <w:p w:rsidR="00305618" w:rsidRPr="00305618" w:rsidRDefault="00305618" w:rsidP="0013699A">
            <w:pPr>
              <w:pStyle w:val="21"/>
              <w:tabs>
                <w:tab w:val="left" w:pos="4996"/>
              </w:tabs>
              <w:spacing w:after="0" w:line="240" w:lineRule="auto"/>
              <w:ind w:left="0"/>
              <w:contextualSpacing/>
              <w:jc w:val="both"/>
              <w:rPr>
                <w:rFonts w:ascii="Times New Roman" w:hAnsi="Times New Roman"/>
                <w:color w:val="000000"/>
                <w:sz w:val="24"/>
                <w:szCs w:val="24"/>
                <w:lang w:val="uk-UA"/>
              </w:rPr>
            </w:pPr>
            <w:r w:rsidRPr="00305618">
              <w:rPr>
                <w:rFonts w:ascii="Times New Roman" w:hAnsi="Times New Roman"/>
                <w:color w:val="000000"/>
                <w:sz w:val="24"/>
                <w:szCs w:val="24"/>
                <w:lang w:val="uk-UA"/>
              </w:rPr>
              <w:t>- копію наказу про затвердження результатів атестації робочих місць разом з відповідним переліком виробництв, робіт, професій, посад, робочих місць працівників, які підлягають атестації за умовами праці;</w:t>
            </w:r>
          </w:p>
          <w:p w:rsidR="00305618" w:rsidRPr="00305618" w:rsidRDefault="00305618" w:rsidP="0013699A">
            <w:pPr>
              <w:pStyle w:val="21"/>
              <w:tabs>
                <w:tab w:val="left" w:pos="4996"/>
              </w:tabs>
              <w:spacing w:after="0" w:line="240" w:lineRule="auto"/>
              <w:ind w:left="0"/>
              <w:contextualSpacing/>
              <w:jc w:val="both"/>
              <w:rPr>
                <w:rFonts w:ascii="Times New Roman" w:hAnsi="Times New Roman"/>
                <w:color w:val="000000"/>
                <w:sz w:val="24"/>
                <w:szCs w:val="24"/>
                <w:lang w:val="uk-UA"/>
              </w:rPr>
            </w:pPr>
            <w:r w:rsidRPr="00305618">
              <w:rPr>
                <w:rFonts w:ascii="Times New Roman" w:hAnsi="Times New Roman"/>
                <w:color w:val="000000"/>
                <w:sz w:val="24"/>
                <w:szCs w:val="24"/>
                <w:lang w:val="uk-UA"/>
              </w:rPr>
              <w:t>- копії карт умов праці щодо професії маляра, штукатура разом з відповідними протоколами досліджень;</w:t>
            </w:r>
          </w:p>
          <w:p w:rsidR="00305618" w:rsidRPr="00305618" w:rsidRDefault="00305618" w:rsidP="0013699A">
            <w:pPr>
              <w:pStyle w:val="21"/>
              <w:tabs>
                <w:tab w:val="left" w:pos="4996"/>
              </w:tabs>
              <w:spacing w:after="0" w:line="240" w:lineRule="auto"/>
              <w:ind w:left="0"/>
              <w:contextualSpacing/>
              <w:jc w:val="both"/>
              <w:rPr>
                <w:rFonts w:ascii="Times New Roman" w:hAnsi="Times New Roman"/>
                <w:color w:val="000000"/>
                <w:sz w:val="24"/>
                <w:szCs w:val="24"/>
                <w:lang w:val="uk-UA"/>
              </w:rPr>
            </w:pPr>
            <w:r w:rsidRPr="00305618">
              <w:rPr>
                <w:rFonts w:ascii="Times New Roman" w:hAnsi="Times New Roman"/>
                <w:color w:val="000000"/>
                <w:sz w:val="24"/>
                <w:szCs w:val="24"/>
                <w:lang w:val="uk-UA"/>
              </w:rPr>
              <w:t xml:space="preserve">- учасник повинен надати в складі тендерної пропозиції посвідчення про перевірку знань з охорони праці  слюсаря-сантехніка, зокрема  щодо інструкції з ОП для слюсаря-сантехніка, ПБЕЕС II </w:t>
            </w:r>
            <w:proofErr w:type="spellStart"/>
            <w:r w:rsidRPr="00305618">
              <w:rPr>
                <w:rFonts w:ascii="Times New Roman" w:hAnsi="Times New Roman"/>
                <w:color w:val="000000"/>
                <w:sz w:val="24"/>
                <w:szCs w:val="24"/>
                <w:lang w:val="uk-UA"/>
              </w:rPr>
              <w:t>кв.гр</w:t>
            </w:r>
            <w:proofErr w:type="spellEnd"/>
            <w:r w:rsidRPr="00305618">
              <w:rPr>
                <w:rFonts w:ascii="Times New Roman" w:hAnsi="Times New Roman"/>
                <w:color w:val="000000"/>
                <w:sz w:val="24"/>
                <w:szCs w:val="24"/>
                <w:lang w:val="uk-UA"/>
              </w:rPr>
              <w:t>, правил охорони праці під час роботи з інструментом та пристроями.</w:t>
            </w:r>
          </w:p>
          <w:p w:rsidR="00305618" w:rsidRPr="00305618" w:rsidRDefault="00305618" w:rsidP="0013699A">
            <w:pPr>
              <w:pStyle w:val="21"/>
              <w:tabs>
                <w:tab w:val="left" w:pos="4996"/>
              </w:tabs>
              <w:spacing w:after="0" w:line="240" w:lineRule="auto"/>
              <w:ind w:left="0"/>
              <w:contextualSpacing/>
              <w:jc w:val="both"/>
              <w:rPr>
                <w:rFonts w:ascii="Times New Roman" w:hAnsi="Times New Roman"/>
                <w:color w:val="000000"/>
                <w:sz w:val="24"/>
                <w:szCs w:val="24"/>
                <w:lang w:val="uk-UA"/>
              </w:rPr>
            </w:pPr>
          </w:p>
          <w:p w:rsidR="00305618" w:rsidRPr="00305618" w:rsidRDefault="00305618" w:rsidP="0013699A">
            <w:pPr>
              <w:pStyle w:val="21"/>
              <w:tabs>
                <w:tab w:val="left" w:pos="4996"/>
              </w:tabs>
              <w:spacing w:after="0" w:line="240" w:lineRule="auto"/>
              <w:ind w:left="0"/>
              <w:contextualSpacing/>
              <w:jc w:val="both"/>
              <w:rPr>
                <w:rFonts w:ascii="Times New Roman" w:hAnsi="Times New Roman"/>
                <w:color w:val="000000"/>
                <w:sz w:val="24"/>
                <w:szCs w:val="24"/>
                <w:lang w:val="uk-UA"/>
              </w:rPr>
            </w:pPr>
            <w:r w:rsidRPr="00305618">
              <w:rPr>
                <w:rFonts w:ascii="Times New Roman" w:hAnsi="Times New Roman"/>
                <w:color w:val="000000"/>
                <w:sz w:val="24"/>
                <w:szCs w:val="24"/>
                <w:lang w:val="uk-UA"/>
              </w:rPr>
              <w:t>*</w:t>
            </w:r>
            <w:r w:rsidRPr="00305618">
              <w:rPr>
                <w:rFonts w:ascii="Times New Roman" w:hAnsi="Times New Roman"/>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w:t>
            </w:r>
            <w:r w:rsidRPr="00305618">
              <w:rPr>
                <w:rFonts w:ascii="Times New Roman" w:hAnsi="Times New Roman"/>
                <w:sz w:val="24"/>
                <w:szCs w:val="24"/>
                <w:u w:val="single"/>
                <w:lang w:val="uk-UA"/>
              </w:rPr>
              <w:t>в обсязі не менш як 20 відсотків вартості договору про закупівлю</w:t>
            </w:r>
            <w:r w:rsidRPr="00305618">
              <w:rPr>
                <w:rFonts w:ascii="Times New Roman" w:hAnsi="Times New Roman"/>
                <w:sz w:val="24"/>
                <w:szCs w:val="24"/>
                <w:lang w:val="uk-UA"/>
              </w:rPr>
              <w:t>, вказані вище документи надаються субпідрядником, про що Учасник надає інформаційний лист, в якому інформує щодо обсягів та видів робіт, доручених субпідряднику для виконання.</w:t>
            </w:r>
          </w:p>
        </w:tc>
      </w:tr>
      <w:tr w:rsidR="00305618" w:rsidRPr="00305618" w:rsidTr="0013699A">
        <w:tc>
          <w:tcPr>
            <w:tcW w:w="2464" w:type="dxa"/>
            <w:tcBorders>
              <w:top w:val="single" w:sz="4" w:space="0" w:color="000000"/>
              <w:left w:val="single" w:sz="4" w:space="0" w:color="000000"/>
              <w:bottom w:val="single" w:sz="4" w:space="0" w:color="000000"/>
            </w:tcBorders>
            <w:shd w:val="clear" w:color="auto" w:fill="auto"/>
            <w:vAlign w:val="center"/>
          </w:tcPr>
          <w:p w:rsidR="00305618" w:rsidRPr="00B61A85" w:rsidRDefault="00305618" w:rsidP="0013699A">
            <w:pPr>
              <w:spacing w:after="0" w:line="240" w:lineRule="auto"/>
              <w:contextualSpacing/>
              <w:rPr>
                <w:rFonts w:ascii="Times New Roman" w:hAnsi="Times New Roman" w:cs="Times New Roman"/>
                <w:b/>
                <w:color w:val="000000" w:themeColor="text1"/>
                <w:sz w:val="24"/>
                <w:szCs w:val="24"/>
              </w:rPr>
            </w:pPr>
            <w:r w:rsidRPr="00B61A85">
              <w:rPr>
                <w:rFonts w:ascii="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83B" w:rsidRPr="009C283B" w:rsidRDefault="00305618" w:rsidP="009C283B">
            <w:pPr>
              <w:spacing w:after="0" w:line="240" w:lineRule="auto"/>
              <w:contextualSpacing/>
              <w:jc w:val="both"/>
              <w:rPr>
                <w:rFonts w:ascii="Times New Roman" w:hAnsi="Times New Roman" w:cs="Times New Roman"/>
                <w:sz w:val="24"/>
                <w:szCs w:val="24"/>
              </w:rPr>
            </w:pPr>
            <w:r w:rsidRPr="00305618">
              <w:rPr>
                <w:rFonts w:ascii="Times New Roman" w:hAnsi="Times New Roman" w:cs="Times New Roman"/>
                <w:sz w:val="24"/>
                <w:szCs w:val="24"/>
              </w:rPr>
              <w:t xml:space="preserve">2. </w:t>
            </w:r>
            <w:r w:rsidR="009C283B" w:rsidRPr="00305618">
              <w:rPr>
                <w:rFonts w:ascii="Times New Roman" w:hAnsi="Times New Roman" w:cs="Times New Roman"/>
                <w:sz w:val="24"/>
                <w:szCs w:val="24"/>
              </w:rPr>
              <w:t xml:space="preserve">Довідка в довільній формі, за підписом уповноваженої особи, скріплена печаткою Учасника, з зазначенням аналогічного договору*(не менше одного), </w:t>
            </w:r>
            <w:r w:rsidR="009C283B" w:rsidRPr="00305618">
              <w:rPr>
                <w:rFonts w:ascii="Times New Roman" w:hAnsi="Times New Roman" w:cs="Times New Roman"/>
                <w:sz w:val="24"/>
                <w:szCs w:val="24"/>
                <w:lang w:val="ru-RU"/>
              </w:rPr>
              <w:t xml:space="preserve">в </w:t>
            </w:r>
            <w:proofErr w:type="spellStart"/>
            <w:r w:rsidR="009C283B" w:rsidRPr="00305618">
              <w:rPr>
                <w:rFonts w:ascii="Times New Roman" w:hAnsi="Times New Roman" w:cs="Times New Roman"/>
                <w:sz w:val="24"/>
                <w:szCs w:val="24"/>
                <w:lang w:val="ru-RU"/>
              </w:rPr>
              <w:t>якій</w:t>
            </w:r>
            <w:proofErr w:type="spellEnd"/>
            <w:r w:rsidR="009C283B" w:rsidRPr="00305618">
              <w:rPr>
                <w:rFonts w:ascii="Times New Roman" w:hAnsi="Times New Roman" w:cs="Times New Roman"/>
                <w:sz w:val="24"/>
                <w:szCs w:val="24"/>
                <w:lang w:val="ru-RU"/>
              </w:rPr>
              <w:t xml:space="preserve"> </w:t>
            </w:r>
            <w:proofErr w:type="spellStart"/>
            <w:r w:rsidR="009C283B" w:rsidRPr="00305618">
              <w:rPr>
                <w:rFonts w:ascii="Times New Roman" w:hAnsi="Times New Roman" w:cs="Times New Roman"/>
                <w:sz w:val="24"/>
                <w:szCs w:val="24"/>
                <w:lang w:val="ru-RU"/>
              </w:rPr>
              <w:t>має</w:t>
            </w:r>
            <w:proofErr w:type="spellEnd"/>
            <w:r w:rsidR="009C283B" w:rsidRPr="00305618">
              <w:rPr>
                <w:rFonts w:ascii="Times New Roman" w:hAnsi="Times New Roman" w:cs="Times New Roman"/>
                <w:sz w:val="24"/>
                <w:szCs w:val="24"/>
                <w:lang w:val="ru-RU"/>
              </w:rPr>
              <w:t xml:space="preserve"> бути </w:t>
            </w:r>
            <w:proofErr w:type="spellStart"/>
            <w:r w:rsidR="009C283B" w:rsidRPr="00305618">
              <w:rPr>
                <w:rFonts w:ascii="Times New Roman" w:hAnsi="Times New Roman" w:cs="Times New Roman"/>
                <w:sz w:val="24"/>
                <w:szCs w:val="24"/>
                <w:lang w:val="ru-RU"/>
              </w:rPr>
              <w:t>зазначено</w:t>
            </w:r>
            <w:proofErr w:type="spellEnd"/>
            <w:r w:rsidR="009C283B" w:rsidRPr="00305618">
              <w:rPr>
                <w:rFonts w:ascii="Times New Roman" w:hAnsi="Times New Roman" w:cs="Times New Roman"/>
                <w:sz w:val="24"/>
                <w:szCs w:val="24"/>
                <w:lang w:val="ru-RU"/>
              </w:rPr>
              <w:t xml:space="preserve">: </w:t>
            </w:r>
            <w:r w:rsidR="009C283B" w:rsidRPr="00305618">
              <w:rPr>
                <w:rFonts w:ascii="Times New Roman" w:hAnsi="Times New Roman" w:cs="Times New Roman"/>
                <w:sz w:val="24"/>
                <w:szCs w:val="24"/>
              </w:rPr>
              <w:t xml:space="preserve">назва організації (замовника) із яким укладено аналогічний договір, її адреса, контактний телефон, номер та дата укладення такого договору, сума договору, </w:t>
            </w:r>
            <w:r w:rsidR="009C283B" w:rsidRPr="009C283B">
              <w:rPr>
                <w:rFonts w:ascii="Times New Roman" w:hAnsi="Times New Roman" w:cs="Times New Roman"/>
                <w:sz w:val="24"/>
                <w:szCs w:val="24"/>
              </w:rPr>
              <w:t xml:space="preserve">посилання на </w:t>
            </w:r>
            <w:proofErr w:type="spellStart"/>
            <w:r w:rsidR="009C283B" w:rsidRPr="009C283B">
              <w:rPr>
                <w:rFonts w:ascii="Times New Roman" w:hAnsi="Times New Roman" w:cs="Times New Roman"/>
                <w:sz w:val="24"/>
                <w:szCs w:val="24"/>
              </w:rPr>
              <w:t>на</w:t>
            </w:r>
            <w:proofErr w:type="spellEnd"/>
            <w:r w:rsidR="009C283B" w:rsidRPr="009C283B">
              <w:rPr>
                <w:rFonts w:ascii="Times New Roman" w:hAnsi="Times New Roman" w:cs="Times New Roman"/>
                <w:sz w:val="24"/>
                <w:szCs w:val="24"/>
              </w:rPr>
              <w:t xml:space="preserve"> </w:t>
            </w:r>
            <w:proofErr w:type="spellStart"/>
            <w:r w:rsidR="009C283B" w:rsidRPr="009C283B">
              <w:rPr>
                <w:rFonts w:ascii="Times New Roman" w:hAnsi="Times New Roman" w:cs="Times New Roman"/>
                <w:sz w:val="24"/>
                <w:szCs w:val="24"/>
              </w:rPr>
              <w:t>веб-порталі</w:t>
            </w:r>
            <w:proofErr w:type="spellEnd"/>
            <w:r w:rsidR="009C283B" w:rsidRPr="009C283B">
              <w:rPr>
                <w:rFonts w:ascii="Times New Roman" w:hAnsi="Times New Roman" w:cs="Times New Roman"/>
                <w:sz w:val="24"/>
                <w:szCs w:val="24"/>
              </w:rPr>
              <w:t xml:space="preserve"> PROZOR</w:t>
            </w:r>
            <w:r w:rsidR="009C283B" w:rsidRPr="009C283B">
              <w:rPr>
                <w:rFonts w:ascii="Times New Roman" w:hAnsi="Times New Roman" w:cs="Times New Roman"/>
                <w:sz w:val="24"/>
                <w:szCs w:val="24"/>
                <w:lang w:val="en-US"/>
              </w:rPr>
              <w:t>R</w:t>
            </w:r>
            <w:r w:rsidR="009C283B" w:rsidRPr="009C283B">
              <w:rPr>
                <w:rFonts w:ascii="Times New Roman" w:hAnsi="Times New Roman" w:cs="Times New Roman"/>
                <w:sz w:val="24"/>
                <w:szCs w:val="24"/>
              </w:rPr>
              <w:t xml:space="preserve">O щодо проведення закупівлі, за результатами якої укладено цей договір.  На підтвердження виконання аналогічного договору учасник надає </w:t>
            </w:r>
            <w:proofErr w:type="spellStart"/>
            <w:r w:rsidR="009C283B" w:rsidRPr="009C283B">
              <w:rPr>
                <w:rFonts w:ascii="Times New Roman" w:hAnsi="Times New Roman" w:cs="Times New Roman"/>
                <w:sz w:val="24"/>
                <w:szCs w:val="24"/>
              </w:rPr>
              <w:t>сканкопію</w:t>
            </w:r>
            <w:proofErr w:type="spellEnd"/>
            <w:r w:rsidR="009C283B" w:rsidRPr="009C283B">
              <w:rPr>
                <w:rFonts w:ascii="Times New Roman" w:hAnsi="Times New Roman" w:cs="Times New Roman"/>
                <w:sz w:val="24"/>
                <w:szCs w:val="24"/>
              </w:rPr>
              <w:t xml:space="preserve"> аналогічного договору,  акт (и) приймання виконаних будівельних робіт за формою КБ2в та довідку(и) форми КБ-3, позитивний лист-відгук із інформацією про належне виконання наданого Учасником договору. </w:t>
            </w:r>
          </w:p>
          <w:p w:rsidR="009C283B" w:rsidRPr="009C283B" w:rsidRDefault="009C283B" w:rsidP="009C283B">
            <w:pPr>
              <w:spacing w:after="0" w:line="240" w:lineRule="auto"/>
              <w:contextualSpacing/>
              <w:jc w:val="both"/>
              <w:rPr>
                <w:rFonts w:ascii="Times New Roman" w:hAnsi="Times New Roman" w:cs="Times New Roman"/>
                <w:sz w:val="24"/>
                <w:szCs w:val="24"/>
              </w:rPr>
            </w:pPr>
            <w:r w:rsidRPr="009C283B">
              <w:rPr>
                <w:rFonts w:ascii="Times New Roman" w:hAnsi="Times New Roman" w:cs="Times New Roman"/>
                <w:sz w:val="24"/>
                <w:szCs w:val="24"/>
              </w:rPr>
              <w:t>Додатково має бути наданий лист-відгук із інформацією про належне виконання договору. Відгук має бути позитивним.</w:t>
            </w:r>
          </w:p>
          <w:p w:rsidR="00305618" w:rsidRPr="00305618" w:rsidRDefault="009C283B" w:rsidP="009C283B">
            <w:pPr>
              <w:spacing w:after="0" w:line="240" w:lineRule="auto"/>
              <w:contextualSpacing/>
              <w:jc w:val="both"/>
              <w:rPr>
                <w:rFonts w:ascii="Times New Roman" w:hAnsi="Times New Roman" w:cs="Times New Roman"/>
                <w:sz w:val="24"/>
                <w:szCs w:val="24"/>
              </w:rPr>
            </w:pPr>
            <w:r w:rsidRPr="009C283B">
              <w:rPr>
                <w:rFonts w:ascii="Times New Roman" w:hAnsi="Times New Roman" w:cs="Times New Roman"/>
                <w:sz w:val="24"/>
                <w:szCs w:val="24"/>
              </w:rPr>
              <w:t xml:space="preserve">* - аналогічним договором відповідно до умов цієї документації є договір, укладений за результатами проведення закупівель на </w:t>
            </w:r>
            <w:proofErr w:type="spellStart"/>
            <w:r w:rsidRPr="009C283B">
              <w:rPr>
                <w:rFonts w:ascii="Times New Roman" w:hAnsi="Times New Roman" w:cs="Times New Roman"/>
                <w:sz w:val="24"/>
                <w:szCs w:val="24"/>
              </w:rPr>
              <w:t>веб-порталі</w:t>
            </w:r>
            <w:proofErr w:type="spellEnd"/>
            <w:r w:rsidRPr="009C283B">
              <w:rPr>
                <w:rFonts w:ascii="Times New Roman" w:hAnsi="Times New Roman" w:cs="Times New Roman"/>
                <w:sz w:val="24"/>
                <w:szCs w:val="24"/>
              </w:rPr>
              <w:t xml:space="preserve"> </w:t>
            </w:r>
            <w:r w:rsidRPr="009C283B">
              <w:rPr>
                <w:rFonts w:ascii="Times New Roman" w:hAnsi="Times New Roman" w:cs="Times New Roman"/>
                <w:sz w:val="24"/>
                <w:szCs w:val="24"/>
              </w:rPr>
              <w:lastRenderedPageBreak/>
              <w:t>PROZOR</w:t>
            </w:r>
            <w:r w:rsidRPr="009C283B">
              <w:rPr>
                <w:rFonts w:ascii="Times New Roman" w:hAnsi="Times New Roman" w:cs="Times New Roman"/>
                <w:sz w:val="24"/>
                <w:szCs w:val="24"/>
                <w:lang w:val="en-US"/>
              </w:rPr>
              <w:t>R</w:t>
            </w:r>
            <w:r w:rsidRPr="009C283B">
              <w:rPr>
                <w:rFonts w:ascii="Times New Roman" w:hAnsi="Times New Roman" w:cs="Times New Roman"/>
                <w:sz w:val="24"/>
                <w:szCs w:val="24"/>
              </w:rPr>
              <w:t xml:space="preserve">O, який підтверджує наявність в учасника досвіду  виконання робіт з </w:t>
            </w:r>
            <w:r w:rsidRPr="009C283B">
              <w:rPr>
                <w:rFonts w:ascii="Times New Roman" w:hAnsi="Times New Roman" w:cs="Times New Roman"/>
                <w:b/>
                <w:sz w:val="24"/>
                <w:szCs w:val="24"/>
              </w:rPr>
              <w:t>реконструкції або капітального ремонту системи опалення</w:t>
            </w:r>
            <w:r w:rsidRPr="009C283B">
              <w:rPr>
                <w:rFonts w:ascii="Times New Roman" w:hAnsi="Times New Roman" w:cs="Times New Roman"/>
                <w:sz w:val="24"/>
                <w:szCs w:val="24"/>
              </w:rPr>
              <w:t xml:space="preserve"> будівлі, або договір, подібний за змістом та правовою природою, під час якого учасник виконав роботи, подібні до робіт, що вказані у технічному завданні на закупівлю.</w:t>
            </w:r>
          </w:p>
        </w:tc>
      </w:tr>
      <w:tr w:rsidR="00305618" w:rsidRPr="00B61A85" w:rsidTr="0013699A">
        <w:tc>
          <w:tcPr>
            <w:tcW w:w="2464" w:type="dxa"/>
            <w:tcBorders>
              <w:top w:val="single" w:sz="4" w:space="0" w:color="000000"/>
              <w:left w:val="single" w:sz="4" w:space="0" w:color="000000"/>
              <w:bottom w:val="single" w:sz="4" w:space="0" w:color="000000"/>
            </w:tcBorders>
            <w:shd w:val="clear" w:color="auto" w:fill="auto"/>
            <w:vAlign w:val="center"/>
          </w:tcPr>
          <w:p w:rsidR="00305618" w:rsidRPr="00EA031B" w:rsidRDefault="00305618" w:rsidP="0013699A">
            <w:pPr>
              <w:spacing w:after="0" w:line="240" w:lineRule="auto"/>
              <w:contextualSpacing/>
              <w:rPr>
                <w:rFonts w:ascii="Times New Roman" w:hAnsi="Times New Roman" w:cs="Times New Roman"/>
                <w:b/>
                <w:sz w:val="24"/>
                <w:szCs w:val="24"/>
              </w:rPr>
            </w:pPr>
            <w:r>
              <w:rPr>
                <w:color w:val="333333"/>
                <w:shd w:val="clear" w:color="auto" w:fill="FFFFFF"/>
              </w:rPr>
              <w:lastRenderedPageBreak/>
              <w:t> </w:t>
            </w:r>
            <w:r w:rsidRPr="00EA031B">
              <w:rPr>
                <w:rFonts w:ascii="Times New Roman" w:hAnsi="Times New Roman" w:cs="Times New Roman"/>
                <w:b/>
                <w:shd w:val="clear" w:color="auto" w:fill="FFFFFF"/>
              </w:rPr>
              <w:t>Н</w:t>
            </w:r>
            <w:r w:rsidRPr="00EA031B">
              <w:rPr>
                <w:rFonts w:ascii="Times New Roman" w:hAnsi="Times New Roman" w:cs="Times New Roman"/>
                <w:b/>
                <w:sz w:val="24"/>
                <w:szCs w:val="24"/>
                <w:shd w:val="clear" w:color="auto" w:fill="FFFFFF"/>
              </w:rPr>
              <w:t>аявність фінансової спроможності, яка підтверджується фінансовою звітністю</w:t>
            </w: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618" w:rsidRPr="00EA031B" w:rsidRDefault="00305618" w:rsidP="0013699A">
            <w:pPr>
              <w:spacing w:line="276" w:lineRule="auto"/>
              <w:jc w:val="both"/>
              <w:rPr>
                <w:rFonts w:ascii="Times New Roman" w:hAnsi="Times New Roman" w:cs="Times New Roman"/>
                <w:sz w:val="24"/>
                <w:szCs w:val="24"/>
              </w:rPr>
            </w:pPr>
            <w:r w:rsidRPr="00EA031B">
              <w:rPr>
                <w:rFonts w:ascii="Times New Roman" w:hAnsi="Times New Roman" w:cs="Times New Roman"/>
                <w:sz w:val="24"/>
                <w:szCs w:val="24"/>
              </w:rPr>
              <w:t xml:space="preserve">Учасники </w:t>
            </w:r>
            <w:r w:rsidRPr="00305618">
              <w:rPr>
                <w:rFonts w:ascii="Times New Roman" w:hAnsi="Times New Roman" w:cs="Times New Roman"/>
                <w:sz w:val="24"/>
                <w:szCs w:val="24"/>
              </w:rPr>
              <w:t>закупівлі у складі тендерної пропозиції надають фінан</w:t>
            </w:r>
            <w:r w:rsidR="007107E8">
              <w:rPr>
                <w:rFonts w:ascii="Times New Roman" w:hAnsi="Times New Roman" w:cs="Times New Roman"/>
                <w:sz w:val="24"/>
                <w:szCs w:val="24"/>
              </w:rPr>
              <w:t>сову звітність за 2022 рік з кв</w:t>
            </w:r>
            <w:r w:rsidR="007107E8" w:rsidRPr="007107E8">
              <w:rPr>
                <w:rFonts w:ascii="Times New Roman" w:hAnsi="Times New Roman" w:cs="Times New Roman"/>
                <w:sz w:val="24"/>
                <w:szCs w:val="24"/>
              </w:rPr>
              <w:t>и</w:t>
            </w:r>
            <w:r w:rsidRPr="00305618">
              <w:rPr>
                <w:rFonts w:ascii="Times New Roman" w:hAnsi="Times New Roman" w:cs="Times New Roman"/>
                <w:sz w:val="24"/>
                <w:szCs w:val="24"/>
              </w:rPr>
              <w:t>танцією про її прийняття Уповноваженим органом, що підтверджує обсяг чистого доходу від реалізації продукції (товарів, робіт, послуг) Учасника не менше 100% очікуваної вартості цієї закупівлі.</w:t>
            </w:r>
          </w:p>
        </w:tc>
      </w:tr>
    </w:tbl>
    <w:p w:rsidR="00305618" w:rsidRPr="00B61A85" w:rsidRDefault="00305618" w:rsidP="00305618">
      <w:pPr>
        <w:spacing w:after="0" w:line="240" w:lineRule="auto"/>
        <w:contextualSpacing/>
        <w:rPr>
          <w:rFonts w:ascii="Times New Roman" w:hAnsi="Times New Roman" w:cs="Times New Roman"/>
          <w:sz w:val="24"/>
          <w:szCs w:val="24"/>
        </w:rPr>
      </w:pPr>
    </w:p>
    <w:p w:rsidR="00305618" w:rsidRPr="00B61A85" w:rsidRDefault="00305618" w:rsidP="00305618">
      <w:pPr>
        <w:spacing w:after="0" w:line="240" w:lineRule="auto"/>
        <w:ind w:firstLine="720"/>
        <w:contextualSpacing/>
        <w:jc w:val="both"/>
        <w:rPr>
          <w:rFonts w:ascii="Times New Roman" w:hAnsi="Times New Roman" w:cs="Times New Roman"/>
          <w:sz w:val="24"/>
          <w:szCs w:val="24"/>
        </w:rPr>
      </w:pPr>
      <w:r w:rsidRPr="00B61A85">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05618" w:rsidRPr="00B61A85" w:rsidRDefault="00305618" w:rsidP="00305618">
      <w:pPr>
        <w:spacing w:after="0" w:line="240" w:lineRule="auto"/>
        <w:ind w:firstLine="720"/>
        <w:contextualSpacing/>
        <w:jc w:val="both"/>
        <w:rPr>
          <w:rFonts w:ascii="Times New Roman" w:hAnsi="Times New Roman" w:cs="Times New Roman"/>
          <w:sz w:val="24"/>
          <w:szCs w:val="24"/>
        </w:rPr>
      </w:pPr>
      <w:r w:rsidRPr="00B61A8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A7DAE" w:rsidRDefault="008A7DAE" w:rsidP="008A7DAE">
      <w:pPr>
        <w:spacing w:after="0" w:line="240" w:lineRule="auto"/>
        <w:contextualSpacing/>
        <w:rPr>
          <w:rFonts w:ascii="Times New Roman" w:hAnsi="Times New Roman" w:cs="Times New Roman"/>
          <w:sz w:val="24"/>
          <w:szCs w:val="24"/>
        </w:rPr>
      </w:pPr>
    </w:p>
    <w:sectPr w:rsidR="008A7DAE" w:rsidSect="00B052A3">
      <w:pgSz w:w="12240" w:h="15840"/>
      <w:pgMar w:top="567" w:right="47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85D3B"/>
    <w:rsid w:val="00014AE2"/>
    <w:rsid w:val="0004138C"/>
    <w:rsid w:val="00071131"/>
    <w:rsid w:val="000818E6"/>
    <w:rsid w:val="000E1D84"/>
    <w:rsid w:val="00101F5B"/>
    <w:rsid w:val="0011224F"/>
    <w:rsid w:val="00184E04"/>
    <w:rsid w:val="001B2A0F"/>
    <w:rsid w:val="001E1AC5"/>
    <w:rsid w:val="002439C5"/>
    <w:rsid w:val="002A7411"/>
    <w:rsid w:val="002E261F"/>
    <w:rsid w:val="00305618"/>
    <w:rsid w:val="00320209"/>
    <w:rsid w:val="003431CC"/>
    <w:rsid w:val="003719CB"/>
    <w:rsid w:val="0038670F"/>
    <w:rsid w:val="003A5EFC"/>
    <w:rsid w:val="003D2A0A"/>
    <w:rsid w:val="00407524"/>
    <w:rsid w:val="00483AF4"/>
    <w:rsid w:val="004853BC"/>
    <w:rsid w:val="004E3E99"/>
    <w:rsid w:val="005B784E"/>
    <w:rsid w:val="00613F7D"/>
    <w:rsid w:val="00617307"/>
    <w:rsid w:val="006906E4"/>
    <w:rsid w:val="006A257F"/>
    <w:rsid w:val="006C7404"/>
    <w:rsid w:val="006D223E"/>
    <w:rsid w:val="006F0530"/>
    <w:rsid w:val="006F53B3"/>
    <w:rsid w:val="007107E8"/>
    <w:rsid w:val="00732445"/>
    <w:rsid w:val="007D4719"/>
    <w:rsid w:val="007E5656"/>
    <w:rsid w:val="007F2A2C"/>
    <w:rsid w:val="0084325A"/>
    <w:rsid w:val="008750BC"/>
    <w:rsid w:val="008A7DAE"/>
    <w:rsid w:val="008C656A"/>
    <w:rsid w:val="00951A9F"/>
    <w:rsid w:val="009565E4"/>
    <w:rsid w:val="00975971"/>
    <w:rsid w:val="009C283B"/>
    <w:rsid w:val="009D32B3"/>
    <w:rsid w:val="00A65191"/>
    <w:rsid w:val="00A85D3B"/>
    <w:rsid w:val="00B01CED"/>
    <w:rsid w:val="00B052A3"/>
    <w:rsid w:val="00B94F61"/>
    <w:rsid w:val="00BA2820"/>
    <w:rsid w:val="00BD4D4E"/>
    <w:rsid w:val="00BF58B0"/>
    <w:rsid w:val="00C466B9"/>
    <w:rsid w:val="00C70738"/>
    <w:rsid w:val="00CF6343"/>
    <w:rsid w:val="00D25802"/>
    <w:rsid w:val="00D440E7"/>
    <w:rsid w:val="00D67787"/>
    <w:rsid w:val="00D971B6"/>
    <w:rsid w:val="00DC7213"/>
    <w:rsid w:val="00DE626F"/>
    <w:rsid w:val="00E86296"/>
    <w:rsid w:val="00EA2A5C"/>
    <w:rsid w:val="00EA57EC"/>
    <w:rsid w:val="00F141C5"/>
    <w:rsid w:val="00F57F7B"/>
    <w:rsid w:val="00F91167"/>
    <w:rsid w:val="00FD5990"/>
    <w:rsid w:val="00FF33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0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uiPriority w:val="99"/>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22">
    <w:name w:val="Основной текст с отступом 22"/>
    <w:basedOn w:val="a"/>
    <w:rsid w:val="008A7DAE"/>
    <w:pPr>
      <w:spacing w:after="120" w:line="480" w:lineRule="auto"/>
      <w:ind w:left="283"/>
    </w:pPr>
    <w:rPr>
      <w:rFonts w:ascii="Calibri" w:eastAsia="Times New Roman" w:hAnsi="Calibri" w:cs="Calibri"/>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uiPriority w:val="99"/>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22">
    <w:name w:val="Основной текст с отступом 22"/>
    <w:basedOn w:val="a"/>
    <w:rsid w:val="008A7DAE"/>
    <w:pPr>
      <w:spacing w:after="120" w:line="480" w:lineRule="auto"/>
      <w:ind w:left="283"/>
    </w:pPr>
    <w:rPr>
      <w:rFonts w:ascii="Calibri" w:eastAsia="Times New Roman" w:hAnsi="Calibri" w:cs="Calibri"/>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B19F-CE57-44E0-AEFF-9B72A227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3153</Words>
  <Characters>1798</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67</cp:revision>
  <cp:lastPrinted>2023-01-02T10:26:00Z</cp:lastPrinted>
  <dcterms:created xsi:type="dcterms:W3CDTF">2022-12-02T12:39:00Z</dcterms:created>
  <dcterms:modified xsi:type="dcterms:W3CDTF">2023-09-19T06:29:00Z</dcterms:modified>
</cp:coreProperties>
</file>