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F5" w:rsidRPr="007629E7" w:rsidRDefault="000E7FF5" w:rsidP="000E7FF5">
      <w:pPr>
        <w:pStyle w:val="Standard"/>
        <w:ind w:left="5529"/>
        <w:jc w:val="right"/>
        <w:rPr>
          <w:rFonts w:ascii="Times New Roman" w:hAnsi="Times New Roman" w:cs="Times New Roman"/>
          <w:lang w:val="uk-UA"/>
        </w:rPr>
      </w:pPr>
      <w:r w:rsidRPr="007629E7">
        <w:rPr>
          <w:rFonts w:ascii="Times New Roman" w:hAnsi="Times New Roman" w:cs="Times New Roman"/>
          <w:lang w:val="uk-UA"/>
        </w:rPr>
        <w:t xml:space="preserve">Додаток </w:t>
      </w:r>
      <w:r w:rsidR="00C82E12" w:rsidRPr="007629E7">
        <w:rPr>
          <w:rFonts w:ascii="Times New Roman" w:hAnsi="Times New Roman" w:cs="Times New Roman"/>
          <w:lang w:val="uk-UA"/>
        </w:rPr>
        <w:t>3</w:t>
      </w:r>
    </w:p>
    <w:p w:rsidR="000E7FF5" w:rsidRPr="007629E7" w:rsidRDefault="000E7FF5" w:rsidP="000E7FF5">
      <w:pPr>
        <w:pStyle w:val="Standard"/>
        <w:ind w:left="5529"/>
        <w:rPr>
          <w:rFonts w:ascii="Times New Roman" w:hAnsi="Times New Roman" w:cs="Times New Roman"/>
          <w:bCs/>
          <w:lang w:val="uk-UA"/>
        </w:rPr>
      </w:pPr>
    </w:p>
    <w:p w:rsidR="000E7FF5" w:rsidRPr="007629E7" w:rsidRDefault="000E7FF5" w:rsidP="000E7FF5">
      <w:pPr>
        <w:pStyle w:val="Standard"/>
        <w:keepLines/>
        <w:jc w:val="center"/>
        <w:rPr>
          <w:rFonts w:ascii="Times New Roman" w:hAnsi="Times New Roman" w:cs="Times New Roman"/>
          <w:sz w:val="28"/>
          <w:szCs w:val="28"/>
          <w:lang w:val="uk-UA"/>
        </w:rPr>
      </w:pPr>
      <w:r w:rsidRPr="007629E7">
        <w:rPr>
          <w:rFonts w:ascii="Times New Roman" w:hAnsi="Times New Roman" w:cs="Times New Roman"/>
          <w:sz w:val="28"/>
          <w:szCs w:val="28"/>
          <w:lang w:val="uk-UA"/>
        </w:rPr>
        <w:t>Технічне завдання</w:t>
      </w:r>
    </w:p>
    <w:p w:rsidR="00653CF2" w:rsidRPr="007629E7" w:rsidRDefault="000E7FF5" w:rsidP="00653CF2">
      <w:pPr>
        <w:shd w:val="clear" w:color="auto" w:fill="FFFFFF"/>
        <w:contextualSpacing/>
        <w:jc w:val="center"/>
        <w:rPr>
          <w:rFonts w:ascii="Times New Roman" w:eastAsia="Times New Roman" w:hAnsi="Times New Roman" w:cs="Times New Roman"/>
          <w:b/>
          <w:color w:val="000000" w:themeColor="text1"/>
          <w:shd w:val="clear" w:color="auto" w:fill="FFFFFF"/>
          <w:lang w:eastAsia="ru-RU"/>
        </w:rPr>
      </w:pPr>
      <w:r w:rsidRPr="007629E7">
        <w:rPr>
          <w:rStyle w:val="1c"/>
          <w:rFonts w:ascii="Times New Roman" w:hAnsi="Times New Roman" w:cs="Times New Roman"/>
          <w:lang w:val="uk-UA"/>
        </w:rPr>
        <w:t>на закупівлю робіт</w:t>
      </w:r>
      <w:r w:rsidR="00E7448E" w:rsidRPr="007629E7">
        <w:rPr>
          <w:rFonts w:ascii="Times New Roman" w:hAnsi="Times New Roman" w:cs="Times New Roman"/>
          <w:lang w:val="uk-UA"/>
        </w:rPr>
        <w:t xml:space="preserve"> </w:t>
      </w:r>
      <w:r w:rsidR="00653CF2" w:rsidRPr="007629E7">
        <w:rPr>
          <w:rFonts w:ascii="Times New Roman" w:eastAsia="Times New Roman" w:hAnsi="Times New Roman" w:cs="Times New Roman"/>
          <w:color w:val="000000" w:themeColor="text1"/>
          <w:shd w:val="clear" w:color="auto" w:fill="FFFFFF"/>
          <w:lang w:eastAsia="ru-RU"/>
        </w:rPr>
        <w:t>«</w:t>
      </w:r>
      <w:r w:rsidR="00653CF2" w:rsidRPr="007629E7">
        <w:rPr>
          <w:rFonts w:ascii="Times New Roman" w:eastAsia="Times New Roman" w:hAnsi="Times New Roman" w:cs="Times New Roman"/>
          <w:b/>
          <w:color w:val="000000" w:themeColor="text1"/>
          <w:shd w:val="clear" w:color="auto" w:fill="FFFFFF"/>
          <w:lang w:eastAsia="ru-RU"/>
        </w:rPr>
        <w:t>код ДК 021:2015 45000000-7 — «Будівельні роботи та поточний ремонт»</w:t>
      </w:r>
    </w:p>
    <w:p w:rsidR="00653CF2" w:rsidRPr="007629E7" w:rsidRDefault="00653CF2" w:rsidP="00653CF2">
      <w:pPr>
        <w:shd w:val="clear" w:color="auto" w:fill="FFFFFF"/>
        <w:contextualSpacing/>
        <w:jc w:val="center"/>
        <w:rPr>
          <w:rFonts w:ascii="Times New Roman" w:eastAsia="Times New Roman" w:hAnsi="Times New Roman" w:cs="Times New Roman"/>
          <w:bCs/>
          <w:color w:val="000000" w:themeColor="text1"/>
          <w:lang w:eastAsia="ru-RU"/>
        </w:rPr>
      </w:pPr>
      <w:r w:rsidRPr="007629E7">
        <w:rPr>
          <w:rFonts w:ascii="Times New Roman" w:hAnsi="Times New Roman" w:cs="Times New Roman"/>
          <w:b/>
          <w:bCs/>
          <w:spacing w:val="-3"/>
        </w:rPr>
        <w:t>«</w:t>
      </w:r>
      <w:r w:rsidR="007629E7" w:rsidRPr="007629E7">
        <w:rPr>
          <w:rFonts w:ascii="Times New Roman" w:hAnsi="Times New Roman" w:cs="Times New Roman"/>
          <w:b/>
        </w:rPr>
        <w:t>Капітальний ремонт котельні Комунального підприємства теплових мереж Дунаєвецької</w:t>
      </w:r>
      <w:r w:rsidR="007629E7" w:rsidRPr="007629E7">
        <w:rPr>
          <w:rFonts w:ascii="Times New Roman" w:hAnsi="Times New Roman" w:cs="Times New Roman"/>
          <w:b/>
          <w:lang w:val="uk-UA"/>
        </w:rPr>
        <w:t xml:space="preserve"> </w:t>
      </w:r>
      <w:r w:rsidR="007629E7" w:rsidRPr="007629E7">
        <w:rPr>
          <w:rFonts w:ascii="Times New Roman" w:hAnsi="Times New Roman" w:cs="Times New Roman"/>
          <w:b/>
        </w:rPr>
        <w:t>міської ради по вул. Соборна 7/6, м. Дунаївці, Кам'янець-Подільського району,</w:t>
      </w:r>
      <w:r w:rsidR="007629E7" w:rsidRPr="007629E7">
        <w:rPr>
          <w:rFonts w:ascii="Times New Roman" w:hAnsi="Times New Roman" w:cs="Times New Roman"/>
          <w:b/>
          <w:lang w:val="uk-UA"/>
        </w:rPr>
        <w:t xml:space="preserve"> </w:t>
      </w:r>
      <w:r w:rsidR="007629E7" w:rsidRPr="007629E7">
        <w:rPr>
          <w:rFonts w:ascii="Times New Roman" w:hAnsi="Times New Roman" w:cs="Times New Roman"/>
          <w:b/>
        </w:rPr>
        <w:t>Хмельницької області</w:t>
      </w:r>
      <w:r w:rsidRPr="007629E7">
        <w:rPr>
          <w:rFonts w:ascii="Times New Roman" w:hAnsi="Times New Roman" w:cs="Times New Roman"/>
          <w:b/>
          <w:bCs/>
          <w:spacing w:val="-3"/>
        </w:rPr>
        <w:t>»</w:t>
      </w:r>
    </w:p>
    <w:p w:rsidR="007F15BD" w:rsidRPr="007629E7" w:rsidRDefault="007F15BD" w:rsidP="00C82E12">
      <w:pPr>
        <w:pStyle w:val="Standard"/>
        <w:shd w:val="clear" w:color="auto" w:fill="FFFFFF"/>
        <w:ind w:firstLine="567"/>
        <w:jc w:val="center"/>
        <w:rPr>
          <w:rFonts w:ascii="Times New Roman" w:hAnsi="Times New Roman" w:cs="Times New Roman"/>
        </w:rPr>
      </w:pPr>
    </w:p>
    <w:p w:rsidR="000E7FF5" w:rsidRPr="007629E7" w:rsidRDefault="000E7FF5" w:rsidP="000E7FF5">
      <w:pPr>
        <w:pStyle w:val="Standard"/>
        <w:shd w:val="clear" w:color="auto" w:fill="FFFFFF"/>
        <w:ind w:firstLine="567"/>
        <w:rPr>
          <w:rFonts w:ascii="Times New Roman" w:hAnsi="Times New Roman" w:cs="Times New Roman"/>
          <w:lang w:val="uk-UA"/>
        </w:rPr>
      </w:pPr>
      <w:r w:rsidRPr="007629E7">
        <w:rPr>
          <w:rFonts w:ascii="Times New Roman" w:hAnsi="Times New Roman" w:cs="Times New Roman"/>
          <w:lang w:val="uk-UA"/>
        </w:rPr>
        <w:t xml:space="preserve">Договірна ціна – </w:t>
      </w:r>
      <w:r w:rsidR="00E7448E" w:rsidRPr="007629E7">
        <w:rPr>
          <w:rFonts w:ascii="Times New Roman" w:hAnsi="Times New Roman" w:cs="Times New Roman"/>
          <w:lang w:val="uk-UA"/>
        </w:rPr>
        <w:t>тверда</w:t>
      </w:r>
      <w:r w:rsidRPr="007629E7">
        <w:rPr>
          <w:rFonts w:ascii="Times New Roman" w:hAnsi="Times New Roman" w:cs="Times New Roman"/>
          <w:lang w:val="uk-UA"/>
        </w:rPr>
        <w:t xml:space="preserve">. </w:t>
      </w:r>
    </w:p>
    <w:p w:rsidR="007F15BD" w:rsidRPr="007629E7" w:rsidRDefault="000E7FF5" w:rsidP="00FB1683">
      <w:pPr>
        <w:pStyle w:val="Standard"/>
        <w:shd w:val="clear" w:color="auto" w:fill="FFFFFF"/>
        <w:ind w:firstLine="567"/>
        <w:rPr>
          <w:rFonts w:ascii="Times New Roman" w:hAnsi="Times New Roman" w:cs="Times New Roman"/>
          <w:lang w:val="uk-UA"/>
        </w:rPr>
      </w:pPr>
      <w:r w:rsidRPr="007629E7">
        <w:rPr>
          <w:rFonts w:ascii="Times New Roman" w:hAnsi="Times New Roman" w:cs="Times New Roman"/>
          <w:lang w:val="uk-UA"/>
        </w:rPr>
        <w:t>Клас наслідків (відповідальності) – СС</w:t>
      </w:r>
      <w:r w:rsidR="00AF4D86" w:rsidRPr="007629E7">
        <w:rPr>
          <w:rFonts w:ascii="Times New Roman" w:hAnsi="Times New Roman" w:cs="Times New Roman"/>
          <w:lang w:val="uk-UA"/>
        </w:rPr>
        <w:t>2</w:t>
      </w:r>
      <w:r w:rsidRPr="007629E7">
        <w:rPr>
          <w:rFonts w:ascii="Times New Roman" w:hAnsi="Times New Roman" w:cs="Times New Roman"/>
          <w:lang w:val="uk-UA"/>
        </w:rPr>
        <w:t>.</w:t>
      </w:r>
    </w:p>
    <w:p w:rsidR="007629E7" w:rsidRPr="007629E7" w:rsidRDefault="007629E7" w:rsidP="007629E7">
      <w:pPr>
        <w:pStyle w:val="a7"/>
        <w:rPr>
          <w:rStyle w:val="aff7"/>
          <w:rFonts w:ascii="Times New Roman" w:hAnsi="Times New Roman" w:cs="Times New Roman"/>
          <w:b w:val="0"/>
          <w:bCs w:val="0"/>
          <w:sz w:val="24"/>
          <w:szCs w:val="24"/>
        </w:rPr>
      </w:pPr>
    </w:p>
    <w:p w:rsidR="007629E7" w:rsidRPr="007629E7" w:rsidRDefault="007629E7" w:rsidP="007629E7">
      <w:pPr>
        <w:pStyle w:val="a7"/>
        <w:rPr>
          <w:rStyle w:val="aff7"/>
          <w:rFonts w:ascii="Times New Roman" w:hAnsi="Times New Roman" w:cs="Times New Roman"/>
          <w:b w:val="0"/>
          <w:bCs w:val="0"/>
          <w:sz w:val="24"/>
          <w:szCs w:val="24"/>
        </w:rPr>
      </w:pPr>
    </w:p>
    <w:p w:rsidR="007629E7" w:rsidRPr="007629E7" w:rsidRDefault="007629E7" w:rsidP="007629E7">
      <w:pPr>
        <w:pStyle w:val="a7"/>
        <w:rPr>
          <w:rStyle w:val="aff7"/>
          <w:rFonts w:ascii="Times New Roman" w:hAnsi="Times New Roman" w:cs="Times New Roman"/>
          <w:b w:val="0"/>
          <w:bCs w:val="0"/>
          <w:sz w:val="24"/>
          <w:szCs w:val="24"/>
        </w:rPr>
      </w:pPr>
      <w:r w:rsidRPr="007629E7">
        <w:rPr>
          <w:rFonts w:ascii="Arial" w:hAnsi="Arial" w:cs="Arial"/>
          <w:spacing w:val="-3"/>
          <w:sz w:val="20"/>
          <w:szCs w:val="20"/>
        </w:rPr>
        <w:t>Об'єми робіт</w: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0"/>
        <w:gridCol w:w="1552"/>
        <w:gridCol w:w="5528"/>
        <w:gridCol w:w="1559"/>
        <w:gridCol w:w="1276"/>
      </w:tblGrid>
      <w:tr w:rsidR="007629E7" w:rsidRPr="007629E7" w:rsidTr="00C707B8">
        <w:trPr>
          <w:trHeight w:val="239"/>
        </w:trPr>
        <w:tc>
          <w:tcPr>
            <w:tcW w:w="450" w:type="dxa"/>
            <w:tcBorders>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tcBorders>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18"/>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937"/>
        </w:trPr>
        <w:tc>
          <w:tcPr>
            <w:tcW w:w="450" w:type="dxa"/>
            <w:vMerge w:val="restart"/>
            <w:tcBorders>
              <w:top w:val="nil"/>
              <w:right w:val="single" w:sz="6" w:space="0" w:color="000000"/>
            </w:tcBorders>
          </w:tcPr>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w:t>
            </w:r>
          </w:p>
        </w:tc>
        <w:tc>
          <w:tcPr>
            <w:tcW w:w="1552" w:type="dxa"/>
            <w:vMerge w:val="restart"/>
            <w:tcBorders>
              <w:top w:val="nil"/>
              <w:left w:val="single" w:sz="6" w:space="0" w:color="000000"/>
              <w:right w:val="single" w:sz="6" w:space="0" w:color="000000"/>
            </w:tcBorders>
          </w:tcPr>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p>
        </w:tc>
        <w:tc>
          <w:tcPr>
            <w:tcW w:w="5528" w:type="dxa"/>
            <w:vMerge w:val="restart"/>
            <w:tcBorders>
              <w:top w:val="nil"/>
              <w:left w:val="single" w:sz="6" w:space="0" w:color="000000"/>
              <w:right w:val="single" w:sz="6" w:space="0" w:color="000000"/>
            </w:tcBorders>
          </w:tcPr>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Найменування робіт і витрат</w:t>
            </w:r>
          </w:p>
        </w:tc>
        <w:tc>
          <w:tcPr>
            <w:tcW w:w="1559" w:type="dxa"/>
            <w:vMerge w:val="restart"/>
            <w:tcBorders>
              <w:top w:val="nil"/>
              <w:left w:val="single" w:sz="6" w:space="0" w:color="000000"/>
              <w:right w:val="single" w:sz="6" w:space="0" w:color="000000"/>
            </w:tcBorders>
          </w:tcPr>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Одиниця виміру</w:t>
            </w:r>
          </w:p>
        </w:tc>
        <w:tc>
          <w:tcPr>
            <w:tcW w:w="1276" w:type="dxa"/>
            <w:vMerge w:val="restart"/>
            <w:tcBorders>
              <w:top w:val="nil"/>
              <w:left w:val="single" w:sz="6" w:space="0" w:color="000000"/>
              <w:right w:val="single" w:sz="6" w:space="0" w:color="000000"/>
            </w:tcBorders>
          </w:tcPr>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p>
          <w:p w:rsidR="007629E7" w:rsidRPr="007629E7" w:rsidRDefault="007629E7" w:rsidP="00C707B8">
            <w:pPr>
              <w:pStyle w:val="a7"/>
              <w:jc w:val="center"/>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Кількість</w:t>
            </w:r>
          </w:p>
        </w:tc>
      </w:tr>
      <w:tr w:rsidR="007629E7" w:rsidRPr="007629E7" w:rsidTr="00C707B8">
        <w:trPr>
          <w:trHeight w:val="690"/>
        </w:trPr>
        <w:tc>
          <w:tcPr>
            <w:tcW w:w="450" w:type="dxa"/>
            <w:vMerge/>
            <w:tcBorders>
              <w:top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80"/>
        </w:trPr>
        <w:tc>
          <w:tcPr>
            <w:tcW w:w="450" w:type="dxa"/>
            <w:vMerge/>
            <w:tcBorders>
              <w:top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6"/>
        </w:trPr>
        <w:tc>
          <w:tcPr>
            <w:tcW w:w="450" w:type="dxa"/>
            <w:tcBorders>
              <w:top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c>
          <w:tcPr>
            <w:tcW w:w="1552" w:type="dxa"/>
            <w:tcBorders>
              <w:top w:val="single" w:sz="6" w:space="0" w:color="000000"/>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single" w:sz="6" w:space="0" w:color="000000"/>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Розбирання димових цегляних труб і</w:t>
            </w:r>
          </w:p>
        </w:tc>
        <w:tc>
          <w:tcPr>
            <w:tcW w:w="1559" w:type="dxa"/>
            <w:tcBorders>
              <w:top w:val="single" w:sz="6" w:space="0" w:color="000000"/>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tcBorders>
              <w:top w:val="single" w:sz="6" w:space="0" w:color="000000"/>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0,175</w:t>
            </w:r>
          </w:p>
        </w:tc>
      </w:tr>
      <w:tr w:rsidR="007629E7" w:rsidRPr="007629E7" w:rsidTr="00C707B8">
        <w:trPr>
          <w:trHeight w:val="240"/>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лежаків в один канал</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Додавати на кожний наступний канал при</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0,175</w:t>
            </w:r>
          </w:p>
        </w:tc>
      </w:tr>
      <w:tr w:rsidR="007629E7" w:rsidRPr="007629E7" w:rsidTr="00C707B8">
        <w:trPr>
          <w:trHeight w:val="240"/>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розбиранні димових  цегляних труб і лежаків</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Навантаження сміття екскаваторами на</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 т</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0,03745</w:t>
            </w:r>
          </w:p>
        </w:tc>
      </w:tr>
      <w:tr w:rsidR="007629E7" w:rsidRPr="007629E7" w:rsidTr="00C707B8">
        <w:trPr>
          <w:trHeight w:val="225"/>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автомобілі-самоскиди, місткість ковша</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екскаватора 0,4 м3.</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Перевезення сміття до 30 км</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  т</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3,745</w:t>
            </w:r>
          </w:p>
        </w:tc>
      </w:tr>
      <w:tr w:rsidR="007629E7" w:rsidRPr="007629E7" w:rsidTr="00C707B8">
        <w:trPr>
          <w:trHeight w:val="367"/>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Технологічне обладнання</w:t>
            </w:r>
          </w:p>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1162"/>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w:t>
            </w: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котлів сталевих жаротрубних пароводогрійних на твердому паливі, теплопродуктивність понад 0,64 МВт [0,55</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Гкал/год.] до 0,84 МВт [0,72 Гкал/год.] (1,25</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МВт [1,075 Гкал/год.])</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котел</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7"/>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w:t>
            </w: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клапанів запобіжних</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клапан</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472"/>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одноважільних діаметром понад 50 до 100 мм</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80"/>
        </w:trPr>
        <w:tc>
          <w:tcPr>
            <w:tcW w:w="450"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w:t>
            </w:r>
          </w:p>
        </w:tc>
        <w:tc>
          <w:tcPr>
            <w:tcW w:w="1552"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Клапан запобіжний dn вх 65 dn вих 65, Р=1- 12 бар "Valtec" VT 1831</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bl>
    <w:tbl>
      <w:tblPr>
        <w:tblStyle w:val="TableNormal"/>
        <w:tblpPr w:leftFromText="180" w:rightFromText="180" w:vertAnchor="text" w:tblpX="157"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25"/>
        <w:gridCol w:w="1575"/>
        <w:gridCol w:w="5513"/>
        <w:gridCol w:w="1559"/>
        <w:gridCol w:w="1276"/>
      </w:tblGrid>
      <w:tr w:rsidR="007629E7" w:rsidRPr="007629E7" w:rsidTr="00C707B8">
        <w:trPr>
          <w:trHeight w:val="246"/>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val="restart"/>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насосів відцентрових з електродвигуном масою до 0,1 т</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Насос котловий Grundfos UPS 65-185 F 340</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Установлення фланцевих вентилів, засувок, затворів, клапанів зворотних, кранів прохідних на трубопроводах із сталевих труб діаметром понад 50 до 100 мм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Клапани зворотні поворотні фланцеві для води та </w:t>
            </w:r>
            <w:r w:rsidRPr="007629E7">
              <w:rPr>
                <w:rStyle w:val="aff7"/>
                <w:rFonts w:ascii="Times New Roman" w:hAnsi="Times New Roman" w:cs="Times New Roman"/>
                <w:b w:val="0"/>
                <w:sz w:val="24"/>
                <w:szCs w:val="24"/>
                <w:lang w:val="uk-UA"/>
              </w:rPr>
              <w:lastRenderedPageBreak/>
              <w:t>пари, 19ч16бр, тиск 1,6 МПа [16 кгс/см2], діаметр 80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насосів відцентрових з електродвигуном масою до 0,1 т</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Насос мережевий 380 В Grundfos NB 65</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баків розширювальних місткістю 2 м3</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фільтрів для очищення води діаметром 150 мм</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Сепаратор шламу SPIROTECH SPIROTRAP BE</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Установлення клапанів запобіжних одноважільних діаметром до 25 мм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Клапан запобіжний dn вх 25 dn вих 25, Р=3 бар "Valtec" VT 1831</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насосів відцентрових з електродвигуном масою до 0,1 т</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Насосна станція з реле тиску Q=2,2 м3/год, N=1,4 кВт, 220 В Grundfos JPB 6</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Улаштування газоходу (з трьома фундаментами для відтяжок)</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Розробка ґрунту екскаватором з доробкою вручну, група ґрунту 2</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Улаштування бетонної підготовки</w:t>
            </w: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насос</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0,02</w:t>
            </w:r>
          </w:p>
        </w:tc>
      </w:tr>
      <w:tr w:rsidR="007629E7" w:rsidRPr="007629E7" w:rsidTr="00C707B8">
        <w:trPr>
          <w:trHeight w:val="472"/>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72"/>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352"/>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352"/>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12</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насос</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7"/>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бак</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фільтр</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7"/>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клапан</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насос</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7"/>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48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w:t>
            </w: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8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22</w:t>
            </w:r>
          </w:p>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 м3</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0,14304</w:t>
            </w: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k=1,15</w:t>
            </w: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100м3</w:t>
            </w: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0,0096</w:t>
            </w:r>
          </w:p>
        </w:tc>
      </w:tr>
      <w:tr w:rsidR="007629E7" w:rsidRPr="007629E7" w:rsidTr="00C707B8">
        <w:trPr>
          <w:trHeight w:val="232"/>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4"/>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5"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75"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13" w:type="dxa"/>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bl>
    <w:p w:rsidR="007629E7" w:rsidRPr="007629E7" w:rsidRDefault="007629E7" w:rsidP="007629E7">
      <w:pPr>
        <w:pStyle w:val="a7"/>
        <w:rPr>
          <w:rStyle w:val="aff7"/>
          <w:rFonts w:ascii="Times New Roman" w:hAnsi="Times New Roman" w:cs="Times New Roman"/>
          <w:b w:val="0"/>
          <w:bCs w:val="0"/>
          <w:sz w:val="24"/>
          <w:szCs w:val="24"/>
        </w:rPr>
      </w:pPr>
    </w:p>
    <w:tbl>
      <w:tblPr>
        <w:tblStyle w:val="TableNormal"/>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26"/>
        <w:gridCol w:w="24"/>
        <w:gridCol w:w="1497"/>
        <w:gridCol w:w="38"/>
        <w:gridCol w:w="5360"/>
        <w:gridCol w:w="168"/>
        <w:gridCol w:w="1392"/>
        <w:gridCol w:w="167"/>
        <w:gridCol w:w="1109"/>
        <w:gridCol w:w="167"/>
      </w:tblGrid>
      <w:tr w:rsidR="007629E7" w:rsidRPr="007629E7" w:rsidTr="00C707B8">
        <w:trPr>
          <w:trHeight w:val="246"/>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Улаштування  залізобетонних фундаментів</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 м3</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0,1615</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об'ємом понад 5 м3 до 25 м3 під</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устаткування [сумiшi бетоннi готовi важкi,</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клас бетону В15 [М200], крупнiсть</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заповнювача бiльше 40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k=1,15</w:t>
            </w: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закладних деталей вагою</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0,072</w:t>
            </w: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понад 20 кг</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25</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k=1,15</w:t>
            </w: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труб витяжних, димових та</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4,328775</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вентиляційних діаметром до 3250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висотою до 45 м з листової сталі</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26</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Газохід сталевий утеплений ф500, б=50мм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27</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Труба димова сталева (димохідна з чорної</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сталі) ф600мм, Н=27м, утеплена, б=50мм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28</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Прокат кутовий рівнополичковий із сталі,</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0,173</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ширина поличок 63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29</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Сталь кругла ф 18 та 28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0,438</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30</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Сталь листова гарячекатана, товщини 5-6, 8</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3,196</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31</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Сталь листова гарячекатана, товщина 20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0,351</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32</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k=1,15</w:t>
            </w: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(одинарних) відтяжок до</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w:t>
            </w: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(залізобетонних опор ВЛ 35 кВ) (сталевих</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газоходів)</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Сталь штабова 110х10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0,072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Болти із шестигранною головкою, діаметр</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0,012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різьби 24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35</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Гайки шестигранні, діаметр різьби 24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0,006</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36</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Сталь штабова 140 х 12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Шайби</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Вартість талрепа нарізка М24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Сталь кругла ф 18</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Кран-комплект пожежний</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пожежних кранів діаметром 50 мм</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Кран-комплект пожежний Ду 50 мм з двома кранами HW-25-52Nkd-2</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Пусконалагоджувальні роботиКотел водогрійний, що працює на твердому паливі з топкою механічною, напівмеханічна теплопродуктивність до 4 Гкал/год</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Пристрої для збору і викиду димових газів. Труба димова металева</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0,042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37</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0,00108</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38</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39</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0,396</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39</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40</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41</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Котел</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42</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Тр.дим.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color w:val="FF0000"/>
                <w:sz w:val="24"/>
                <w:szCs w:val="24"/>
                <w:lang w:val="uk-UA"/>
              </w:rPr>
            </w:pPr>
          </w:p>
        </w:tc>
      </w:tr>
      <w:tr w:rsidR="007629E7" w:rsidRPr="007629E7" w:rsidTr="00C707B8">
        <w:trPr>
          <w:trHeight w:val="726"/>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2. Арматура</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Засувки чавунні фланцеві на умовний тиск 1 МПа [10 кгс/см2], діаметр умовного проходу 125-150 мм</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Засувка Батерфляй поворотна ДУ 150</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Засувки чавунні фланцеві на умовний тиск 1 МПа [10 кгс/см2], діаметр умовного проходу 65-100 мм</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Засувка Батерфляй поворотна ДУ 80</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Заміна кранів кульових до бачка</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Крани кульові прохідні сальникові муфтові для води, нафти та масла, 11ч38п, тиск 1 МПа [10 кгс/см2], діаметр 50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Крани кульові прохідні сальникові муфтові для води, нафти та масла, 11ч38п, тиск 1 МПа [10 кгс/см2], діаметр 25 мм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Установлення фланцевих вентилів, засувок, затворів, клапанів зворотних, кранів прохідних на трубопроводах із сталевих труб діаметром понад 50 до 100 мм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Клапани зворотні поворотні фланцеві для води та пари, 19ч16бр, тиск 1,6 МПа [16 кгс/см2], діаметр 80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фланцевих вентилів, засувок, затворів, клапанів зворотних, кранів прохідних на трубопроводах із сталевих</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 діаметром понад 125 до 150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 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0,9</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к=1,15</w:t>
            </w: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44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45</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к=1,15</w:t>
            </w: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 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0,4</w:t>
            </w: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46</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47</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0,06</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48</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49</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w:t>
            </w:r>
          </w:p>
        </w:tc>
      </w:tr>
      <w:tr w:rsidR="007629E7" w:rsidRPr="007629E7" w:rsidTr="00C707B8">
        <w:trPr>
          <w:trHeight w:val="35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35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50</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0,02</w:t>
            </w:r>
          </w:p>
        </w:tc>
      </w:tr>
      <w:tr w:rsidR="007629E7" w:rsidRPr="007629E7" w:rsidTr="00C707B8">
        <w:trPr>
          <w:trHeight w:val="47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7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51</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35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35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52</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0,02</w:t>
            </w:r>
          </w:p>
        </w:tc>
      </w:tr>
      <w:tr w:rsidR="007629E7" w:rsidRPr="007629E7" w:rsidTr="00C707B8">
        <w:trPr>
          <w:trHeight w:val="683"/>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53</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Клапани зворотні поворотні фланцеві для</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води та пари, 19ч16бр, тиск 1,6 МПа [16</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кгс/см2], діаметр 150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54</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манометрів з триходовим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комплект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краном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55</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Термоманометр, dn 15</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56</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k=1,15</w:t>
            </w: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повітровідвідників</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57</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Повітровідвідник (Повітровідводчик), Dn 10</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58</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Анаеробний трубний різьбовий герметик</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11279A"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середньюї міцності PS253 50мл Akfix</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59</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Бобишка G 1/2"</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60</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Бобишка G 3/8"</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61</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Роздiл 3. Трубопроводи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трубопроводів опалення зі сталевих електрозварних трубдіаметром 150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електрозварні прямошовні із сталі марки 20, зовнішній діаметр 159 мм, товщина стінки 3,5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трубопроводів опалення зі сталевих електрозварних труб діаметром 80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електрозварні прямошовні із сталі марки 20, зовнішній діаметр 89 мм, товщина стінки 3,5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трубопроводів опалення зі сталевих електрозварних труб діаметром 50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електрозварні прямошовні із сталі марки 20, зовнішній діаметр 57 мм, товщина стінки 3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Прокладання трубопроводів опалення зі сталевих водогазопровідних неоцинкованих труб діаметром 25 мм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зварні водогазопровідні з різьбою, чорні легкі неоцинковані, діаметр</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умовного проходу 25 мм, товщина стінки 2,8</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0,32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62</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63</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0,26</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64</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26</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65</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0,07</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66</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67</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68</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8"/>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71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69</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Роздiл 4. Теплова ізоляція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Ізоляція трубопроводів трубками зі спіненого каучуку, поліетилену</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Ізоляція теплова, група Г1, ф 9х159(160) K- FLEX ST</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Ізоляція теплова,  група Г1, ф 9х89 K-FLEX ST</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Ізоляція теплова,  група Г1, ф 9х57 K-FLEX ST</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Ізоляція теплова,  група Г1, ф 9х35 K-FLEX ST</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0,75</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70</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32</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71</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26</w:t>
            </w: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72</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w:t>
            </w:r>
          </w:p>
        </w:tc>
      </w:tr>
      <w:tr w:rsidR="007629E7" w:rsidRPr="007629E7" w:rsidTr="00C707B8">
        <w:trPr>
          <w:trHeight w:val="21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12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КНУ, РЕКНр, Вказ. щодо заст.: Додаток Б, Таб. Б1: п. 4 - Вик-ня рем.-буд. робіт у будівлі, що експлуатується, за наявності в приміщенні меблів, устаткування та інших предметів - k=1,3</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1. Щит вводу електроенергії та включення АВР (ВРП-038)</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увідно-розподільних пристроїв</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Шафа розподільна ШРНТ</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вимикачів та перемикачів пакетних 2-х і 3-х полюсних на струм понад 100 А до 250 А</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ВА-72 CNC, 125, кількість полюсів-3</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 шафа</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7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75</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60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76</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0,02</w:t>
            </w:r>
          </w:p>
        </w:tc>
      </w:tr>
      <w:tr w:rsidR="007629E7" w:rsidRPr="007629E7" w:rsidTr="00C707B8">
        <w:trPr>
          <w:trHeight w:val="58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77</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78</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проводів при схованій проводці в борознах</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0,62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79</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Проводи силові з полівінілхлоридною ізоляцією з мідною жилою підвищеної</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0,062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гнучкості, марка ПВЗ, переріз 50 мм2</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9"/>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80</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2. Щит розподільчий та керування ел.обладнанням котельні</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(ЩК1)</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вимикачів та перемикачів пакетних 2-х і 3-х полюсних на струм понад 25 А до 100 А</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ВА-72 CNC, 100, кількість полюсів-3</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ВА-99м EKF, 80, кількість полюсів-3</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вимикачів та перемикачів пакетних 2-х і 3-х полюсних на струм до 25 А</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PL6-C4/3 Moeller, кількість полюсів-3</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PL6-C4/1N Moeller</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81</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82</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83</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84</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85</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6"/>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86</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PL6-C2/1N Moeller</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87</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PL7-C10/1N Moeller</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88</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PL7-C6/1N Moeller</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89</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PL7-C1/1N Moeller</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90</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З'єднувальна шина Z-SV-16/3P-3TE Moeller</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91</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Колодка до реле GZ4 relpol</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92</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Гвинтова клема WKN 16</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Арматура сигнальна Moeller</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шин головних збірних</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нульових шириною до 60мм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95</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DIN-рейка 35mm "IEK"</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96</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перемикачів неутопленого</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0,09</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типу при відкритій проводці</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97</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Перемикач 3-х поз.</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98</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Монтажна пластина металева Lovato</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99</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Контакт нормально відкритий (Контактний</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елемент) Lovato</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Попереджувальний знак - наклейка</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"Блискавка" "IEK" 130х130х130</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101</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Знак електробезпеки - наклейка "380 В" "IEK"</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102</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дзвоників електричних з</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100к-т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0,08</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кнопкою</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Кнопка Пуск "ІEK"</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rPr>
          <w:trHeight w:val="23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Кнопка Стоп "ІEK"</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rPr>
          <w:trHeight w:val="218"/>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71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105</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Роздiл 3. Мережі електропостачання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Монтаж вініпластових труб для електропроводки діаметром понад 32 мм до 50 мм, укладених в борознах під заливку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Кабельний канал ПВХ 40х40 серія ЕЛЕКОР "ІЕК"</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Монтаж вініпластових труб для електропроводки діаметром понад 25 мм до 32 мм, укладених в борознах під заливку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Труба гофрована ПВХ d 32мм</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кабелю перерізом понад 10 мм2 до 16 мм2 на скобах</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Кабель мідний ВВГнг 5х35</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кабелю перерізом до 6 мм2 на скобах</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Кабель мідний ВВГнг 3х2,5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Кабель мідний ВВГнг 3х1,5</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Коробка з'єднувальна 150х150</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0,22</w:t>
            </w:r>
          </w:p>
        </w:tc>
      </w:tr>
      <w:tr w:rsidR="007629E7" w:rsidRPr="007629E7" w:rsidTr="00C707B8">
        <w:trPr>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35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106</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107</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0,38</w:t>
            </w:r>
          </w:p>
        </w:tc>
      </w:tr>
      <w:tr w:rsidR="007629E7" w:rsidRPr="007629E7" w:rsidTr="00C707B8">
        <w:trPr>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108</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38</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109</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0,32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110</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111</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1,76</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112</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0,042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0,134</w:t>
            </w:r>
          </w:p>
        </w:tc>
      </w:tr>
      <w:tr w:rsidR="007629E7" w:rsidRPr="007629E7" w:rsidTr="00C707B8">
        <w:trPr>
          <w:trHeight w:val="23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82</w:t>
            </w:r>
          </w:p>
        </w:tc>
      </w:tr>
      <w:tr w:rsidR="007629E7" w:rsidRPr="007629E7" w:rsidTr="00C707B8">
        <w:trPr>
          <w:trHeight w:val="233"/>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115</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к=1,15</w:t>
            </w: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дизель-генератора стаціонарного,</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1,131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маса до 2 т</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116</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Дизель-генератор ML70-R3</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11279A" w:rsidP="00C707B8">
            <w:pPr>
              <w:pStyle w:val="a7"/>
              <w:rPr>
                <w:rStyle w:val="aff7"/>
                <w:rFonts w:ascii="Times New Roman" w:hAnsi="Times New Roman" w:cs="Times New Roman"/>
                <w:b w:val="0"/>
                <w:bCs w:val="0"/>
                <w:sz w:val="24"/>
                <w:szCs w:val="24"/>
                <w:lang w:val="uk-UA"/>
              </w:rPr>
            </w:pPr>
            <w:r>
              <w:rPr>
                <w:rStyle w:val="aff7"/>
                <w:rFonts w:ascii="Times New Roman" w:hAnsi="Times New Roman" w:cs="Times New Roman"/>
                <w:b w:val="0"/>
                <w:sz w:val="24"/>
                <w:szCs w:val="24"/>
                <w:lang w:val="uk-UA"/>
              </w:rPr>
              <w:t>0</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117</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штепсельних розеток</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утопленого типу при схованій проводці</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118</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Розетка штепсельна з  заземл. контактом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"ІЕК"</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119</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кабелю перерізом понад 10</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0,64</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мм2 до 16 мм2 на скобах</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120</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Кабель мідний ВВГнг 5х25</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0,064</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121</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4. Щит розподільчий ЩО освітлювального та розеточного обладнання</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увідно-розподільних пристроїв</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 шафа</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122</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Щит розподілу ЩО</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123</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вимикачів та перемикачів</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0,06</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пакетних 2-х і 3-х полюсних на струм до</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25 А</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124</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ВА47-29М 1р 4А хар-</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ка С "ІЕК"</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125</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ВА47-29М 1р 1А хар-</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ка С "ІЕК"</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126</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ВА47-29М 1р 0,5А</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хар-ка С "ІЕК"</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6"/>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Роздiл 5. Вимикачі та світильники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вимикачів герметичних і напівгерметичних</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Вимикач одноклавішний герметичний</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патрона підвісного для ламп розжарювання</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Світильник світлодіодний ДСП11-30 ВАТРА</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світильників для люмінесцентних</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ламп, які встановлюються на підвісах [штангах], кількість ламп 2 шт</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0,09</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128</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129</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0,09</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130</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131</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132</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Світильник світлодіодний ДСП46У-40-111</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ВАТРА</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133</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світильників для люмінесцентних</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ламп, які встановлюються на штирах,</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кількість ламп понад 6 до 10 шт</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134</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Світильник консольний ІР65</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135</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Трос стальний оцинкований</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136</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Талреп монтажний кільце-кільце DIN 1480</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137</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Гак (Крюк)</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129"/>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138</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КНУ, РЕКНр, Вказ. щодо заст.: Додаток Б, Таб. Б1: п. 4 - Вик-ня рем.-буд. робіт у будівлі, що експлуатується, за наявності в приміщенні меблів, устаткування та інших предметів - k=1,3</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1. Шафа аварійної сигналізації та мережі автоматики</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увідно-розподільних пристроїв</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Корпус металевий ЩМП-3-0 ІР54 650х500х220</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вимикачів та перемикачів пакетних 2-х і 3-х полюсних на струм до 25 А</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PL6-C6/3</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 шафа</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7"/>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79"/>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139</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60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140</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141</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w:t>
            </w:r>
          </w:p>
        </w:tc>
      </w:tr>
      <w:tr w:rsidR="007629E7" w:rsidRPr="007629E7" w:rsidTr="00C707B8">
        <w:trPr>
          <w:trHeight w:val="585"/>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6"/>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142</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Автоматичний вимикач PL6-C4/1</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143</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З'єднувальна шина Z-SV-16/3P-3TE Moeller</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144</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к=1,15</w:t>
            </w: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реле</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комплект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145</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Реле електромагнітне</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5</w:t>
            </w:r>
          </w:p>
        </w:tc>
      </w:tr>
      <w:tr w:rsidR="007629E7" w:rsidRPr="007629E7" w:rsidTr="00C707B8">
        <w:trPr>
          <w:trHeight w:val="247"/>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146</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Колодка до реле R4 GZT4</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147</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DIN-рейка 35mm "IEK"</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148</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Арматура сигнальна Moeller</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149</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к=1,15</w:t>
            </w: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реле</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комплект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150</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Реле контролю фаз РНПП-301</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151</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к=1,15</w:t>
            </w: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Блок живлення</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25"/>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152</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Блок безперервного живлення Phantom</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UPS-0512</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153</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проводів при схованій</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0,34</w:t>
            </w:r>
          </w:p>
        </w:tc>
      </w:tr>
      <w:tr w:rsidR="007629E7" w:rsidRPr="007629E7" w:rsidTr="00C707B8">
        <w:trPr>
          <w:trHeight w:val="247"/>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проводці в борознах</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154</w:t>
            </w: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Проводи силові  з полівінілхлоридною</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0,034</w:t>
            </w:r>
          </w:p>
        </w:tc>
      </w:tr>
      <w:tr w:rsidR="007629E7" w:rsidRPr="0011279A"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ізоляцією з мідною жилою підвищеної</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гнучкості, марка ПВЗ, переріз 2,5 мм2</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6"/>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155</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val="restart"/>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2. Мережа апаратури</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реле</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Датчик реле тиску 0,2-8 бар КРІ 35</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Манометр електроконтактний ДМ(-)2010()Сг</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Монтаж кронштейнів для установлення адресоносія, датчиків, зчитувачів, пристроїв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Датчик температури ESM-11</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Сигналізатор тиску вітру</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комплект</w:t>
            </w:r>
          </w:p>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156</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157</w:t>
            </w:r>
          </w:p>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158</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159</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160</w:t>
            </w: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К2,5=1,15</w:t>
            </w: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0" w:type="dxa"/>
            <w:gridSpan w:val="2"/>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35"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Сигналізатор загазованості, СН4, СО Страж</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6"/>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161</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S51А3К</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Сповіщувач ПС автоматичний димовий</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162</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к=1,15</w:t>
            </w: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фотоелектричний, радіоізотопний,</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світловий у нормальному виконанні</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Оповіщувач світло(-)звуковий ОСЗ-3</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Заміна кранів кульових до бачка</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0,09</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165</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Кран шаровий (кульовий) зі спуском повітря</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М20х1,5</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166</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манометрів з триходовим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комплект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w:t>
            </w:r>
          </w:p>
        </w:tc>
      </w:tr>
      <w:tr w:rsidR="007629E7" w:rsidRPr="007629E7" w:rsidTr="00C707B8">
        <w:trPr>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краном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167</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Манометр показуючий ДМ 05 d 100 0,6 МПа</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комплект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w:t>
            </w:r>
          </w:p>
        </w:tc>
      </w:tr>
      <w:tr w:rsidR="007629E7" w:rsidRPr="007629E7" w:rsidTr="00C707B8">
        <w:trPr>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168</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термометрів в оправі прямих</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комплект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або кутових</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169</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Термометр біметалічний ТБ 120° G 1/2</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8</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170</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Мережа після гідровирівнювача</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171</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Монтаж кронштейнів для установлення</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адресоносія, датчиків, зчитувачів, пристроїв</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172</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Датчик температури зовнішнього повітря</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ESMТ</w:t>
            </w:r>
          </w:p>
        </w:tc>
        <w:tc>
          <w:tcPr>
            <w:tcW w:w="1559" w:type="dxa"/>
            <w:gridSpan w:val="2"/>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КНУ, РЕКНр, Вказ. щодо заст.: Додаток Б, Таб. Б1: п. 4 - Вик-ня рем.-буд. робіт у будівлі, що експлуатується, за наявності в приміщенні меблів, устаткування та інших предметів - k=1,3</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1. Каналізація К 1, дренаж Т 96</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173</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трубопроводів опалення зі</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0,02</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сталевих електрозварних труб діаметром (до) 65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47"/>
        </w:trPr>
        <w:tc>
          <w:tcPr>
            <w:tcW w:w="426" w:type="dxa"/>
            <w:tcBorders>
              <w:top w:val="nil"/>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174</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електрозварні прямошовні із сталі марки 20, зовнішній діаметр 57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товщина стінки 3,5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5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175</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трубопроводів опалення зі сталевих електрозварних труб діаметром (до) 125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0,04</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176</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електрозварні прямошовні із</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rPr>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сталі марки 20, зовнішній діаметр 108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3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товщина стінки 4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218"/>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177</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трубопроводів опалення зі</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0,03</w:t>
            </w:r>
          </w:p>
        </w:tc>
      </w:tr>
      <w:tr w:rsidR="007629E7" w:rsidRPr="007629E7" w:rsidTr="00C707B8">
        <w:trPr>
          <w:trHeight w:val="1274"/>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сталевих електрозварних труб діаметром (до) 100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304"/>
        </w:trPr>
        <w:tc>
          <w:tcPr>
            <w:tcW w:w="426" w:type="dxa"/>
            <w:tcBorders>
              <w:top w:val="nil"/>
              <w:left w:val="single" w:sz="12"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178</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електрозварні прямошовні із</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rPr>
          <w:trHeight w:val="247"/>
        </w:trPr>
        <w:tc>
          <w:tcPr>
            <w:tcW w:w="426" w:type="dxa"/>
            <w:tcBorders>
              <w:top w:val="nil"/>
              <w:left w:val="single" w:sz="12"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сталі марки 20, зовнішній діаметр 89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72"/>
        </w:trPr>
        <w:tc>
          <w:tcPr>
            <w:tcW w:w="426" w:type="dxa"/>
            <w:tcBorders>
              <w:top w:val="nil"/>
              <w:left w:val="single" w:sz="12"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товщина стінки 3,5 мм</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472"/>
        </w:trPr>
        <w:tc>
          <w:tcPr>
            <w:tcW w:w="426" w:type="dxa"/>
            <w:tcBorders>
              <w:top w:val="nil"/>
              <w:left w:val="single" w:sz="12"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179</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водостічних лійок</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rPr>
          <w:trHeight w:val="247"/>
        </w:trPr>
        <w:tc>
          <w:tcPr>
            <w:tcW w:w="426" w:type="dxa"/>
            <w:tcBorders>
              <w:top w:val="nil"/>
              <w:left w:val="single" w:sz="12"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trHeight w:val="705"/>
        </w:trPr>
        <w:tc>
          <w:tcPr>
            <w:tcW w:w="426" w:type="dxa"/>
            <w:tcBorders>
              <w:top w:val="nil"/>
              <w:left w:val="single" w:sz="12"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180</w:t>
            </w:r>
          </w:p>
        </w:tc>
        <w:tc>
          <w:tcPr>
            <w:tcW w:w="1559" w:type="dxa"/>
            <w:gridSpan w:val="3"/>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Воронка водостічна ф 150х100</w:t>
            </w:r>
          </w:p>
        </w:tc>
        <w:tc>
          <w:tcPr>
            <w:tcW w:w="1559"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181</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трапів діаметром 50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10к-т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2. Водопровід В 1</w:t>
            </w:r>
          </w:p>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182</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трубопроводів опалення зі сталевих електрозварних труб діаметром 50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0,095</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183</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електрозварні прямошовні із сталі марки 20, зовнішній діаметр 57 мм, товщина стінки 3,5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9,5</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184</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Відводи гнуті під кутом 90 град. із сталі марки 20, радіус кривизни 1,5 Ду, Ру 10 МПа</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 кгс/см2], діаметр умовного проходу 50</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6</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мм, зовнішній діаметр 57 мм, товщина стінки 3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185</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Заміна кранів кульових до бачка</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186</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Крани кульові прохідні сальникові муфтові</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для води, нафти та масла, 11ч38п, тиск 1</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МПа [10 кгс/см2], діаметр 50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187</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Крани кульові прохідні сальникові муфтові</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для води, нафти та масла, 11ч38п, тиск 1</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МПа [10 кгс/см2], діаметр 25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188</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Спецз'єднання сталеві [втулки буртові, гайки накидні, муфтові], діаметр до 25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189</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Спецз'єднання сталеві [втулки буртові, гайки накидні, муфтові], діаметр до 50 мм</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4</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190</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k=1,15</w:t>
            </w: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Ґрунтування металевих поверхонь за один раз ґрунтовкою ГФ-021</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100м2</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0,0737</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191</w:t>
            </w: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k=1,15</w:t>
            </w: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Фарбування металевих поґрунтованихповерхонь емаллю ПФ-115</w:t>
            </w: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100м2</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0,0737</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3"/>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52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59"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188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192</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val="restart"/>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КНУ, РЕКНр, Вказ. щодо заст.: Додаток Б, Таб. Б1: п. 4 - Вик-ня рем.-буд. робіт у будівлі, що експлуатується, за наявності в приміщенні меблів, устаткування та інших предметів - k=1,3</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1. Вентиляція природня ВП 1</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Прокладання повітроводів діаметром понад 250 до 355 мм з оцинкованої сталі класу Н [нормальна] товщиною 0,6 мм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Покриття поверхні ізоляції трубопроводів діаметром від 159 до 273(280) мм рулонними матеріалами при товщині ізоляційного шару (до) 40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Рулони мінераловатні, товщиною 30 мм, ROCKWOOL Alu Lamella Mat</w:t>
            </w: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100м2</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w:t>
            </w:r>
          </w:p>
        </w:tc>
      </w:tr>
      <w:tr w:rsidR="007629E7" w:rsidRPr="007629E7" w:rsidTr="00C707B8">
        <w:trPr>
          <w:gridAfter w:val="1"/>
          <w:wAfter w:w="167" w:type="dxa"/>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0219905</w:t>
            </w:r>
          </w:p>
        </w:tc>
      </w:tr>
      <w:tr w:rsidR="007629E7" w:rsidRPr="007629E7" w:rsidTr="00C707B8">
        <w:trPr>
          <w:gridAfter w:val="1"/>
          <w:wAfter w:w="167" w:type="dxa"/>
          <w:trHeight w:val="35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193</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0,025</w:t>
            </w:r>
          </w:p>
        </w:tc>
      </w:tr>
      <w:tr w:rsidR="007629E7" w:rsidRPr="007629E7" w:rsidTr="00C707B8">
        <w:trPr>
          <w:gridAfter w:val="1"/>
          <w:wAfter w:w="167" w:type="dxa"/>
          <w:trHeight w:val="47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47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194</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м2</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w:t>
            </w:r>
          </w:p>
        </w:tc>
      </w:tr>
      <w:tr w:rsidR="007629E7" w:rsidRPr="007629E7" w:rsidTr="00C707B8">
        <w:trPr>
          <w:gridAfter w:val="1"/>
          <w:wAfter w:w="167" w:type="dxa"/>
          <w:trHeight w:val="233"/>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46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195</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зонтів над устаткуванням</w:t>
            </w: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м2</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0,113354</w:t>
            </w:r>
          </w:p>
        </w:tc>
      </w:tr>
      <w:tr w:rsidR="007629E7" w:rsidRPr="007629E7" w:rsidTr="00C707B8">
        <w:trPr>
          <w:gridAfter w:val="1"/>
          <w:wAfter w:w="167" w:type="dxa"/>
          <w:trHeight w:val="95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val="restart"/>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2. Вентиляція природня ВП 2, ВП 3</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Прокладання повітроводів діаметром до 200 мм з </w:t>
            </w:r>
            <w:r w:rsidRPr="007629E7">
              <w:rPr>
                <w:rStyle w:val="aff7"/>
                <w:rFonts w:ascii="Times New Roman" w:hAnsi="Times New Roman" w:cs="Times New Roman"/>
                <w:b w:val="0"/>
                <w:sz w:val="24"/>
                <w:szCs w:val="24"/>
                <w:lang w:val="uk-UA"/>
              </w:rPr>
              <w:lastRenderedPageBreak/>
              <w:t>оцинкованої сталі класу Н [нормальна] товщиною 0,5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Покриття поверхні ізоляції трубопроводів діаметром від 159 до 273 мм рулонними матеріалами при товщині ізоляційного шару (до) 40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Рулони мінераловатні, товщиною 30 мм, ROCKWOOL Alu Lamella Mat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зонтів над устаткуванням</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Шпильки М 8</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зонтів над устаткуванням</w:t>
            </w: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100м2</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0,056547</w:t>
            </w:r>
          </w:p>
        </w:tc>
      </w:tr>
      <w:tr w:rsidR="007629E7" w:rsidRPr="007629E7" w:rsidTr="00C707B8">
        <w:trPr>
          <w:gridAfter w:val="1"/>
          <w:wAfter w:w="167" w:type="dxa"/>
          <w:trHeight w:val="34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lastRenderedPageBreak/>
              <w:t>196</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34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0,09</w:t>
            </w:r>
          </w:p>
        </w:tc>
      </w:tr>
      <w:tr w:rsidR="007629E7" w:rsidRPr="007629E7" w:rsidTr="00C707B8">
        <w:trPr>
          <w:gridAfter w:val="1"/>
          <w:wAfter w:w="167" w:type="dxa"/>
          <w:trHeight w:val="45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197</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45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м2</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7,5</w:t>
            </w:r>
          </w:p>
        </w:tc>
      </w:tr>
      <w:tr w:rsidR="007629E7" w:rsidRPr="007629E7" w:rsidTr="00C707B8">
        <w:trPr>
          <w:gridAfter w:val="1"/>
          <w:wAfter w:w="167" w:type="dxa"/>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198</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199</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м2</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3,4</w:t>
            </w:r>
          </w:p>
        </w:tc>
      </w:tr>
      <w:tr w:rsidR="007629E7" w:rsidRPr="007629E7" w:rsidTr="00C707B8">
        <w:trPr>
          <w:gridAfter w:val="1"/>
          <w:wAfter w:w="167" w:type="dxa"/>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200</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0,001</w:t>
            </w:r>
          </w:p>
        </w:tc>
      </w:tr>
      <w:tr w:rsidR="007629E7" w:rsidRPr="007629E7" w:rsidTr="00C707B8">
        <w:trPr>
          <w:gridAfter w:val="1"/>
          <w:wAfter w:w="167" w:type="dxa"/>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201</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м2</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0,07065</w:t>
            </w:r>
          </w:p>
        </w:tc>
      </w:tr>
      <w:tr w:rsidR="007629E7" w:rsidRPr="007629E7" w:rsidTr="00C707B8">
        <w:trPr>
          <w:gridAfter w:val="1"/>
          <w:wAfter w:w="167" w:type="dxa"/>
          <w:trHeight w:val="21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719"/>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202</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val="restart"/>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3. Система повітряного опалення</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опалювальних конвекторів</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Агрегат повітряно-опалювальний 220 В Volcano VR3</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насосів відцентрових з електродвигуном масою до 0,1 т</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Насос циркуляційний з реле температури, N=0,07 кВт, Grundfos UPS 25-60 130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Прокладання трубопроводів опалення зі сталевих електрозварних труб діаметром до 40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Труби сталеві електрозварні прямошовні із сталі марки 20, зовнішній діаметр 40 мм, товщина стінки 3 мм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Заміна кранів кульових до бачка</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Крани кульові прохідні сальникові муфтові для води, нафти та масла, 11ч38п, тиск 1 МПа [10 кгс/см2], діаметр 32 мм </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манометрів з триходовим краном</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 xml:space="preserve">Термоманометр, dn 15 </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повітровідвідників</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Повітровідвідник (Повітровідводчик), Dn 10</w:t>
            </w: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100кВт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0,6</w:t>
            </w:r>
          </w:p>
        </w:tc>
      </w:tr>
      <w:tr w:rsidR="007629E7" w:rsidRPr="007629E7" w:rsidTr="00C707B8">
        <w:trPr>
          <w:gridAfter w:val="1"/>
          <w:wAfter w:w="167" w:type="dxa"/>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203</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204</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насос</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205</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r w:rsidR="007629E7" w:rsidRPr="007629E7" w:rsidTr="00C707B8">
        <w:trPr>
          <w:gridAfter w:val="1"/>
          <w:wAfter w:w="167" w:type="dxa"/>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206</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0,2</w:t>
            </w:r>
          </w:p>
        </w:tc>
      </w:tr>
      <w:tr w:rsidR="007629E7" w:rsidRPr="007629E7" w:rsidTr="00C707B8">
        <w:trPr>
          <w:gridAfter w:val="1"/>
          <w:wAfter w:w="167" w:type="dxa"/>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207</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м</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w:t>
            </w:r>
          </w:p>
        </w:tc>
      </w:tr>
      <w:tr w:rsidR="007629E7" w:rsidRPr="007629E7" w:rsidTr="00C707B8">
        <w:trPr>
          <w:gridAfter w:val="1"/>
          <w:wAfter w:w="167" w:type="dxa"/>
          <w:trHeight w:val="35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35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208</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0,02</w:t>
            </w: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209</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gridAfter w:val="1"/>
          <w:wAfter w:w="167" w:type="dxa"/>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36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210</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комплект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211</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212</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k=1,15</w:t>
            </w: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gridAfter w:val="1"/>
          <w:wAfter w:w="167" w:type="dxa"/>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32"/>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25"/>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0"/>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rPr>
          <w:gridAfter w:val="1"/>
          <w:wAfter w:w="167" w:type="dxa"/>
          <w:trHeight w:val="247"/>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213</w:t>
            </w: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rPr>
          <w:gridAfter w:val="1"/>
          <w:wAfter w:w="167" w:type="dxa"/>
          <w:trHeight w:val="233"/>
        </w:trPr>
        <w:tc>
          <w:tcPr>
            <w:tcW w:w="426" w:type="dxa"/>
            <w:tcBorders>
              <w:top w:val="nil"/>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21"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276" w:type="dxa"/>
            <w:gridSpan w:val="2"/>
            <w:tcBorders>
              <w:top w:val="nil"/>
              <w:left w:val="single" w:sz="6" w:space="0" w:color="000000"/>
              <w:bottom w:val="nil"/>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7" w:type="dxa"/>
          <w:trHeight w:val="486"/>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214</w:t>
            </w:r>
          </w:p>
        </w:tc>
        <w:tc>
          <w:tcPr>
            <w:tcW w:w="1521"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Анаеробний трубний різьбовий герметик середньюї міцності PS253 50мл Akfix</w:t>
            </w:r>
          </w:p>
        </w:tc>
        <w:tc>
          <w:tcPr>
            <w:tcW w:w="1560"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7" w:type="dxa"/>
          <w:trHeight w:val="480"/>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215</w:t>
            </w:r>
          </w:p>
        </w:tc>
        <w:tc>
          <w:tcPr>
            <w:tcW w:w="1521"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Бобишка G 3/8"</w:t>
            </w:r>
          </w:p>
        </w:tc>
        <w:tc>
          <w:tcPr>
            <w:tcW w:w="1560"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7" w:type="dxa"/>
          <w:trHeight w:val="473"/>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216</w:t>
            </w:r>
          </w:p>
        </w:tc>
        <w:tc>
          <w:tcPr>
            <w:tcW w:w="1521"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Бобишка G 1/2"</w:t>
            </w:r>
          </w:p>
        </w:tc>
        <w:tc>
          <w:tcPr>
            <w:tcW w:w="1560"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шт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7" w:type="dxa"/>
          <w:trHeight w:val="959"/>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217</w:t>
            </w:r>
          </w:p>
        </w:tc>
        <w:tc>
          <w:tcPr>
            <w:tcW w:w="1521"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val="restart"/>
            <w:tcBorders>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Роздiл 4. Електроопалення</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Установлення опалювальних конвекторів</w:t>
            </w: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Електроконвектор настінний, N=2,0 кВт Термія ЕВНА-2.0 С2М</w:t>
            </w: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Електроконвектор настінний, N=2,5 кВт Термія ЕВНА-2.5 С2М</w:t>
            </w:r>
          </w:p>
        </w:tc>
        <w:tc>
          <w:tcPr>
            <w:tcW w:w="1560"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100кВт</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0,065</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7" w:type="dxa"/>
          <w:trHeight w:val="465"/>
        </w:trPr>
        <w:tc>
          <w:tcPr>
            <w:tcW w:w="426" w:type="dxa"/>
            <w:tcBorders>
              <w:left w:val="single" w:sz="12"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218</w:t>
            </w:r>
          </w:p>
        </w:tc>
        <w:tc>
          <w:tcPr>
            <w:tcW w:w="1521"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w:t>
            </w:r>
          </w:p>
        </w:tc>
        <w:tc>
          <w:tcPr>
            <w:tcW w:w="1276" w:type="dxa"/>
            <w:gridSpan w:val="2"/>
            <w:tcBorders>
              <w:left w:val="single"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w:t>
            </w:r>
          </w:p>
        </w:tc>
      </w:tr>
      <w:tr w:rsidR="007629E7" w:rsidRPr="007629E7" w:rsidTr="00C7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7" w:type="dxa"/>
          <w:trHeight w:val="450"/>
        </w:trPr>
        <w:tc>
          <w:tcPr>
            <w:tcW w:w="426" w:type="dxa"/>
            <w:tcBorders>
              <w:left w:val="single" w:sz="12"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219</w:t>
            </w:r>
          </w:p>
        </w:tc>
        <w:tc>
          <w:tcPr>
            <w:tcW w:w="1521" w:type="dxa"/>
            <w:gridSpan w:val="2"/>
            <w:tcBorders>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5398" w:type="dxa"/>
            <w:gridSpan w:val="2"/>
            <w:vMerge/>
            <w:tcBorders>
              <w:top w:val="nil"/>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tc>
        <w:tc>
          <w:tcPr>
            <w:tcW w:w="1560" w:type="dxa"/>
            <w:gridSpan w:val="2"/>
            <w:tcBorders>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компл.</w:t>
            </w:r>
          </w:p>
        </w:tc>
        <w:tc>
          <w:tcPr>
            <w:tcW w:w="1276" w:type="dxa"/>
            <w:gridSpan w:val="2"/>
            <w:tcBorders>
              <w:left w:val="single" w:sz="6" w:space="0" w:color="000000"/>
              <w:bottom w:val="dotted" w:sz="6" w:space="0" w:color="000000"/>
              <w:right w:val="single" w:sz="6" w:space="0" w:color="000000"/>
            </w:tcBorders>
          </w:tcPr>
          <w:p w:rsidR="007629E7" w:rsidRPr="007629E7" w:rsidRDefault="007629E7" w:rsidP="00C707B8">
            <w:pPr>
              <w:pStyle w:val="a7"/>
              <w:rPr>
                <w:rStyle w:val="aff7"/>
                <w:rFonts w:ascii="Times New Roman" w:hAnsi="Times New Roman" w:cs="Times New Roman"/>
                <w:b w:val="0"/>
                <w:bCs w:val="0"/>
                <w:sz w:val="24"/>
                <w:szCs w:val="24"/>
                <w:lang w:val="uk-UA"/>
              </w:rPr>
            </w:pPr>
          </w:p>
          <w:p w:rsidR="007629E7" w:rsidRPr="007629E7" w:rsidRDefault="007629E7" w:rsidP="00C707B8">
            <w:pPr>
              <w:pStyle w:val="a7"/>
              <w:rPr>
                <w:rStyle w:val="aff7"/>
                <w:rFonts w:ascii="Times New Roman" w:hAnsi="Times New Roman" w:cs="Times New Roman"/>
                <w:b w:val="0"/>
                <w:bCs w:val="0"/>
                <w:sz w:val="24"/>
                <w:szCs w:val="24"/>
                <w:lang w:val="uk-UA"/>
              </w:rPr>
            </w:pPr>
            <w:r w:rsidRPr="007629E7">
              <w:rPr>
                <w:rStyle w:val="aff7"/>
                <w:rFonts w:ascii="Times New Roman" w:hAnsi="Times New Roman" w:cs="Times New Roman"/>
                <w:b w:val="0"/>
                <w:sz w:val="24"/>
                <w:szCs w:val="24"/>
                <w:lang w:val="uk-UA"/>
              </w:rPr>
              <w:t>1</w:t>
            </w:r>
          </w:p>
        </w:tc>
      </w:tr>
    </w:tbl>
    <w:p w:rsidR="007629E7" w:rsidRPr="007629E7" w:rsidRDefault="007629E7" w:rsidP="007629E7">
      <w:pPr>
        <w:rPr>
          <w:rStyle w:val="aff7"/>
          <w:rFonts w:ascii="Times New Roman" w:hAnsi="Times New Roman" w:cs="Times New Roman"/>
          <w:b w:val="0"/>
          <w:bCs w:val="0"/>
        </w:rPr>
      </w:pPr>
    </w:p>
    <w:p w:rsidR="00FB1683" w:rsidRPr="007629E7" w:rsidRDefault="00FB1683" w:rsidP="00FB1683">
      <w:pPr>
        <w:keepLines/>
        <w:ind w:left="-142" w:firstLine="142"/>
        <w:rPr>
          <w:rFonts w:ascii="Times New Roman" w:hAnsi="Times New Roman" w:cs="Times New Roman"/>
          <w:lang w:val="uk-UA"/>
        </w:rPr>
      </w:pPr>
    </w:p>
    <w:p w:rsidR="000E7FF5" w:rsidRPr="007629E7" w:rsidRDefault="00FB1683" w:rsidP="00FB1683">
      <w:pPr>
        <w:pStyle w:val="aff2"/>
        <w:tabs>
          <w:tab w:val="left" w:pos="0"/>
        </w:tabs>
        <w:spacing w:before="0" w:after="0"/>
        <w:ind w:firstLine="567"/>
        <w:jc w:val="both"/>
        <w:rPr>
          <w:lang w:val="uk-UA"/>
        </w:rPr>
      </w:pPr>
      <w:r w:rsidRPr="007629E7">
        <w:rPr>
          <w:lang w:val="uk-UA"/>
        </w:rPr>
        <w:t>1</w:t>
      </w:r>
      <w:r w:rsidR="000E7FF5" w:rsidRPr="007629E7">
        <w:rPr>
          <w:lang w:val="uk-UA"/>
        </w:rPr>
        <w:t xml:space="preserve">. </w:t>
      </w:r>
      <w:r w:rsidRPr="007629E7">
        <w:rPr>
          <w:lang w:val="uk-UA"/>
        </w:rPr>
        <w:t xml:space="preserve">Розрахунок ціни тендерної пропозиції здійснюється відповідно до </w:t>
      </w:r>
      <w:r w:rsidRPr="007629E7">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7629E7">
        <w:rPr>
          <w:rFonts w:eastAsia="Lucida Sans Unicode"/>
          <w:bCs/>
          <w:lang w:val="uk-UA" w:eastAsia="hi-IN"/>
        </w:rPr>
        <w:t xml:space="preserve">. </w:t>
      </w:r>
    </w:p>
    <w:p w:rsidR="000E7FF5" w:rsidRPr="007629E7" w:rsidRDefault="00FB1683"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2</w:t>
      </w:r>
      <w:r w:rsidR="000E7FF5" w:rsidRPr="007629E7">
        <w:rPr>
          <w:rFonts w:ascii="Times New Roman" w:hAnsi="Times New Roman" w:cs="Times New Roman"/>
          <w:lang w:val="uk-UA"/>
        </w:rPr>
        <w:t>. Технічні, якісні характеристики предмета закупівлі повинні передбачати необхідність застосування заходів із захисту довкілля.</w:t>
      </w:r>
    </w:p>
    <w:p w:rsidR="000E7FF5" w:rsidRPr="007629E7" w:rsidRDefault="000E7FF5"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0E7FF5" w:rsidRPr="007629E7" w:rsidRDefault="000E7FF5"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Під час виконання робіт необхідно застосовувати заходи із захисту довкілля, зокрема:</w:t>
      </w:r>
    </w:p>
    <w:p w:rsidR="000E7FF5" w:rsidRPr="007629E7" w:rsidRDefault="000E7FF5"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w:t>
      </w:r>
      <w:r w:rsidRPr="007629E7">
        <w:rPr>
          <w:rFonts w:ascii="Times New Roman" w:hAnsi="Times New Roman" w:cs="Times New Roman"/>
          <w:lang w:val="uk-UA"/>
        </w:rPr>
        <w:tab/>
        <w:t>не допускати розливу нафтопродуктів, мастил та інших хімічних речовин на ґрунт, асфальтове покриття;</w:t>
      </w:r>
    </w:p>
    <w:p w:rsidR="000E7FF5" w:rsidRPr="007629E7" w:rsidRDefault="000E7FF5"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w:t>
      </w:r>
      <w:r w:rsidRPr="007629E7">
        <w:rPr>
          <w:rFonts w:ascii="Times New Roman" w:hAnsi="Times New Roman" w:cs="Times New Roman"/>
          <w:lang w:val="uk-UA"/>
        </w:rPr>
        <w:tab/>
        <w:t>під час експлуатації автотранспорту викид відпрацьованих газів не повинен перевищувати допустимі норми;</w:t>
      </w:r>
    </w:p>
    <w:p w:rsidR="000E7FF5" w:rsidRPr="007629E7" w:rsidRDefault="000E7FF5"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w:t>
      </w:r>
      <w:r w:rsidRPr="007629E7">
        <w:rPr>
          <w:rFonts w:ascii="Times New Roman" w:hAnsi="Times New Roman" w:cs="Times New Roman"/>
          <w:lang w:val="uk-UA"/>
        </w:rPr>
        <w:tab/>
        <w:t>не допускати складування сміття у несанкціонованих місцях;</w:t>
      </w:r>
    </w:p>
    <w:p w:rsidR="000E7FF5" w:rsidRPr="007629E7" w:rsidRDefault="000E7FF5"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w:t>
      </w:r>
      <w:r w:rsidRPr="007629E7">
        <w:rPr>
          <w:rFonts w:ascii="Times New Roman" w:hAnsi="Times New Roman" w:cs="Times New Roman"/>
          <w:lang w:val="uk-UA"/>
        </w:rPr>
        <w:tab/>
        <w:t>компенсувати шкоду, заподіяну в разі забруднення або іншого негативного впливу на природне середовище.</w:t>
      </w:r>
    </w:p>
    <w:p w:rsidR="000E7FF5" w:rsidRPr="007629E7" w:rsidRDefault="000E7FF5"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0E7FF5" w:rsidRPr="007629E7" w:rsidRDefault="000E7FF5"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0E7FF5" w:rsidRPr="007629E7" w:rsidRDefault="00FB1683" w:rsidP="000E0E47">
      <w:pPr>
        <w:pStyle w:val="Standard"/>
        <w:tabs>
          <w:tab w:val="left" w:pos="709"/>
          <w:tab w:val="left" w:pos="851"/>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3</w:t>
      </w:r>
      <w:r w:rsidR="000E7FF5" w:rsidRPr="007629E7">
        <w:rPr>
          <w:rFonts w:ascii="Times New Roman" w:hAnsi="Times New Roman" w:cs="Times New Roman"/>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0E7FF5" w:rsidRPr="007629E7" w:rsidRDefault="00FB1683" w:rsidP="000E0E47">
      <w:pPr>
        <w:pStyle w:val="Standard"/>
        <w:tabs>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4</w:t>
      </w:r>
      <w:r w:rsidR="000E7FF5" w:rsidRPr="007629E7">
        <w:rPr>
          <w:rFonts w:ascii="Times New Roman" w:hAnsi="Times New Roman" w:cs="Times New Roman"/>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0E7FF5" w:rsidRPr="007629E7" w:rsidRDefault="00FB1683" w:rsidP="000E0E47">
      <w:pPr>
        <w:pStyle w:val="Standard"/>
        <w:tabs>
          <w:tab w:val="left" w:pos="993"/>
        </w:tabs>
        <w:ind w:firstLine="284"/>
        <w:jc w:val="both"/>
        <w:rPr>
          <w:rFonts w:ascii="Times New Roman" w:hAnsi="Times New Roman" w:cs="Times New Roman"/>
          <w:lang w:val="uk-UA"/>
        </w:rPr>
      </w:pPr>
      <w:r w:rsidRPr="007629E7">
        <w:rPr>
          <w:rFonts w:ascii="Times New Roman" w:hAnsi="Times New Roman" w:cs="Times New Roman"/>
          <w:lang w:val="uk-UA"/>
        </w:rPr>
        <w:t>5</w:t>
      </w:r>
      <w:r w:rsidR="000E7FF5" w:rsidRPr="007629E7">
        <w:rPr>
          <w:rFonts w:ascii="Times New Roman" w:hAnsi="Times New Roman" w:cs="Times New Roman"/>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w:t>
      </w:r>
    </w:p>
    <w:p w:rsidR="000E7FF5" w:rsidRPr="007629E7" w:rsidRDefault="00FB1683" w:rsidP="000E0E47">
      <w:pPr>
        <w:pStyle w:val="Standard"/>
        <w:tabs>
          <w:tab w:val="left" w:pos="993"/>
        </w:tabs>
        <w:ind w:firstLine="284"/>
        <w:jc w:val="both"/>
        <w:rPr>
          <w:rFonts w:ascii="Times New Roman" w:hAnsi="Times New Roman" w:cs="Times New Roman"/>
          <w:lang w:val="uk-UA"/>
        </w:rPr>
      </w:pPr>
      <w:r w:rsidRPr="007629E7">
        <w:rPr>
          <w:rStyle w:val="1c"/>
          <w:rFonts w:ascii="Times New Roman" w:hAnsi="Times New Roman" w:cs="Times New Roman"/>
          <w:lang w:val="uk-UA"/>
        </w:rPr>
        <w:t>6</w:t>
      </w:r>
      <w:r w:rsidR="000E7FF5" w:rsidRPr="007629E7">
        <w:rPr>
          <w:rStyle w:val="1c"/>
          <w:rFonts w:ascii="Times New Roman" w:hAnsi="Times New Roman" w:cs="Times New Roman"/>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0E7FF5" w:rsidRPr="007629E7" w:rsidRDefault="00FB1683" w:rsidP="000E0E47">
      <w:pPr>
        <w:pStyle w:val="Standard"/>
        <w:tabs>
          <w:tab w:val="left" w:pos="993"/>
        </w:tabs>
        <w:ind w:firstLine="284"/>
        <w:jc w:val="both"/>
        <w:rPr>
          <w:rFonts w:ascii="Times New Roman" w:hAnsi="Times New Roman" w:cs="Times New Roman"/>
          <w:lang w:val="uk-UA"/>
        </w:rPr>
      </w:pPr>
      <w:r w:rsidRPr="007629E7">
        <w:rPr>
          <w:rStyle w:val="1c"/>
          <w:rFonts w:ascii="Times New Roman" w:hAnsi="Times New Roman" w:cs="Times New Roman"/>
          <w:lang w:val="uk-UA"/>
        </w:rPr>
        <w:t>7</w:t>
      </w:r>
      <w:r w:rsidR="000E7FF5" w:rsidRPr="007629E7">
        <w:rPr>
          <w:rStyle w:val="1c"/>
          <w:rFonts w:ascii="Times New Roman" w:hAnsi="Times New Roman" w:cs="Times New Roman"/>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0E7FF5" w:rsidRPr="007629E7" w:rsidRDefault="00FB1683" w:rsidP="000E0E47">
      <w:pPr>
        <w:pStyle w:val="Standard"/>
        <w:tabs>
          <w:tab w:val="left" w:pos="993"/>
        </w:tabs>
        <w:ind w:firstLine="284"/>
        <w:jc w:val="both"/>
        <w:rPr>
          <w:rStyle w:val="1c"/>
          <w:rFonts w:ascii="Times New Roman" w:hAnsi="Times New Roman" w:cs="Times New Roman"/>
          <w:lang w:val="uk-UA"/>
        </w:rPr>
      </w:pPr>
      <w:r w:rsidRPr="007629E7">
        <w:rPr>
          <w:rStyle w:val="1c"/>
          <w:rFonts w:ascii="Times New Roman" w:hAnsi="Times New Roman" w:cs="Times New Roman"/>
          <w:lang w:val="uk-UA"/>
        </w:rPr>
        <w:t>8</w:t>
      </w:r>
      <w:r w:rsidR="000E7FF5" w:rsidRPr="007629E7">
        <w:rPr>
          <w:rStyle w:val="1c"/>
          <w:rFonts w:ascii="Times New Roman" w:hAnsi="Times New Roman" w:cs="Times New Roman"/>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bookmarkStart w:id="0" w:name="_GoBack"/>
      <w:bookmarkEnd w:id="0"/>
    </w:p>
    <w:p w:rsidR="000E7FF5" w:rsidRPr="007629E7" w:rsidRDefault="000E7FF5" w:rsidP="00E7448E">
      <w:pPr>
        <w:pStyle w:val="Standard"/>
        <w:shd w:val="clear" w:color="auto" w:fill="FFFFFF"/>
        <w:rPr>
          <w:rFonts w:ascii="Times New Roman" w:hAnsi="Times New Roman" w:cs="Times New Roman"/>
          <w:lang w:val="uk-UA"/>
        </w:rPr>
      </w:pPr>
    </w:p>
    <w:p w:rsidR="000E7FF5" w:rsidRPr="007629E7" w:rsidRDefault="000E7FF5" w:rsidP="000E0E47">
      <w:pPr>
        <w:pStyle w:val="aff2"/>
        <w:tabs>
          <w:tab w:val="left" w:pos="993"/>
        </w:tabs>
        <w:spacing w:before="0" w:after="0"/>
        <w:ind w:firstLine="284"/>
        <w:rPr>
          <w:lang w:val="uk-UA"/>
        </w:rPr>
      </w:pPr>
      <w:r w:rsidRPr="007629E7">
        <w:rPr>
          <w:lang w:val="uk-UA"/>
        </w:rPr>
        <w:t>Примітка:</w:t>
      </w:r>
    </w:p>
    <w:p w:rsidR="000E7FF5" w:rsidRPr="007629E7" w:rsidRDefault="000E7FF5" w:rsidP="007629E7">
      <w:pPr>
        <w:pStyle w:val="Default"/>
        <w:jc w:val="both"/>
      </w:pPr>
      <w:r w:rsidRPr="007629E7">
        <w:rPr>
          <w:rStyle w:val="1c"/>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w:t>
      </w:r>
      <w:r w:rsidRPr="007629E7">
        <w:rPr>
          <w:rStyle w:val="1c"/>
          <w:lang w:val="uk-UA"/>
        </w:rPr>
        <w:lastRenderedPageBreak/>
        <w:t xml:space="preserve">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7629E7" w:rsidRPr="007629E7">
        <w:rPr>
          <w:rFonts w:eastAsiaTheme="minorHAnsi"/>
          <w:kern w:val="0"/>
          <w:lang w:val="uk-UA" w:eastAsia="en-US"/>
        </w:rPr>
        <w:t xml:space="preserve"> № Т195-Овід 28 серпня 2023</w:t>
      </w:r>
      <w:r w:rsidRPr="007629E7">
        <w:rPr>
          <w:rStyle w:val="1c"/>
          <w:lang w:val="uk-UA"/>
        </w:rPr>
        <w:t xml:space="preserve">). </w:t>
      </w:r>
    </w:p>
    <w:p w:rsidR="00327338" w:rsidRPr="007629E7" w:rsidRDefault="00327338" w:rsidP="007629E7">
      <w:pPr>
        <w:ind w:firstLine="284"/>
        <w:jc w:val="both"/>
        <w:rPr>
          <w:rFonts w:ascii="Times New Roman" w:hAnsi="Times New Roman" w:cs="Times New Roman"/>
        </w:rPr>
      </w:pPr>
    </w:p>
    <w:sectPr w:rsidR="00327338" w:rsidRPr="007629E7" w:rsidSect="007629E7">
      <w:headerReference w:type="default" r:id="rId8"/>
      <w:pgSz w:w="11906" w:h="16838"/>
      <w:pgMar w:top="284"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C2" w:rsidRDefault="000209C2" w:rsidP="00241ED8">
      <w:r>
        <w:separator/>
      </w:r>
    </w:p>
  </w:endnote>
  <w:endnote w:type="continuationSeparator" w:id="1">
    <w:p w:rsidR="000209C2" w:rsidRDefault="000209C2" w:rsidP="00241ED8">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Liberation Mono'">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Courier New'">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C2" w:rsidRDefault="000209C2" w:rsidP="00241ED8">
      <w:r>
        <w:separator/>
      </w:r>
    </w:p>
  </w:footnote>
  <w:footnote w:type="continuationSeparator" w:id="1">
    <w:p w:rsidR="000209C2" w:rsidRDefault="000209C2" w:rsidP="00241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2B" w:rsidRDefault="000209C2">
    <w:pPr>
      <w:pStyle w:val="af5"/>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nsid w:val="36A47668"/>
    <w:multiLevelType w:val="hybridMultilevel"/>
    <w:tmpl w:val="A6D25CDC"/>
    <w:lvl w:ilvl="0" w:tplc="D316AE7E">
      <w:start w:val="1"/>
      <w:numFmt w:val="decimal"/>
      <w:lvlText w:val="%1."/>
      <w:lvlJc w:val="left"/>
      <w:pPr>
        <w:ind w:left="381" w:hanging="226"/>
        <w:jc w:val="left"/>
      </w:pPr>
      <w:rPr>
        <w:rFonts w:ascii="Arial MT" w:eastAsia="Arial MT" w:hAnsi="Arial MT" w:cs="Arial MT" w:hint="default"/>
        <w:w w:val="100"/>
        <w:sz w:val="20"/>
        <w:szCs w:val="20"/>
        <w:u w:val="single" w:color="000000"/>
        <w:lang w:val="uk-UA" w:eastAsia="en-US" w:bidi="ar-SA"/>
      </w:rPr>
    </w:lvl>
    <w:lvl w:ilvl="1" w:tplc="C6181FAA">
      <w:numFmt w:val="bullet"/>
      <w:lvlText w:val="•"/>
      <w:lvlJc w:val="left"/>
      <w:pPr>
        <w:ind w:left="1854" w:hanging="226"/>
      </w:pPr>
      <w:rPr>
        <w:rFonts w:hint="default"/>
        <w:lang w:val="uk-UA" w:eastAsia="en-US" w:bidi="ar-SA"/>
      </w:rPr>
    </w:lvl>
    <w:lvl w:ilvl="2" w:tplc="FE3CF1E4">
      <w:numFmt w:val="bullet"/>
      <w:lvlText w:val="•"/>
      <w:lvlJc w:val="left"/>
      <w:pPr>
        <w:ind w:left="3328" w:hanging="226"/>
      </w:pPr>
      <w:rPr>
        <w:rFonts w:hint="default"/>
        <w:lang w:val="uk-UA" w:eastAsia="en-US" w:bidi="ar-SA"/>
      </w:rPr>
    </w:lvl>
    <w:lvl w:ilvl="3" w:tplc="39D4DDA8">
      <w:numFmt w:val="bullet"/>
      <w:lvlText w:val="•"/>
      <w:lvlJc w:val="left"/>
      <w:pPr>
        <w:ind w:left="4802" w:hanging="226"/>
      </w:pPr>
      <w:rPr>
        <w:rFonts w:hint="default"/>
        <w:lang w:val="uk-UA" w:eastAsia="en-US" w:bidi="ar-SA"/>
      </w:rPr>
    </w:lvl>
    <w:lvl w:ilvl="4" w:tplc="0F6AC930">
      <w:numFmt w:val="bullet"/>
      <w:lvlText w:val="•"/>
      <w:lvlJc w:val="left"/>
      <w:pPr>
        <w:ind w:left="6276" w:hanging="226"/>
      </w:pPr>
      <w:rPr>
        <w:rFonts w:hint="default"/>
        <w:lang w:val="uk-UA" w:eastAsia="en-US" w:bidi="ar-SA"/>
      </w:rPr>
    </w:lvl>
    <w:lvl w:ilvl="5" w:tplc="C512DF60">
      <w:numFmt w:val="bullet"/>
      <w:lvlText w:val="•"/>
      <w:lvlJc w:val="left"/>
      <w:pPr>
        <w:ind w:left="7750" w:hanging="226"/>
      </w:pPr>
      <w:rPr>
        <w:rFonts w:hint="default"/>
        <w:lang w:val="uk-UA" w:eastAsia="en-US" w:bidi="ar-SA"/>
      </w:rPr>
    </w:lvl>
    <w:lvl w:ilvl="6" w:tplc="E668E23C">
      <w:numFmt w:val="bullet"/>
      <w:lvlText w:val="•"/>
      <w:lvlJc w:val="left"/>
      <w:pPr>
        <w:ind w:left="9224" w:hanging="226"/>
      </w:pPr>
      <w:rPr>
        <w:rFonts w:hint="default"/>
        <w:lang w:val="uk-UA" w:eastAsia="en-US" w:bidi="ar-SA"/>
      </w:rPr>
    </w:lvl>
    <w:lvl w:ilvl="7" w:tplc="B67899AE">
      <w:numFmt w:val="bullet"/>
      <w:lvlText w:val="•"/>
      <w:lvlJc w:val="left"/>
      <w:pPr>
        <w:ind w:left="10698" w:hanging="226"/>
      </w:pPr>
      <w:rPr>
        <w:rFonts w:hint="default"/>
        <w:lang w:val="uk-UA" w:eastAsia="en-US" w:bidi="ar-SA"/>
      </w:rPr>
    </w:lvl>
    <w:lvl w:ilvl="8" w:tplc="5180EC24">
      <w:numFmt w:val="bullet"/>
      <w:lvlText w:val="•"/>
      <w:lvlJc w:val="left"/>
      <w:pPr>
        <w:ind w:left="12172" w:hanging="226"/>
      </w:pPr>
      <w:rPr>
        <w:rFonts w:hint="default"/>
        <w:lang w:val="uk-UA" w:eastAsia="en-US" w:bidi="ar-SA"/>
      </w:rPr>
    </w:lvl>
  </w:abstractNum>
  <w:abstractNum w:abstractNumId="7">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nsid w:val="5479605C"/>
    <w:multiLevelType w:val="hybridMultilevel"/>
    <w:tmpl w:val="C71AD01E"/>
    <w:lvl w:ilvl="0" w:tplc="85C40F0E">
      <w:start w:val="1"/>
      <w:numFmt w:val="decimal"/>
      <w:lvlText w:val="%1."/>
      <w:lvlJc w:val="left"/>
      <w:pPr>
        <w:ind w:left="381" w:hanging="226"/>
        <w:jc w:val="left"/>
      </w:pPr>
      <w:rPr>
        <w:rFonts w:ascii="Arial MT" w:eastAsia="Arial MT" w:hAnsi="Arial MT" w:cs="Arial MT" w:hint="default"/>
        <w:w w:val="100"/>
        <w:sz w:val="20"/>
        <w:szCs w:val="20"/>
        <w:u w:val="single" w:color="000000"/>
        <w:lang w:val="uk-UA" w:eastAsia="en-US" w:bidi="ar-SA"/>
      </w:rPr>
    </w:lvl>
    <w:lvl w:ilvl="1" w:tplc="EDE87A02">
      <w:numFmt w:val="bullet"/>
      <w:lvlText w:val="•"/>
      <w:lvlJc w:val="left"/>
      <w:pPr>
        <w:ind w:left="493" w:hanging="226"/>
      </w:pPr>
      <w:rPr>
        <w:rFonts w:hint="default"/>
        <w:lang w:val="uk-UA" w:eastAsia="en-US" w:bidi="ar-SA"/>
      </w:rPr>
    </w:lvl>
    <w:lvl w:ilvl="2" w:tplc="0F163874">
      <w:numFmt w:val="bullet"/>
      <w:lvlText w:val="•"/>
      <w:lvlJc w:val="left"/>
      <w:pPr>
        <w:ind w:left="607" w:hanging="226"/>
      </w:pPr>
      <w:rPr>
        <w:rFonts w:hint="default"/>
        <w:lang w:val="uk-UA" w:eastAsia="en-US" w:bidi="ar-SA"/>
      </w:rPr>
    </w:lvl>
    <w:lvl w:ilvl="3" w:tplc="44AA8E98">
      <w:numFmt w:val="bullet"/>
      <w:lvlText w:val="•"/>
      <w:lvlJc w:val="left"/>
      <w:pPr>
        <w:ind w:left="720" w:hanging="226"/>
      </w:pPr>
      <w:rPr>
        <w:rFonts w:hint="default"/>
        <w:lang w:val="uk-UA" w:eastAsia="en-US" w:bidi="ar-SA"/>
      </w:rPr>
    </w:lvl>
    <w:lvl w:ilvl="4" w:tplc="E390C6C4">
      <w:numFmt w:val="bullet"/>
      <w:lvlText w:val="•"/>
      <w:lvlJc w:val="left"/>
      <w:pPr>
        <w:ind w:left="834" w:hanging="226"/>
      </w:pPr>
      <w:rPr>
        <w:rFonts w:hint="default"/>
        <w:lang w:val="uk-UA" w:eastAsia="en-US" w:bidi="ar-SA"/>
      </w:rPr>
    </w:lvl>
    <w:lvl w:ilvl="5" w:tplc="DCAEA590">
      <w:numFmt w:val="bullet"/>
      <w:lvlText w:val="•"/>
      <w:lvlJc w:val="left"/>
      <w:pPr>
        <w:ind w:left="947" w:hanging="226"/>
      </w:pPr>
      <w:rPr>
        <w:rFonts w:hint="default"/>
        <w:lang w:val="uk-UA" w:eastAsia="en-US" w:bidi="ar-SA"/>
      </w:rPr>
    </w:lvl>
    <w:lvl w:ilvl="6" w:tplc="F13421E0">
      <w:numFmt w:val="bullet"/>
      <w:lvlText w:val="•"/>
      <w:lvlJc w:val="left"/>
      <w:pPr>
        <w:ind w:left="1061" w:hanging="226"/>
      </w:pPr>
      <w:rPr>
        <w:rFonts w:hint="default"/>
        <w:lang w:val="uk-UA" w:eastAsia="en-US" w:bidi="ar-SA"/>
      </w:rPr>
    </w:lvl>
    <w:lvl w:ilvl="7" w:tplc="DC207AF6">
      <w:numFmt w:val="bullet"/>
      <w:lvlText w:val="•"/>
      <w:lvlJc w:val="left"/>
      <w:pPr>
        <w:ind w:left="1175" w:hanging="226"/>
      </w:pPr>
      <w:rPr>
        <w:rFonts w:hint="default"/>
        <w:lang w:val="uk-UA" w:eastAsia="en-US" w:bidi="ar-SA"/>
      </w:rPr>
    </w:lvl>
    <w:lvl w:ilvl="8" w:tplc="A6825DD6">
      <w:numFmt w:val="bullet"/>
      <w:lvlText w:val="•"/>
      <w:lvlJc w:val="left"/>
      <w:pPr>
        <w:ind w:left="1288" w:hanging="226"/>
      </w:pPr>
      <w:rPr>
        <w:rFonts w:hint="default"/>
        <w:lang w:val="uk-UA" w:eastAsia="en-US" w:bidi="ar-SA"/>
      </w:rPr>
    </w:lvl>
  </w:abstractNum>
  <w:abstractNum w:abstractNumId="11">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73030EDB"/>
    <w:multiLevelType w:val="hybridMultilevel"/>
    <w:tmpl w:val="3C66A494"/>
    <w:lvl w:ilvl="0" w:tplc="62FCC094">
      <w:start w:val="1"/>
      <w:numFmt w:val="decimal"/>
      <w:lvlText w:val="%1."/>
      <w:lvlJc w:val="left"/>
      <w:pPr>
        <w:ind w:left="381" w:hanging="226"/>
        <w:jc w:val="left"/>
      </w:pPr>
      <w:rPr>
        <w:rFonts w:ascii="Arial MT" w:eastAsia="Arial MT" w:hAnsi="Arial MT" w:cs="Arial MT" w:hint="default"/>
        <w:w w:val="100"/>
        <w:sz w:val="20"/>
        <w:szCs w:val="20"/>
        <w:u w:val="single" w:color="000000"/>
        <w:lang w:val="uk-UA" w:eastAsia="en-US" w:bidi="ar-SA"/>
      </w:rPr>
    </w:lvl>
    <w:lvl w:ilvl="1" w:tplc="A89AB5FC">
      <w:numFmt w:val="bullet"/>
      <w:lvlText w:val="•"/>
      <w:lvlJc w:val="left"/>
      <w:pPr>
        <w:ind w:left="1854" w:hanging="226"/>
      </w:pPr>
      <w:rPr>
        <w:rFonts w:hint="default"/>
        <w:lang w:val="uk-UA" w:eastAsia="en-US" w:bidi="ar-SA"/>
      </w:rPr>
    </w:lvl>
    <w:lvl w:ilvl="2" w:tplc="3D647766">
      <w:numFmt w:val="bullet"/>
      <w:lvlText w:val="•"/>
      <w:lvlJc w:val="left"/>
      <w:pPr>
        <w:ind w:left="3328" w:hanging="226"/>
      </w:pPr>
      <w:rPr>
        <w:rFonts w:hint="default"/>
        <w:lang w:val="uk-UA" w:eastAsia="en-US" w:bidi="ar-SA"/>
      </w:rPr>
    </w:lvl>
    <w:lvl w:ilvl="3" w:tplc="165E8B7A">
      <w:numFmt w:val="bullet"/>
      <w:lvlText w:val="•"/>
      <w:lvlJc w:val="left"/>
      <w:pPr>
        <w:ind w:left="4802" w:hanging="226"/>
      </w:pPr>
      <w:rPr>
        <w:rFonts w:hint="default"/>
        <w:lang w:val="uk-UA" w:eastAsia="en-US" w:bidi="ar-SA"/>
      </w:rPr>
    </w:lvl>
    <w:lvl w:ilvl="4" w:tplc="34DEB766">
      <w:numFmt w:val="bullet"/>
      <w:lvlText w:val="•"/>
      <w:lvlJc w:val="left"/>
      <w:pPr>
        <w:ind w:left="6276" w:hanging="226"/>
      </w:pPr>
      <w:rPr>
        <w:rFonts w:hint="default"/>
        <w:lang w:val="uk-UA" w:eastAsia="en-US" w:bidi="ar-SA"/>
      </w:rPr>
    </w:lvl>
    <w:lvl w:ilvl="5" w:tplc="6BAE7A06">
      <w:numFmt w:val="bullet"/>
      <w:lvlText w:val="•"/>
      <w:lvlJc w:val="left"/>
      <w:pPr>
        <w:ind w:left="7750" w:hanging="226"/>
      </w:pPr>
      <w:rPr>
        <w:rFonts w:hint="default"/>
        <w:lang w:val="uk-UA" w:eastAsia="en-US" w:bidi="ar-SA"/>
      </w:rPr>
    </w:lvl>
    <w:lvl w:ilvl="6" w:tplc="D4D23858">
      <w:numFmt w:val="bullet"/>
      <w:lvlText w:val="•"/>
      <w:lvlJc w:val="left"/>
      <w:pPr>
        <w:ind w:left="9224" w:hanging="226"/>
      </w:pPr>
      <w:rPr>
        <w:rFonts w:hint="default"/>
        <w:lang w:val="uk-UA" w:eastAsia="en-US" w:bidi="ar-SA"/>
      </w:rPr>
    </w:lvl>
    <w:lvl w:ilvl="7" w:tplc="F0C4597E">
      <w:numFmt w:val="bullet"/>
      <w:lvlText w:val="•"/>
      <w:lvlJc w:val="left"/>
      <w:pPr>
        <w:ind w:left="10698" w:hanging="226"/>
      </w:pPr>
      <w:rPr>
        <w:rFonts w:hint="default"/>
        <w:lang w:val="uk-UA" w:eastAsia="en-US" w:bidi="ar-SA"/>
      </w:rPr>
    </w:lvl>
    <w:lvl w:ilvl="8" w:tplc="A9EAE0BE">
      <w:numFmt w:val="bullet"/>
      <w:lvlText w:val="•"/>
      <w:lvlJc w:val="left"/>
      <w:pPr>
        <w:ind w:left="12172" w:hanging="226"/>
      </w:pPr>
      <w:rPr>
        <w:rFonts w:hint="default"/>
        <w:lang w:val="uk-UA" w:eastAsia="en-US" w:bidi="ar-SA"/>
      </w:rPr>
    </w:lvl>
  </w:abstractNum>
  <w:abstractNum w:abstractNumId="15">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8">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14"/>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2A17DD"/>
    <w:rsid w:val="000209C2"/>
    <w:rsid w:val="000E0E47"/>
    <w:rsid w:val="000E7FF5"/>
    <w:rsid w:val="0010136A"/>
    <w:rsid w:val="0011279A"/>
    <w:rsid w:val="0013279F"/>
    <w:rsid w:val="001A5FBF"/>
    <w:rsid w:val="00241ED8"/>
    <w:rsid w:val="00267FD7"/>
    <w:rsid w:val="002A17DD"/>
    <w:rsid w:val="00327338"/>
    <w:rsid w:val="003E49B6"/>
    <w:rsid w:val="004343EE"/>
    <w:rsid w:val="0046683D"/>
    <w:rsid w:val="00476E10"/>
    <w:rsid w:val="004861E2"/>
    <w:rsid w:val="00547067"/>
    <w:rsid w:val="005D1AE8"/>
    <w:rsid w:val="00653CF2"/>
    <w:rsid w:val="00665C5C"/>
    <w:rsid w:val="006B10AA"/>
    <w:rsid w:val="007201B2"/>
    <w:rsid w:val="007629E7"/>
    <w:rsid w:val="007F15BD"/>
    <w:rsid w:val="008304E3"/>
    <w:rsid w:val="008B45E8"/>
    <w:rsid w:val="00AF4D86"/>
    <w:rsid w:val="00B16336"/>
    <w:rsid w:val="00B203E8"/>
    <w:rsid w:val="00BE29FE"/>
    <w:rsid w:val="00C82E12"/>
    <w:rsid w:val="00CC4507"/>
    <w:rsid w:val="00CF6EA3"/>
    <w:rsid w:val="00DD5EAC"/>
    <w:rsid w:val="00E7448E"/>
    <w:rsid w:val="00E91FFC"/>
    <w:rsid w:val="00EC065B"/>
    <w:rsid w:val="00EF45C1"/>
    <w:rsid w:val="00F6598B"/>
    <w:rsid w:val="00FB1683"/>
    <w:rsid w:val="00FF2B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1"/>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1"/>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1"/>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1"/>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1"/>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uiPriority w:val="1"/>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link w:val="af5"/>
    <w:uiPriority w:val="1"/>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6">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7">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8">
    <w:name w:val="Верхний колонтитул Знак"/>
    <w:uiPriority w:val="99"/>
    <w:rsid w:val="000E7FF5"/>
    <w:rPr>
      <w:sz w:val="24"/>
      <w:szCs w:val="24"/>
    </w:rPr>
  </w:style>
  <w:style w:type="character" w:customStyle="1" w:styleId="af9">
    <w:name w:val="Название Знак"/>
    <w:rsid w:val="000E7FF5"/>
    <w:rPr>
      <w:sz w:val="28"/>
      <w:lang w:val="uk-UA"/>
    </w:rPr>
  </w:style>
  <w:style w:type="character" w:customStyle="1" w:styleId="afa">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b">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fc">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d">
    <w:name w:val="Другое_"/>
    <w:rsid w:val="000E7FF5"/>
    <w:rPr>
      <w:rFonts w:ascii="Arial" w:eastAsia="Arial" w:hAnsi="Arial" w:cs="Arial" w:hint="default"/>
      <w:sz w:val="19"/>
      <w:szCs w:val="19"/>
      <w:shd w:val="clear" w:color="auto" w:fill="FFFFFF"/>
    </w:rPr>
  </w:style>
  <w:style w:type="paragraph" w:styleId="afe">
    <w:name w:val="header"/>
    <w:basedOn w:val="a"/>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0"/>
    <w:link w:val="afe"/>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uiPriority w:val="1"/>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table" w:customStyle="1" w:styleId="TableNormal">
    <w:name w:val="Table Normal"/>
    <w:uiPriority w:val="2"/>
    <w:semiHidden/>
    <w:unhideWhenUsed/>
    <w:qFormat/>
    <w:rsid w:val="00762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4"/>
    <w:uiPriority w:val="1"/>
    <w:qFormat/>
    <w:rsid w:val="007629E7"/>
    <w:pPr>
      <w:autoSpaceDE w:val="0"/>
    </w:pPr>
    <w:rPr>
      <w:rFonts w:ascii="Times New Roman CYR" w:eastAsia="Times New Roman CYR" w:hAnsi="Times New Roman CYR" w:cs="Times New Roman CYR"/>
      <w:kern w:val="0"/>
      <w:lang w:eastAsia="en-US" w:bidi="ar-SA"/>
    </w:rPr>
  </w:style>
  <w:style w:type="character" w:customStyle="1" w:styleId="1f5">
    <w:name w:val="Основной текст Знак1"/>
    <w:basedOn w:val="a0"/>
    <w:link w:val="af5"/>
    <w:uiPriority w:val="99"/>
    <w:semiHidden/>
    <w:rsid w:val="007629E7"/>
    <w:rPr>
      <w:rFonts w:ascii="Liberation Serif" w:eastAsia="NSimSun" w:hAnsi="Liberation Serif" w:cs="Mangal"/>
      <w:kern w:val="3"/>
      <w:sz w:val="24"/>
      <w:szCs w:val="21"/>
      <w:lang w:val="ru-RU" w:eastAsia="zh-CN" w:bidi="hi-IN"/>
    </w:rPr>
  </w:style>
  <w:style w:type="paragraph" w:customStyle="1" w:styleId="TableParagraph">
    <w:name w:val="Table Paragraph"/>
    <w:basedOn w:val="a"/>
    <w:uiPriority w:val="1"/>
    <w:qFormat/>
    <w:rsid w:val="007629E7"/>
    <w:pPr>
      <w:autoSpaceDE w:val="0"/>
    </w:pPr>
    <w:rPr>
      <w:rFonts w:ascii="Arial MT" w:eastAsia="Arial MT" w:hAnsi="Arial MT" w:cs="Arial MT"/>
      <w:kern w:val="0"/>
      <w:sz w:val="22"/>
      <w:szCs w:val="22"/>
      <w:lang w:val="uk-UA" w:eastAsia="en-US" w:bidi="ar-SA"/>
    </w:rPr>
  </w:style>
  <w:style w:type="character" w:styleId="aff7">
    <w:name w:val="Strong"/>
    <w:basedOn w:val="a0"/>
    <w:uiPriority w:val="22"/>
    <w:qFormat/>
    <w:rsid w:val="00762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s>
</file>

<file path=word/webSettings.xml><?xml version="1.0" encoding="utf-8"?>
<w:webSettings xmlns:r="http://schemas.openxmlformats.org/officeDocument/2006/relationships" xmlns:w="http://schemas.openxmlformats.org/wordprocessingml/2006/main">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62980851">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AAAF-4E3F-4595-ADA8-64BA3055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14875</Words>
  <Characters>8479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35</cp:revision>
  <cp:lastPrinted>2023-05-19T13:10:00Z</cp:lastPrinted>
  <dcterms:created xsi:type="dcterms:W3CDTF">2023-01-02T11:25:00Z</dcterms:created>
  <dcterms:modified xsi:type="dcterms:W3CDTF">2023-09-13T11:35:00Z</dcterms:modified>
</cp:coreProperties>
</file>