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43" w:rsidRPr="003F1C43" w:rsidRDefault="003F1C43" w:rsidP="003F1C43">
      <w:pPr>
        <w:widowControl/>
        <w:suppressAutoHyphens w:val="0"/>
        <w:autoSpaceDE/>
        <w:jc w:val="center"/>
        <w:rPr>
          <w:rFonts w:ascii="Arial" w:hAnsi="Arial" w:cs="Arial"/>
          <w:b/>
          <w:sz w:val="21"/>
          <w:szCs w:val="21"/>
          <w:lang w:val="uk-UA" w:eastAsia="uk-UA"/>
        </w:rPr>
      </w:pPr>
      <w:r w:rsidRPr="003F1C43">
        <w:rPr>
          <w:rFonts w:ascii="Arial" w:hAnsi="Arial" w:cs="Arial"/>
          <w:color w:val="454545"/>
          <w:sz w:val="21"/>
          <w:szCs w:val="21"/>
          <w:lang w:val="uk-UA" w:eastAsia="uk-UA"/>
        </w:rPr>
        <w:br/>
      </w:r>
      <w:r w:rsidRPr="003F1C43">
        <w:rPr>
          <w:rFonts w:ascii="Times New Roman" w:hAnsi="Times New Roman" w:cs="Times New Roman"/>
          <w:b/>
          <w:sz w:val="32"/>
          <w:szCs w:val="32"/>
          <w:lang w:val="uk-UA" w:eastAsia="uk-UA"/>
        </w:rPr>
        <w:t>Комунальне підприємство теплових мереж Дунаєвецької міської ради</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0916"/>
        <w:gridCol w:w="9743"/>
      </w:tblGrid>
      <w:tr w:rsidR="00F64A39" w:rsidRPr="00DD0BD9" w:rsidTr="0057282F">
        <w:tc>
          <w:tcPr>
            <w:tcW w:w="10916" w:type="dxa"/>
            <w:tcBorders>
              <w:top w:val="nil"/>
              <w:left w:val="nil"/>
              <w:bottom w:val="nil"/>
              <w:right w:val="nil"/>
            </w:tcBorders>
          </w:tcPr>
          <w:p w:rsidR="003F1C43" w:rsidRDefault="003F1C43" w:rsidP="003F1C43">
            <w:pPr>
              <w:jc w:val="right"/>
              <w:rPr>
                <w:rFonts w:eastAsia="Arial"/>
                <w:b/>
                <w:bCs/>
                <w:lang w:val="uk-UA" w:eastAsia="ru-RU"/>
              </w:rPr>
            </w:pPr>
          </w:p>
          <w:p w:rsidR="003F1C43" w:rsidRDefault="003F1C43" w:rsidP="00206176">
            <w:pPr>
              <w:jc w:val="right"/>
            </w:pPr>
            <w:r>
              <w:rPr>
                <w:rFonts w:eastAsia="Arial"/>
                <w:b/>
                <w:bCs/>
                <w:lang w:eastAsia="ru-RU"/>
              </w:rPr>
              <w:t>ЗАТВЕРДЖЕНО</w:t>
            </w:r>
          </w:p>
          <w:p w:rsidR="00F64A39" w:rsidRPr="00DD0BD9" w:rsidRDefault="00F64A39" w:rsidP="00B443B5">
            <w:pPr>
              <w:ind w:left="177" w:right="260"/>
              <w:jc w:val="right"/>
              <w:rPr>
                <w:rFonts w:ascii="Times New Roman" w:hAnsi="Times New Roman" w:cs="Times New Roman"/>
                <w:b/>
                <w:bCs/>
                <w:lang w:val="uk-UA"/>
              </w:rPr>
            </w:pPr>
            <w:r w:rsidRPr="00DD0BD9">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rsidR="00F64A39" w:rsidRPr="00DD0BD9" w:rsidRDefault="00F64A39" w:rsidP="00B443B5">
            <w:pPr>
              <w:ind w:left="177" w:right="260"/>
              <w:rPr>
                <w:rFonts w:ascii="Times New Roman" w:hAnsi="Times New Roman" w:cs="Times New Roman"/>
                <w:b/>
                <w:bCs/>
                <w:lang w:val="uk-UA"/>
              </w:rPr>
            </w:pPr>
          </w:p>
        </w:tc>
      </w:tr>
      <w:tr w:rsidR="00F64A39" w:rsidRPr="00DD0BD9" w:rsidTr="0057282F">
        <w:tc>
          <w:tcPr>
            <w:tcW w:w="10916" w:type="dxa"/>
            <w:tcBorders>
              <w:top w:val="nil"/>
              <w:left w:val="nil"/>
              <w:bottom w:val="nil"/>
              <w:right w:val="nil"/>
            </w:tcBorders>
          </w:tcPr>
          <w:p w:rsidR="00FA2A0E" w:rsidRDefault="003A4D6A" w:rsidP="00206176">
            <w:pPr>
              <w:ind w:left="177" w:right="260"/>
              <w:jc w:val="right"/>
              <w:rPr>
                <w:rFonts w:ascii="Times New Roman" w:hAnsi="Times New Roman" w:cs="Times New Roman"/>
                <w:b/>
                <w:bCs/>
                <w:lang w:val="uk-UA"/>
              </w:rPr>
            </w:pPr>
            <w:r w:rsidRPr="00FA2A0E">
              <w:rPr>
                <w:rFonts w:ascii="Times New Roman" w:hAnsi="Times New Roman" w:cs="Times New Roman"/>
                <w:b/>
                <w:bCs/>
                <w:lang w:val="uk-UA"/>
              </w:rPr>
              <w:t>Протокол №</w:t>
            </w:r>
            <w:r w:rsidR="00FA2A0E" w:rsidRPr="00FA2A0E">
              <w:rPr>
                <w:rFonts w:ascii="Times New Roman" w:hAnsi="Times New Roman" w:cs="Times New Roman"/>
                <w:b/>
                <w:bCs/>
                <w:lang w:val="uk-UA"/>
              </w:rPr>
              <w:t>51</w:t>
            </w:r>
          </w:p>
          <w:p w:rsidR="00F64A39" w:rsidRDefault="00F64A39" w:rsidP="00206176">
            <w:pPr>
              <w:ind w:left="177" w:right="260"/>
              <w:jc w:val="right"/>
              <w:rPr>
                <w:rFonts w:ascii="Times New Roman" w:hAnsi="Times New Roman" w:cs="Times New Roman"/>
                <w:b/>
                <w:lang w:val="uk-UA"/>
              </w:rPr>
            </w:pPr>
            <w:r w:rsidRPr="00FA2A0E">
              <w:rPr>
                <w:rFonts w:ascii="Times New Roman" w:hAnsi="Times New Roman" w:cs="Times New Roman"/>
                <w:b/>
                <w:bCs/>
                <w:lang w:val="uk-UA"/>
              </w:rPr>
              <w:t xml:space="preserve">від </w:t>
            </w:r>
            <w:r w:rsidR="00FA2A0E" w:rsidRPr="00FA2A0E">
              <w:rPr>
                <w:rFonts w:ascii="Times New Roman" w:hAnsi="Times New Roman" w:cs="Times New Roman"/>
                <w:b/>
                <w:bCs/>
                <w:lang w:val="uk-UA"/>
              </w:rPr>
              <w:t xml:space="preserve">22 вересня </w:t>
            </w:r>
            <w:r w:rsidRPr="00FA2A0E">
              <w:rPr>
                <w:rFonts w:ascii="Times New Roman" w:hAnsi="Times New Roman" w:cs="Times New Roman"/>
                <w:b/>
                <w:lang w:val="uk-UA"/>
              </w:rPr>
              <w:t xml:space="preserve"> 2023 року</w:t>
            </w:r>
          </w:p>
          <w:p w:rsidR="00FA2A0E" w:rsidRPr="00DD0BD9" w:rsidRDefault="00FA2A0E" w:rsidP="00206176">
            <w:pPr>
              <w:ind w:left="177" w:right="260"/>
              <w:jc w:val="right"/>
              <w:rPr>
                <w:rFonts w:ascii="Times New Roman" w:hAnsi="Times New Roman" w:cs="Times New Roman"/>
                <w:b/>
                <w:bCs/>
                <w:lang w:val="uk-UA"/>
              </w:rPr>
            </w:pPr>
            <w:proofErr w:type="spellStart"/>
            <w:r>
              <w:rPr>
                <w:rFonts w:ascii="Times New Roman" w:hAnsi="Times New Roman" w:cs="Times New Roman"/>
                <w:b/>
                <w:lang w:val="uk-UA"/>
              </w:rPr>
              <w:t>Тулюк</w:t>
            </w:r>
            <w:proofErr w:type="spellEnd"/>
            <w:r>
              <w:rPr>
                <w:rFonts w:ascii="Times New Roman" w:hAnsi="Times New Roman" w:cs="Times New Roman"/>
                <w:b/>
                <w:lang w:val="uk-UA"/>
              </w:rPr>
              <w:t xml:space="preserve"> Л.В. _________________</w:t>
            </w:r>
          </w:p>
        </w:tc>
        <w:tc>
          <w:tcPr>
            <w:tcW w:w="9743" w:type="dxa"/>
            <w:tcBorders>
              <w:top w:val="nil"/>
              <w:left w:val="nil"/>
              <w:bottom w:val="nil"/>
              <w:right w:val="nil"/>
            </w:tcBorders>
          </w:tcPr>
          <w:p w:rsidR="00F64A39" w:rsidRPr="00DD0BD9" w:rsidRDefault="00F64A39" w:rsidP="00B443B5">
            <w:pPr>
              <w:ind w:left="-250" w:right="260" w:firstLine="1"/>
              <w:rPr>
                <w:rFonts w:ascii="Times New Roman" w:hAnsi="Times New Roman" w:cs="Times New Roman"/>
                <w:b/>
                <w:bCs/>
                <w:lang w:val="uk-UA"/>
              </w:rPr>
            </w:pPr>
          </w:p>
        </w:tc>
      </w:tr>
      <w:tr w:rsidR="00F64A39" w:rsidRPr="00DD0BD9" w:rsidTr="0057282F">
        <w:tc>
          <w:tcPr>
            <w:tcW w:w="10916" w:type="dxa"/>
            <w:tcBorders>
              <w:top w:val="nil"/>
              <w:left w:val="nil"/>
              <w:bottom w:val="nil"/>
              <w:right w:val="nil"/>
            </w:tcBorders>
          </w:tcPr>
          <w:p w:rsidR="00F64A39" w:rsidRPr="00DD0BD9" w:rsidRDefault="00F64A39" w:rsidP="00B443B5">
            <w:pPr>
              <w:pStyle w:val="a6"/>
              <w:spacing w:before="0" w:after="0"/>
              <w:ind w:right="260"/>
              <w:jc w:val="right"/>
              <w:rPr>
                <w:b/>
                <w:bCs/>
                <w:lang w:val="uk-UA"/>
              </w:rPr>
            </w:pPr>
          </w:p>
        </w:tc>
        <w:tc>
          <w:tcPr>
            <w:tcW w:w="9743" w:type="dxa"/>
            <w:tcBorders>
              <w:top w:val="nil"/>
              <w:left w:val="nil"/>
              <w:bottom w:val="nil"/>
              <w:right w:val="nil"/>
            </w:tcBorders>
          </w:tcPr>
          <w:p w:rsidR="00F64A39" w:rsidRPr="00DD0BD9" w:rsidRDefault="00F64A39" w:rsidP="00B443B5">
            <w:pPr>
              <w:ind w:left="177" w:right="260"/>
              <w:rPr>
                <w:rFonts w:ascii="Times New Roman" w:hAnsi="Times New Roman" w:cs="Times New Roman"/>
                <w:b/>
                <w:bCs/>
                <w:lang w:val="uk-UA"/>
              </w:rPr>
            </w:pPr>
          </w:p>
        </w:tc>
      </w:tr>
    </w:tbl>
    <w:p w:rsidR="00104FB8" w:rsidRPr="00DD0BD9" w:rsidRDefault="00104FB8" w:rsidP="00B443B5">
      <w:pPr>
        <w:ind w:left="320" w:right="260"/>
        <w:jc w:val="right"/>
        <w:rPr>
          <w:rFonts w:ascii="Times New Roman" w:hAnsi="Times New Roman" w:cs="Times New Roman"/>
          <w:b/>
          <w:bCs/>
          <w:lang w:val="uk-UA"/>
        </w:rPr>
      </w:pPr>
    </w:p>
    <w:p w:rsidR="009B0AB3" w:rsidRPr="00DD0BD9" w:rsidRDefault="009B0AB3" w:rsidP="00B443B5">
      <w:pPr>
        <w:ind w:left="320" w:right="260"/>
        <w:jc w:val="right"/>
        <w:rPr>
          <w:rFonts w:ascii="Times New Roman" w:hAnsi="Times New Roman" w:cs="Times New Roman"/>
          <w:b/>
          <w:bCs/>
          <w:lang w:val="uk-UA"/>
        </w:rPr>
      </w:pPr>
    </w:p>
    <w:p w:rsidR="00F64A39" w:rsidRPr="00DD0BD9" w:rsidRDefault="00F64A39" w:rsidP="00B443B5">
      <w:pPr>
        <w:ind w:left="320" w:right="260"/>
        <w:jc w:val="right"/>
        <w:rPr>
          <w:rFonts w:ascii="Times New Roman" w:hAnsi="Times New Roman" w:cs="Times New Roman"/>
          <w:b/>
          <w:bCs/>
          <w:lang w:val="uk-UA"/>
        </w:rPr>
      </w:pPr>
    </w:p>
    <w:p w:rsidR="00F64A39" w:rsidRPr="00DD0BD9" w:rsidRDefault="00F64A39" w:rsidP="00B443B5">
      <w:pPr>
        <w:ind w:left="320" w:right="260"/>
        <w:jc w:val="right"/>
        <w:rPr>
          <w:rFonts w:ascii="Times New Roman" w:hAnsi="Times New Roman" w:cs="Times New Roman"/>
          <w:b/>
          <w:bCs/>
          <w:lang w:val="uk-UA"/>
        </w:rPr>
      </w:pPr>
    </w:p>
    <w:p w:rsidR="00F64A39" w:rsidRPr="00DD0BD9" w:rsidRDefault="00F64A39" w:rsidP="00B443B5">
      <w:pPr>
        <w:ind w:left="320" w:right="26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45659D" w:rsidRPr="00DD0BD9" w:rsidTr="00155A20">
        <w:tc>
          <w:tcPr>
            <w:tcW w:w="10598" w:type="dxa"/>
          </w:tcPr>
          <w:p w:rsidR="009B0AB3" w:rsidRPr="00DD0BD9" w:rsidRDefault="009B0AB3" w:rsidP="00B443B5">
            <w:pPr>
              <w:ind w:right="260"/>
              <w:jc w:val="center"/>
              <w:rPr>
                <w:rFonts w:ascii="Times New Roman" w:hAnsi="Times New Roman" w:cs="Times New Roman"/>
                <w:b/>
                <w:bCs/>
                <w:sz w:val="40"/>
                <w:szCs w:val="40"/>
                <w:lang w:val="uk-UA"/>
              </w:rPr>
            </w:pPr>
            <w:r w:rsidRPr="00DD0BD9">
              <w:rPr>
                <w:rFonts w:ascii="Times New Roman" w:hAnsi="Times New Roman" w:cs="Times New Roman"/>
                <w:b/>
                <w:bCs/>
                <w:sz w:val="40"/>
                <w:szCs w:val="40"/>
                <w:lang w:val="uk-UA"/>
              </w:rPr>
              <w:t>ТЕНДЕРНА ДОКУМЕНТАЦІЯ</w:t>
            </w:r>
          </w:p>
        </w:tc>
      </w:tr>
      <w:tr w:rsidR="0045659D" w:rsidRPr="00DD0BD9" w:rsidTr="00155A20">
        <w:tc>
          <w:tcPr>
            <w:tcW w:w="10598" w:type="dxa"/>
          </w:tcPr>
          <w:p w:rsidR="009B0AB3" w:rsidRPr="00DD0BD9" w:rsidRDefault="009B0AB3" w:rsidP="00B443B5">
            <w:pPr>
              <w:ind w:right="260"/>
              <w:jc w:val="center"/>
              <w:rPr>
                <w:rFonts w:ascii="Times New Roman" w:hAnsi="Times New Roman" w:cs="Times New Roman"/>
                <w:b/>
                <w:bCs/>
                <w:sz w:val="40"/>
                <w:szCs w:val="40"/>
                <w:lang w:val="uk-UA"/>
              </w:rPr>
            </w:pPr>
            <w:r w:rsidRPr="00DD0BD9">
              <w:rPr>
                <w:rFonts w:ascii="Times New Roman" w:hAnsi="Times New Roman" w:cs="Times New Roman"/>
                <w:b/>
                <w:bCs/>
                <w:sz w:val="40"/>
                <w:szCs w:val="40"/>
                <w:lang w:val="uk-UA"/>
              </w:rPr>
              <w:t>для  процедури закупівлі</w:t>
            </w:r>
          </w:p>
          <w:p w:rsidR="009B0AB3" w:rsidRPr="00DD0BD9" w:rsidRDefault="009B0AB3" w:rsidP="00B443B5">
            <w:pPr>
              <w:ind w:right="260"/>
              <w:jc w:val="center"/>
              <w:rPr>
                <w:rFonts w:ascii="Times New Roman" w:hAnsi="Times New Roman" w:cs="Times New Roman"/>
                <w:b/>
                <w:bCs/>
                <w:sz w:val="40"/>
                <w:szCs w:val="40"/>
                <w:lang w:val="uk-UA"/>
              </w:rPr>
            </w:pPr>
            <w:r w:rsidRPr="00DD0BD9">
              <w:rPr>
                <w:rFonts w:ascii="Times New Roman" w:hAnsi="Times New Roman" w:cs="Times New Roman"/>
                <w:b/>
                <w:bCs/>
                <w:sz w:val="40"/>
                <w:szCs w:val="40"/>
                <w:lang w:val="uk-UA"/>
              </w:rPr>
              <w:t>«ВІДКРИТІ  ТОРГИ З ОСОБЛИВОСТЯМИ»</w:t>
            </w:r>
          </w:p>
        </w:tc>
      </w:tr>
    </w:tbl>
    <w:p w:rsidR="009B0AB3" w:rsidRPr="00DD0BD9" w:rsidRDefault="009B0AB3" w:rsidP="00B443B5">
      <w:pPr>
        <w:ind w:left="320" w:right="260"/>
        <w:jc w:val="right"/>
        <w:rPr>
          <w:rFonts w:ascii="Times New Roman" w:hAnsi="Times New Roman" w:cs="Times New Roman"/>
          <w:b/>
          <w:bCs/>
          <w:lang w:val="uk-UA"/>
        </w:rPr>
      </w:pPr>
    </w:p>
    <w:p w:rsidR="009B0AB3" w:rsidRPr="00DD0BD9" w:rsidRDefault="009B0AB3" w:rsidP="00B443B5">
      <w:pPr>
        <w:ind w:left="320" w:right="260"/>
        <w:jc w:val="right"/>
        <w:rPr>
          <w:rFonts w:ascii="Times New Roman" w:hAnsi="Times New Roman" w:cs="Times New Roman"/>
          <w:b/>
          <w:bCs/>
          <w:lang w:val="uk-UA"/>
        </w:rPr>
      </w:pPr>
    </w:p>
    <w:p w:rsidR="009B0AB3" w:rsidRPr="00DD0BD9" w:rsidRDefault="009B0AB3" w:rsidP="00B443B5">
      <w:pPr>
        <w:ind w:left="320" w:right="260"/>
        <w:jc w:val="right"/>
        <w:rPr>
          <w:rFonts w:ascii="Times New Roman" w:hAnsi="Times New Roman" w:cs="Times New Roman"/>
          <w:b/>
          <w:bCs/>
          <w:sz w:val="44"/>
          <w:szCs w:val="44"/>
          <w:lang w:val="uk-UA"/>
        </w:rPr>
      </w:pPr>
    </w:p>
    <w:p w:rsidR="00D97742" w:rsidRPr="00B45610" w:rsidRDefault="00D97742" w:rsidP="00B443B5">
      <w:pPr>
        <w:shd w:val="clear" w:color="auto" w:fill="FFFFFF"/>
        <w:ind w:right="260"/>
        <w:contextualSpacing/>
        <w:jc w:val="center"/>
        <w:rPr>
          <w:rFonts w:ascii="Times New Roman" w:hAnsi="Times New Roman" w:cs="Times New Roman"/>
          <w:b/>
          <w:bCs/>
          <w:color w:val="000000" w:themeColor="text1"/>
          <w:sz w:val="36"/>
          <w:szCs w:val="36"/>
          <w:lang w:val="uk-UA" w:eastAsia="ru-RU"/>
        </w:rPr>
      </w:pPr>
      <w:r w:rsidRPr="00B45610">
        <w:rPr>
          <w:rFonts w:ascii="Times New Roman" w:hAnsi="Times New Roman" w:cs="Times New Roman"/>
          <w:b/>
          <w:bCs/>
          <w:spacing w:val="-3"/>
          <w:sz w:val="36"/>
          <w:szCs w:val="36"/>
          <w:lang w:val="uk-UA"/>
        </w:rPr>
        <w:t>«</w:t>
      </w:r>
      <w:r w:rsidR="003F1C43" w:rsidRPr="00B45610">
        <w:rPr>
          <w:rFonts w:ascii="Times New Roman" w:hAnsi="Times New Roman" w:cs="Times New Roman"/>
          <w:b/>
          <w:sz w:val="36"/>
          <w:szCs w:val="36"/>
          <w:lang w:val="uk-UA"/>
        </w:rPr>
        <w:t xml:space="preserve">Капітальний ремонт котельні Комунального підприємства теплових мереж Дунаєвецькоїміської ради по вул. Соборна 7/6, м. </w:t>
      </w:r>
      <w:proofErr w:type="spellStart"/>
      <w:r w:rsidR="003F1C43" w:rsidRPr="00B45610">
        <w:rPr>
          <w:rFonts w:ascii="Times New Roman" w:hAnsi="Times New Roman" w:cs="Times New Roman"/>
          <w:b/>
          <w:sz w:val="36"/>
          <w:szCs w:val="36"/>
          <w:lang w:val="uk-UA"/>
        </w:rPr>
        <w:t>Дунаївці</w:t>
      </w:r>
      <w:proofErr w:type="spellEnd"/>
      <w:r w:rsidR="003F1C43" w:rsidRPr="00B45610">
        <w:rPr>
          <w:rFonts w:ascii="Times New Roman" w:hAnsi="Times New Roman" w:cs="Times New Roman"/>
          <w:b/>
          <w:sz w:val="36"/>
          <w:szCs w:val="36"/>
          <w:lang w:val="uk-UA"/>
        </w:rPr>
        <w:t>, Кам'янець-Подільського району,Хмельницької області</w:t>
      </w:r>
      <w:r w:rsidRPr="00B45610">
        <w:rPr>
          <w:rFonts w:ascii="Times New Roman" w:hAnsi="Times New Roman" w:cs="Times New Roman"/>
          <w:b/>
          <w:bCs/>
          <w:spacing w:val="-3"/>
          <w:sz w:val="36"/>
          <w:szCs w:val="36"/>
          <w:lang w:val="uk-UA"/>
        </w:rPr>
        <w:t>»</w:t>
      </w:r>
    </w:p>
    <w:p w:rsidR="009B0AB3" w:rsidRPr="00D97742" w:rsidRDefault="00D97742" w:rsidP="00B443B5">
      <w:pPr>
        <w:ind w:right="260"/>
        <w:jc w:val="center"/>
        <w:rPr>
          <w:rFonts w:ascii="Times New Roman" w:hAnsi="Times New Roman" w:cs="Times New Roman"/>
          <w:b/>
          <w:bCs/>
          <w:sz w:val="36"/>
          <w:szCs w:val="36"/>
          <w:lang w:val="uk-UA" w:eastAsia="uk-UA"/>
        </w:rPr>
      </w:pPr>
      <w:r w:rsidRPr="00D97742">
        <w:rPr>
          <w:rFonts w:ascii="Times New Roman" w:hAnsi="Times New Roman" w:cs="Times New Roman"/>
          <w:b/>
          <w:sz w:val="36"/>
          <w:szCs w:val="36"/>
          <w:lang w:val="uk-UA"/>
        </w:rPr>
        <w:t>(</w:t>
      </w:r>
      <w:r w:rsidR="009B0AB3" w:rsidRPr="00D97742">
        <w:rPr>
          <w:rFonts w:ascii="Times New Roman" w:hAnsi="Times New Roman" w:cs="Times New Roman"/>
          <w:b/>
          <w:sz w:val="36"/>
          <w:szCs w:val="36"/>
          <w:lang w:val="uk-UA"/>
        </w:rPr>
        <w:t>код ДК 021:2015 : 45000000-7 — Будівельні роботи та поточний ремонт)</w:t>
      </w: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9B0AB3" w:rsidP="00B443B5">
      <w:pPr>
        <w:ind w:right="260"/>
        <w:jc w:val="center"/>
        <w:rPr>
          <w:rFonts w:ascii="Times New Roman" w:hAnsi="Times New Roman" w:cs="Times New Roman"/>
          <w:b/>
          <w:bCs/>
          <w:sz w:val="28"/>
          <w:szCs w:val="28"/>
          <w:lang w:val="uk-UA" w:eastAsia="uk-UA"/>
        </w:rPr>
      </w:pPr>
    </w:p>
    <w:p w:rsidR="009B0AB3" w:rsidRPr="00DD0BD9" w:rsidRDefault="003D3DBF" w:rsidP="00B443B5">
      <w:pPr>
        <w:ind w:right="260"/>
        <w:jc w:val="center"/>
        <w:rPr>
          <w:rFonts w:ascii="Times New Roman" w:hAnsi="Times New Roman" w:cs="Times New Roman"/>
          <w:b/>
          <w:bCs/>
          <w:sz w:val="28"/>
          <w:szCs w:val="28"/>
          <w:lang w:val="uk-UA" w:eastAsia="ru-RU"/>
        </w:rPr>
      </w:pPr>
      <w:r w:rsidRPr="00B45610">
        <w:rPr>
          <w:rFonts w:ascii="Times New Roman" w:hAnsi="Times New Roman" w:cs="Times New Roman"/>
          <w:b/>
          <w:sz w:val="36"/>
          <w:szCs w:val="36"/>
          <w:lang w:val="uk-UA"/>
        </w:rPr>
        <w:t xml:space="preserve">м. </w:t>
      </w:r>
      <w:proofErr w:type="spellStart"/>
      <w:r w:rsidRPr="00B45610">
        <w:rPr>
          <w:rFonts w:ascii="Times New Roman" w:hAnsi="Times New Roman" w:cs="Times New Roman"/>
          <w:b/>
          <w:sz w:val="36"/>
          <w:szCs w:val="36"/>
          <w:lang w:val="uk-UA"/>
        </w:rPr>
        <w:t>Дунаївці</w:t>
      </w:r>
      <w:r w:rsidR="009B0AB3" w:rsidRPr="00DD0BD9">
        <w:rPr>
          <w:rFonts w:ascii="Times New Roman" w:hAnsi="Times New Roman" w:cs="Times New Roman"/>
          <w:b/>
          <w:bCs/>
          <w:sz w:val="28"/>
          <w:szCs w:val="28"/>
          <w:lang w:val="uk-UA" w:eastAsia="ru-RU"/>
        </w:rPr>
        <w:t>–</w:t>
      </w:r>
      <w:proofErr w:type="spellEnd"/>
      <w:r w:rsidR="009B0AB3" w:rsidRPr="00DD0BD9">
        <w:rPr>
          <w:rFonts w:ascii="Times New Roman" w:hAnsi="Times New Roman" w:cs="Times New Roman"/>
          <w:b/>
          <w:bCs/>
          <w:sz w:val="28"/>
          <w:szCs w:val="28"/>
          <w:lang w:val="uk-UA" w:eastAsia="ru-RU"/>
        </w:rPr>
        <w:t xml:space="preserve"> 2023</w:t>
      </w:r>
    </w:p>
    <w:p w:rsidR="00A45FA1" w:rsidRPr="00DD0BD9" w:rsidRDefault="00A45FA1" w:rsidP="00B443B5">
      <w:pPr>
        <w:ind w:right="260"/>
        <w:rPr>
          <w:rFonts w:ascii="Times New Roman" w:hAnsi="Times New Roman" w:cs="Times New Roman"/>
          <w:b/>
          <w:bCs/>
          <w:sz w:val="28"/>
          <w:szCs w:val="28"/>
          <w:lang w:val="uk-UA" w:eastAsia="ru-RU"/>
        </w:rPr>
      </w:pPr>
    </w:p>
    <w:p w:rsidR="00D97742" w:rsidRDefault="00D97742" w:rsidP="00B443B5">
      <w:pPr>
        <w:ind w:right="260"/>
        <w:jc w:val="center"/>
        <w:rPr>
          <w:rFonts w:ascii="Times New Roman" w:hAnsi="Times New Roman" w:cs="Times New Roman"/>
          <w:b/>
          <w:lang w:val="uk-UA"/>
        </w:rPr>
      </w:pPr>
    </w:p>
    <w:p w:rsidR="00B443B5" w:rsidRDefault="00B443B5" w:rsidP="00B443B5">
      <w:pPr>
        <w:ind w:right="260"/>
        <w:jc w:val="center"/>
        <w:rPr>
          <w:rFonts w:ascii="Times New Roman" w:hAnsi="Times New Roman" w:cs="Times New Roman"/>
          <w:b/>
          <w:lang w:val="uk-UA"/>
        </w:rPr>
      </w:pPr>
    </w:p>
    <w:p w:rsidR="00B443B5" w:rsidRDefault="00B443B5" w:rsidP="00B443B5">
      <w:pPr>
        <w:ind w:right="260"/>
        <w:jc w:val="center"/>
        <w:rPr>
          <w:rFonts w:ascii="Times New Roman" w:hAnsi="Times New Roman" w:cs="Times New Roman"/>
          <w:b/>
          <w:lang w:val="uk-UA"/>
        </w:rPr>
      </w:pPr>
    </w:p>
    <w:p w:rsidR="008758C3" w:rsidRPr="00DD0BD9" w:rsidRDefault="008758C3" w:rsidP="00B443B5">
      <w:pPr>
        <w:ind w:right="260"/>
        <w:jc w:val="center"/>
        <w:rPr>
          <w:rFonts w:ascii="Times New Roman" w:hAnsi="Times New Roman" w:cs="Times New Roman"/>
          <w:lang w:val="uk-UA"/>
        </w:rPr>
      </w:pPr>
      <w:r w:rsidRPr="00DD0BD9">
        <w:rPr>
          <w:rFonts w:ascii="Times New Roman" w:hAnsi="Times New Roman" w:cs="Times New Roman"/>
          <w:b/>
          <w:lang w:val="uk-UA"/>
        </w:rPr>
        <w:t xml:space="preserve">Тендерна документація </w:t>
      </w:r>
    </w:p>
    <w:p w:rsidR="008758C3" w:rsidRPr="00DD0BD9" w:rsidRDefault="008758C3" w:rsidP="00B443B5">
      <w:pPr>
        <w:pStyle w:val="a6"/>
        <w:spacing w:before="0" w:after="0"/>
        <w:ind w:right="260"/>
        <w:jc w:val="center"/>
        <w:rPr>
          <w:lang w:val="uk-UA"/>
        </w:rPr>
      </w:pPr>
      <w:r w:rsidRPr="00DD0BD9">
        <w:rPr>
          <w:b/>
          <w:lang w:val="uk-UA"/>
        </w:rPr>
        <w:t>для процедури закупівлі «Відкриті торги</w:t>
      </w:r>
      <w:r w:rsidR="008E2510" w:rsidRPr="00DD0BD9">
        <w:rPr>
          <w:b/>
          <w:lang w:val="uk-UA"/>
        </w:rPr>
        <w:t xml:space="preserve"> з особливостями</w:t>
      </w:r>
      <w:r w:rsidRPr="00DD0BD9">
        <w:rPr>
          <w:b/>
          <w:lang w:val="uk-UA"/>
        </w:rPr>
        <w:t>»</w:t>
      </w:r>
    </w:p>
    <w:tbl>
      <w:tblPr>
        <w:tblW w:w="10490" w:type="dxa"/>
        <w:tblInd w:w="15" w:type="dxa"/>
        <w:tblLayout w:type="fixed"/>
        <w:tblCellMar>
          <w:top w:w="15" w:type="dxa"/>
          <w:left w:w="15" w:type="dxa"/>
          <w:bottom w:w="15" w:type="dxa"/>
          <w:right w:w="15" w:type="dxa"/>
        </w:tblCellMar>
        <w:tblLook w:val="0000"/>
      </w:tblPr>
      <w:tblGrid>
        <w:gridCol w:w="2619"/>
        <w:gridCol w:w="75"/>
        <w:gridCol w:w="7796"/>
      </w:tblGrid>
      <w:tr w:rsidR="0045659D" w:rsidRPr="00DD0BD9" w:rsidTr="00B443B5">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D0BD9" w:rsidRDefault="008758C3" w:rsidP="00B443B5">
            <w:pPr>
              <w:pStyle w:val="a6"/>
              <w:spacing w:before="0" w:after="0"/>
              <w:ind w:right="260"/>
              <w:jc w:val="center"/>
              <w:rPr>
                <w:lang w:val="uk-UA"/>
              </w:rPr>
            </w:pPr>
            <w:r w:rsidRPr="00DD0BD9">
              <w:rPr>
                <w:lang w:val="uk-UA"/>
              </w:rPr>
              <w:t> </w:t>
            </w:r>
            <w:r w:rsidRPr="00DD0BD9">
              <w:rPr>
                <w:b/>
                <w:bCs/>
                <w:lang w:val="uk-UA"/>
              </w:rPr>
              <w:t>I. Загальні положення</w:t>
            </w:r>
            <w:r w:rsidRPr="00DD0BD9">
              <w:rPr>
                <w:lang w:val="uk-UA"/>
              </w:rPr>
              <w:t> </w:t>
            </w:r>
          </w:p>
        </w:tc>
      </w:tr>
      <w:tr w:rsidR="0045659D" w:rsidRPr="00FB357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DD0BD9" w:rsidRDefault="00A45FA1" w:rsidP="00B443B5">
            <w:pPr>
              <w:pStyle w:val="a6"/>
              <w:spacing w:before="0" w:after="0"/>
              <w:ind w:right="260"/>
              <w:jc w:val="both"/>
              <w:rPr>
                <w:lang w:val="uk-UA"/>
              </w:rPr>
            </w:pPr>
            <w:r w:rsidRPr="00DD0BD9">
              <w:rPr>
                <w:b/>
                <w:bCs/>
                <w:lang w:val="uk-UA"/>
              </w:rPr>
              <w:t>1. Терміни, які вживаються в тендерній документації</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DD0BD9" w:rsidRDefault="00A45FA1" w:rsidP="00B443B5">
            <w:pPr>
              <w:pStyle w:val="a6"/>
              <w:spacing w:before="0" w:after="0"/>
              <w:ind w:right="260"/>
              <w:jc w:val="both"/>
              <w:rPr>
                <w:lang w:val="uk-UA"/>
              </w:rPr>
            </w:pPr>
            <w:r w:rsidRPr="00DD0BD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DD0BD9">
              <w:rPr>
                <w:lang w:val="uk-UA"/>
              </w:rPr>
              <w:t xml:space="preserve"> та </w:t>
            </w:r>
            <w:r w:rsidR="00B14E39" w:rsidRPr="00DD0BD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DD0BD9">
              <w:rPr>
                <w:bCs/>
                <w:lang w:val="uk-UA"/>
              </w:rPr>
              <w:t>(далі – Особливості)</w:t>
            </w:r>
            <w:r w:rsidRPr="00DD0BD9">
              <w:rPr>
                <w:lang w:val="uk-UA"/>
              </w:rPr>
              <w:t xml:space="preserve">. </w:t>
            </w:r>
          </w:p>
          <w:p w:rsidR="00A45FA1" w:rsidRPr="00DD0BD9" w:rsidRDefault="00A45FA1" w:rsidP="00B443B5">
            <w:pPr>
              <w:pStyle w:val="a6"/>
              <w:spacing w:before="0" w:after="0"/>
              <w:ind w:right="260"/>
              <w:jc w:val="both"/>
              <w:rPr>
                <w:lang w:val="uk-UA"/>
              </w:rPr>
            </w:pPr>
            <w:r w:rsidRPr="00DD0BD9">
              <w:rPr>
                <w:lang w:val="uk-UA"/>
              </w:rPr>
              <w:t xml:space="preserve">Терміни, які використовуються в цій тендерній документації, вживаються </w:t>
            </w:r>
            <w:r w:rsidR="001A08DF" w:rsidRPr="00DD0BD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DD0BD9" w:rsidRDefault="00A45FA1" w:rsidP="00B443B5">
            <w:pPr>
              <w:pStyle w:val="a6"/>
              <w:spacing w:before="0" w:after="0"/>
              <w:ind w:right="260"/>
              <w:jc w:val="both"/>
              <w:rPr>
                <w:lang w:val="uk-UA"/>
              </w:rPr>
            </w:pPr>
            <w:r w:rsidRPr="00DD0BD9">
              <w:rPr>
                <w:b/>
                <w:bCs/>
                <w:lang w:val="uk-UA"/>
              </w:rPr>
              <w:t>2. Інформація про замовника торгів</w:t>
            </w:r>
            <w:r w:rsidR="00A52ECC" w:rsidRPr="00DD0BD9">
              <w:rPr>
                <w:lang w:val="uk-UA"/>
              </w:rPr>
              <w:t>:</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DD0BD9" w:rsidRDefault="00A45FA1" w:rsidP="00B443B5">
            <w:pPr>
              <w:pStyle w:val="a6"/>
              <w:spacing w:before="0" w:after="0"/>
              <w:ind w:right="260"/>
              <w:jc w:val="both"/>
              <w:rPr>
                <w:lang w:val="uk-UA"/>
              </w:rPr>
            </w:pPr>
            <w:r w:rsidRPr="00DD0BD9">
              <w:rPr>
                <w:lang w:val="uk-UA"/>
              </w:rPr>
              <w:t>  </w:t>
            </w:r>
          </w:p>
        </w:tc>
      </w:tr>
      <w:tr w:rsidR="00104FB8" w:rsidRPr="003F1C4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DD0BD9" w:rsidRDefault="00104FB8" w:rsidP="00B443B5">
            <w:pPr>
              <w:pStyle w:val="a6"/>
              <w:spacing w:before="0" w:after="0"/>
              <w:ind w:right="260"/>
              <w:jc w:val="both"/>
              <w:rPr>
                <w:lang w:val="uk-UA"/>
              </w:rPr>
            </w:pPr>
            <w:r w:rsidRPr="00DD0BD9">
              <w:rPr>
                <w:lang w:val="uk-UA"/>
              </w:rPr>
              <w:t>2.1. повне найменування</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3F1C43" w:rsidRDefault="003F1C43" w:rsidP="00B443B5">
            <w:pPr>
              <w:ind w:right="260"/>
              <w:jc w:val="both"/>
              <w:rPr>
                <w:rFonts w:ascii="Times New Roman" w:hAnsi="Times New Roman" w:cs="Times New Roman"/>
                <w:b/>
                <w:bCs/>
                <w:iCs/>
                <w:lang w:val="uk-UA"/>
              </w:rPr>
            </w:pPr>
            <w:r w:rsidRPr="003F1C43">
              <w:rPr>
                <w:rFonts w:ascii="Times New Roman" w:hAnsi="Times New Roman" w:cs="Times New Roman"/>
                <w:b/>
                <w:lang w:val="uk-UA" w:eastAsia="uk-UA"/>
              </w:rPr>
              <w:t>Комунальне підприємство теплових мереж Дунаєвецької міської ради</w:t>
            </w:r>
          </w:p>
        </w:tc>
      </w:tr>
      <w:tr w:rsidR="00104FB8"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DD0BD9" w:rsidRDefault="00104FB8" w:rsidP="00B443B5">
            <w:pPr>
              <w:pStyle w:val="a6"/>
              <w:spacing w:before="0" w:after="0"/>
              <w:ind w:right="260"/>
              <w:jc w:val="both"/>
              <w:rPr>
                <w:lang w:val="uk-UA"/>
              </w:rPr>
            </w:pPr>
            <w:r w:rsidRPr="00DD0BD9">
              <w:rPr>
                <w:lang w:val="uk-UA"/>
              </w:rPr>
              <w:t>2.2. місцезнаходження</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3F1C43" w:rsidRDefault="003F1C43" w:rsidP="00B443B5">
            <w:pPr>
              <w:pStyle w:val="a6"/>
              <w:spacing w:before="0" w:after="0"/>
              <w:ind w:right="260"/>
              <w:jc w:val="both"/>
              <w:rPr>
                <w:b/>
                <w:bCs/>
                <w:iCs/>
                <w:lang w:val="uk-UA"/>
              </w:rPr>
            </w:pPr>
            <w:r w:rsidRPr="003F1C43">
              <w:rPr>
                <w:b/>
                <w:lang w:val="uk-UA"/>
              </w:rPr>
              <w:t xml:space="preserve">32400, Україна , Хмельницька обл., місто, </w:t>
            </w:r>
            <w:proofErr w:type="spellStart"/>
            <w:r w:rsidRPr="003F1C43">
              <w:rPr>
                <w:b/>
                <w:lang w:val="uk-UA"/>
              </w:rPr>
              <w:t>м.Дунаївці</w:t>
            </w:r>
            <w:proofErr w:type="spellEnd"/>
            <w:r w:rsidRPr="003F1C43">
              <w:rPr>
                <w:b/>
                <w:lang w:val="uk-UA"/>
              </w:rPr>
              <w:t xml:space="preserve">, вул. </w:t>
            </w:r>
            <w:proofErr w:type="spellStart"/>
            <w:r w:rsidRPr="003F1C43">
              <w:rPr>
                <w:b/>
              </w:rPr>
              <w:t>ГероївМаріуполя</w:t>
            </w:r>
            <w:proofErr w:type="spellEnd"/>
            <w:r w:rsidRPr="003F1C43">
              <w:rPr>
                <w:b/>
              </w:rPr>
              <w:t xml:space="preserve">, </w:t>
            </w:r>
            <w:proofErr w:type="spellStart"/>
            <w:r w:rsidRPr="003F1C43">
              <w:rPr>
                <w:b/>
              </w:rPr>
              <w:t>будинок</w:t>
            </w:r>
            <w:proofErr w:type="spellEnd"/>
            <w:r w:rsidRPr="003F1C43">
              <w:rPr>
                <w:b/>
              </w:rPr>
              <w:t xml:space="preserve"> 1</w:t>
            </w:r>
          </w:p>
        </w:tc>
      </w:tr>
      <w:tr w:rsidR="00104FB8" w:rsidRPr="003F1C4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DD0BD9" w:rsidRDefault="00104FB8" w:rsidP="00B443B5">
            <w:pPr>
              <w:pStyle w:val="a6"/>
              <w:spacing w:before="0" w:after="0"/>
              <w:ind w:right="260"/>
              <w:rPr>
                <w:lang w:val="uk-UA"/>
              </w:rPr>
            </w:pPr>
            <w:r w:rsidRPr="00DD0BD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4A39" w:rsidRPr="00FA2A0E" w:rsidRDefault="003F1C43" w:rsidP="00B443B5">
            <w:pPr>
              <w:pStyle w:val="a6"/>
              <w:spacing w:before="0" w:after="0"/>
              <w:ind w:right="260"/>
              <w:contextualSpacing/>
              <w:rPr>
                <w:b/>
                <w:color w:val="000000" w:themeColor="text1"/>
                <w:lang w:val="uk-UA"/>
              </w:rPr>
            </w:pPr>
            <w:proofErr w:type="spellStart"/>
            <w:r w:rsidRPr="00FA2A0E">
              <w:rPr>
                <w:b/>
                <w:color w:val="000000" w:themeColor="text1"/>
              </w:rPr>
              <w:t>Тулюк</w:t>
            </w:r>
            <w:proofErr w:type="spellEnd"/>
            <w:r w:rsidRPr="00FA2A0E">
              <w:rPr>
                <w:b/>
                <w:color w:val="000000" w:themeColor="text1"/>
              </w:rPr>
              <w:t xml:space="preserve"> Людмила </w:t>
            </w:r>
            <w:proofErr w:type="spellStart"/>
            <w:r w:rsidRPr="00FA2A0E">
              <w:rPr>
                <w:b/>
                <w:color w:val="000000" w:themeColor="text1"/>
              </w:rPr>
              <w:t>Василівна</w:t>
            </w:r>
            <w:proofErr w:type="spellEnd"/>
            <w:r w:rsidR="00F64A39" w:rsidRPr="00FA2A0E">
              <w:rPr>
                <w:b/>
                <w:color w:val="000000" w:themeColor="text1"/>
                <w:lang w:val="uk-UA"/>
              </w:rPr>
              <w:t xml:space="preserve">– </w:t>
            </w:r>
            <w:proofErr w:type="gramStart"/>
            <w:r w:rsidR="00F64A39" w:rsidRPr="00FA2A0E">
              <w:rPr>
                <w:b/>
                <w:color w:val="000000" w:themeColor="text1"/>
                <w:lang w:val="uk-UA"/>
              </w:rPr>
              <w:t>уп</w:t>
            </w:r>
            <w:proofErr w:type="gramEnd"/>
            <w:r w:rsidR="00F64A39" w:rsidRPr="00FA2A0E">
              <w:rPr>
                <w:b/>
                <w:color w:val="000000" w:themeColor="text1"/>
                <w:lang w:val="uk-UA"/>
              </w:rPr>
              <w:t>овноважена особа з публічних закупівель</w:t>
            </w:r>
            <w:r w:rsidR="00B45610" w:rsidRPr="00FA2A0E">
              <w:rPr>
                <w:b/>
                <w:color w:val="000000" w:themeColor="text1"/>
                <w:lang w:val="uk-UA"/>
              </w:rPr>
              <w:t>, посада</w:t>
            </w:r>
            <w:r w:rsidR="00206176">
              <w:rPr>
                <w:b/>
                <w:color w:val="000000" w:themeColor="text1"/>
                <w:lang w:val="uk-UA"/>
              </w:rPr>
              <w:t xml:space="preserve"> - </w:t>
            </w:r>
            <w:r w:rsidR="00244E00">
              <w:rPr>
                <w:b/>
                <w:color w:val="000000" w:themeColor="text1"/>
                <w:lang w:val="uk-UA"/>
              </w:rPr>
              <w:t>бухгалтер</w:t>
            </w:r>
          </w:p>
          <w:p w:rsidR="00B45610" w:rsidRPr="00FA2A0E" w:rsidRDefault="00B45610" w:rsidP="00B443B5">
            <w:pPr>
              <w:pStyle w:val="a6"/>
              <w:spacing w:before="0" w:after="0"/>
              <w:ind w:right="260"/>
              <w:contextualSpacing/>
              <w:rPr>
                <w:b/>
                <w:color w:val="000000" w:themeColor="text1"/>
                <w:lang w:val="uk-UA"/>
              </w:rPr>
            </w:pPr>
            <w:r w:rsidRPr="00FA2A0E">
              <w:rPr>
                <w:b/>
                <w:color w:val="000000" w:themeColor="text1"/>
                <w:lang w:val="uk-UA"/>
              </w:rPr>
              <w:t xml:space="preserve">32400, Україна , Хмельницька обл., місто, </w:t>
            </w:r>
            <w:proofErr w:type="spellStart"/>
            <w:r w:rsidRPr="00FA2A0E">
              <w:rPr>
                <w:b/>
                <w:color w:val="000000" w:themeColor="text1"/>
                <w:lang w:val="uk-UA"/>
              </w:rPr>
              <w:t>м.Дунаївці</w:t>
            </w:r>
            <w:proofErr w:type="spellEnd"/>
            <w:r w:rsidRPr="00FA2A0E">
              <w:rPr>
                <w:b/>
                <w:color w:val="000000" w:themeColor="text1"/>
                <w:lang w:val="uk-UA"/>
              </w:rPr>
              <w:t xml:space="preserve">, вул. </w:t>
            </w:r>
            <w:proofErr w:type="spellStart"/>
            <w:r w:rsidRPr="00FA2A0E">
              <w:rPr>
                <w:b/>
                <w:color w:val="000000" w:themeColor="text1"/>
              </w:rPr>
              <w:t>ГероївМаріуполя</w:t>
            </w:r>
            <w:proofErr w:type="spellEnd"/>
            <w:r w:rsidRPr="00FA2A0E">
              <w:rPr>
                <w:b/>
                <w:color w:val="000000" w:themeColor="text1"/>
              </w:rPr>
              <w:t xml:space="preserve">, </w:t>
            </w:r>
            <w:proofErr w:type="spellStart"/>
            <w:r w:rsidRPr="00FA2A0E">
              <w:rPr>
                <w:b/>
                <w:color w:val="000000" w:themeColor="text1"/>
              </w:rPr>
              <w:t>будинок</w:t>
            </w:r>
            <w:proofErr w:type="spellEnd"/>
            <w:r w:rsidRPr="00FA2A0E">
              <w:rPr>
                <w:b/>
                <w:color w:val="000000" w:themeColor="text1"/>
              </w:rPr>
              <w:t xml:space="preserve"> 1</w:t>
            </w:r>
          </w:p>
          <w:p w:rsidR="00F64A39" w:rsidRPr="00FA2A0E" w:rsidRDefault="00F64A39" w:rsidP="00B443B5">
            <w:pPr>
              <w:pStyle w:val="a6"/>
              <w:spacing w:before="0" w:after="0"/>
              <w:ind w:right="260"/>
              <w:contextualSpacing/>
              <w:rPr>
                <w:b/>
                <w:color w:val="000000" w:themeColor="text1"/>
                <w:lang w:val="uk-UA"/>
              </w:rPr>
            </w:pPr>
            <w:r w:rsidRPr="00FA2A0E">
              <w:rPr>
                <w:b/>
                <w:color w:val="000000" w:themeColor="text1"/>
                <w:lang w:val="uk-UA"/>
              </w:rPr>
              <w:t>тел.: +</w:t>
            </w:r>
            <w:r w:rsidR="00B45610" w:rsidRPr="00FA2A0E">
              <w:rPr>
                <w:color w:val="000000" w:themeColor="text1"/>
              </w:rPr>
              <w:t>380</w:t>
            </w:r>
            <w:r w:rsidR="00FA2A0E" w:rsidRPr="00FA2A0E">
              <w:rPr>
                <w:color w:val="000000" w:themeColor="text1"/>
                <w:lang w:val="uk-UA"/>
              </w:rPr>
              <w:t>968397603</w:t>
            </w:r>
            <w:bookmarkStart w:id="0" w:name="_GoBack"/>
            <w:bookmarkEnd w:id="0"/>
          </w:p>
          <w:p w:rsidR="00104FB8" w:rsidRPr="00DD0BD9" w:rsidRDefault="00F64A39" w:rsidP="00B443B5">
            <w:pPr>
              <w:widowControl/>
              <w:suppressAutoHyphens w:val="0"/>
              <w:autoSpaceDE/>
              <w:ind w:right="260"/>
              <w:jc w:val="both"/>
              <w:rPr>
                <w:b/>
                <w:bCs/>
                <w:iCs/>
                <w:lang w:val="uk-UA"/>
              </w:rPr>
            </w:pPr>
            <w:r w:rsidRPr="00FA2A0E">
              <w:rPr>
                <w:rFonts w:ascii="Times New Roman" w:hAnsi="Times New Roman"/>
                <w:b/>
                <w:color w:val="000000" w:themeColor="text1"/>
                <w:lang w:val="uk-UA"/>
              </w:rPr>
              <w:t>e-</w:t>
            </w:r>
            <w:proofErr w:type="spellStart"/>
            <w:r w:rsidRPr="00FA2A0E">
              <w:rPr>
                <w:rFonts w:ascii="Times New Roman" w:hAnsi="Times New Roman"/>
                <w:b/>
                <w:color w:val="000000" w:themeColor="text1"/>
                <w:lang w:val="uk-UA"/>
              </w:rPr>
              <w:t>mail</w:t>
            </w:r>
            <w:proofErr w:type="spellEnd"/>
            <w:r w:rsidRPr="00FA2A0E">
              <w:rPr>
                <w:rFonts w:ascii="Times New Roman" w:hAnsi="Times New Roman"/>
                <w:b/>
                <w:color w:val="000000" w:themeColor="text1"/>
                <w:lang w:val="uk-UA"/>
              </w:rPr>
              <w:t xml:space="preserve">: </w:t>
            </w:r>
            <w:hyperlink r:id="rId6" w:history="1">
              <w:r w:rsidR="00B45610" w:rsidRPr="00FA2A0E">
                <w:rPr>
                  <w:rStyle w:val="a3"/>
                  <w:rFonts w:ascii="Times New Roman" w:hAnsi="Times New Roman" w:cs="Times New Roman"/>
                  <w:color w:val="000000" w:themeColor="text1"/>
                  <w:bdr w:val="none" w:sz="0" w:space="0" w:color="auto" w:frame="1"/>
                  <w:lang w:val="en-US"/>
                </w:rPr>
                <w:t>teplo</w:t>
              </w:r>
              <w:r w:rsidR="00B45610" w:rsidRPr="00FA2A0E">
                <w:rPr>
                  <w:rStyle w:val="a3"/>
                  <w:rFonts w:ascii="Times New Roman" w:hAnsi="Times New Roman" w:cs="Times New Roman"/>
                  <w:color w:val="000000" w:themeColor="text1"/>
                  <w:bdr w:val="none" w:sz="0" w:space="0" w:color="auto" w:frame="1"/>
                </w:rPr>
                <w:t>14151748@</w:t>
              </w:r>
              <w:r w:rsidR="00B45610" w:rsidRPr="00FA2A0E">
                <w:rPr>
                  <w:rStyle w:val="a3"/>
                  <w:rFonts w:ascii="Times New Roman" w:hAnsi="Times New Roman" w:cs="Times New Roman"/>
                  <w:color w:val="000000" w:themeColor="text1"/>
                  <w:bdr w:val="none" w:sz="0" w:space="0" w:color="auto" w:frame="1"/>
                  <w:lang w:val="en-US"/>
                </w:rPr>
                <w:t>gmail</w:t>
              </w:r>
              <w:r w:rsidR="00B45610" w:rsidRPr="00FA2A0E">
                <w:rPr>
                  <w:rStyle w:val="a3"/>
                  <w:rFonts w:ascii="Times New Roman" w:hAnsi="Times New Roman" w:cs="Times New Roman"/>
                  <w:color w:val="000000" w:themeColor="text1"/>
                  <w:bdr w:val="none" w:sz="0" w:space="0" w:color="auto" w:frame="1"/>
                </w:rPr>
                <w:t>.</w:t>
              </w:r>
              <w:r w:rsidR="00B45610" w:rsidRPr="00FA2A0E">
                <w:rPr>
                  <w:rStyle w:val="a3"/>
                  <w:rFonts w:ascii="Times New Roman" w:hAnsi="Times New Roman" w:cs="Times New Roman"/>
                  <w:color w:val="000000" w:themeColor="text1"/>
                  <w:bdr w:val="none" w:sz="0" w:space="0" w:color="auto" w:frame="1"/>
                  <w:lang w:val="en-US"/>
                </w:rPr>
                <w:t>com</w:t>
              </w:r>
            </w:hyperlink>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rPr>
                <w:lang w:val="uk-UA"/>
              </w:rPr>
            </w:pPr>
            <w:r w:rsidRPr="00DD0BD9">
              <w:rPr>
                <w:b/>
                <w:bCs/>
                <w:lang w:val="uk-UA"/>
              </w:rPr>
              <w:t>3. Процедура закупівлі</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lang w:val="uk-UA"/>
              </w:rPr>
              <w:t>3.1. Відкриті торги</w:t>
            </w:r>
            <w:r w:rsidR="008E2510" w:rsidRPr="00DD0BD9">
              <w:rPr>
                <w:lang w:val="uk-UA"/>
              </w:rPr>
              <w:t xml:space="preserve"> з особливостями</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b/>
                <w:bCs/>
                <w:lang w:val="uk-UA"/>
              </w:rPr>
              <w:t>4. Інформація про предмет закупівлі</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DD0BD9" w:rsidRDefault="00515581" w:rsidP="00B443B5">
            <w:pPr>
              <w:pStyle w:val="a6"/>
              <w:snapToGrid w:val="0"/>
              <w:spacing w:before="0" w:after="0"/>
              <w:ind w:right="260"/>
              <w:jc w:val="both"/>
              <w:rPr>
                <w:lang w:val="uk-UA"/>
              </w:rPr>
            </w:pPr>
          </w:p>
        </w:tc>
      </w:tr>
      <w:tr w:rsidR="0045659D" w:rsidRPr="00D97742" w:rsidTr="00B443B5">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lang w:val="uk-UA"/>
              </w:rPr>
              <w:t>4.1. назва предмета закупівлі</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F43" w:rsidRPr="00372F43" w:rsidRDefault="00372F43" w:rsidP="00B443B5">
            <w:pPr>
              <w:shd w:val="clear" w:color="auto" w:fill="FFFFFF"/>
              <w:ind w:right="260"/>
              <w:contextualSpacing/>
              <w:rPr>
                <w:rFonts w:ascii="Times New Roman" w:hAnsi="Times New Roman" w:cs="Times New Roman"/>
                <w:b/>
                <w:bCs/>
                <w:lang w:val="uk-UA" w:eastAsia="uk-UA"/>
              </w:rPr>
            </w:pPr>
            <w:r w:rsidRPr="00653CF2">
              <w:rPr>
                <w:rFonts w:ascii="Times New Roman" w:hAnsi="Times New Roman" w:cs="Times New Roman"/>
                <w:b/>
                <w:bCs/>
                <w:spacing w:val="-3"/>
              </w:rPr>
              <w:t>«</w:t>
            </w:r>
            <w:proofErr w:type="spellStart"/>
            <w:r w:rsidR="00B45610" w:rsidRPr="00B45610">
              <w:rPr>
                <w:rFonts w:ascii="Times New Roman" w:hAnsi="Times New Roman" w:cs="Times New Roman"/>
                <w:b/>
              </w:rPr>
              <w:t>Капітальний</w:t>
            </w:r>
            <w:proofErr w:type="spellEnd"/>
            <w:r w:rsidR="00B45610" w:rsidRPr="00B45610">
              <w:rPr>
                <w:rFonts w:ascii="Times New Roman" w:hAnsi="Times New Roman" w:cs="Times New Roman"/>
                <w:b/>
              </w:rPr>
              <w:t xml:space="preserve"> ремонт </w:t>
            </w:r>
            <w:proofErr w:type="spellStart"/>
            <w:r w:rsidR="00B45610" w:rsidRPr="00B45610">
              <w:rPr>
                <w:rFonts w:ascii="Times New Roman" w:hAnsi="Times New Roman" w:cs="Times New Roman"/>
                <w:b/>
              </w:rPr>
              <w:t>котельніКомунальногопідприємстватеплових</w:t>
            </w:r>
            <w:proofErr w:type="spellEnd"/>
            <w:r w:rsidR="00B45610" w:rsidRPr="00B45610">
              <w:rPr>
                <w:rFonts w:ascii="Times New Roman" w:hAnsi="Times New Roman" w:cs="Times New Roman"/>
                <w:b/>
              </w:rPr>
              <w:t xml:space="preserve"> мереж </w:t>
            </w:r>
            <w:proofErr w:type="spellStart"/>
            <w:r w:rsidR="00B45610" w:rsidRPr="00B45610">
              <w:rPr>
                <w:rFonts w:ascii="Times New Roman" w:hAnsi="Times New Roman" w:cs="Times New Roman"/>
                <w:b/>
              </w:rPr>
              <w:t>Дунаєвецькоїміської</w:t>
            </w:r>
            <w:proofErr w:type="spellEnd"/>
            <w:r w:rsidR="00B45610" w:rsidRPr="00B45610">
              <w:rPr>
                <w:rFonts w:ascii="Times New Roman" w:hAnsi="Times New Roman" w:cs="Times New Roman"/>
                <w:b/>
              </w:rPr>
              <w:t xml:space="preserve"> </w:t>
            </w:r>
            <w:proofErr w:type="gramStart"/>
            <w:r w:rsidR="00B45610" w:rsidRPr="00B45610">
              <w:rPr>
                <w:rFonts w:ascii="Times New Roman" w:hAnsi="Times New Roman" w:cs="Times New Roman"/>
                <w:b/>
              </w:rPr>
              <w:t>ради</w:t>
            </w:r>
            <w:proofErr w:type="gramEnd"/>
            <w:r w:rsidR="00B45610" w:rsidRPr="00B45610">
              <w:rPr>
                <w:rFonts w:ascii="Times New Roman" w:hAnsi="Times New Roman" w:cs="Times New Roman"/>
                <w:b/>
              </w:rPr>
              <w:t xml:space="preserve"> по </w:t>
            </w:r>
            <w:proofErr w:type="spellStart"/>
            <w:r w:rsidR="00B45610" w:rsidRPr="00B45610">
              <w:rPr>
                <w:rFonts w:ascii="Times New Roman" w:hAnsi="Times New Roman" w:cs="Times New Roman"/>
                <w:b/>
              </w:rPr>
              <w:t>вул</w:t>
            </w:r>
            <w:proofErr w:type="spellEnd"/>
            <w:r w:rsidR="00B45610" w:rsidRPr="00B45610">
              <w:rPr>
                <w:rFonts w:ascii="Times New Roman" w:hAnsi="Times New Roman" w:cs="Times New Roman"/>
                <w:b/>
              </w:rPr>
              <w:t xml:space="preserve">. </w:t>
            </w:r>
            <w:proofErr w:type="spellStart"/>
            <w:r w:rsidR="00B45610" w:rsidRPr="00B45610">
              <w:rPr>
                <w:rFonts w:ascii="Times New Roman" w:hAnsi="Times New Roman" w:cs="Times New Roman"/>
                <w:b/>
              </w:rPr>
              <w:t>Соборна</w:t>
            </w:r>
            <w:proofErr w:type="spellEnd"/>
            <w:r w:rsidR="00B45610" w:rsidRPr="00B45610">
              <w:rPr>
                <w:rFonts w:ascii="Times New Roman" w:hAnsi="Times New Roman" w:cs="Times New Roman"/>
                <w:b/>
              </w:rPr>
              <w:t xml:space="preserve"> 7/6, м. </w:t>
            </w:r>
            <w:proofErr w:type="spellStart"/>
            <w:r w:rsidR="00B45610" w:rsidRPr="00B45610">
              <w:rPr>
                <w:rFonts w:ascii="Times New Roman" w:hAnsi="Times New Roman" w:cs="Times New Roman"/>
                <w:b/>
              </w:rPr>
              <w:t>Дунаївці</w:t>
            </w:r>
            <w:proofErr w:type="spellEnd"/>
            <w:r w:rsidR="00B45610" w:rsidRPr="00B45610">
              <w:rPr>
                <w:rFonts w:ascii="Times New Roman" w:hAnsi="Times New Roman" w:cs="Times New Roman"/>
                <w:b/>
              </w:rPr>
              <w:t xml:space="preserve">, </w:t>
            </w:r>
            <w:proofErr w:type="spellStart"/>
            <w:r w:rsidR="00B45610" w:rsidRPr="00B45610">
              <w:rPr>
                <w:rFonts w:ascii="Times New Roman" w:hAnsi="Times New Roman" w:cs="Times New Roman"/>
                <w:b/>
              </w:rPr>
              <w:t>Кам'янець-Подільського</w:t>
            </w:r>
            <w:proofErr w:type="spellEnd"/>
            <w:r w:rsidR="00B45610" w:rsidRPr="00B45610">
              <w:rPr>
                <w:rFonts w:ascii="Times New Roman" w:hAnsi="Times New Roman" w:cs="Times New Roman"/>
                <w:b/>
              </w:rPr>
              <w:t xml:space="preserve"> </w:t>
            </w:r>
            <w:proofErr w:type="spellStart"/>
            <w:r w:rsidR="00B45610" w:rsidRPr="00B45610">
              <w:rPr>
                <w:rFonts w:ascii="Times New Roman" w:hAnsi="Times New Roman" w:cs="Times New Roman"/>
                <w:b/>
              </w:rPr>
              <w:t>району</w:t>
            </w:r>
            <w:proofErr w:type="gramStart"/>
            <w:r w:rsidR="00B45610" w:rsidRPr="00B45610">
              <w:rPr>
                <w:rFonts w:ascii="Times New Roman" w:hAnsi="Times New Roman" w:cs="Times New Roman"/>
                <w:b/>
              </w:rPr>
              <w:t>,Х</w:t>
            </w:r>
            <w:proofErr w:type="gramEnd"/>
            <w:r w:rsidR="00B45610" w:rsidRPr="00B45610">
              <w:rPr>
                <w:rFonts w:ascii="Times New Roman" w:hAnsi="Times New Roman" w:cs="Times New Roman"/>
                <w:b/>
              </w:rPr>
              <w:t>мельницькоїобласті</w:t>
            </w:r>
            <w:proofErr w:type="spellEnd"/>
            <w:r w:rsidRPr="00B45610">
              <w:rPr>
                <w:rFonts w:ascii="Times New Roman" w:hAnsi="Times New Roman" w:cs="Times New Roman"/>
                <w:b/>
                <w:bCs/>
                <w:spacing w:val="-3"/>
              </w:rPr>
              <w:t>»</w:t>
            </w:r>
            <w:r w:rsidRPr="00B45610">
              <w:rPr>
                <w:rFonts w:ascii="Times New Roman" w:hAnsi="Times New Roman" w:cs="Times New Roman"/>
                <w:b/>
                <w:lang w:val="uk-UA"/>
              </w:rPr>
              <w:t>(код Д</w:t>
            </w:r>
            <w:r w:rsidRPr="00372F43">
              <w:rPr>
                <w:rFonts w:ascii="Times New Roman" w:hAnsi="Times New Roman" w:cs="Times New Roman"/>
                <w:b/>
                <w:lang w:val="uk-UA"/>
              </w:rPr>
              <w:t>К 021:2015 : 45000000-7 — Будівельні роботи та поточний ремонт)</w:t>
            </w:r>
          </w:p>
          <w:p w:rsidR="00515581" w:rsidRPr="00DD0BD9" w:rsidRDefault="00515581" w:rsidP="00B443B5">
            <w:pPr>
              <w:ind w:right="260"/>
              <w:jc w:val="both"/>
              <w:rPr>
                <w:rFonts w:ascii="Times New Roman" w:hAnsi="Times New Roman" w:cs="Times New Roman"/>
                <w:b/>
                <w:lang w:val="uk-UA"/>
              </w:rPr>
            </w:pP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lang w:val="uk-UA"/>
              </w:rPr>
              <w:t>4.2. опис окремої частини (частин) предмета закупівлі (лота), щодо якої можуть бути подані тендерні пропозиції</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DD0BD9" w:rsidRDefault="00515581" w:rsidP="00B443B5">
            <w:pPr>
              <w:pStyle w:val="a6"/>
              <w:snapToGrid w:val="0"/>
              <w:spacing w:before="0" w:after="0"/>
              <w:ind w:right="260"/>
              <w:jc w:val="both"/>
              <w:rPr>
                <w:lang w:val="uk-UA"/>
              </w:rPr>
            </w:pPr>
            <w:r w:rsidRPr="00DD0BD9">
              <w:rPr>
                <w:lang w:val="uk-UA"/>
              </w:rPr>
              <w:t>Поділ предмета закупівлі на окремі частини (лоти) не передбачений.</w:t>
            </w:r>
          </w:p>
        </w:tc>
      </w:tr>
      <w:tr w:rsidR="0045659D" w:rsidRPr="00372F4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lang w:val="uk-UA"/>
              </w:rPr>
              <w:t>4.3. місце</w:t>
            </w:r>
            <w:r w:rsidR="005A60C3" w:rsidRPr="00DD0BD9">
              <w:rPr>
                <w:lang w:val="uk-UA"/>
              </w:rPr>
              <w:t>та обсяг виконання робіт</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DD0BD9" w:rsidRDefault="005A60C3" w:rsidP="00B443B5">
            <w:pPr>
              <w:pStyle w:val="a6"/>
              <w:widowControl w:val="0"/>
              <w:snapToGrid w:val="0"/>
              <w:spacing w:before="0" w:after="0"/>
              <w:ind w:right="260"/>
              <w:rPr>
                <w:b/>
                <w:lang w:val="uk-UA"/>
              </w:rPr>
            </w:pPr>
            <w:r w:rsidRPr="00DD0BD9">
              <w:rPr>
                <w:b/>
                <w:bCs/>
                <w:lang w:val="uk-UA"/>
              </w:rPr>
              <w:t>М</w:t>
            </w:r>
            <w:r w:rsidR="00515581" w:rsidRPr="00DD0BD9">
              <w:rPr>
                <w:b/>
                <w:bCs/>
                <w:lang w:val="uk-UA"/>
              </w:rPr>
              <w:t xml:space="preserve">ісце </w:t>
            </w:r>
            <w:r w:rsidRPr="00DD0BD9">
              <w:rPr>
                <w:b/>
                <w:bCs/>
                <w:lang w:val="uk-UA"/>
              </w:rPr>
              <w:t>виконання робіт -</w:t>
            </w:r>
            <w:r w:rsidR="00B45610" w:rsidRPr="00B45610">
              <w:rPr>
                <w:b/>
                <w:lang w:val="uk-UA"/>
              </w:rPr>
              <w:t xml:space="preserve">вул. Соборна 7/6, м. </w:t>
            </w:r>
            <w:proofErr w:type="spellStart"/>
            <w:r w:rsidR="00B45610" w:rsidRPr="00B45610">
              <w:rPr>
                <w:b/>
                <w:lang w:val="uk-UA"/>
              </w:rPr>
              <w:t>Дунаївці</w:t>
            </w:r>
            <w:proofErr w:type="spellEnd"/>
            <w:r w:rsidR="00B45610" w:rsidRPr="00B45610">
              <w:rPr>
                <w:b/>
                <w:lang w:val="uk-UA"/>
              </w:rPr>
              <w:t>, Кам'янець-Подільського району,Хмельницької області</w:t>
            </w:r>
            <w:r w:rsidR="00B45610">
              <w:rPr>
                <w:b/>
                <w:lang w:val="uk-UA"/>
              </w:rPr>
              <w:t>, 32400</w:t>
            </w:r>
            <w:r w:rsidR="00104FB8" w:rsidRPr="00DD0BD9">
              <w:rPr>
                <w:b/>
                <w:lang w:val="uk-UA"/>
              </w:rPr>
              <w:t>.</w:t>
            </w:r>
          </w:p>
          <w:p w:rsidR="0080034D" w:rsidRPr="00DD0BD9" w:rsidRDefault="0080034D" w:rsidP="00B443B5">
            <w:pPr>
              <w:pStyle w:val="a6"/>
              <w:widowControl w:val="0"/>
              <w:snapToGrid w:val="0"/>
              <w:spacing w:before="0" w:after="0"/>
              <w:ind w:right="260"/>
              <w:rPr>
                <w:b/>
                <w:lang w:val="uk-UA" w:eastAsia="uk-UA"/>
              </w:rPr>
            </w:pPr>
          </w:p>
          <w:p w:rsidR="001A08DF" w:rsidRPr="00DD0BD9" w:rsidRDefault="005A60C3" w:rsidP="00B443B5">
            <w:pPr>
              <w:pStyle w:val="a6"/>
              <w:widowControl w:val="0"/>
              <w:snapToGrid w:val="0"/>
              <w:spacing w:before="0" w:after="0"/>
              <w:ind w:right="260"/>
              <w:rPr>
                <w:b/>
                <w:bCs/>
                <w:lang w:val="uk-UA"/>
              </w:rPr>
            </w:pPr>
            <w:r w:rsidRPr="00DD0BD9">
              <w:rPr>
                <w:b/>
                <w:lang w:val="uk-UA" w:eastAsia="uk-UA"/>
              </w:rPr>
              <w:t>Обсяг виконання робіт – 1 роб., відповідно до проектної документації.</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DD0BD9" w:rsidRDefault="00515581" w:rsidP="00B443B5">
            <w:pPr>
              <w:pStyle w:val="a6"/>
              <w:spacing w:before="0" w:after="0"/>
              <w:ind w:right="260"/>
              <w:jc w:val="both"/>
              <w:rPr>
                <w:lang w:val="uk-UA"/>
              </w:rPr>
            </w:pPr>
            <w:r w:rsidRPr="00DD0BD9">
              <w:rPr>
                <w:lang w:val="uk-UA"/>
              </w:rPr>
              <w:t xml:space="preserve">4.4. строк </w:t>
            </w:r>
            <w:r w:rsidR="005A60C3" w:rsidRPr="00DD0BD9">
              <w:rPr>
                <w:lang w:val="uk-UA"/>
              </w:rPr>
              <w:t>виконання робіт</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DD0BD9" w:rsidRDefault="00515581" w:rsidP="00B45610">
            <w:pPr>
              <w:pStyle w:val="a6"/>
              <w:snapToGrid w:val="0"/>
              <w:spacing w:before="0" w:after="0"/>
              <w:ind w:right="260"/>
              <w:jc w:val="both"/>
              <w:rPr>
                <w:lang w:val="uk-UA"/>
              </w:rPr>
            </w:pPr>
            <w:r w:rsidRPr="00DD0BD9">
              <w:rPr>
                <w:b/>
                <w:lang w:val="uk-UA"/>
              </w:rPr>
              <w:t xml:space="preserve">до </w:t>
            </w:r>
            <w:r w:rsidR="009B0AB3" w:rsidRPr="00DD0BD9">
              <w:rPr>
                <w:b/>
                <w:lang w:val="uk-UA"/>
              </w:rPr>
              <w:t>3</w:t>
            </w:r>
            <w:r w:rsidR="00B45610">
              <w:rPr>
                <w:b/>
                <w:lang w:val="uk-UA"/>
              </w:rPr>
              <w:t>0.06</w:t>
            </w:r>
            <w:r w:rsidR="0080034D" w:rsidRPr="00DD0BD9">
              <w:rPr>
                <w:b/>
                <w:lang w:val="uk-UA"/>
              </w:rPr>
              <w:t>.202</w:t>
            </w:r>
            <w:r w:rsidR="00B45610">
              <w:rPr>
                <w:b/>
                <w:lang w:val="uk-UA"/>
              </w:rPr>
              <w:t>4</w:t>
            </w:r>
          </w:p>
        </w:tc>
      </w:tr>
      <w:tr w:rsidR="0045659D" w:rsidRPr="00FB357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spacing w:before="0" w:after="0"/>
              <w:ind w:right="260"/>
              <w:rPr>
                <w:lang w:val="uk-UA"/>
              </w:rPr>
            </w:pPr>
            <w:r w:rsidRPr="00DD0BD9">
              <w:rPr>
                <w:b/>
                <w:bCs/>
                <w:lang w:val="uk-UA"/>
              </w:rPr>
              <w:t>5. Недискримінація учасників</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DD0BD9" w:rsidRDefault="008758C3" w:rsidP="00B443B5">
            <w:pPr>
              <w:ind w:left="91" w:right="260"/>
              <w:jc w:val="both"/>
              <w:rPr>
                <w:rFonts w:ascii="Times New Roman" w:hAnsi="Times New Roman" w:cs="Times New Roman"/>
                <w:lang w:val="uk-UA" w:eastAsia="ru-RU"/>
              </w:rPr>
            </w:pPr>
            <w:r w:rsidRPr="00DD0BD9">
              <w:rPr>
                <w:rFonts w:ascii="Times New Roman" w:hAnsi="Times New Roman" w:cs="Times New Roman"/>
                <w:lang w:val="uk-UA"/>
              </w:rPr>
              <w:t xml:space="preserve">1.5.1. </w:t>
            </w:r>
            <w:r w:rsidR="0008545A" w:rsidRPr="00DD0BD9">
              <w:rPr>
                <w:rFonts w:ascii="Times New Roman" w:hAnsi="Times New Roman" w:cs="Times New Roman"/>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w:t>
            </w:r>
            <w:r w:rsidR="0008545A" w:rsidRPr="00DD0BD9">
              <w:rPr>
                <w:rFonts w:ascii="Times New Roman" w:hAnsi="Times New Roman" w:cs="Times New Roman"/>
                <w:lang w:val="uk-UA" w:eastAsia="ru-RU"/>
              </w:rPr>
              <w:lastRenderedPageBreak/>
              <w:t>рівних умовах.</w:t>
            </w:r>
          </w:p>
          <w:p w:rsidR="0008545A" w:rsidRPr="00DD0BD9" w:rsidRDefault="0008545A" w:rsidP="00B443B5">
            <w:pPr>
              <w:ind w:left="91" w:right="260"/>
              <w:jc w:val="both"/>
              <w:rPr>
                <w:rFonts w:ascii="Times New Roman" w:hAnsi="Times New Roman" w:cs="Times New Roman"/>
                <w:lang w:val="uk-UA" w:eastAsia="ru-RU"/>
              </w:rPr>
            </w:pPr>
            <w:r w:rsidRPr="00DD0BD9">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DD0BD9" w:rsidRDefault="0008545A" w:rsidP="00B443B5">
            <w:pPr>
              <w:ind w:left="91" w:right="260"/>
              <w:jc w:val="both"/>
              <w:rPr>
                <w:rFonts w:ascii="Times New Roman" w:hAnsi="Times New Roman" w:cs="Times New Roman"/>
                <w:lang w:val="uk-UA"/>
              </w:rPr>
            </w:pPr>
            <w:r w:rsidRPr="00DD0BD9">
              <w:rPr>
                <w:rFonts w:ascii="Times New Roman" w:hAnsi="Times New Roman" w:cs="Times New Roman"/>
                <w:lang w:val="uk-UA" w:eastAsia="ru-RU"/>
              </w:rPr>
              <w:t xml:space="preserve">Відповідно до </w:t>
            </w:r>
            <w:r w:rsidR="001A08DF" w:rsidRPr="00DD0BD9">
              <w:rPr>
                <w:rFonts w:ascii="Times New Roman" w:hAnsi="Times New Roman" w:cs="Times New Roman"/>
                <w:lang w:val="uk-UA" w:eastAsia="ru-RU"/>
              </w:rPr>
              <w:t xml:space="preserve">п.2 </w:t>
            </w:r>
            <w:r w:rsidR="001A08DF" w:rsidRPr="00DD0BD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DD0BD9">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DD0BD9">
              <w:rPr>
                <w:rFonts w:ascii="Times New Roman" w:hAnsi="Times New Roman" w:cs="Times New Roman"/>
                <w:bCs/>
                <w:lang w:val="uk-UA"/>
              </w:rPr>
              <w:t>.</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spacing w:before="0" w:after="0"/>
              <w:ind w:right="260"/>
              <w:rPr>
                <w:lang w:val="uk-UA"/>
              </w:rPr>
            </w:pPr>
            <w:r w:rsidRPr="00DD0BD9">
              <w:rPr>
                <w:b/>
                <w:bCs/>
                <w:lang w:val="uk-UA"/>
              </w:rPr>
              <w:lastRenderedPageBreak/>
              <w:t xml:space="preserve">6. </w:t>
            </w:r>
            <w:r w:rsidR="00286732" w:rsidRPr="00DD0BD9">
              <w:rPr>
                <w:b/>
                <w:bCs/>
                <w:lang w:val="uk-UA"/>
              </w:rPr>
              <w:t>Валюта, у якій повинна бути зазначена ціна тендерної пропозиції</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D0BD9" w:rsidRDefault="008758C3" w:rsidP="00B443B5">
            <w:pPr>
              <w:pStyle w:val="a6"/>
              <w:spacing w:before="0" w:after="0"/>
              <w:ind w:right="260"/>
              <w:jc w:val="both"/>
              <w:rPr>
                <w:lang w:val="uk-UA"/>
              </w:rPr>
            </w:pPr>
            <w:r w:rsidRPr="00DD0BD9">
              <w:rPr>
                <w:lang w:val="uk-UA"/>
              </w:rPr>
              <w:t>1.6.1. Валютою тендерної пропозиції є гривня.</w:t>
            </w:r>
          </w:p>
          <w:p w:rsidR="008758C3" w:rsidRPr="00DD0BD9" w:rsidRDefault="008758C3" w:rsidP="00B443B5">
            <w:pPr>
              <w:pStyle w:val="a6"/>
              <w:spacing w:before="0" w:after="0"/>
              <w:ind w:right="260"/>
              <w:jc w:val="both"/>
              <w:rPr>
                <w:lang w:val="uk-UA"/>
              </w:rPr>
            </w:pPr>
            <w:r w:rsidRPr="00DD0BD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DD0BD9" w:rsidRDefault="008758C3" w:rsidP="00B443B5">
            <w:pPr>
              <w:pStyle w:val="a6"/>
              <w:spacing w:before="0" w:after="0"/>
              <w:ind w:right="260"/>
              <w:jc w:val="both"/>
              <w:rPr>
                <w:lang w:val="uk-UA"/>
              </w:rPr>
            </w:pPr>
            <w:r w:rsidRPr="00DD0BD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DD0BD9" w:rsidRDefault="008758C3" w:rsidP="00B443B5">
            <w:pPr>
              <w:pStyle w:val="a6"/>
              <w:spacing w:before="0" w:after="0"/>
              <w:ind w:right="260"/>
              <w:jc w:val="both"/>
              <w:rPr>
                <w:lang w:val="uk-UA"/>
              </w:rPr>
            </w:pPr>
            <w:proofErr w:type="spellStart"/>
            <w:r w:rsidRPr="00DD0BD9">
              <w:rPr>
                <w:b/>
                <w:lang w:val="uk-UA"/>
              </w:rPr>
              <w:t>Цтгрн=ЦтдолхК</w:t>
            </w:r>
            <w:proofErr w:type="spellEnd"/>
            <w:r w:rsidRPr="00DD0BD9">
              <w:rPr>
                <w:b/>
                <w:lang w:val="uk-UA"/>
              </w:rPr>
              <w:t>,</w:t>
            </w:r>
            <w:r w:rsidR="009E49E5" w:rsidRPr="00DD0BD9">
              <w:rPr>
                <w:lang w:val="uk-UA"/>
              </w:rPr>
              <w:t xml:space="preserve"> де </w:t>
            </w:r>
            <w:proofErr w:type="spellStart"/>
            <w:r w:rsidR="009E49E5" w:rsidRPr="00DD0BD9">
              <w:rPr>
                <w:lang w:val="uk-UA"/>
              </w:rPr>
              <w:t>Цтгрн-</w:t>
            </w:r>
            <w:proofErr w:type="spellEnd"/>
            <w:r w:rsidR="009E49E5" w:rsidRPr="00DD0BD9">
              <w:rPr>
                <w:lang w:val="uk-UA"/>
              </w:rPr>
              <w:t xml:space="preserve"> ціна за роботи</w:t>
            </w:r>
            <w:r w:rsidRPr="00DD0BD9">
              <w:rPr>
                <w:lang w:val="uk-UA"/>
              </w:rPr>
              <w:t xml:space="preserve"> в гривнях;</w:t>
            </w:r>
          </w:p>
          <w:p w:rsidR="008758C3" w:rsidRPr="00DD0BD9" w:rsidRDefault="008758C3" w:rsidP="00B443B5">
            <w:pPr>
              <w:pStyle w:val="a6"/>
              <w:spacing w:before="0" w:after="0"/>
              <w:ind w:right="260"/>
              <w:jc w:val="both"/>
              <w:rPr>
                <w:lang w:val="uk-UA"/>
              </w:rPr>
            </w:pPr>
            <w:proofErr w:type="spellStart"/>
            <w:r w:rsidRPr="00DD0BD9">
              <w:rPr>
                <w:lang w:val="uk-UA"/>
              </w:rPr>
              <w:t>Цтдол-</w:t>
            </w:r>
            <w:proofErr w:type="spellEnd"/>
            <w:r w:rsidRPr="00DD0BD9">
              <w:rPr>
                <w:lang w:val="uk-UA"/>
              </w:rPr>
              <w:t xml:space="preserve"> ціна за </w:t>
            </w:r>
            <w:r w:rsidR="009419D8" w:rsidRPr="00DD0BD9">
              <w:rPr>
                <w:lang w:val="uk-UA"/>
              </w:rPr>
              <w:t xml:space="preserve">роботи </w:t>
            </w:r>
            <w:r w:rsidRPr="00DD0BD9">
              <w:rPr>
                <w:lang w:val="uk-UA"/>
              </w:rPr>
              <w:t xml:space="preserve"> в доларах США,ЄВРО згідно цінової пропозиції;</w:t>
            </w:r>
          </w:p>
          <w:p w:rsidR="008758C3" w:rsidRPr="00DD0BD9" w:rsidRDefault="008758C3" w:rsidP="00B443B5">
            <w:pPr>
              <w:ind w:right="260"/>
              <w:jc w:val="both"/>
              <w:rPr>
                <w:rFonts w:ascii="Times New Roman" w:hAnsi="Times New Roman" w:cs="Times New Roman"/>
                <w:lang w:val="uk-UA"/>
              </w:rPr>
            </w:pPr>
            <w:r w:rsidRPr="00DD0BD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spacing w:before="0" w:after="0"/>
              <w:ind w:right="260"/>
              <w:jc w:val="both"/>
              <w:rPr>
                <w:lang w:val="uk-UA"/>
              </w:rPr>
            </w:pPr>
            <w:r w:rsidRPr="00DD0BD9">
              <w:rPr>
                <w:b/>
                <w:bCs/>
                <w:lang w:val="uk-UA"/>
              </w:rPr>
              <w:t xml:space="preserve">7. </w:t>
            </w:r>
            <w:r w:rsidR="00286732" w:rsidRPr="00DD0BD9">
              <w:rPr>
                <w:b/>
                <w:bCs/>
                <w:lang w:val="uk-UA"/>
              </w:rPr>
              <w:t>Мова (мови), якою (якими) повинні бути складені тендерні пропозиції</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DD0BD9" w:rsidRDefault="006917D5" w:rsidP="00B443B5">
            <w:pPr>
              <w:tabs>
                <w:tab w:val="left" w:pos="585"/>
              </w:tabs>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DD0BD9">
              <w:rPr>
                <w:rFonts w:ascii="Times New Roman" w:hAnsi="Times New Roman" w:cs="Times New Roman"/>
                <w:lang w:val="uk-UA"/>
              </w:rPr>
              <w:t xml:space="preserve"> мовою</w:t>
            </w:r>
            <w:r w:rsidRPr="00DD0BD9">
              <w:rPr>
                <w:rFonts w:ascii="Times New Roman" w:hAnsi="Times New Roman" w:cs="Times New Roman"/>
                <w:lang w:val="uk-UA"/>
              </w:rPr>
              <w:t xml:space="preserve">. </w:t>
            </w:r>
          </w:p>
          <w:p w:rsidR="00065090" w:rsidRPr="00DD0BD9" w:rsidRDefault="00065090" w:rsidP="00B443B5">
            <w:pPr>
              <w:tabs>
                <w:tab w:val="left" w:pos="585"/>
              </w:tabs>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DD0BD9" w:rsidRDefault="00065090" w:rsidP="00B443B5">
            <w:pPr>
              <w:tabs>
                <w:tab w:val="left" w:pos="585"/>
              </w:tabs>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D0BD9">
              <w:rPr>
                <w:rFonts w:ascii="Times New Roman" w:hAnsi="Times New Roman" w:cs="Times New Roman"/>
                <w:lang w:val="uk-UA"/>
              </w:rPr>
              <w:t>Apostille</w:t>
            </w:r>
            <w:proofErr w:type="spellEnd"/>
            <w:r w:rsidRPr="00DD0BD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Способи легалізації документів учасниками – нерезидентами України:</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 xml:space="preserve">а) за спрощеною процедурою </w:t>
            </w:r>
            <w:proofErr w:type="spellStart"/>
            <w:r w:rsidRPr="00DD0BD9">
              <w:rPr>
                <w:rFonts w:ascii="Times New Roman" w:hAnsi="Times New Roman" w:cs="Times New Roman"/>
                <w:lang w:val="uk-UA"/>
              </w:rPr>
              <w:t>проставлення</w:t>
            </w:r>
            <w:proofErr w:type="spellEnd"/>
            <w:r w:rsidRPr="00DD0BD9">
              <w:rPr>
                <w:rFonts w:ascii="Times New Roman" w:hAnsi="Times New Roman" w:cs="Times New Roman"/>
                <w:lang w:val="uk-UA"/>
              </w:rPr>
              <w:t xml:space="preserve"> </w:t>
            </w:r>
            <w:proofErr w:type="spellStart"/>
            <w:r w:rsidRPr="00DD0BD9">
              <w:rPr>
                <w:rFonts w:ascii="Times New Roman" w:hAnsi="Times New Roman" w:cs="Times New Roman"/>
                <w:lang w:val="uk-UA"/>
              </w:rPr>
              <w:t>Апостиля</w:t>
            </w:r>
            <w:proofErr w:type="spellEnd"/>
            <w:r w:rsidRPr="00DD0BD9">
              <w:rPr>
                <w:rFonts w:ascii="Times New Roman" w:hAnsi="Times New Roman" w:cs="Times New Roman"/>
                <w:lang w:val="uk-UA"/>
              </w:rPr>
              <w:t xml:space="preserve"> (</w:t>
            </w:r>
            <w:proofErr w:type="spellStart"/>
            <w:r w:rsidRPr="00DD0BD9">
              <w:rPr>
                <w:rFonts w:ascii="Times New Roman" w:hAnsi="Times New Roman" w:cs="Times New Roman"/>
                <w:lang w:val="uk-UA"/>
              </w:rPr>
              <w:t>Apostille</w:t>
            </w:r>
            <w:proofErr w:type="spellEnd"/>
            <w:r w:rsidRPr="00DD0BD9">
              <w:rPr>
                <w:rFonts w:ascii="Times New Roman" w:hAnsi="Times New Roman" w:cs="Times New Roman"/>
                <w:lang w:val="uk-UA"/>
              </w:rPr>
              <w:t>) відповідно до статей 3 та 4 Гаазької Конвенції від 05.10.1961 або</w:t>
            </w:r>
          </w:p>
          <w:p w:rsidR="00065090" w:rsidRPr="00DD0BD9" w:rsidRDefault="00065090" w:rsidP="00B443B5">
            <w:pPr>
              <w:autoSpaceDN w:val="0"/>
              <w:ind w:right="260" w:firstLine="283"/>
              <w:jc w:val="both"/>
              <w:rPr>
                <w:rFonts w:ascii="Times New Roman" w:hAnsi="Times New Roman" w:cs="Times New Roman"/>
                <w:lang w:val="uk-UA"/>
              </w:rPr>
            </w:pPr>
            <w:r w:rsidRPr="00DD0BD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DD0BD9" w:rsidRDefault="00065090" w:rsidP="00B443B5">
            <w:pPr>
              <w:ind w:right="260"/>
              <w:jc w:val="both"/>
              <w:rPr>
                <w:rFonts w:ascii="Times New Roman" w:hAnsi="Times New Roman" w:cs="Times New Roman"/>
                <w:lang w:val="uk-UA"/>
              </w:rPr>
            </w:pPr>
            <w:r w:rsidRPr="00DD0BD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DD0BD9" w:rsidTr="00B443B5">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D0BD9" w:rsidRDefault="008758C3" w:rsidP="00B443B5">
            <w:pPr>
              <w:pStyle w:val="a6"/>
              <w:spacing w:before="0" w:after="0"/>
              <w:ind w:right="260"/>
              <w:jc w:val="center"/>
              <w:rPr>
                <w:lang w:val="uk-UA"/>
              </w:rPr>
            </w:pPr>
            <w:r w:rsidRPr="00DD0BD9">
              <w:rPr>
                <w:b/>
                <w:bCs/>
                <w:lang w:val="uk-UA"/>
              </w:rPr>
              <w:lastRenderedPageBreak/>
              <w:t>II. Порядок унесення змін та надання роз'яснень до тендерної документації</w:t>
            </w:r>
          </w:p>
        </w:tc>
      </w:tr>
      <w:tr w:rsidR="0045659D" w:rsidRPr="00DD0BD9"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tabs>
                <w:tab w:val="left" w:pos="237"/>
              </w:tabs>
              <w:spacing w:before="0" w:after="0"/>
              <w:ind w:right="260"/>
              <w:rPr>
                <w:lang w:val="uk-UA"/>
              </w:rPr>
            </w:pPr>
            <w:r w:rsidRPr="00DD0BD9">
              <w:rPr>
                <w:b/>
                <w:bCs/>
                <w:lang w:val="uk-UA"/>
              </w:rPr>
              <w:t>1. Процедура надання роз'яснень щодо  тендерної документації</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DD0BD9" w:rsidRDefault="002B744C" w:rsidP="00B443B5">
            <w:pPr>
              <w:pStyle w:val="rvps2"/>
              <w:shd w:val="clear" w:color="auto" w:fill="FFFFFF"/>
              <w:spacing w:before="0" w:after="0"/>
              <w:ind w:right="260"/>
              <w:jc w:val="both"/>
              <w:rPr>
                <w:lang w:val="uk-UA"/>
              </w:rPr>
            </w:pPr>
            <w:r w:rsidRPr="00DD0BD9">
              <w:rPr>
                <w:lang w:val="uk-UA"/>
              </w:rPr>
              <w:t>2.1.</w:t>
            </w:r>
            <w:r w:rsidR="001A08DF" w:rsidRPr="00DD0BD9">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DD0BD9" w:rsidRDefault="001A08DF" w:rsidP="00B443B5">
            <w:pPr>
              <w:pStyle w:val="rvps2"/>
              <w:shd w:val="clear" w:color="auto" w:fill="FFFFFF"/>
              <w:spacing w:before="0" w:after="0"/>
              <w:ind w:right="260"/>
              <w:jc w:val="both"/>
              <w:rPr>
                <w:lang w:val="uk-UA"/>
              </w:rPr>
            </w:pPr>
            <w:r w:rsidRPr="00DD0BD9">
              <w:rPr>
                <w:lang w:val="uk-UA"/>
              </w:rPr>
              <w:t xml:space="preserve">2.1.2. </w:t>
            </w:r>
            <w:r w:rsidR="006D507B" w:rsidRPr="00DD0BD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DD0BD9" w:rsidRDefault="001A08DF" w:rsidP="00B443B5">
            <w:pPr>
              <w:pStyle w:val="rvps2"/>
              <w:shd w:val="clear" w:color="auto" w:fill="FFFFFF"/>
              <w:spacing w:before="0" w:after="0"/>
              <w:ind w:right="260"/>
              <w:jc w:val="both"/>
              <w:rPr>
                <w:lang w:val="uk-UA"/>
              </w:rPr>
            </w:pPr>
            <w:r w:rsidRPr="00DD0BD9">
              <w:rPr>
                <w:lang w:val="uk-UA"/>
              </w:rPr>
              <w:t xml:space="preserve">2.1.3. </w:t>
            </w:r>
            <w:r w:rsidR="006D507B" w:rsidRPr="00DD0BD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D0BD9">
              <w:rPr>
                <w:lang w:val="uk-UA"/>
              </w:rPr>
              <w:t xml:space="preserve">. </w:t>
            </w:r>
          </w:p>
          <w:p w:rsidR="008B19C2" w:rsidRPr="00DD0BD9" w:rsidRDefault="001A08DF" w:rsidP="00B443B5">
            <w:pPr>
              <w:pStyle w:val="rvps2"/>
              <w:shd w:val="clear" w:color="auto" w:fill="FFFFFF"/>
              <w:spacing w:before="0" w:after="0"/>
              <w:ind w:right="260"/>
              <w:jc w:val="both"/>
              <w:rPr>
                <w:lang w:val="uk-UA"/>
              </w:rPr>
            </w:pPr>
            <w:r w:rsidRPr="00DD0BD9">
              <w:rPr>
                <w:lang w:val="uk-UA"/>
              </w:rPr>
              <w:t xml:space="preserve">2.1.4. </w:t>
            </w:r>
            <w:r w:rsidR="006D507B" w:rsidRPr="00DD0BD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19C2" w:rsidRPr="00DD0BD9" w:rsidRDefault="00BF7EBF" w:rsidP="00B443B5">
            <w:pPr>
              <w:pStyle w:val="rvps2"/>
              <w:shd w:val="clear" w:color="auto" w:fill="FFFFFF"/>
              <w:spacing w:before="0" w:after="0"/>
              <w:ind w:right="260"/>
              <w:jc w:val="both"/>
              <w:rPr>
                <w:lang w:val="uk-UA"/>
              </w:rPr>
            </w:pPr>
            <w:r w:rsidRPr="00DD0BD9">
              <w:rPr>
                <w:lang w:val="uk-UA"/>
              </w:rPr>
              <w:t>2.1.5. Для повноти розуміння предмету закупівлі та його об’єму Учасник</w:t>
            </w:r>
            <w:r w:rsidR="009F5CFD" w:rsidRPr="00DD0BD9">
              <w:rPr>
                <w:lang w:val="uk-UA"/>
              </w:rPr>
              <w:t>у необхідно,</w:t>
            </w:r>
            <w:r w:rsidRPr="00DD0BD9">
              <w:rPr>
                <w:lang w:val="uk-UA"/>
              </w:rPr>
              <w:t xml:space="preserve"> в період звернення за роз’ясненнями,особисто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DD0BD9">
              <w:rPr>
                <w:lang w:val="uk-UA"/>
              </w:rPr>
              <w:t xml:space="preserve">Виконання цієї вимоги повинно бути документально </w:t>
            </w:r>
            <w:r w:rsidR="009C729E" w:rsidRPr="00DD0BD9">
              <w:rPr>
                <w:lang w:val="uk-UA"/>
              </w:rPr>
              <w:t xml:space="preserve">зафіксовано, для чого надати у складі тендерної пропозиції </w:t>
            </w:r>
            <w:r w:rsidR="00DD6BDD" w:rsidRPr="00DD0BD9">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D507B" w:rsidRPr="00FB3573" w:rsidTr="00B443B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spacing w:before="0" w:after="0"/>
              <w:ind w:right="260"/>
              <w:rPr>
                <w:lang w:val="uk-UA"/>
              </w:rPr>
            </w:pPr>
            <w:r w:rsidRPr="00DD0BD9">
              <w:rPr>
                <w:b/>
                <w:bCs/>
                <w:lang w:val="uk-UA"/>
              </w:rPr>
              <w:t xml:space="preserve">2. </w:t>
            </w:r>
            <w:r w:rsidRPr="00DD0BD9">
              <w:rPr>
                <w:b/>
                <w:lang w:val="uk-UA"/>
              </w:rPr>
              <w:t xml:space="preserve">Унесення змін до </w:t>
            </w:r>
            <w:r w:rsidRPr="00DD0BD9">
              <w:rPr>
                <w:b/>
                <w:lang w:val="uk-UA"/>
              </w:rPr>
              <w:lastRenderedPageBreak/>
              <w:t>тендерної документації</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DD0BD9" w:rsidRDefault="002B744C" w:rsidP="00B443B5">
            <w:pPr>
              <w:pStyle w:val="rvps2"/>
              <w:shd w:val="clear" w:color="auto" w:fill="FFFFFF"/>
              <w:spacing w:before="0" w:after="0"/>
              <w:ind w:right="260"/>
              <w:jc w:val="both"/>
              <w:rPr>
                <w:lang w:val="uk-UA"/>
              </w:rPr>
            </w:pPr>
            <w:r w:rsidRPr="00DD0BD9">
              <w:rPr>
                <w:lang w:val="uk-UA"/>
              </w:rPr>
              <w:lastRenderedPageBreak/>
              <w:t xml:space="preserve">2.2.1. </w:t>
            </w:r>
            <w:r w:rsidR="006D507B" w:rsidRPr="00DD0BD9">
              <w:rPr>
                <w:shd w:val="clear" w:color="auto" w:fill="FFFFFF"/>
                <w:lang w:val="uk-UA"/>
              </w:rPr>
              <w:t xml:space="preserve">Замовник має право з власної ініціативи або у разі усунення </w:t>
            </w:r>
            <w:r w:rsidR="006D507B" w:rsidRPr="00DD0BD9">
              <w:rPr>
                <w:shd w:val="clear" w:color="auto" w:fill="FFFFFF"/>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DD0BD9">
                <w:rPr>
                  <w:rStyle w:val="a3"/>
                  <w:color w:val="auto"/>
                  <w:shd w:val="clear" w:color="auto" w:fill="FFFFFF"/>
                  <w:lang w:val="uk-UA"/>
                </w:rPr>
                <w:t>статті</w:t>
              </w:r>
            </w:hyperlink>
            <w:hyperlink r:id="rId8" w:anchor="n960" w:tgtFrame="_blank" w:history="1">
              <w:r w:rsidR="006D507B" w:rsidRPr="00DD0BD9">
                <w:rPr>
                  <w:rStyle w:val="a3"/>
                  <w:color w:val="auto"/>
                  <w:shd w:val="clear" w:color="auto" w:fill="FFFFFF"/>
                  <w:lang w:val="uk-UA"/>
                </w:rPr>
                <w:t> 8</w:t>
              </w:r>
            </w:hyperlink>
            <w:r w:rsidR="006D507B" w:rsidRPr="00DD0BD9">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DD0BD9" w:rsidRDefault="001A08DF" w:rsidP="00B443B5">
            <w:pPr>
              <w:pStyle w:val="rvps2"/>
              <w:shd w:val="clear" w:color="auto" w:fill="FFFFFF"/>
              <w:spacing w:before="0" w:after="0"/>
              <w:ind w:right="260"/>
              <w:jc w:val="both"/>
              <w:rPr>
                <w:lang w:val="uk-UA"/>
              </w:rPr>
            </w:pPr>
            <w:r w:rsidRPr="00DD0BD9">
              <w:rPr>
                <w:lang w:val="uk-UA"/>
              </w:rPr>
              <w:t xml:space="preserve">2.2.2. </w:t>
            </w:r>
            <w:r w:rsidR="006D507B" w:rsidRPr="00DD0BD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DD0BD9" w:rsidRDefault="001A08DF" w:rsidP="00B443B5">
            <w:pPr>
              <w:pStyle w:val="rvps2"/>
              <w:shd w:val="clear" w:color="auto" w:fill="FFFFFF"/>
              <w:spacing w:before="0" w:after="0"/>
              <w:ind w:right="260" w:firstLine="450"/>
              <w:jc w:val="both"/>
              <w:rPr>
                <w:lang w:val="uk-UA" w:eastAsia="en-US"/>
              </w:rPr>
            </w:pPr>
            <w:r w:rsidRPr="00DD0BD9">
              <w:rPr>
                <w:lang w:val="uk-UA"/>
              </w:rPr>
              <w:t xml:space="preserve">2.2.3. </w:t>
            </w:r>
            <w:r w:rsidR="006D507B" w:rsidRPr="00DD0BD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6D507B" w:rsidRPr="00DD0BD9" w:rsidRDefault="001A08DF" w:rsidP="00B443B5">
            <w:pPr>
              <w:pStyle w:val="rvps2"/>
              <w:shd w:val="clear" w:color="auto" w:fill="FFFFFF"/>
              <w:spacing w:before="0" w:after="0"/>
              <w:ind w:right="260" w:firstLine="450"/>
              <w:jc w:val="both"/>
              <w:rPr>
                <w:lang w:val="uk-UA" w:eastAsia="en-US"/>
              </w:rPr>
            </w:pPr>
            <w:r w:rsidRPr="00DD0BD9">
              <w:rPr>
                <w:lang w:val="uk-UA"/>
              </w:rPr>
              <w:t xml:space="preserve">2.2.4. </w:t>
            </w:r>
            <w:r w:rsidR="006D507B" w:rsidRPr="00DD0BD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DD0BD9">
              <w:rPr>
                <w:lang w:val="uk-UA" w:eastAsia="en-US"/>
              </w:rPr>
              <w:t>машинозчитувальному</w:t>
            </w:r>
            <w:proofErr w:type="spellEnd"/>
            <w:r w:rsidR="006D507B" w:rsidRPr="00DD0BD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6D507B" w:rsidRPr="00DD0BD9" w:rsidRDefault="001A08DF" w:rsidP="00B443B5">
            <w:pPr>
              <w:widowControl/>
              <w:shd w:val="clear" w:color="auto" w:fill="FFFFFF"/>
              <w:suppressAutoHyphens w:val="0"/>
              <w:autoSpaceDE/>
              <w:ind w:right="260" w:firstLine="450"/>
              <w:jc w:val="both"/>
              <w:rPr>
                <w:rFonts w:ascii="Times New Roman" w:hAnsi="Times New Roman" w:cs="Times New Roman"/>
                <w:lang w:val="uk-UA" w:eastAsia="en-US"/>
              </w:rPr>
            </w:pPr>
            <w:bookmarkStart w:id="1" w:name="n658"/>
            <w:bookmarkEnd w:id="1"/>
            <w:r w:rsidRPr="00DD0BD9">
              <w:rPr>
                <w:lang w:val="uk-UA"/>
              </w:rPr>
              <w:t xml:space="preserve">2.2.5. </w:t>
            </w:r>
            <w:r w:rsidR="006D507B" w:rsidRPr="00DD0BD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DD0BD9" w:rsidRDefault="001A08DF" w:rsidP="00B443B5">
            <w:pPr>
              <w:widowControl/>
              <w:shd w:val="clear" w:color="auto" w:fill="FFFFFF"/>
              <w:suppressAutoHyphens w:val="0"/>
              <w:autoSpaceDE/>
              <w:ind w:right="260" w:firstLine="450"/>
              <w:jc w:val="both"/>
              <w:rPr>
                <w:lang w:val="uk-UA"/>
              </w:rPr>
            </w:pPr>
            <w:bookmarkStart w:id="2" w:name="n659"/>
            <w:bookmarkEnd w:id="2"/>
            <w:r w:rsidRPr="00DD0BD9">
              <w:rPr>
                <w:lang w:val="uk-UA"/>
              </w:rPr>
              <w:t xml:space="preserve">2.2.6. </w:t>
            </w:r>
            <w:r w:rsidR="006D507B" w:rsidRPr="00DD0BD9">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DD0BD9" w:rsidTr="00B443B5">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D0BD9" w:rsidRDefault="008758C3" w:rsidP="00B443B5">
            <w:pPr>
              <w:pStyle w:val="a6"/>
              <w:spacing w:before="0" w:after="0"/>
              <w:ind w:right="260"/>
              <w:jc w:val="center"/>
              <w:rPr>
                <w:lang w:val="uk-UA"/>
              </w:rPr>
            </w:pPr>
            <w:r w:rsidRPr="00DD0BD9">
              <w:rPr>
                <w:b/>
                <w:bCs/>
                <w:lang w:val="uk-UA"/>
              </w:rPr>
              <w:lastRenderedPageBreak/>
              <w:t xml:space="preserve">III. </w:t>
            </w:r>
            <w:r w:rsidRPr="00DD0BD9">
              <w:rPr>
                <w:b/>
                <w:lang w:val="uk-UA"/>
              </w:rPr>
              <w:t>Інструкція з підготовки тендерної пропозиції</w:t>
            </w:r>
          </w:p>
        </w:tc>
      </w:tr>
      <w:tr w:rsidR="0045659D" w:rsidRPr="00DD0BD9"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DD0BD9" w:rsidRDefault="008758C3" w:rsidP="00B443B5">
            <w:pPr>
              <w:pStyle w:val="a6"/>
              <w:spacing w:before="0" w:after="0"/>
              <w:ind w:right="260"/>
              <w:rPr>
                <w:lang w:val="uk-UA"/>
              </w:rPr>
            </w:pPr>
            <w:r w:rsidRPr="00DD0BD9">
              <w:rPr>
                <w:lang w:val="uk-UA"/>
              </w:rPr>
              <w:t> </w:t>
            </w:r>
            <w:r w:rsidRPr="00DD0BD9">
              <w:rPr>
                <w:b/>
                <w:bCs/>
                <w:lang w:val="uk-UA"/>
              </w:rPr>
              <w:t xml:space="preserve">1. </w:t>
            </w:r>
            <w:r w:rsidRPr="00DD0BD9">
              <w:rPr>
                <w:b/>
                <w:lang w:val="uk-UA"/>
              </w:rPr>
              <w:t>Зміст і спосіб подання тендерної пропозиції</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DD0BD9" w:rsidRDefault="000F7897" w:rsidP="00B443B5">
            <w:pPr>
              <w:pStyle w:val="a6"/>
              <w:spacing w:before="0" w:after="0"/>
              <w:ind w:right="260"/>
              <w:jc w:val="both"/>
              <w:rPr>
                <w:lang w:val="uk-UA"/>
              </w:rPr>
            </w:pPr>
            <w:r w:rsidRPr="00DD0BD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DD0BD9">
              <w:rPr>
                <w:lang w:val="uk-UA"/>
              </w:rPr>
              <w:t>, а саме</w:t>
            </w:r>
            <w:r w:rsidR="008758C3" w:rsidRPr="00DD0BD9">
              <w:rPr>
                <w:lang w:val="uk-UA"/>
              </w:rPr>
              <w:t>:</w:t>
            </w:r>
          </w:p>
          <w:p w:rsidR="008B3A3D" w:rsidRPr="00DD0BD9" w:rsidRDefault="008B3A3D" w:rsidP="00B443B5">
            <w:pPr>
              <w:pStyle w:val="LO-normal1"/>
              <w:widowControl w:val="0"/>
              <w:numPr>
                <w:ilvl w:val="0"/>
                <w:numId w:val="22"/>
              </w:numPr>
              <w:tabs>
                <w:tab w:val="left" w:pos="375"/>
              </w:tabs>
              <w:spacing w:line="240" w:lineRule="auto"/>
              <w:ind w:left="126" w:right="260" w:hanging="16"/>
              <w:jc w:val="both"/>
              <w:rPr>
                <w:rFonts w:ascii="Times New Roman" w:hAnsi="Times New Roman" w:cs="Times New Roman"/>
                <w:color w:val="auto"/>
                <w:lang w:val="uk-UA"/>
              </w:rPr>
            </w:pPr>
            <w:r w:rsidRPr="00DD0BD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DD0BD9">
              <w:rPr>
                <w:rFonts w:ascii="Times New Roman" w:eastAsia="Times New Roman" w:hAnsi="Times New Roman" w:cs="Times New Roman"/>
                <w:color w:val="auto"/>
                <w:sz w:val="24"/>
                <w:szCs w:val="24"/>
                <w:lang w:val="uk-UA"/>
              </w:rPr>
              <w:t>, згідно додатку 1</w:t>
            </w:r>
            <w:r w:rsidRPr="00DD0BD9">
              <w:rPr>
                <w:rFonts w:ascii="Times New Roman" w:eastAsia="Times New Roman" w:hAnsi="Times New Roman" w:cs="Times New Roman"/>
                <w:color w:val="auto"/>
                <w:sz w:val="24"/>
                <w:szCs w:val="24"/>
                <w:lang w:val="uk-UA"/>
              </w:rPr>
              <w:t>;</w:t>
            </w:r>
          </w:p>
          <w:p w:rsidR="008B3A3D" w:rsidRPr="00DD0BD9" w:rsidRDefault="008B3A3D" w:rsidP="00B443B5">
            <w:pPr>
              <w:pStyle w:val="LO-normal1"/>
              <w:widowControl w:val="0"/>
              <w:numPr>
                <w:ilvl w:val="0"/>
                <w:numId w:val="22"/>
              </w:numPr>
              <w:tabs>
                <w:tab w:val="left" w:pos="375"/>
              </w:tabs>
              <w:spacing w:line="240" w:lineRule="auto"/>
              <w:ind w:left="126" w:right="260" w:hanging="16"/>
              <w:jc w:val="both"/>
              <w:rPr>
                <w:rFonts w:ascii="Times New Roman" w:hAnsi="Times New Roman" w:cs="Times New Roman"/>
                <w:color w:val="auto"/>
                <w:lang w:val="uk-UA"/>
              </w:rPr>
            </w:pPr>
            <w:r w:rsidRPr="00DD0BD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DD0BD9">
              <w:rPr>
                <w:rFonts w:ascii="Times New Roman" w:eastAsia="Times New Roman" w:hAnsi="Times New Roman" w:cs="Times New Roman"/>
                <w:color w:val="auto"/>
                <w:sz w:val="24"/>
                <w:szCs w:val="24"/>
                <w:lang w:val="uk-UA"/>
              </w:rPr>
              <w:t>п.47</w:t>
            </w:r>
            <w:r w:rsidR="00264E4B" w:rsidRPr="00DD0BD9">
              <w:rPr>
                <w:rFonts w:ascii="Times New Roman" w:eastAsia="Times New Roman" w:hAnsi="Times New Roman" w:cs="Times New Roman"/>
                <w:color w:val="auto"/>
                <w:sz w:val="24"/>
                <w:szCs w:val="24"/>
                <w:lang w:val="uk-UA"/>
              </w:rPr>
              <w:t xml:space="preserve"> Особливостей</w:t>
            </w:r>
            <w:r w:rsidR="0080034D" w:rsidRPr="00DD0BD9">
              <w:rPr>
                <w:rFonts w:ascii="Times New Roman" w:eastAsia="Times New Roman" w:hAnsi="Times New Roman" w:cs="Times New Roman"/>
                <w:color w:val="auto"/>
                <w:sz w:val="24"/>
                <w:szCs w:val="24"/>
                <w:lang w:val="uk-UA"/>
              </w:rPr>
              <w:t>, згідно додатку 2</w:t>
            </w:r>
            <w:r w:rsidRPr="00DD0BD9">
              <w:rPr>
                <w:rFonts w:ascii="Times New Roman" w:eastAsia="Times New Roman" w:hAnsi="Times New Roman" w:cs="Times New Roman"/>
                <w:color w:val="auto"/>
                <w:sz w:val="24"/>
                <w:szCs w:val="24"/>
                <w:lang w:val="uk-UA"/>
              </w:rPr>
              <w:t>;</w:t>
            </w:r>
          </w:p>
          <w:p w:rsidR="008B3A3D" w:rsidRPr="00DD0BD9" w:rsidRDefault="008B3A3D" w:rsidP="00B443B5">
            <w:pPr>
              <w:pStyle w:val="LO-normal1"/>
              <w:widowControl w:val="0"/>
              <w:numPr>
                <w:ilvl w:val="0"/>
                <w:numId w:val="22"/>
              </w:numPr>
              <w:tabs>
                <w:tab w:val="left" w:pos="375"/>
              </w:tabs>
              <w:spacing w:line="240" w:lineRule="auto"/>
              <w:ind w:left="126" w:right="260" w:hanging="16"/>
              <w:jc w:val="both"/>
              <w:rPr>
                <w:rFonts w:ascii="Times New Roman" w:hAnsi="Times New Roman" w:cs="Times New Roman"/>
                <w:color w:val="auto"/>
                <w:lang w:val="uk-UA"/>
              </w:rPr>
            </w:pPr>
            <w:r w:rsidRPr="00DD0BD9">
              <w:rPr>
                <w:rFonts w:ascii="Times New Roman" w:eastAsia="Times New Roman" w:hAnsi="Times New Roman" w:cs="Times New Roman"/>
                <w:color w:val="auto"/>
                <w:sz w:val="24"/>
                <w:szCs w:val="24"/>
                <w:lang w:val="uk-UA"/>
              </w:rPr>
              <w:t xml:space="preserve">інформацією про </w:t>
            </w:r>
            <w:r w:rsidR="0080034D" w:rsidRPr="00DD0BD9">
              <w:rPr>
                <w:rFonts w:ascii="Times New Roman" w:eastAsia="Times New Roman" w:hAnsi="Times New Roman" w:cs="Times New Roman"/>
                <w:color w:val="auto"/>
                <w:sz w:val="24"/>
                <w:szCs w:val="24"/>
                <w:lang w:val="uk-UA"/>
              </w:rPr>
              <w:t>відповідність технічним</w:t>
            </w:r>
            <w:r w:rsidRPr="00DD0BD9">
              <w:rPr>
                <w:rFonts w:ascii="Times New Roman" w:eastAsia="Times New Roman" w:hAnsi="Times New Roman" w:cs="Times New Roman"/>
                <w:color w:val="auto"/>
                <w:sz w:val="24"/>
                <w:szCs w:val="24"/>
                <w:lang w:val="uk-UA"/>
              </w:rPr>
              <w:t>, якісн</w:t>
            </w:r>
            <w:r w:rsidR="0080034D" w:rsidRPr="00DD0BD9">
              <w:rPr>
                <w:rFonts w:ascii="Times New Roman" w:eastAsia="Times New Roman" w:hAnsi="Times New Roman" w:cs="Times New Roman"/>
                <w:color w:val="auto"/>
                <w:sz w:val="24"/>
                <w:szCs w:val="24"/>
                <w:lang w:val="uk-UA"/>
              </w:rPr>
              <w:t>им</w:t>
            </w:r>
            <w:r w:rsidRPr="00DD0BD9">
              <w:rPr>
                <w:rFonts w:ascii="Times New Roman" w:eastAsia="Times New Roman" w:hAnsi="Times New Roman" w:cs="Times New Roman"/>
                <w:color w:val="auto"/>
                <w:sz w:val="24"/>
                <w:szCs w:val="24"/>
                <w:lang w:val="uk-UA"/>
              </w:rPr>
              <w:t xml:space="preserve"> та кількісн</w:t>
            </w:r>
            <w:r w:rsidR="0080034D" w:rsidRPr="00DD0BD9">
              <w:rPr>
                <w:rFonts w:ascii="Times New Roman" w:eastAsia="Times New Roman" w:hAnsi="Times New Roman" w:cs="Times New Roman"/>
                <w:color w:val="auto"/>
                <w:sz w:val="24"/>
                <w:szCs w:val="24"/>
                <w:lang w:val="uk-UA"/>
              </w:rPr>
              <w:t>им</w:t>
            </w:r>
            <w:r w:rsidRPr="00DD0BD9">
              <w:rPr>
                <w:rFonts w:ascii="Times New Roman" w:eastAsia="Times New Roman" w:hAnsi="Times New Roman" w:cs="Times New Roman"/>
                <w:color w:val="auto"/>
                <w:sz w:val="24"/>
                <w:szCs w:val="24"/>
                <w:lang w:val="uk-UA"/>
              </w:rPr>
              <w:t xml:space="preserve"> характеристик</w:t>
            </w:r>
            <w:r w:rsidR="0080034D" w:rsidRPr="00DD0BD9">
              <w:rPr>
                <w:rFonts w:ascii="Times New Roman" w:eastAsia="Times New Roman" w:hAnsi="Times New Roman" w:cs="Times New Roman"/>
                <w:color w:val="auto"/>
                <w:sz w:val="24"/>
                <w:szCs w:val="24"/>
                <w:lang w:val="uk-UA"/>
              </w:rPr>
              <w:t>ам</w:t>
            </w:r>
            <w:r w:rsidRPr="00DD0BD9">
              <w:rPr>
                <w:rFonts w:ascii="Times New Roman" w:eastAsia="Times New Roman" w:hAnsi="Times New Roman" w:cs="Times New Roman"/>
                <w:color w:val="auto"/>
                <w:sz w:val="24"/>
                <w:szCs w:val="24"/>
                <w:lang w:val="uk-UA"/>
              </w:rPr>
              <w:t xml:space="preserve"> предмета закупівлі</w:t>
            </w:r>
            <w:r w:rsidR="0080034D" w:rsidRPr="00DD0BD9">
              <w:rPr>
                <w:rFonts w:ascii="Times New Roman" w:eastAsia="Times New Roman" w:hAnsi="Times New Roman" w:cs="Times New Roman"/>
                <w:color w:val="auto"/>
                <w:sz w:val="24"/>
                <w:szCs w:val="24"/>
                <w:lang w:val="uk-UA"/>
              </w:rPr>
              <w:t xml:space="preserve">, згідно додатку </w:t>
            </w:r>
            <w:r w:rsidR="009B0AB3" w:rsidRPr="00DD0BD9">
              <w:rPr>
                <w:rFonts w:ascii="Times New Roman" w:eastAsia="Times New Roman" w:hAnsi="Times New Roman" w:cs="Times New Roman"/>
                <w:color w:val="auto"/>
                <w:sz w:val="24"/>
                <w:szCs w:val="24"/>
                <w:lang w:val="uk-UA"/>
              </w:rPr>
              <w:t>3</w:t>
            </w:r>
            <w:r w:rsidRPr="00DD0BD9">
              <w:rPr>
                <w:rFonts w:ascii="Times New Roman" w:eastAsia="Times New Roman" w:hAnsi="Times New Roman" w:cs="Times New Roman"/>
                <w:color w:val="auto"/>
                <w:sz w:val="24"/>
                <w:szCs w:val="24"/>
                <w:lang w:val="uk-UA"/>
              </w:rPr>
              <w:t xml:space="preserve">; </w:t>
            </w:r>
          </w:p>
          <w:p w:rsidR="0080034D" w:rsidRPr="00DD0BD9" w:rsidRDefault="0080034D" w:rsidP="00B443B5">
            <w:pPr>
              <w:pStyle w:val="LO-normal1"/>
              <w:widowControl w:val="0"/>
              <w:numPr>
                <w:ilvl w:val="0"/>
                <w:numId w:val="22"/>
              </w:numPr>
              <w:tabs>
                <w:tab w:val="left" w:pos="375"/>
              </w:tabs>
              <w:spacing w:line="240" w:lineRule="auto"/>
              <w:ind w:left="126" w:right="260" w:hanging="16"/>
              <w:jc w:val="both"/>
              <w:rPr>
                <w:rFonts w:ascii="Times New Roman" w:eastAsia="Times New Roman" w:hAnsi="Times New Roman" w:cs="Times New Roman"/>
                <w:color w:val="auto"/>
                <w:sz w:val="24"/>
                <w:szCs w:val="24"/>
                <w:lang w:val="uk-UA"/>
              </w:rPr>
            </w:pPr>
            <w:r w:rsidRPr="00DD0BD9">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DD0BD9">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DD0BD9">
              <w:rPr>
                <w:rFonts w:ascii="Times New Roman" w:eastAsia="Times New Roman" w:hAnsi="Times New Roman" w:cs="Times New Roman"/>
                <w:color w:val="auto"/>
                <w:sz w:val="24"/>
                <w:szCs w:val="24"/>
                <w:lang w:val="uk-UA"/>
              </w:rPr>
              <w:t>4</w:t>
            </w:r>
            <w:r w:rsidRPr="00DD0BD9">
              <w:rPr>
                <w:rFonts w:ascii="Times New Roman" w:eastAsia="Times New Roman" w:hAnsi="Times New Roman" w:cs="Times New Roman"/>
                <w:color w:val="auto"/>
                <w:sz w:val="24"/>
                <w:szCs w:val="24"/>
                <w:lang w:val="uk-UA"/>
              </w:rPr>
              <w:t>;</w:t>
            </w:r>
          </w:p>
          <w:p w:rsidR="0080034D" w:rsidRPr="00DD0BD9" w:rsidRDefault="008B3A3D" w:rsidP="00B443B5">
            <w:pPr>
              <w:pStyle w:val="LO-normal1"/>
              <w:widowControl w:val="0"/>
              <w:numPr>
                <w:ilvl w:val="0"/>
                <w:numId w:val="22"/>
              </w:numPr>
              <w:tabs>
                <w:tab w:val="left" w:pos="375"/>
              </w:tabs>
              <w:spacing w:line="240" w:lineRule="auto"/>
              <w:ind w:left="126" w:right="260" w:hanging="16"/>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DD0BD9" w:rsidRDefault="008B3A3D" w:rsidP="00B443B5">
            <w:pPr>
              <w:pStyle w:val="LO-normal1"/>
              <w:widowControl w:val="0"/>
              <w:numPr>
                <w:ilvl w:val="0"/>
                <w:numId w:val="22"/>
              </w:numPr>
              <w:tabs>
                <w:tab w:val="left" w:pos="375"/>
              </w:tabs>
              <w:spacing w:line="240" w:lineRule="auto"/>
              <w:ind w:left="126" w:right="260" w:hanging="16"/>
              <w:jc w:val="both"/>
              <w:rPr>
                <w:rFonts w:ascii="Times New Roman" w:hAnsi="Times New Roman" w:cs="Times New Roman"/>
                <w:color w:val="auto"/>
                <w:lang w:val="uk-UA"/>
              </w:rPr>
            </w:pPr>
            <w:r w:rsidRPr="00DD0BD9">
              <w:rPr>
                <w:rFonts w:ascii="Times New Roman" w:hAnsi="Times New Roman" w:cs="Times New Roman"/>
                <w:color w:val="auto"/>
                <w:sz w:val="24"/>
                <w:szCs w:val="24"/>
                <w:lang w:val="uk-UA"/>
              </w:rPr>
              <w:t>інш</w:t>
            </w:r>
            <w:r w:rsidR="0080034D" w:rsidRPr="00DD0BD9">
              <w:rPr>
                <w:rFonts w:ascii="Times New Roman" w:hAnsi="Times New Roman" w:cs="Times New Roman"/>
                <w:color w:val="auto"/>
                <w:sz w:val="24"/>
                <w:szCs w:val="24"/>
                <w:lang w:val="uk-UA"/>
              </w:rPr>
              <w:t>ими</w:t>
            </w:r>
            <w:r w:rsidRPr="00DD0BD9">
              <w:rPr>
                <w:rFonts w:ascii="Times New Roman" w:hAnsi="Times New Roman" w:cs="Times New Roman"/>
                <w:color w:val="auto"/>
                <w:sz w:val="24"/>
                <w:szCs w:val="24"/>
                <w:lang w:val="uk-UA"/>
              </w:rPr>
              <w:t xml:space="preserve"> документ</w:t>
            </w:r>
            <w:r w:rsidR="0080034D" w:rsidRPr="00DD0BD9">
              <w:rPr>
                <w:rFonts w:ascii="Times New Roman" w:hAnsi="Times New Roman" w:cs="Times New Roman"/>
                <w:color w:val="auto"/>
                <w:sz w:val="24"/>
                <w:szCs w:val="24"/>
                <w:lang w:val="uk-UA"/>
              </w:rPr>
              <w:t>ами</w:t>
            </w:r>
            <w:r w:rsidRPr="00DD0BD9">
              <w:rPr>
                <w:rFonts w:ascii="Times New Roman" w:hAnsi="Times New Roman" w:cs="Times New Roman"/>
                <w:color w:val="auto"/>
                <w:sz w:val="24"/>
                <w:szCs w:val="24"/>
                <w:lang w:val="uk-UA"/>
              </w:rPr>
              <w:t>, які передбачені тендерною документацією</w:t>
            </w:r>
            <w:r w:rsidR="003460AF" w:rsidRPr="00DD0BD9">
              <w:rPr>
                <w:rFonts w:ascii="Times New Roman" w:hAnsi="Times New Roman" w:cs="Times New Roman"/>
                <w:color w:val="auto"/>
                <w:sz w:val="24"/>
                <w:szCs w:val="24"/>
                <w:lang w:val="uk-UA"/>
              </w:rPr>
              <w:t xml:space="preserve"> та додатками до неї</w:t>
            </w:r>
            <w:r w:rsidRPr="00DD0BD9">
              <w:rPr>
                <w:rFonts w:ascii="Times New Roman" w:hAnsi="Times New Roman" w:cs="Times New Roman"/>
                <w:color w:val="auto"/>
                <w:sz w:val="24"/>
                <w:szCs w:val="24"/>
                <w:lang w:val="uk-UA"/>
              </w:rPr>
              <w:t>.</w:t>
            </w:r>
          </w:p>
          <w:p w:rsidR="008758C3" w:rsidRPr="00DD0BD9" w:rsidRDefault="008758C3" w:rsidP="00B443B5">
            <w:pPr>
              <w:pStyle w:val="a6"/>
              <w:spacing w:before="0" w:after="0"/>
              <w:ind w:left="126" w:right="260" w:hanging="16"/>
              <w:jc w:val="both"/>
              <w:rPr>
                <w:lang w:val="uk-UA"/>
              </w:rPr>
            </w:pPr>
            <w:r w:rsidRPr="00DD0BD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893612" w:rsidRDefault="008758C3" w:rsidP="00B443B5">
            <w:pPr>
              <w:pStyle w:val="a6"/>
              <w:spacing w:before="0" w:after="0"/>
              <w:ind w:right="260"/>
              <w:jc w:val="both"/>
              <w:rPr>
                <w:lang w:val="uk-UA"/>
              </w:rPr>
            </w:pPr>
            <w:r w:rsidRPr="00DD0BD9">
              <w:rPr>
                <w:lang w:val="uk-UA"/>
              </w:rPr>
              <w:t>3.1.3</w:t>
            </w:r>
            <w:r w:rsidR="007B3BA8" w:rsidRPr="00DD0BD9">
              <w:rPr>
                <w:lang w:val="uk-UA"/>
              </w:rPr>
              <w:t xml:space="preserve">. </w:t>
            </w:r>
            <w:r w:rsidR="003A6060" w:rsidRPr="00DD0BD9">
              <w:rPr>
                <w:lang w:val="uk-UA"/>
              </w:rPr>
              <w:t xml:space="preserve">Усі документи як завантаженні файли, окрім заповненої </w:t>
            </w:r>
            <w:r w:rsidR="003A6060" w:rsidRPr="00DD0BD9">
              <w:rPr>
                <w:lang w:val="uk-UA"/>
              </w:rPr>
              <w:lastRenderedPageBreak/>
              <w:t xml:space="preserve">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w:t>
            </w:r>
            <w:r w:rsidR="003A6060" w:rsidRPr="00372F43">
              <w:rPr>
                <w:lang w:val="uk-UA"/>
              </w:rPr>
              <w:t xml:space="preserve">повинні бути скановані з оригіналів або належним чином завірених копій документів, </w:t>
            </w:r>
            <w:r w:rsidR="003A6060" w:rsidRPr="00372F43">
              <w:rPr>
                <w:b/>
                <w:u w:val="single"/>
                <w:lang w:val="uk-UA"/>
              </w:rPr>
              <w:t xml:space="preserve">у вигляді pdf-формату файлу. </w:t>
            </w:r>
            <w:r w:rsidR="00893612" w:rsidRPr="00893612">
              <w:rPr>
                <w:lang w:val="uk-UA"/>
              </w:rPr>
              <w:t>Допускається надання файлів в архівних папках з розширенням *</w:t>
            </w:r>
            <w:proofErr w:type="spellStart"/>
            <w:r w:rsidR="00893612">
              <w:rPr>
                <w:lang w:val="en-US"/>
              </w:rPr>
              <w:t>rar</w:t>
            </w:r>
            <w:proofErr w:type="spellEnd"/>
            <w:r w:rsidR="00893612">
              <w:t>,</w:t>
            </w:r>
            <w:r w:rsidR="00893612" w:rsidRPr="00893612">
              <w:rPr>
                <w:lang w:val="uk-UA"/>
              </w:rPr>
              <w:t xml:space="preserve"> *</w:t>
            </w:r>
            <w:r w:rsidR="00893612">
              <w:rPr>
                <w:lang w:val="en-US"/>
              </w:rPr>
              <w:t>zip</w:t>
            </w:r>
            <w:r w:rsidR="00893612">
              <w:rPr>
                <w:lang w:val="uk-UA"/>
              </w:rPr>
              <w:t xml:space="preserve"> тощо.</w:t>
            </w:r>
          </w:p>
          <w:p w:rsidR="003A6060" w:rsidRPr="00DD0BD9" w:rsidRDefault="003A6060" w:rsidP="00B443B5">
            <w:pPr>
              <w:pStyle w:val="a6"/>
              <w:spacing w:before="0" w:after="0"/>
              <w:ind w:right="260"/>
              <w:jc w:val="both"/>
              <w:rPr>
                <w:lang w:val="uk-UA"/>
              </w:rPr>
            </w:pPr>
            <w:r w:rsidRPr="00DD0BD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DD0BD9" w:rsidRDefault="00A84F8E" w:rsidP="00B443B5">
            <w:pPr>
              <w:pStyle w:val="a6"/>
              <w:spacing w:before="0" w:after="0"/>
              <w:ind w:right="260"/>
              <w:jc w:val="both"/>
              <w:rPr>
                <w:lang w:val="uk-UA"/>
              </w:rPr>
            </w:pPr>
            <w:r w:rsidRPr="00DD0BD9">
              <w:rPr>
                <w:lang w:val="uk-UA"/>
              </w:rPr>
              <w:t xml:space="preserve">Замовник не вимагає від </w:t>
            </w:r>
            <w:r w:rsidR="00927653" w:rsidRPr="00DD0BD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D0BD9">
              <w:rPr>
                <w:lang w:val="uk-UA"/>
              </w:rPr>
              <w:t>.</w:t>
            </w:r>
          </w:p>
          <w:p w:rsidR="002B744C" w:rsidRPr="00DD0BD9" w:rsidRDefault="002B744C" w:rsidP="00B443B5">
            <w:pPr>
              <w:ind w:right="260" w:hanging="21"/>
              <w:contextualSpacing/>
              <w:jc w:val="both"/>
              <w:rPr>
                <w:rFonts w:ascii="Times New Roman" w:hAnsi="Times New Roman" w:cs="Times New Roman"/>
                <w:lang w:val="uk-UA"/>
              </w:rPr>
            </w:pPr>
            <w:r w:rsidRPr="00DD0BD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DD0BD9">
              <w:rPr>
                <w:rFonts w:ascii="Times New Roman" w:hAnsi="Times New Roman" w:cs="Times New Roman"/>
                <w:lang w:val="uk-UA"/>
              </w:rPr>
              <w:t>аліфікований</w:t>
            </w:r>
            <w:r w:rsidR="000B19D1">
              <w:rPr>
                <w:rFonts w:ascii="Times New Roman" w:hAnsi="Times New Roman" w:cs="Times New Roman"/>
                <w:lang w:val="uk-UA"/>
              </w:rPr>
              <w:t xml:space="preserve"> або удосконалений</w:t>
            </w:r>
            <w:r w:rsidR="00AE5904" w:rsidRPr="00DD0BD9">
              <w:rPr>
                <w:rFonts w:ascii="Times New Roman" w:hAnsi="Times New Roman" w:cs="Times New Roman"/>
                <w:lang w:val="uk-UA"/>
              </w:rPr>
              <w:t>п</w:t>
            </w:r>
            <w:r w:rsidR="006D4A8A" w:rsidRPr="00DD0BD9">
              <w:rPr>
                <w:rFonts w:ascii="Times New Roman" w:hAnsi="Times New Roman" w:cs="Times New Roman"/>
                <w:lang w:val="uk-UA"/>
              </w:rPr>
              <w:t xml:space="preserve">ідпис </w:t>
            </w:r>
            <w:r w:rsidRPr="00DD0BD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DD0BD9" w:rsidRDefault="002B744C" w:rsidP="00B443B5">
            <w:pPr>
              <w:pStyle w:val="a6"/>
              <w:spacing w:before="0" w:after="0"/>
              <w:ind w:right="260"/>
              <w:jc w:val="both"/>
              <w:rPr>
                <w:lang w:val="uk-UA"/>
              </w:rPr>
            </w:pPr>
            <w:r w:rsidRPr="00DD0BD9">
              <w:rPr>
                <w:lang w:val="uk-UA"/>
              </w:rPr>
              <w:t xml:space="preserve">3.1.5. </w:t>
            </w:r>
            <w:r w:rsidR="007B3BA8" w:rsidRPr="00DD0BD9">
              <w:rPr>
                <w:b/>
                <w:lang w:val="uk-UA"/>
              </w:rPr>
              <w:t xml:space="preserve">Повноваження щодо підпису документів </w:t>
            </w:r>
            <w:r w:rsidR="007B3BA8" w:rsidRPr="00DD0BD9">
              <w:rPr>
                <w:lang w:val="uk-UA"/>
              </w:rPr>
              <w:t xml:space="preserve">тендерної пропозиції учасника процедури закупівлі підтверджується: </w:t>
            </w:r>
          </w:p>
          <w:p w:rsidR="007B3BA8" w:rsidRPr="00DD0BD9" w:rsidRDefault="007B3BA8" w:rsidP="00B443B5">
            <w:pPr>
              <w:pStyle w:val="a6"/>
              <w:spacing w:before="0" w:after="0"/>
              <w:ind w:left="55" w:right="260"/>
              <w:jc w:val="both"/>
              <w:rPr>
                <w:lang w:val="uk-UA"/>
              </w:rPr>
            </w:pPr>
            <w:r w:rsidRPr="00DD0BD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DD0BD9">
              <w:rPr>
                <w:lang w:val="uk-UA"/>
              </w:rPr>
              <w:t xml:space="preserve">або </w:t>
            </w:r>
            <w:r w:rsidRPr="00DD0BD9">
              <w:rPr>
                <w:lang w:val="uk-UA"/>
              </w:rPr>
              <w:t>виписка</w:t>
            </w:r>
            <w:r w:rsidR="00924C46" w:rsidRPr="00DD0BD9">
              <w:rPr>
                <w:lang w:val="uk-UA"/>
              </w:rPr>
              <w:t>,</w:t>
            </w:r>
            <w:r w:rsidRPr="00DD0BD9">
              <w:rPr>
                <w:lang w:val="uk-UA"/>
              </w:rPr>
              <w:t xml:space="preserve"> або витяг із ЄДР, тощо. Також, учасниками-юридичними особами надається </w:t>
            </w:r>
            <w:r w:rsidRPr="00DD0BD9">
              <w:rPr>
                <w:bCs/>
                <w:lang w:val="uk-UA"/>
              </w:rPr>
              <w:t>копія Статуту (для юридичних осіб)</w:t>
            </w:r>
            <w:r w:rsidRPr="00DD0BD9">
              <w:rPr>
                <w:lang w:val="uk-UA"/>
              </w:rPr>
              <w:t>.</w:t>
            </w:r>
          </w:p>
          <w:p w:rsidR="007B3BA8" w:rsidRPr="00DD0BD9" w:rsidRDefault="007B3BA8" w:rsidP="00B443B5">
            <w:pPr>
              <w:pStyle w:val="a6"/>
              <w:spacing w:before="0" w:after="0"/>
              <w:ind w:right="260"/>
              <w:jc w:val="both"/>
              <w:rPr>
                <w:lang w:val="uk-UA"/>
              </w:rPr>
            </w:pPr>
            <w:r w:rsidRPr="00DD0BD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DD0BD9">
              <w:rPr>
                <w:lang w:val="uk-UA"/>
              </w:rPr>
              <w:t xml:space="preserve"> інтереси учасника на підставі установчих документів </w:t>
            </w:r>
            <w:r w:rsidRPr="00DD0BD9">
              <w:rPr>
                <w:lang w:val="uk-UA"/>
              </w:rPr>
              <w:t>– довіреність, оформлена у відповідності до вимог чинного законодавства.</w:t>
            </w:r>
          </w:p>
          <w:p w:rsidR="00927653" w:rsidRPr="00DD0BD9" w:rsidRDefault="007B3BA8" w:rsidP="00B443B5">
            <w:pPr>
              <w:pStyle w:val="a6"/>
              <w:spacing w:before="0" w:after="0"/>
              <w:ind w:right="260"/>
              <w:jc w:val="both"/>
              <w:rPr>
                <w:lang w:val="uk-UA"/>
              </w:rPr>
            </w:pPr>
            <w:r w:rsidRPr="00DD0BD9">
              <w:rPr>
                <w:lang w:val="uk-UA"/>
              </w:rPr>
              <w:t xml:space="preserve"> - для фізичних осіб-підприємців - копія свідоцтва про державну реєстрацію, виписку або витягу із ЄДР. </w:t>
            </w:r>
          </w:p>
          <w:p w:rsidR="007B3BA8" w:rsidRPr="00DD0BD9" w:rsidRDefault="00927653" w:rsidP="00B443B5">
            <w:pPr>
              <w:pStyle w:val="a6"/>
              <w:spacing w:before="0" w:after="0"/>
              <w:ind w:right="260"/>
              <w:jc w:val="both"/>
              <w:rPr>
                <w:lang w:val="uk-UA"/>
              </w:rPr>
            </w:pPr>
            <w:r w:rsidRPr="00DD0BD9">
              <w:rPr>
                <w:lang w:val="uk-UA"/>
              </w:rPr>
              <w:t>- д</w:t>
            </w:r>
            <w:r w:rsidR="007B3BA8" w:rsidRPr="00DD0BD9">
              <w:rPr>
                <w:lang w:val="uk-UA"/>
              </w:rPr>
              <w:t>ля іноземного учасника - завірений переклад витягу з торгового реєстру, тощо.</w:t>
            </w:r>
          </w:p>
          <w:p w:rsidR="002B744C" w:rsidRPr="00DD0BD9" w:rsidRDefault="002B744C" w:rsidP="00B443B5">
            <w:pPr>
              <w:ind w:right="260" w:hanging="21"/>
              <w:contextualSpacing/>
              <w:jc w:val="both"/>
              <w:rPr>
                <w:rFonts w:ascii="Times New Roman" w:hAnsi="Times New Roman" w:cs="Times New Roman"/>
                <w:lang w:val="uk-UA"/>
              </w:rPr>
            </w:pPr>
            <w:r w:rsidRPr="00DD0BD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DD0BD9" w:rsidRDefault="002B744C" w:rsidP="00B443B5">
            <w:pPr>
              <w:ind w:right="260" w:hanging="21"/>
              <w:contextualSpacing/>
              <w:jc w:val="both"/>
              <w:rPr>
                <w:rFonts w:ascii="Times New Roman" w:hAnsi="Times New Roman" w:cs="Times New Roman"/>
                <w:lang w:val="uk-UA"/>
              </w:rPr>
            </w:pPr>
            <w:r w:rsidRPr="00DD0BD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DD0BD9" w:rsidRDefault="002B744C" w:rsidP="00B443B5">
            <w:pPr>
              <w:pStyle w:val="a6"/>
              <w:spacing w:before="0" w:after="0"/>
              <w:ind w:right="260"/>
              <w:jc w:val="both"/>
              <w:rPr>
                <w:lang w:val="uk-UA"/>
              </w:rPr>
            </w:pPr>
            <w:r w:rsidRPr="00DD0BD9">
              <w:rPr>
                <w:lang w:val="uk-UA"/>
              </w:rPr>
              <w:t xml:space="preserve">3.1.7. </w:t>
            </w:r>
            <w:r w:rsidR="00E44854" w:rsidRPr="00DD0BD9">
              <w:rPr>
                <w:lang w:val="uk-UA"/>
              </w:rPr>
              <w:t>На вимогу Закону України «Про захист персональних даних» Учасник повинен надати в складі</w:t>
            </w:r>
            <w:r w:rsidR="00923C45" w:rsidRPr="00DD0BD9">
              <w:rPr>
                <w:lang w:val="uk-UA"/>
              </w:rPr>
              <w:t xml:space="preserve"> тендерної</w:t>
            </w:r>
            <w:r w:rsidR="00E44854" w:rsidRPr="00DD0BD9">
              <w:rPr>
                <w:lang w:val="uk-UA"/>
              </w:rPr>
              <w:t xml:space="preserve"> пропозиції згоду (лист в довільній формі) на обробку персональних даних </w:t>
            </w:r>
            <w:r w:rsidR="000444B6" w:rsidRPr="00DD0BD9">
              <w:rPr>
                <w:lang w:val="uk-UA"/>
              </w:rPr>
              <w:t>працівників</w:t>
            </w:r>
            <w:r w:rsidR="00924C46" w:rsidRPr="00DD0BD9">
              <w:rPr>
                <w:lang w:val="uk-UA"/>
              </w:rPr>
              <w:t xml:space="preserve"> учасника</w:t>
            </w:r>
            <w:r w:rsidR="00E44854" w:rsidRPr="00DD0BD9">
              <w:rPr>
                <w:lang w:val="uk-UA"/>
              </w:rPr>
              <w:t>, що підписали документи</w:t>
            </w:r>
            <w:r w:rsidR="00923C45" w:rsidRPr="00DD0BD9">
              <w:rPr>
                <w:lang w:val="uk-UA"/>
              </w:rPr>
              <w:t xml:space="preserve">, які входять до складу тендерної </w:t>
            </w:r>
            <w:r w:rsidR="00E44854" w:rsidRPr="00DD0BD9">
              <w:rPr>
                <w:lang w:val="uk-UA"/>
              </w:rPr>
              <w:t>пропозиції.</w:t>
            </w:r>
          </w:p>
          <w:p w:rsidR="00EC1715" w:rsidRPr="00DD0BD9" w:rsidRDefault="000E18C2" w:rsidP="00B443B5">
            <w:pPr>
              <w:pStyle w:val="a6"/>
              <w:spacing w:before="0" w:after="0"/>
              <w:ind w:right="260"/>
              <w:jc w:val="both"/>
              <w:rPr>
                <w:lang w:val="uk-UA"/>
              </w:rPr>
            </w:pPr>
            <w:r w:rsidRPr="00DD0BD9">
              <w:rPr>
                <w:lang w:val="uk-UA"/>
              </w:rPr>
              <w:lastRenderedPageBreak/>
              <w:t>3.1.</w:t>
            </w:r>
            <w:r w:rsidR="001A08DF" w:rsidRPr="00DD0BD9">
              <w:rPr>
                <w:lang w:val="uk-UA"/>
              </w:rPr>
              <w:t>8</w:t>
            </w:r>
            <w:r w:rsidRPr="00DD0BD9">
              <w:rPr>
                <w:lang w:val="uk-UA"/>
              </w:rPr>
              <w:t xml:space="preserve">. </w:t>
            </w:r>
            <w:r w:rsidR="002B744C" w:rsidRPr="00DD0BD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DD0BD9">
              <w:rPr>
                <w:lang w:val="uk-UA"/>
              </w:rPr>
              <w:t>.</w:t>
            </w:r>
          </w:p>
          <w:p w:rsidR="00732CEE" w:rsidRPr="00DD0BD9" w:rsidRDefault="00732CEE" w:rsidP="00B443B5">
            <w:pPr>
              <w:pStyle w:val="a6"/>
              <w:spacing w:before="0" w:after="0"/>
              <w:ind w:right="260"/>
              <w:jc w:val="both"/>
              <w:rPr>
                <w:lang w:val="uk-UA"/>
              </w:rPr>
            </w:pPr>
            <w:r w:rsidRPr="00DD0BD9">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DD0BD9"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DD0BD9" w:rsidRDefault="00AF3580" w:rsidP="00B443B5">
            <w:pPr>
              <w:ind w:right="260"/>
              <w:rPr>
                <w:rFonts w:ascii="Times New Roman" w:hAnsi="Times New Roman" w:cs="Times New Roman"/>
                <w:b/>
                <w:lang w:val="uk-UA"/>
              </w:rPr>
            </w:pPr>
            <w:r w:rsidRPr="00DD0BD9">
              <w:rPr>
                <w:rFonts w:ascii="Times New Roman" w:hAnsi="Times New Roman" w:cs="Times New Roman"/>
                <w:b/>
                <w:lang w:val="uk-UA"/>
              </w:rPr>
              <w:lastRenderedPageBreak/>
              <w:t>2. Розмір та умови надання забезпечення тендерних пропозицій</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80" w:rsidRPr="00DD0BD9" w:rsidRDefault="000444B6" w:rsidP="00B443B5">
            <w:pPr>
              <w:tabs>
                <w:tab w:val="left" w:pos="1440"/>
              </w:tabs>
              <w:ind w:right="260"/>
              <w:jc w:val="both"/>
              <w:rPr>
                <w:rFonts w:ascii="Times New Roman" w:hAnsi="Times New Roman" w:cs="Times New Roman"/>
                <w:lang w:val="uk-UA"/>
              </w:rPr>
            </w:pPr>
            <w:r w:rsidRPr="00DD0BD9">
              <w:rPr>
                <w:rFonts w:ascii="Times New Roman" w:hAnsi="Times New Roman" w:cs="Times New Roman"/>
                <w:color w:val="000000"/>
                <w:lang w:val="uk-UA"/>
              </w:rPr>
              <w:t>3.2.1. Не вимагається</w:t>
            </w:r>
          </w:p>
        </w:tc>
      </w:tr>
      <w:tr w:rsidR="00AF3580" w:rsidRPr="00DD0BD9" w:rsidTr="00B443B5">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DD0BD9" w:rsidRDefault="00AF3580" w:rsidP="00B443B5">
            <w:pPr>
              <w:ind w:right="260"/>
              <w:jc w:val="both"/>
              <w:rPr>
                <w:rFonts w:ascii="Times New Roman" w:hAnsi="Times New Roman" w:cs="Times New Roman"/>
                <w:b/>
                <w:lang w:val="uk-UA"/>
              </w:rPr>
            </w:pPr>
            <w:r w:rsidRPr="00DD0BD9">
              <w:rPr>
                <w:rFonts w:ascii="Times New Roman" w:hAnsi="Times New Roman" w:cs="Times New Roman"/>
                <w:b/>
                <w:lang w:val="uk-UA"/>
              </w:rPr>
              <w:t>3. Умови повернення чи неповернення забезпечення тендерної пропозиції</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80" w:rsidRPr="00DD0BD9" w:rsidRDefault="000444B6" w:rsidP="00B443B5">
            <w:pPr>
              <w:suppressLineNumbers/>
              <w:autoSpaceDE/>
              <w:ind w:right="260"/>
              <w:jc w:val="both"/>
              <w:rPr>
                <w:rFonts w:ascii="Times New Roman" w:hAnsi="Times New Roman" w:cs="Times New Roman"/>
                <w:lang w:val="uk-UA"/>
              </w:rPr>
            </w:pPr>
            <w:r w:rsidRPr="00DD0BD9">
              <w:rPr>
                <w:rFonts w:ascii="Times New Roman" w:hAnsi="Times New Roman" w:cs="Times New Roman"/>
                <w:color w:val="000000"/>
                <w:lang w:val="uk-UA"/>
              </w:rPr>
              <w:t>3.3.1. Не встановлюються, оскільки забезпечення не вимагається</w:t>
            </w:r>
          </w:p>
        </w:tc>
      </w:tr>
      <w:tr w:rsidR="0045659D" w:rsidRPr="00DD0BD9"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DD0BD9" w:rsidRDefault="00167FAE" w:rsidP="00B443B5">
            <w:pPr>
              <w:pStyle w:val="a4"/>
              <w:spacing w:after="0"/>
              <w:ind w:right="260"/>
              <w:jc w:val="both"/>
              <w:rPr>
                <w:rFonts w:ascii="Times New Roman" w:hAnsi="Times New Roman" w:cs="Times New Roman"/>
                <w:lang w:val="uk-UA"/>
              </w:rPr>
            </w:pPr>
            <w:r w:rsidRPr="00DD0BD9">
              <w:rPr>
                <w:rFonts w:ascii="Times New Roman" w:hAnsi="Times New Roman" w:cs="Times New Roman"/>
                <w:b/>
                <w:bCs/>
                <w:lang w:val="uk-UA"/>
              </w:rPr>
              <w:t xml:space="preserve">4. </w:t>
            </w:r>
            <w:r w:rsidRPr="00DD0BD9">
              <w:rPr>
                <w:rFonts w:ascii="Times New Roman" w:hAnsi="Times New Roman" w:cs="Times New Roman"/>
                <w:b/>
                <w:lang w:val="uk-UA"/>
              </w:rPr>
              <w:t>Строк дії тендерних пропозицій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7FAE" w:rsidRPr="00DD0BD9" w:rsidRDefault="00167FAE" w:rsidP="00B443B5">
            <w:pPr>
              <w:pStyle w:val="22"/>
              <w:ind w:left="0" w:right="260" w:firstLine="0"/>
              <w:jc w:val="both"/>
              <w:rPr>
                <w:sz w:val="24"/>
                <w:szCs w:val="24"/>
                <w:lang w:val="uk-UA"/>
              </w:rPr>
            </w:pPr>
            <w:r w:rsidRPr="00DD0BD9">
              <w:rPr>
                <w:sz w:val="24"/>
                <w:szCs w:val="24"/>
                <w:lang w:val="uk-UA"/>
              </w:rPr>
              <w:t xml:space="preserve">3.4.1. Тендерні пропозиції вважаються дійсними протягом </w:t>
            </w:r>
            <w:r w:rsidR="00372F43">
              <w:rPr>
                <w:sz w:val="24"/>
                <w:szCs w:val="24"/>
                <w:lang w:val="uk-UA"/>
              </w:rPr>
              <w:t>90 днів</w:t>
            </w:r>
            <w:r w:rsidRPr="00DD0BD9">
              <w:rPr>
                <w:sz w:val="24"/>
                <w:szCs w:val="24"/>
                <w:lang w:val="uk-UA"/>
              </w:rPr>
              <w:t xml:space="preserve"> із дати кінцевого строку подання тендерних пропозицій.</w:t>
            </w:r>
          </w:p>
          <w:p w:rsidR="000F7897" w:rsidRPr="00DD0BD9" w:rsidRDefault="00167FAE" w:rsidP="00B443B5">
            <w:pPr>
              <w:pStyle w:val="22"/>
              <w:ind w:left="0" w:right="260" w:firstLine="0"/>
              <w:jc w:val="both"/>
              <w:rPr>
                <w:sz w:val="24"/>
                <w:szCs w:val="24"/>
                <w:lang w:val="uk-UA"/>
              </w:rPr>
            </w:pPr>
            <w:r w:rsidRPr="00DD0BD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DD0BD9" w:rsidRDefault="00167FAE" w:rsidP="00B443B5">
            <w:pPr>
              <w:pStyle w:val="22"/>
              <w:ind w:left="0" w:right="260" w:firstLine="0"/>
              <w:jc w:val="both"/>
              <w:rPr>
                <w:sz w:val="24"/>
                <w:szCs w:val="24"/>
                <w:lang w:val="uk-UA"/>
              </w:rPr>
            </w:pPr>
            <w:r w:rsidRPr="00DD0BD9">
              <w:rPr>
                <w:sz w:val="24"/>
                <w:szCs w:val="24"/>
                <w:lang w:val="uk-UA"/>
              </w:rPr>
              <w:t>3.4.3. Учасник процедури закупівлі має право:</w:t>
            </w:r>
          </w:p>
          <w:p w:rsidR="00167FAE" w:rsidRPr="00DD0BD9" w:rsidRDefault="00167FAE" w:rsidP="00B443B5">
            <w:pPr>
              <w:pStyle w:val="22"/>
              <w:ind w:left="0" w:right="260" w:firstLine="0"/>
              <w:jc w:val="both"/>
              <w:rPr>
                <w:sz w:val="24"/>
                <w:szCs w:val="24"/>
                <w:lang w:val="uk-UA"/>
              </w:rPr>
            </w:pPr>
            <w:r w:rsidRPr="00DD0BD9">
              <w:rPr>
                <w:sz w:val="24"/>
                <w:szCs w:val="24"/>
                <w:lang w:val="uk-UA"/>
              </w:rPr>
              <w:t>- відхилити таку вимогу, не втрачаючи при цьому наданого ним забезпечення тендерної пропозиції;</w:t>
            </w:r>
          </w:p>
          <w:p w:rsidR="00167FAE" w:rsidRPr="00DD0BD9" w:rsidRDefault="00167FAE" w:rsidP="00B443B5">
            <w:pPr>
              <w:pStyle w:val="22"/>
              <w:ind w:left="0" w:right="260" w:firstLine="0"/>
              <w:jc w:val="both"/>
              <w:rPr>
                <w:sz w:val="24"/>
                <w:szCs w:val="24"/>
                <w:lang w:val="uk-UA"/>
              </w:rPr>
            </w:pPr>
            <w:r w:rsidRPr="00DD0BD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DD0BD9" w:rsidRDefault="00167FAE" w:rsidP="00B443B5">
            <w:pPr>
              <w:pStyle w:val="22"/>
              <w:ind w:left="0" w:right="260" w:firstLine="0"/>
              <w:jc w:val="both"/>
              <w:rPr>
                <w:sz w:val="24"/>
                <w:szCs w:val="24"/>
                <w:lang w:val="uk-UA"/>
              </w:rPr>
            </w:pPr>
            <w:r w:rsidRPr="00DD0BD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DD0BD9" w:rsidRDefault="00167FAE" w:rsidP="00B443B5">
            <w:pPr>
              <w:pStyle w:val="22"/>
              <w:ind w:left="0" w:right="260" w:firstLine="0"/>
              <w:jc w:val="both"/>
              <w:rPr>
                <w:lang w:val="uk-UA"/>
              </w:rPr>
            </w:pPr>
            <w:r w:rsidRPr="00DD0BD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DD0BD9"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DD0BD9" w:rsidRDefault="00167FAE" w:rsidP="00B443B5">
            <w:pPr>
              <w:pStyle w:val="a4"/>
              <w:spacing w:after="0"/>
              <w:ind w:right="260"/>
              <w:rPr>
                <w:rFonts w:ascii="Times New Roman" w:hAnsi="Times New Roman" w:cs="Times New Roman"/>
                <w:lang w:val="uk-UA"/>
              </w:rPr>
            </w:pPr>
            <w:r w:rsidRPr="00DD0BD9">
              <w:rPr>
                <w:rFonts w:ascii="Times New Roman" w:hAnsi="Times New Roman" w:cs="Times New Roman"/>
                <w:lang w:val="uk-UA"/>
              </w:rPr>
              <w:t> </w:t>
            </w:r>
            <w:r w:rsidRPr="00DD0BD9">
              <w:rPr>
                <w:rFonts w:ascii="Times New Roman" w:hAnsi="Times New Roman" w:cs="Times New Roman"/>
                <w:b/>
                <w:bCs/>
                <w:lang w:val="uk-UA"/>
              </w:rPr>
              <w:t xml:space="preserve">5. </w:t>
            </w:r>
            <w:r w:rsidRPr="00DD0BD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DD0BD9">
              <w:rPr>
                <w:rFonts w:ascii="Times New Roman" w:hAnsi="Times New Roman" w:cs="Times New Roman"/>
                <w:b/>
                <w:lang w:val="uk-UA"/>
              </w:rPr>
              <w:t xml:space="preserve">пунктом 47 </w:t>
            </w:r>
            <w:r w:rsidR="00264E4B" w:rsidRPr="00DD0BD9">
              <w:rPr>
                <w:rFonts w:ascii="Times New Roman" w:hAnsi="Times New Roman" w:cs="Times New Roman"/>
                <w:b/>
                <w:lang w:val="uk-UA"/>
              </w:rPr>
              <w:t>Особливостей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7FAE" w:rsidRPr="00DD0BD9" w:rsidRDefault="00167FAE" w:rsidP="00B443B5">
            <w:pPr>
              <w:pStyle w:val="21"/>
              <w:spacing w:after="0" w:line="240" w:lineRule="auto"/>
              <w:ind w:left="0" w:right="260"/>
              <w:jc w:val="both"/>
              <w:rPr>
                <w:rFonts w:ascii="Times New Roman" w:hAnsi="Times New Roman"/>
                <w:lang w:val="uk-UA"/>
              </w:rPr>
            </w:pPr>
            <w:r w:rsidRPr="00DD0BD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DD0BD9" w:rsidRDefault="00167FAE" w:rsidP="00B443B5">
            <w:pPr>
              <w:pStyle w:val="21"/>
              <w:spacing w:after="0" w:line="240" w:lineRule="auto"/>
              <w:ind w:left="0" w:right="260"/>
              <w:jc w:val="both"/>
              <w:rPr>
                <w:rFonts w:ascii="Times New Roman" w:hAnsi="Times New Roman"/>
                <w:sz w:val="24"/>
                <w:szCs w:val="24"/>
                <w:lang w:val="uk-UA"/>
              </w:rPr>
            </w:pPr>
            <w:r w:rsidRPr="00DD0BD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D0BD9">
              <w:rPr>
                <w:rFonts w:ascii="Times New Roman" w:hAnsi="Times New Roman"/>
                <w:sz w:val="24"/>
                <w:szCs w:val="24"/>
                <w:shd w:val="clear" w:color="auto" w:fill="FFFFFF"/>
                <w:lang w:val="uk-UA"/>
              </w:rPr>
              <w:t>тендерної пропозиції</w:t>
            </w:r>
            <w:r w:rsidRPr="00DD0BD9">
              <w:rPr>
                <w:rFonts w:ascii="Times New Roman" w:hAnsi="Times New Roman"/>
                <w:sz w:val="24"/>
                <w:szCs w:val="24"/>
                <w:lang w:val="uk-UA"/>
              </w:rPr>
              <w:t xml:space="preserve"> документи згідно додатку 1.</w:t>
            </w:r>
          </w:p>
          <w:p w:rsidR="00A50B48" w:rsidRPr="00DD0BD9" w:rsidRDefault="00167FAE" w:rsidP="00B443B5">
            <w:pPr>
              <w:pStyle w:val="21"/>
              <w:spacing w:after="0" w:line="240" w:lineRule="auto"/>
              <w:ind w:left="-15" w:right="260"/>
              <w:jc w:val="both"/>
              <w:rPr>
                <w:rFonts w:ascii="Times New Roman" w:hAnsi="Times New Roman"/>
                <w:lang w:val="uk-UA"/>
              </w:rPr>
            </w:pPr>
            <w:r w:rsidRPr="00DD0BD9">
              <w:rPr>
                <w:rFonts w:ascii="Times New Roman" w:hAnsi="Times New Roman"/>
                <w:sz w:val="24"/>
                <w:szCs w:val="24"/>
                <w:lang w:val="uk-UA"/>
              </w:rPr>
              <w:t>3.5.3</w:t>
            </w:r>
            <w:r w:rsidRPr="00DD0BD9">
              <w:rPr>
                <w:rFonts w:ascii="Times New Roman" w:hAnsi="Times New Roman"/>
                <w:b/>
                <w:bCs/>
                <w:sz w:val="24"/>
                <w:szCs w:val="24"/>
                <w:lang w:val="uk-UA"/>
              </w:rPr>
              <w:t xml:space="preserve">. </w:t>
            </w:r>
            <w:r w:rsidR="00A50B48" w:rsidRPr="00DD0BD9">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DD0BD9" w:rsidRDefault="00167FAE" w:rsidP="00B443B5">
            <w:pPr>
              <w:pStyle w:val="rvps2"/>
              <w:shd w:val="clear" w:color="auto" w:fill="FFFFFF"/>
              <w:spacing w:before="0" w:after="0"/>
              <w:ind w:right="260"/>
              <w:jc w:val="both"/>
              <w:rPr>
                <w:lang w:val="uk-UA"/>
              </w:rPr>
            </w:pPr>
            <w:r w:rsidRPr="00DD0BD9">
              <w:rPr>
                <w:lang w:val="uk-UA"/>
              </w:rPr>
              <w:t>3.5.</w:t>
            </w:r>
            <w:r w:rsidR="00E976D8" w:rsidRPr="00DD0BD9">
              <w:rPr>
                <w:lang w:val="uk-UA"/>
              </w:rPr>
              <w:t>4</w:t>
            </w:r>
            <w:r w:rsidRPr="00DD0BD9">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DD0BD9" w:rsidRDefault="00167FAE" w:rsidP="00B443B5">
            <w:pPr>
              <w:tabs>
                <w:tab w:val="left" w:pos="1080"/>
                <w:tab w:val="left" w:pos="10381"/>
              </w:tabs>
              <w:ind w:right="260"/>
              <w:jc w:val="both"/>
              <w:rPr>
                <w:rFonts w:ascii="Times New Roman" w:hAnsi="Times New Roman" w:cs="Times New Roman"/>
                <w:lang w:val="uk-UA"/>
              </w:rPr>
            </w:pPr>
            <w:r w:rsidRPr="00DD0BD9">
              <w:rPr>
                <w:rFonts w:ascii="Times New Roman" w:hAnsi="Times New Roman" w:cs="Times New Roman"/>
                <w:bCs/>
                <w:lang w:val="uk-UA"/>
              </w:rPr>
              <w:t>3.5.</w:t>
            </w:r>
            <w:r w:rsidR="00E976D8" w:rsidRPr="00DD0BD9">
              <w:rPr>
                <w:rFonts w:ascii="Times New Roman" w:hAnsi="Times New Roman" w:cs="Times New Roman"/>
                <w:bCs/>
                <w:lang w:val="uk-UA"/>
              </w:rPr>
              <w:t>5</w:t>
            </w:r>
            <w:r w:rsidRPr="00DD0BD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DD0BD9">
              <w:rPr>
                <w:rFonts w:ascii="Times New Roman" w:hAnsi="Times New Roman" w:cs="Times New Roman"/>
                <w:bCs/>
                <w:lang w:val="uk-UA"/>
              </w:rPr>
              <w:t>.</w:t>
            </w:r>
          </w:p>
          <w:p w:rsidR="00167FAE" w:rsidRPr="00DD0BD9" w:rsidRDefault="00167FAE" w:rsidP="00B443B5">
            <w:pPr>
              <w:tabs>
                <w:tab w:val="left" w:pos="1080"/>
                <w:tab w:val="left" w:pos="10381"/>
              </w:tabs>
              <w:ind w:right="260"/>
              <w:jc w:val="both"/>
              <w:rPr>
                <w:rFonts w:ascii="Times New Roman" w:hAnsi="Times New Roman" w:cs="Times New Roman"/>
                <w:lang w:val="uk-UA"/>
              </w:rPr>
            </w:pPr>
            <w:r w:rsidRPr="00DD0BD9">
              <w:rPr>
                <w:rFonts w:ascii="Times New Roman" w:hAnsi="Times New Roman" w:cs="Times New Roman"/>
                <w:lang w:val="uk-UA"/>
              </w:rPr>
              <w:t>3.5.</w:t>
            </w:r>
            <w:r w:rsidR="00E976D8" w:rsidRPr="00DD0BD9">
              <w:rPr>
                <w:rFonts w:ascii="Times New Roman" w:hAnsi="Times New Roman" w:cs="Times New Roman"/>
                <w:lang w:val="uk-UA"/>
              </w:rPr>
              <w:t>6</w:t>
            </w:r>
            <w:r w:rsidRPr="00DD0BD9">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DD0BD9" w:rsidRDefault="00167FAE" w:rsidP="00B443B5">
            <w:pPr>
              <w:tabs>
                <w:tab w:val="left" w:pos="1080"/>
                <w:tab w:val="left" w:pos="10381"/>
              </w:tabs>
              <w:ind w:right="260"/>
              <w:jc w:val="both"/>
              <w:rPr>
                <w:rFonts w:ascii="Times New Roman" w:hAnsi="Times New Roman" w:cs="Times New Roman"/>
                <w:lang w:val="uk-UA"/>
              </w:rPr>
            </w:pPr>
            <w:r w:rsidRPr="00DD0BD9">
              <w:rPr>
                <w:rFonts w:ascii="Times New Roman" w:hAnsi="Times New Roman" w:cs="Times New Roman"/>
                <w:lang w:val="uk-UA"/>
              </w:rPr>
              <w:t>3.5.</w:t>
            </w:r>
            <w:r w:rsidR="00E976D8" w:rsidRPr="00DD0BD9">
              <w:rPr>
                <w:rFonts w:ascii="Times New Roman" w:hAnsi="Times New Roman" w:cs="Times New Roman"/>
                <w:lang w:val="uk-UA"/>
              </w:rPr>
              <w:t>7</w:t>
            </w:r>
            <w:r w:rsidRPr="00DD0BD9">
              <w:rPr>
                <w:rFonts w:ascii="Times New Roman" w:hAnsi="Times New Roman" w:cs="Times New Roman"/>
                <w:lang w:val="uk-U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w:t>
            </w:r>
            <w:r w:rsidRPr="00DD0BD9">
              <w:rPr>
                <w:rFonts w:ascii="Times New Roman" w:hAnsi="Times New Roman" w:cs="Times New Roman"/>
                <w:lang w:val="uk-UA"/>
              </w:rPr>
              <w:lastRenderedPageBreak/>
              <w:t>документа.</w:t>
            </w:r>
          </w:p>
        </w:tc>
      </w:tr>
      <w:tr w:rsidR="0045659D" w:rsidRPr="00DD0BD9"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DD0BD9" w:rsidRDefault="00167FAE" w:rsidP="00B443B5">
            <w:pPr>
              <w:pStyle w:val="a4"/>
              <w:spacing w:after="0"/>
              <w:ind w:right="260"/>
              <w:rPr>
                <w:rFonts w:ascii="Times New Roman" w:hAnsi="Times New Roman" w:cs="Times New Roman"/>
                <w:lang w:val="uk-UA"/>
              </w:rPr>
            </w:pPr>
            <w:r w:rsidRPr="00DD0BD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66101" w:rsidRPr="00372F43" w:rsidRDefault="00167FAE" w:rsidP="00B443B5">
            <w:pPr>
              <w:shd w:val="clear" w:color="auto" w:fill="FFFFFF"/>
              <w:ind w:right="260"/>
              <w:contextualSpacing/>
              <w:jc w:val="both"/>
              <w:rPr>
                <w:rFonts w:ascii="Times New Roman" w:hAnsi="Times New Roman" w:cs="Times New Roman"/>
                <w:b/>
                <w:bCs/>
                <w:lang w:val="uk-UA" w:eastAsia="uk-UA"/>
              </w:rPr>
            </w:pPr>
            <w:r w:rsidRPr="00DD0BD9">
              <w:rPr>
                <w:rFonts w:ascii="Times New Roman" w:hAnsi="Times New Roman" w:cs="Times New Roman"/>
                <w:lang w:val="uk-UA"/>
              </w:rPr>
              <w:t>3.6.1. Предмет закупівлі:</w:t>
            </w:r>
            <w:r w:rsidR="00A66101" w:rsidRPr="00653CF2">
              <w:rPr>
                <w:rFonts w:ascii="Times New Roman" w:hAnsi="Times New Roman" w:cs="Times New Roman"/>
                <w:b/>
                <w:bCs/>
                <w:spacing w:val="-3"/>
              </w:rPr>
              <w:t>«</w:t>
            </w:r>
            <w:proofErr w:type="spellStart"/>
            <w:r w:rsidR="00B45610" w:rsidRPr="00B45610">
              <w:rPr>
                <w:rFonts w:ascii="Times New Roman" w:hAnsi="Times New Roman" w:cs="Times New Roman"/>
                <w:b/>
              </w:rPr>
              <w:t>Капітальний</w:t>
            </w:r>
            <w:proofErr w:type="spellEnd"/>
            <w:r w:rsidR="00B45610" w:rsidRPr="00B45610">
              <w:rPr>
                <w:rFonts w:ascii="Times New Roman" w:hAnsi="Times New Roman" w:cs="Times New Roman"/>
                <w:b/>
              </w:rPr>
              <w:t xml:space="preserve"> ремонт </w:t>
            </w:r>
            <w:proofErr w:type="spellStart"/>
            <w:r w:rsidR="00B45610" w:rsidRPr="00B45610">
              <w:rPr>
                <w:rFonts w:ascii="Times New Roman" w:hAnsi="Times New Roman" w:cs="Times New Roman"/>
                <w:b/>
              </w:rPr>
              <w:t>котельніКомунальногопідприємстватеплових</w:t>
            </w:r>
            <w:proofErr w:type="spellEnd"/>
            <w:r w:rsidR="00B45610" w:rsidRPr="00B45610">
              <w:rPr>
                <w:rFonts w:ascii="Times New Roman" w:hAnsi="Times New Roman" w:cs="Times New Roman"/>
                <w:b/>
              </w:rPr>
              <w:t xml:space="preserve"> мереж </w:t>
            </w:r>
            <w:proofErr w:type="spellStart"/>
            <w:r w:rsidR="00B45610" w:rsidRPr="00B45610">
              <w:rPr>
                <w:rFonts w:ascii="Times New Roman" w:hAnsi="Times New Roman" w:cs="Times New Roman"/>
                <w:b/>
              </w:rPr>
              <w:t>Дунаєвецькоїміської</w:t>
            </w:r>
            <w:proofErr w:type="spellEnd"/>
            <w:r w:rsidR="00B45610" w:rsidRPr="00B45610">
              <w:rPr>
                <w:rFonts w:ascii="Times New Roman" w:hAnsi="Times New Roman" w:cs="Times New Roman"/>
                <w:b/>
              </w:rPr>
              <w:t xml:space="preserve"> ради по </w:t>
            </w:r>
            <w:proofErr w:type="spellStart"/>
            <w:r w:rsidR="00B45610" w:rsidRPr="00B45610">
              <w:rPr>
                <w:rFonts w:ascii="Times New Roman" w:hAnsi="Times New Roman" w:cs="Times New Roman"/>
                <w:b/>
              </w:rPr>
              <w:t>вул</w:t>
            </w:r>
            <w:proofErr w:type="spellEnd"/>
            <w:r w:rsidR="00B45610" w:rsidRPr="00B45610">
              <w:rPr>
                <w:rFonts w:ascii="Times New Roman" w:hAnsi="Times New Roman" w:cs="Times New Roman"/>
                <w:b/>
              </w:rPr>
              <w:t xml:space="preserve">. </w:t>
            </w:r>
            <w:proofErr w:type="spellStart"/>
            <w:r w:rsidR="00B45610" w:rsidRPr="00B45610">
              <w:rPr>
                <w:rFonts w:ascii="Times New Roman" w:hAnsi="Times New Roman" w:cs="Times New Roman"/>
                <w:b/>
              </w:rPr>
              <w:t>Соборна</w:t>
            </w:r>
            <w:proofErr w:type="spellEnd"/>
            <w:r w:rsidR="00B45610" w:rsidRPr="00B45610">
              <w:rPr>
                <w:rFonts w:ascii="Times New Roman" w:hAnsi="Times New Roman" w:cs="Times New Roman"/>
                <w:b/>
              </w:rPr>
              <w:t xml:space="preserve"> 7/6, м. </w:t>
            </w:r>
            <w:proofErr w:type="spellStart"/>
            <w:r w:rsidR="00B45610" w:rsidRPr="00B45610">
              <w:rPr>
                <w:rFonts w:ascii="Times New Roman" w:hAnsi="Times New Roman" w:cs="Times New Roman"/>
                <w:b/>
              </w:rPr>
              <w:t>Дунаївці</w:t>
            </w:r>
            <w:proofErr w:type="spellEnd"/>
            <w:r w:rsidR="00B45610" w:rsidRPr="00B45610">
              <w:rPr>
                <w:rFonts w:ascii="Times New Roman" w:hAnsi="Times New Roman" w:cs="Times New Roman"/>
                <w:b/>
              </w:rPr>
              <w:t xml:space="preserve">, </w:t>
            </w:r>
            <w:proofErr w:type="spellStart"/>
            <w:r w:rsidR="00B45610" w:rsidRPr="00B45610">
              <w:rPr>
                <w:rFonts w:ascii="Times New Roman" w:hAnsi="Times New Roman" w:cs="Times New Roman"/>
                <w:b/>
              </w:rPr>
              <w:t>Кам'янець-Подільськогорайону</w:t>
            </w:r>
            <w:proofErr w:type="gramStart"/>
            <w:r w:rsidR="00B45610" w:rsidRPr="00B45610">
              <w:rPr>
                <w:rFonts w:ascii="Times New Roman" w:hAnsi="Times New Roman" w:cs="Times New Roman"/>
                <w:b/>
              </w:rPr>
              <w:t>,Х</w:t>
            </w:r>
            <w:proofErr w:type="gramEnd"/>
            <w:r w:rsidR="00B45610" w:rsidRPr="00B45610">
              <w:rPr>
                <w:rFonts w:ascii="Times New Roman" w:hAnsi="Times New Roman" w:cs="Times New Roman"/>
                <w:b/>
              </w:rPr>
              <w:t>мельницькоїобласті</w:t>
            </w:r>
            <w:proofErr w:type="spellEnd"/>
            <w:r w:rsidR="00A66101" w:rsidRPr="00372F43">
              <w:rPr>
                <w:rFonts w:ascii="Times New Roman" w:hAnsi="Times New Roman" w:cs="Times New Roman"/>
                <w:b/>
                <w:bCs/>
                <w:spacing w:val="-3"/>
              </w:rPr>
              <w:t>»</w:t>
            </w:r>
            <w:r w:rsidR="00A66101" w:rsidRPr="00372F43">
              <w:rPr>
                <w:rFonts w:ascii="Times New Roman" w:hAnsi="Times New Roman" w:cs="Times New Roman"/>
                <w:b/>
                <w:lang w:val="uk-UA"/>
              </w:rPr>
              <w:t>(код ДК 021:2015 : 45000000-7 — Будівельні роботи та поточний ремонт)</w:t>
            </w:r>
          </w:p>
          <w:p w:rsidR="00A66101" w:rsidRDefault="00A66101" w:rsidP="00B443B5">
            <w:pPr>
              <w:tabs>
                <w:tab w:val="left" w:pos="711"/>
                <w:tab w:val="left" w:pos="10381"/>
              </w:tabs>
              <w:ind w:right="260"/>
              <w:jc w:val="both"/>
              <w:rPr>
                <w:rFonts w:ascii="Times New Roman" w:hAnsi="Times New Roman" w:cs="Times New Roman"/>
                <w:lang w:val="uk-UA"/>
              </w:rPr>
            </w:pPr>
          </w:p>
          <w:p w:rsidR="00E976D8" w:rsidRPr="00DD0BD9" w:rsidRDefault="00E976D8" w:rsidP="00B443B5">
            <w:pPr>
              <w:tabs>
                <w:tab w:val="left" w:pos="711"/>
                <w:tab w:val="left" w:pos="10381"/>
              </w:tabs>
              <w:ind w:right="260"/>
              <w:jc w:val="both"/>
              <w:rPr>
                <w:rFonts w:ascii="Times New Roman" w:hAnsi="Times New Roman" w:cs="Times New Roman"/>
                <w:spacing w:val="1"/>
                <w:lang w:val="uk-UA"/>
              </w:rPr>
            </w:pPr>
            <w:r w:rsidRPr="00DD0BD9">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DD0BD9">
              <w:rPr>
                <w:rFonts w:ascii="Times New Roman" w:hAnsi="Times New Roman" w:cs="Times New Roman"/>
                <w:spacing w:val="1"/>
                <w:lang w:val="uk-UA"/>
              </w:rPr>
              <w:t>3</w:t>
            </w:r>
            <w:r w:rsidRPr="00DD0BD9">
              <w:rPr>
                <w:rFonts w:ascii="Times New Roman" w:hAnsi="Times New Roman" w:cs="Times New Roman"/>
                <w:spacing w:val="1"/>
                <w:lang w:val="uk-UA"/>
              </w:rPr>
              <w:t>.</w:t>
            </w:r>
          </w:p>
          <w:p w:rsidR="00686196" w:rsidRPr="00C6459C" w:rsidRDefault="00686196" w:rsidP="00B443B5">
            <w:pPr>
              <w:tabs>
                <w:tab w:val="left" w:pos="0"/>
              </w:tabs>
              <w:autoSpaceDN w:val="0"/>
              <w:adjustRightInd w:val="0"/>
              <w:ind w:right="260"/>
              <w:jc w:val="both"/>
              <w:rPr>
                <w:rFonts w:ascii="Times New Roman" w:eastAsia="Calibri" w:hAnsi="Times New Roman" w:cs="Times New Roman"/>
                <w:lang w:val="uk-UA"/>
              </w:rPr>
            </w:pPr>
            <w:r w:rsidRPr="00DD0BD9">
              <w:rPr>
                <w:rFonts w:ascii="Times New Roman" w:eastAsia="Calibri" w:hAnsi="Times New Roman" w:cs="Times New Roman"/>
                <w:lang w:val="uk-UA"/>
              </w:rPr>
              <w:t>3.6</w:t>
            </w:r>
            <w:r w:rsidRPr="00C6459C">
              <w:rPr>
                <w:rFonts w:ascii="Times New Roman" w:eastAsia="Calibri" w:hAnsi="Times New Roman" w:cs="Times New Roman"/>
                <w:lang w:val="uk-UA"/>
              </w:rPr>
              <w:t>.</w:t>
            </w:r>
            <w:r w:rsidR="000444B6" w:rsidRPr="00C6459C">
              <w:rPr>
                <w:rFonts w:ascii="Times New Roman" w:eastAsia="Calibri" w:hAnsi="Times New Roman" w:cs="Times New Roman"/>
                <w:lang w:val="uk-UA"/>
              </w:rPr>
              <w:t>2</w:t>
            </w:r>
            <w:r w:rsidRPr="00C6459C">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C6459C">
              <w:rPr>
                <w:rFonts w:ascii="Times New Roman" w:eastAsia="Calibri" w:hAnsi="Times New Roman" w:cs="Times New Roman"/>
                <w:lang w:val="uk-UA"/>
              </w:rPr>
              <w:t>, згідно додатку 3 до тендерної документації</w:t>
            </w:r>
            <w:r w:rsidRPr="00C6459C">
              <w:rPr>
                <w:rFonts w:ascii="Times New Roman" w:eastAsia="Calibri" w:hAnsi="Times New Roman" w:cs="Times New Roman"/>
                <w:lang w:val="uk-UA"/>
              </w:rPr>
              <w:t>, учасник у складі пропозиції до закупівлі повинен надати:</w:t>
            </w:r>
          </w:p>
          <w:p w:rsidR="00686196" w:rsidRPr="00DD0BD9" w:rsidRDefault="00686196" w:rsidP="00B443B5">
            <w:pPr>
              <w:ind w:right="260"/>
              <w:jc w:val="both"/>
              <w:rPr>
                <w:rFonts w:ascii="Times New Roman" w:eastAsia="Calibri" w:hAnsi="Times New Roman" w:cs="Times New Roman"/>
                <w:b/>
                <w:lang w:val="uk-UA"/>
              </w:rPr>
            </w:pPr>
            <w:r w:rsidRPr="00C6459C">
              <w:rPr>
                <w:rFonts w:ascii="Times New Roman" w:eastAsia="Calibri" w:hAnsi="Times New Roman" w:cs="Times New Roman"/>
                <w:b/>
                <w:lang w:val="uk-UA"/>
              </w:rPr>
              <w:t>- договірн</w:t>
            </w:r>
            <w:r w:rsidR="00BD22D8" w:rsidRPr="00C6459C">
              <w:rPr>
                <w:rFonts w:ascii="Times New Roman" w:eastAsia="Calibri" w:hAnsi="Times New Roman" w:cs="Times New Roman"/>
                <w:b/>
                <w:lang w:val="uk-UA"/>
              </w:rPr>
              <w:t>у</w:t>
            </w:r>
            <w:r w:rsidRPr="00C6459C">
              <w:rPr>
                <w:rFonts w:ascii="Times New Roman" w:eastAsia="Calibri" w:hAnsi="Times New Roman" w:cs="Times New Roman"/>
                <w:b/>
                <w:lang w:val="uk-UA"/>
              </w:rPr>
              <w:t xml:space="preserve"> цін</w:t>
            </w:r>
            <w:r w:rsidR="00BD22D8" w:rsidRPr="00C6459C">
              <w:rPr>
                <w:rFonts w:ascii="Times New Roman" w:eastAsia="Calibri" w:hAnsi="Times New Roman" w:cs="Times New Roman"/>
                <w:b/>
                <w:lang w:val="uk-UA"/>
              </w:rPr>
              <w:t>у (</w:t>
            </w:r>
            <w:r w:rsidR="000444B6" w:rsidRPr="00C6459C">
              <w:rPr>
                <w:rFonts w:ascii="Times New Roman" w:eastAsia="Calibri" w:hAnsi="Times New Roman" w:cs="Times New Roman"/>
                <w:b/>
                <w:lang w:val="uk-UA"/>
              </w:rPr>
              <w:t>твердий кошторис</w:t>
            </w:r>
            <w:r w:rsidR="00BD22D8" w:rsidRPr="00C6459C">
              <w:rPr>
                <w:rFonts w:ascii="Times New Roman" w:eastAsia="Calibri" w:hAnsi="Times New Roman" w:cs="Times New Roman"/>
                <w:b/>
                <w:lang w:val="uk-UA"/>
              </w:rPr>
              <w:t>)</w:t>
            </w:r>
            <w:r w:rsidRPr="00C6459C">
              <w:rPr>
                <w:rFonts w:ascii="Times New Roman" w:eastAsia="Calibri" w:hAnsi="Times New Roman" w:cs="Times New Roman"/>
                <w:b/>
                <w:lang w:val="uk-UA"/>
              </w:rPr>
              <w:t>;</w:t>
            </w:r>
          </w:p>
          <w:p w:rsidR="00686196" w:rsidRPr="00DD0BD9" w:rsidRDefault="00686196" w:rsidP="00B443B5">
            <w:pPr>
              <w:ind w:right="260"/>
              <w:jc w:val="both"/>
              <w:rPr>
                <w:rFonts w:ascii="Times New Roman" w:eastAsia="Calibri" w:hAnsi="Times New Roman" w:cs="Times New Roman"/>
                <w:b/>
                <w:lang w:val="uk-UA"/>
              </w:rPr>
            </w:pPr>
            <w:r w:rsidRPr="00DD0BD9">
              <w:rPr>
                <w:rFonts w:ascii="Times New Roman" w:eastAsia="Calibri" w:hAnsi="Times New Roman" w:cs="Times New Roman"/>
                <w:b/>
                <w:lang w:val="uk-UA"/>
              </w:rPr>
              <w:t>- локальн</w:t>
            </w:r>
            <w:r w:rsidR="00BD22D8" w:rsidRPr="00DD0BD9">
              <w:rPr>
                <w:rFonts w:ascii="Times New Roman" w:eastAsia="Calibri" w:hAnsi="Times New Roman" w:cs="Times New Roman"/>
                <w:b/>
                <w:lang w:val="uk-UA"/>
              </w:rPr>
              <w:t>і</w:t>
            </w:r>
            <w:r w:rsidRPr="00DD0BD9">
              <w:rPr>
                <w:rFonts w:ascii="Times New Roman" w:eastAsia="Calibri" w:hAnsi="Times New Roman" w:cs="Times New Roman"/>
                <w:b/>
                <w:lang w:val="uk-UA"/>
              </w:rPr>
              <w:t xml:space="preserve"> кошторис</w:t>
            </w:r>
            <w:r w:rsidR="00BD22D8" w:rsidRPr="00DD0BD9">
              <w:rPr>
                <w:rFonts w:ascii="Times New Roman" w:eastAsia="Calibri" w:hAnsi="Times New Roman" w:cs="Times New Roman"/>
                <w:b/>
                <w:lang w:val="uk-UA"/>
              </w:rPr>
              <w:t>и</w:t>
            </w:r>
            <w:r w:rsidRPr="00DD0BD9">
              <w:rPr>
                <w:rFonts w:ascii="Times New Roman" w:eastAsia="Calibri" w:hAnsi="Times New Roman" w:cs="Times New Roman"/>
                <w:b/>
                <w:lang w:val="uk-UA"/>
              </w:rPr>
              <w:t xml:space="preserve"> (мають бути складені відповідно до технічної специфікації з урахуванням  технологічного процесу);</w:t>
            </w:r>
          </w:p>
          <w:p w:rsidR="00686196" w:rsidRPr="00DD0BD9" w:rsidRDefault="00686196" w:rsidP="00B443B5">
            <w:pPr>
              <w:ind w:right="260"/>
              <w:jc w:val="both"/>
              <w:rPr>
                <w:rFonts w:ascii="Times New Roman" w:hAnsi="Times New Roman" w:cs="Times New Roman"/>
                <w:lang w:val="uk-UA"/>
              </w:rPr>
            </w:pPr>
            <w:r w:rsidRPr="00DD0BD9">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rsidR="007E0F53" w:rsidRPr="00DD0BD9" w:rsidRDefault="007E0F53" w:rsidP="00B443B5">
            <w:pPr>
              <w:widowControl/>
              <w:suppressAutoHyphens w:val="0"/>
              <w:autoSpaceDE/>
              <w:ind w:right="260"/>
              <w:jc w:val="both"/>
              <w:rPr>
                <w:rFonts w:ascii="Times New Roman" w:hAnsi="Times New Roman" w:cs="Times New Roman"/>
                <w:lang w:val="uk-UA" w:eastAsia="en-US"/>
              </w:rPr>
            </w:pPr>
            <w:r w:rsidRPr="00DD0BD9">
              <w:rPr>
                <w:rFonts w:ascii="Times New Roman" w:hAnsi="Times New Roman" w:cs="Times New Roman"/>
                <w:lang w:val="uk-UA" w:eastAsia="en-US"/>
              </w:rPr>
              <w:t>Клас наслідків (</w:t>
            </w:r>
            <w:r w:rsidRPr="00B45610">
              <w:rPr>
                <w:rFonts w:ascii="Times New Roman" w:hAnsi="Times New Roman" w:cs="Times New Roman"/>
                <w:lang w:val="uk-UA" w:eastAsia="en-US"/>
              </w:rPr>
              <w:t>відповідальності) – СС</w:t>
            </w:r>
            <w:r w:rsidR="00326ABC" w:rsidRPr="00B45610">
              <w:rPr>
                <w:rFonts w:ascii="Times New Roman" w:hAnsi="Times New Roman" w:cs="Times New Roman"/>
                <w:lang w:val="uk-UA" w:eastAsia="en-US"/>
              </w:rPr>
              <w:t>2</w:t>
            </w:r>
            <w:r w:rsidRPr="00B45610">
              <w:rPr>
                <w:rFonts w:ascii="Times New Roman" w:hAnsi="Times New Roman" w:cs="Times New Roman"/>
                <w:lang w:val="uk-UA" w:eastAsia="en-US"/>
              </w:rPr>
              <w:t>.</w:t>
            </w:r>
          </w:p>
          <w:p w:rsidR="00F871E1" w:rsidRPr="00DD0BD9" w:rsidRDefault="00686196" w:rsidP="00B443B5">
            <w:pPr>
              <w:ind w:right="260"/>
              <w:jc w:val="both"/>
              <w:rPr>
                <w:rFonts w:ascii="Times New Roman" w:eastAsia="Calibri" w:hAnsi="Times New Roman" w:cs="Times New Roman"/>
                <w:lang w:val="uk-UA" w:eastAsia="ru-RU"/>
              </w:rPr>
            </w:pPr>
            <w:r w:rsidRPr="00DD0BD9">
              <w:rPr>
                <w:rFonts w:ascii="Times New Roman" w:hAnsi="Times New Roman" w:cs="Times New Roman"/>
                <w:bCs/>
                <w:lang w:val="uk-UA"/>
              </w:rPr>
              <w:t>3.6.</w:t>
            </w:r>
            <w:r w:rsidR="000444B6" w:rsidRPr="00DD0BD9">
              <w:rPr>
                <w:rFonts w:ascii="Times New Roman" w:hAnsi="Times New Roman" w:cs="Times New Roman"/>
                <w:bCs/>
                <w:lang w:val="uk-UA"/>
              </w:rPr>
              <w:t>3</w:t>
            </w:r>
            <w:r w:rsidR="00F871E1" w:rsidRPr="00DD0BD9">
              <w:rPr>
                <w:rFonts w:ascii="Times New Roman" w:hAnsi="Times New Roman" w:cs="Times New Roman"/>
                <w:bCs/>
                <w:lang w:val="uk-UA"/>
              </w:rPr>
              <w:t xml:space="preserve">. </w:t>
            </w:r>
            <w:r w:rsidR="00F871E1" w:rsidRPr="00DD0BD9">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DD0BD9" w:rsidRDefault="00F871E1" w:rsidP="00B443B5">
            <w:pPr>
              <w:ind w:right="260"/>
              <w:jc w:val="both"/>
              <w:rPr>
                <w:rFonts w:ascii="Times New Roman" w:eastAsia="Calibri" w:hAnsi="Times New Roman" w:cs="Times New Roman"/>
                <w:lang w:val="uk-UA" w:eastAsia="ru-RU"/>
              </w:rPr>
            </w:pPr>
            <w:r w:rsidRPr="00DD0BD9">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55517" w:rsidRPr="00DD0BD9" w:rsidRDefault="00555517" w:rsidP="00B443B5">
            <w:pPr>
              <w:ind w:right="260"/>
              <w:jc w:val="both"/>
              <w:rPr>
                <w:rFonts w:ascii="Times New Roman" w:eastAsia="Calibri" w:hAnsi="Times New Roman" w:cs="Times New Roman"/>
                <w:lang w:val="uk-UA" w:eastAsia="ru-RU"/>
              </w:rPr>
            </w:pPr>
            <w:r w:rsidRPr="00DD0BD9">
              <w:rPr>
                <w:rFonts w:ascii="Times New Roman" w:eastAsia="Calibri" w:hAnsi="Times New Roman" w:cs="Times New Roman"/>
                <w:lang w:val="uk-UA" w:eastAsia="ru-RU"/>
              </w:rPr>
              <w:t>3.6.4. Учасник торгів в своїй діяльності повинен використовувати систему управління якістю в галузі будівництва. Для підтвердження необхідно надати в складі пропозиції копію діючого сертифікату ISO 9001:2015 або ISO EN 9001:2018, виданого учаснику та субпідряднику (у разі залучення субпідрядника понад 20% суми договору), що засвідчує використання ним системи управління якості</w:t>
            </w:r>
            <w:r w:rsidR="00A66101">
              <w:rPr>
                <w:rFonts w:ascii="Times New Roman" w:eastAsia="Calibri" w:hAnsi="Times New Roman" w:cs="Times New Roman"/>
                <w:lang w:val="uk-UA" w:eastAsia="ru-RU"/>
              </w:rPr>
              <w:t>.</w:t>
            </w:r>
          </w:p>
          <w:p w:rsidR="00A66101" w:rsidRDefault="00555517" w:rsidP="00B443B5">
            <w:pPr>
              <w:ind w:right="260"/>
              <w:jc w:val="both"/>
              <w:rPr>
                <w:rFonts w:ascii="Times New Roman" w:eastAsia="Calibri" w:hAnsi="Times New Roman" w:cs="Times New Roman"/>
                <w:lang w:val="uk-UA" w:eastAsia="ru-RU"/>
              </w:rPr>
            </w:pPr>
            <w:r w:rsidRPr="00DD0BD9">
              <w:rPr>
                <w:rFonts w:ascii="Times New Roman" w:eastAsia="Calibri" w:hAnsi="Times New Roman" w:cs="Times New Roman"/>
                <w:lang w:val="uk-UA" w:eastAsia="ru-RU"/>
              </w:rPr>
              <w:t>3.6.5. 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пропозиції копію діючого сертифікату ISO 45001:2019, виданого учаснику та субпідряднику (у разі залучення субпідрядника понад 20% суми договору), що засвідчує використання ним системи управління охороною здоров’я та безпекою праці</w:t>
            </w:r>
            <w:r w:rsidR="00A66101">
              <w:rPr>
                <w:rFonts w:ascii="Times New Roman" w:eastAsia="Calibri" w:hAnsi="Times New Roman" w:cs="Times New Roman"/>
                <w:lang w:val="uk-UA" w:eastAsia="ru-RU"/>
              </w:rPr>
              <w:t>.</w:t>
            </w:r>
          </w:p>
          <w:p w:rsidR="00A66101" w:rsidRPr="00D57B61" w:rsidRDefault="00555517" w:rsidP="00B443B5">
            <w:pPr>
              <w:ind w:right="260"/>
              <w:jc w:val="both"/>
              <w:rPr>
                <w:rFonts w:ascii="Times New Roman" w:eastAsia="Calibri" w:hAnsi="Times New Roman" w:cs="Times New Roman"/>
                <w:lang w:val="uk-UA" w:eastAsia="ru-RU"/>
              </w:rPr>
            </w:pPr>
            <w:r w:rsidRPr="00DD0BD9">
              <w:rPr>
                <w:rFonts w:ascii="Times New Roman" w:eastAsia="Calibri" w:hAnsi="Times New Roman" w:cs="Times New Roman"/>
                <w:lang w:val="uk-UA" w:eastAsia="ru-RU"/>
              </w:rPr>
              <w:t xml:space="preserve">3.6.6. Учасник торгів в своїй діяльності повинен використовувати систему екологічного управління. Для підтвердження необхідно надати в складі пропозиції копію діючого сертифікату ISO 14001:2015, виданого учаснику та субпідряднику (у разі залучення субпідрядника понад 20% суми договору), що засвідчує використання ним </w:t>
            </w:r>
            <w:r w:rsidR="00A66101">
              <w:rPr>
                <w:rFonts w:ascii="Times New Roman" w:eastAsia="Calibri" w:hAnsi="Times New Roman" w:cs="Times New Roman"/>
                <w:lang w:val="uk-UA" w:eastAsia="ru-RU"/>
              </w:rPr>
              <w:t xml:space="preserve">системи </w:t>
            </w:r>
            <w:r w:rsidR="00A66101" w:rsidRPr="00D57B61">
              <w:rPr>
                <w:rFonts w:ascii="Times New Roman" w:eastAsia="Calibri" w:hAnsi="Times New Roman" w:cs="Times New Roman"/>
                <w:lang w:val="uk-UA" w:eastAsia="ru-RU"/>
              </w:rPr>
              <w:t>екологічного управління.</w:t>
            </w:r>
          </w:p>
          <w:p w:rsidR="008E2C1E" w:rsidRPr="00D57B61" w:rsidRDefault="008E2C1E" w:rsidP="00B443B5">
            <w:pPr>
              <w:pStyle w:val="a9"/>
              <w:ind w:left="0" w:right="260"/>
              <w:jc w:val="both"/>
              <w:rPr>
                <w:rFonts w:eastAsia="Calibri"/>
              </w:rPr>
            </w:pPr>
            <w:r w:rsidRPr="00D57B61">
              <w:rPr>
                <w:rFonts w:eastAsia="Calibri"/>
              </w:rPr>
              <w:t>3.6.7. Учасник торгів в своїй діяльності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виданого учаснику та субпідряднику (у разі залучення субпідрядника понад 20% суми договору), що засвідчує використання ним системи управління щодо протидії корупції.</w:t>
            </w:r>
          </w:p>
          <w:p w:rsidR="008E2C1E" w:rsidRPr="00D57B61" w:rsidRDefault="008E2C1E" w:rsidP="00B443B5">
            <w:pPr>
              <w:pStyle w:val="a9"/>
              <w:ind w:left="0" w:right="260"/>
              <w:jc w:val="both"/>
              <w:rPr>
                <w:rFonts w:eastAsia="Calibri"/>
              </w:rPr>
            </w:pPr>
          </w:p>
          <w:p w:rsidR="008E2C1E" w:rsidRPr="00D57B61" w:rsidRDefault="008E2C1E" w:rsidP="00B443B5">
            <w:pPr>
              <w:pStyle w:val="a9"/>
              <w:ind w:left="0" w:right="260"/>
              <w:jc w:val="both"/>
              <w:rPr>
                <w:rFonts w:eastAsia="Arial Unicode MS"/>
              </w:rPr>
            </w:pPr>
            <w:r w:rsidRPr="00D57B61">
              <w:rPr>
                <w:rFonts w:eastAsia="Arial Unicode MS"/>
                <w:bCs/>
              </w:rPr>
              <w:lastRenderedPageBreak/>
              <w:t>3.6.8.Сканована копія/-ї документа/</w:t>
            </w:r>
            <w:proofErr w:type="spellStart"/>
            <w:r w:rsidRPr="00D57B61">
              <w:rPr>
                <w:rFonts w:eastAsia="Arial Unicode MS"/>
                <w:bCs/>
              </w:rPr>
              <w:t>-ів</w:t>
            </w:r>
            <w:proofErr w:type="spellEnd"/>
            <w:r w:rsidRPr="00D57B61">
              <w:rPr>
                <w:rFonts w:eastAsia="Arial Unicode MS"/>
                <w:bCs/>
              </w:rPr>
              <w:t xml:space="preserve"> дозвільного характеру, виданого/</w:t>
            </w:r>
            <w:proofErr w:type="spellStart"/>
            <w:r w:rsidRPr="00D57B61">
              <w:rPr>
                <w:rFonts w:eastAsia="Arial Unicode MS"/>
                <w:bCs/>
              </w:rPr>
              <w:t>-их</w:t>
            </w:r>
            <w:proofErr w:type="spellEnd"/>
            <w:r w:rsidRPr="00D57B61">
              <w:rPr>
                <w:rFonts w:eastAsia="Arial Unicode MS"/>
                <w:bCs/>
              </w:rPr>
              <w:t xml:space="preserve"> учаснику дозвільним органом, та/або декларації/-й відповідності матеріально-технічної бази вимогам законодавства з питань охорони праці, що підтверджує/</w:t>
            </w:r>
            <w:proofErr w:type="spellStart"/>
            <w:r w:rsidRPr="00D57B61">
              <w:rPr>
                <w:rFonts w:eastAsia="Arial Unicode MS"/>
                <w:bCs/>
              </w:rPr>
              <w:t>-ють</w:t>
            </w:r>
            <w:proofErr w:type="spellEnd"/>
            <w:r w:rsidRPr="00D57B61">
              <w:rPr>
                <w:rFonts w:eastAsia="Arial Unicode MS"/>
                <w:bCs/>
              </w:rPr>
              <w:t xml:space="preserve"> наявність права в Учасника виконувати роботи з підвищеної небезпеки, відповідно до видів робіт:</w:t>
            </w:r>
          </w:p>
          <w:p w:rsidR="008E2C1E" w:rsidRPr="00D57B61" w:rsidRDefault="008E2C1E" w:rsidP="00B443B5">
            <w:pPr>
              <w:spacing w:line="276" w:lineRule="auto"/>
              <w:ind w:right="260"/>
              <w:jc w:val="both"/>
              <w:rPr>
                <w:rFonts w:ascii="Times New Roman" w:hAnsi="Times New Roman" w:cs="Times New Roman"/>
                <w:bCs/>
                <w:i/>
                <w:iCs/>
                <w:color w:val="000000"/>
                <w:lang w:val="uk-UA"/>
              </w:rPr>
            </w:pPr>
            <w:r w:rsidRPr="00D57B61">
              <w:rPr>
                <w:rFonts w:ascii="Times New Roman" w:hAnsi="Times New Roman" w:cs="Times New Roman"/>
                <w:bCs/>
                <w:i/>
                <w:iCs/>
                <w:color w:val="000000"/>
                <w:lang w:val="uk-UA"/>
              </w:rPr>
              <w:t>- роботи в колодязях, траншеях.</w:t>
            </w:r>
          </w:p>
          <w:p w:rsidR="008E2C1E" w:rsidRPr="00D57B61" w:rsidRDefault="008E2C1E" w:rsidP="00B443B5">
            <w:pPr>
              <w:spacing w:line="276" w:lineRule="auto"/>
              <w:ind w:right="260"/>
              <w:jc w:val="both"/>
              <w:rPr>
                <w:rFonts w:ascii="Times New Roman" w:hAnsi="Times New Roman" w:cs="Times New Roman"/>
                <w:bCs/>
                <w:i/>
                <w:iCs/>
                <w:color w:val="000000"/>
                <w:lang w:val="uk-UA"/>
              </w:rPr>
            </w:pPr>
            <w:proofErr w:type="spellStart"/>
            <w:r w:rsidRPr="00D57B61">
              <w:rPr>
                <w:rFonts w:ascii="Times New Roman" w:hAnsi="Times New Roman" w:cs="Times New Roman"/>
                <w:bCs/>
                <w:i/>
                <w:iCs/>
                <w:color w:val="000000"/>
                <w:lang w:val="uk-UA"/>
              </w:rPr>
              <w:t>-зварювальні</w:t>
            </w:r>
            <w:proofErr w:type="spellEnd"/>
            <w:r w:rsidRPr="00D57B61">
              <w:rPr>
                <w:rFonts w:ascii="Times New Roman" w:hAnsi="Times New Roman" w:cs="Times New Roman"/>
                <w:bCs/>
                <w:i/>
                <w:iCs/>
                <w:color w:val="000000"/>
                <w:lang w:val="uk-UA"/>
              </w:rPr>
              <w:t xml:space="preserve">, </w:t>
            </w:r>
            <w:proofErr w:type="spellStart"/>
            <w:r w:rsidRPr="00D57B61">
              <w:rPr>
                <w:rFonts w:ascii="Times New Roman" w:hAnsi="Times New Roman" w:cs="Times New Roman"/>
                <w:bCs/>
                <w:i/>
                <w:iCs/>
                <w:color w:val="000000"/>
                <w:lang w:val="uk-UA"/>
              </w:rPr>
              <w:t>газополумяні</w:t>
            </w:r>
            <w:proofErr w:type="spellEnd"/>
            <w:r w:rsidRPr="00D57B61">
              <w:rPr>
                <w:rFonts w:ascii="Times New Roman" w:hAnsi="Times New Roman" w:cs="Times New Roman"/>
                <w:bCs/>
                <w:i/>
                <w:iCs/>
                <w:color w:val="000000"/>
                <w:lang w:val="uk-UA"/>
              </w:rPr>
              <w:t>, а також наплавочні і паяльні роботи, що виконуються із застосуванням відкритого полум’я</w:t>
            </w:r>
          </w:p>
          <w:p w:rsidR="008E2C1E" w:rsidRPr="00206176" w:rsidRDefault="008E2C1E" w:rsidP="00B443B5">
            <w:pPr>
              <w:spacing w:line="276" w:lineRule="auto"/>
              <w:ind w:right="260"/>
              <w:jc w:val="both"/>
              <w:rPr>
                <w:rFonts w:ascii="Times New Roman" w:hAnsi="Times New Roman" w:cs="Times New Roman"/>
                <w:bCs/>
                <w:i/>
                <w:iCs/>
                <w:color w:val="000000"/>
                <w:lang w:val="uk-UA"/>
              </w:rPr>
            </w:pPr>
            <w:proofErr w:type="spellStart"/>
            <w:r w:rsidRPr="00206176">
              <w:rPr>
                <w:rFonts w:ascii="Times New Roman" w:hAnsi="Times New Roman" w:cs="Times New Roman"/>
                <w:bCs/>
                <w:i/>
                <w:iCs/>
                <w:color w:val="000000"/>
                <w:lang w:val="uk-UA"/>
              </w:rPr>
              <w:t>-нанесення</w:t>
            </w:r>
            <w:proofErr w:type="spellEnd"/>
            <w:r w:rsidR="00FB3573">
              <w:rPr>
                <w:rFonts w:ascii="Times New Roman" w:hAnsi="Times New Roman" w:cs="Times New Roman"/>
                <w:bCs/>
                <w:i/>
                <w:iCs/>
                <w:color w:val="000000"/>
                <w:lang w:val="uk-UA"/>
              </w:rPr>
              <w:t xml:space="preserve"> </w:t>
            </w:r>
            <w:r w:rsidRPr="00206176">
              <w:rPr>
                <w:rFonts w:ascii="Times New Roman" w:hAnsi="Times New Roman" w:cs="Times New Roman"/>
                <w:bCs/>
                <w:i/>
                <w:iCs/>
                <w:color w:val="000000"/>
                <w:lang w:val="uk-UA"/>
              </w:rPr>
              <w:t>лакофарбових</w:t>
            </w:r>
            <w:r w:rsidR="00FB3573">
              <w:rPr>
                <w:rFonts w:ascii="Times New Roman" w:hAnsi="Times New Roman" w:cs="Times New Roman"/>
                <w:bCs/>
                <w:i/>
                <w:iCs/>
                <w:color w:val="000000"/>
                <w:lang w:val="uk-UA"/>
              </w:rPr>
              <w:t xml:space="preserve"> </w:t>
            </w:r>
            <w:r w:rsidRPr="00206176">
              <w:rPr>
                <w:rFonts w:ascii="Times New Roman" w:hAnsi="Times New Roman" w:cs="Times New Roman"/>
                <w:bCs/>
                <w:i/>
                <w:iCs/>
                <w:color w:val="000000"/>
                <w:lang w:val="uk-UA"/>
              </w:rPr>
              <w:t xml:space="preserve">покрить, </w:t>
            </w:r>
            <w:proofErr w:type="spellStart"/>
            <w:r w:rsidRPr="00206176">
              <w:rPr>
                <w:rFonts w:ascii="Times New Roman" w:hAnsi="Times New Roman" w:cs="Times New Roman"/>
                <w:bCs/>
                <w:i/>
                <w:iCs/>
                <w:color w:val="000000"/>
                <w:lang w:val="uk-UA"/>
              </w:rPr>
              <w:t>грунтовок</w:t>
            </w:r>
            <w:proofErr w:type="spellEnd"/>
            <w:r w:rsidRPr="00206176">
              <w:rPr>
                <w:rFonts w:ascii="Times New Roman" w:hAnsi="Times New Roman" w:cs="Times New Roman"/>
                <w:bCs/>
                <w:i/>
                <w:iCs/>
                <w:color w:val="000000"/>
                <w:lang w:val="uk-UA"/>
              </w:rPr>
              <w:t xml:space="preserve"> та </w:t>
            </w:r>
            <w:proofErr w:type="spellStart"/>
            <w:r w:rsidRPr="00206176">
              <w:rPr>
                <w:rFonts w:ascii="Times New Roman" w:hAnsi="Times New Roman" w:cs="Times New Roman"/>
                <w:bCs/>
                <w:i/>
                <w:iCs/>
                <w:color w:val="000000"/>
                <w:lang w:val="uk-UA"/>
              </w:rPr>
              <w:t>шпакльовок</w:t>
            </w:r>
            <w:proofErr w:type="spellEnd"/>
            <w:r w:rsidRPr="00206176">
              <w:rPr>
                <w:rFonts w:ascii="Times New Roman" w:hAnsi="Times New Roman" w:cs="Times New Roman"/>
                <w:bCs/>
                <w:i/>
                <w:iCs/>
                <w:color w:val="000000"/>
                <w:lang w:val="uk-UA"/>
              </w:rPr>
              <w:t xml:space="preserve"> на основі</w:t>
            </w:r>
            <w:r w:rsidR="00FB3573">
              <w:rPr>
                <w:rFonts w:ascii="Times New Roman" w:hAnsi="Times New Roman" w:cs="Times New Roman"/>
                <w:bCs/>
                <w:i/>
                <w:iCs/>
                <w:color w:val="000000"/>
                <w:lang w:val="uk-UA"/>
              </w:rPr>
              <w:t xml:space="preserve"> </w:t>
            </w:r>
            <w:r w:rsidRPr="00206176">
              <w:rPr>
                <w:rFonts w:ascii="Times New Roman" w:hAnsi="Times New Roman" w:cs="Times New Roman"/>
                <w:bCs/>
                <w:i/>
                <w:iCs/>
                <w:color w:val="000000"/>
                <w:lang w:val="uk-UA"/>
              </w:rPr>
              <w:t>нітрофарб,полімерних</w:t>
            </w:r>
            <w:r w:rsidR="00FB3573">
              <w:rPr>
                <w:rFonts w:ascii="Times New Roman" w:hAnsi="Times New Roman" w:cs="Times New Roman"/>
                <w:bCs/>
                <w:i/>
                <w:iCs/>
                <w:color w:val="000000"/>
                <w:lang w:val="uk-UA"/>
              </w:rPr>
              <w:t xml:space="preserve"> </w:t>
            </w:r>
            <w:r w:rsidRPr="00206176">
              <w:rPr>
                <w:rFonts w:ascii="Times New Roman" w:hAnsi="Times New Roman" w:cs="Times New Roman"/>
                <w:bCs/>
                <w:i/>
                <w:iCs/>
                <w:color w:val="000000"/>
                <w:lang w:val="uk-UA"/>
              </w:rPr>
              <w:t>композицій (поліхлорвінілових, епоксидних</w:t>
            </w:r>
            <w:r w:rsidR="00FB3573">
              <w:rPr>
                <w:rFonts w:ascii="Times New Roman" w:hAnsi="Times New Roman" w:cs="Times New Roman"/>
                <w:bCs/>
                <w:i/>
                <w:iCs/>
                <w:color w:val="000000"/>
                <w:lang w:val="uk-UA"/>
              </w:rPr>
              <w:t xml:space="preserve"> </w:t>
            </w:r>
            <w:r w:rsidRPr="00206176">
              <w:rPr>
                <w:rFonts w:ascii="Times New Roman" w:hAnsi="Times New Roman" w:cs="Times New Roman"/>
                <w:bCs/>
                <w:i/>
                <w:iCs/>
                <w:color w:val="000000"/>
                <w:lang w:val="uk-UA"/>
              </w:rPr>
              <w:t>тощо).</w:t>
            </w:r>
          </w:p>
          <w:p w:rsidR="00326ABC" w:rsidRDefault="00326ABC" w:rsidP="00326ABC">
            <w:pPr>
              <w:jc w:val="both"/>
              <w:rPr>
                <w:rFonts w:ascii="Times New Roman" w:eastAsia="Arial" w:hAnsi="Times New Roman"/>
                <w:color w:val="000000"/>
                <w:lang w:eastAsia="ru-RU"/>
              </w:rPr>
            </w:pPr>
            <w:r>
              <w:rPr>
                <w:bCs/>
                <w:iCs/>
                <w:color w:val="000000"/>
                <w:lang w:val="uk-UA"/>
              </w:rPr>
              <w:t>3.6.9.</w:t>
            </w:r>
            <w:r>
              <w:rPr>
                <w:rFonts w:ascii="Times New Roman" w:eastAsia="Arial" w:hAnsi="Times New Roman"/>
                <w:color w:val="000000"/>
                <w:lang w:val="uk-UA" w:eastAsia="ru-RU"/>
              </w:rPr>
              <w:t xml:space="preserve"> Л</w:t>
            </w:r>
            <w:proofErr w:type="spellStart"/>
            <w:r>
              <w:rPr>
                <w:rFonts w:ascii="Times New Roman" w:eastAsia="Arial" w:hAnsi="Times New Roman"/>
                <w:color w:val="000000"/>
                <w:lang w:eastAsia="ru-RU"/>
              </w:rPr>
              <w:t>іцензі</w:t>
            </w:r>
            <w:proofErr w:type="spellEnd"/>
            <w:r>
              <w:rPr>
                <w:rFonts w:ascii="Times New Roman" w:eastAsia="Arial" w:hAnsi="Times New Roman"/>
                <w:color w:val="000000"/>
                <w:lang w:val="uk-UA" w:eastAsia="ru-RU"/>
              </w:rPr>
              <w:t>ю та/</w:t>
            </w:r>
            <w:proofErr w:type="spellStart"/>
            <w:r>
              <w:rPr>
                <w:rFonts w:ascii="Times New Roman" w:eastAsia="Arial" w:hAnsi="Times New Roman"/>
                <w:color w:val="000000"/>
                <w:lang w:eastAsia="ru-RU"/>
              </w:rPr>
              <w:t>або</w:t>
            </w:r>
            <w:proofErr w:type="spellEnd"/>
            <w:r>
              <w:rPr>
                <w:rFonts w:ascii="Times New Roman" w:eastAsia="Arial" w:hAnsi="Times New Roman"/>
                <w:color w:val="000000"/>
                <w:lang w:eastAsia="ru-RU"/>
              </w:rPr>
              <w:t xml:space="preserve"> документ </w:t>
            </w:r>
            <w:proofErr w:type="spellStart"/>
            <w:r>
              <w:rPr>
                <w:rFonts w:ascii="Times New Roman" w:eastAsia="Arial" w:hAnsi="Times New Roman"/>
                <w:color w:val="000000"/>
                <w:lang w:eastAsia="ru-RU"/>
              </w:rPr>
              <w:t>дозвільного</w:t>
            </w:r>
            <w:proofErr w:type="spellEnd"/>
            <w:r>
              <w:rPr>
                <w:rFonts w:ascii="Times New Roman" w:eastAsia="Arial" w:hAnsi="Times New Roman"/>
                <w:color w:val="000000"/>
                <w:lang w:eastAsia="ru-RU"/>
              </w:rPr>
              <w:t xml:space="preserve"> характеру на </w:t>
            </w:r>
            <w:proofErr w:type="spellStart"/>
            <w:r>
              <w:rPr>
                <w:rFonts w:ascii="Times New Roman" w:eastAsia="Arial" w:hAnsi="Times New Roman"/>
                <w:color w:val="000000"/>
                <w:lang w:eastAsia="ru-RU"/>
              </w:rPr>
              <w:t>провадження</w:t>
            </w:r>
            <w:proofErr w:type="spellEnd"/>
            <w:r>
              <w:rPr>
                <w:rFonts w:ascii="Times New Roman" w:eastAsia="Arial" w:hAnsi="Times New Roman"/>
                <w:color w:val="000000"/>
                <w:lang w:eastAsia="ru-RU"/>
              </w:rPr>
              <w:t xml:space="preserve"> виду </w:t>
            </w:r>
            <w:proofErr w:type="spellStart"/>
            <w:r>
              <w:rPr>
                <w:rFonts w:ascii="Times New Roman" w:eastAsia="Arial" w:hAnsi="Times New Roman"/>
                <w:color w:val="000000"/>
                <w:lang w:eastAsia="ru-RU"/>
              </w:rPr>
              <w:t>господарської</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діяльності</w:t>
            </w:r>
            <w:proofErr w:type="spellEnd"/>
            <w:r>
              <w:rPr>
                <w:rFonts w:ascii="Times New Roman" w:eastAsia="Arial" w:hAnsi="Times New Roman"/>
                <w:color w:val="000000"/>
                <w:lang w:eastAsia="ru-RU"/>
              </w:rPr>
              <w:t>,</w:t>
            </w:r>
            <w:r>
              <w:rPr>
                <w:rFonts w:ascii="Times New Roman" w:eastAsia="Arial" w:hAnsi="Times New Roman"/>
                <w:color w:val="000000"/>
                <w:lang w:val="uk-UA" w:eastAsia="ru-RU"/>
              </w:rPr>
              <w:t xml:space="preserve"> що є предметом закупівлі,</w:t>
            </w:r>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якщо</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отримання</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дозволу</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або</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ліцензії</w:t>
            </w:r>
            <w:proofErr w:type="spellEnd"/>
            <w:r>
              <w:rPr>
                <w:rFonts w:ascii="Times New Roman" w:eastAsia="Arial" w:hAnsi="Times New Roman"/>
                <w:color w:val="000000"/>
                <w:lang w:eastAsia="ru-RU"/>
              </w:rPr>
              <w:t xml:space="preserve"> на </w:t>
            </w:r>
            <w:proofErr w:type="spellStart"/>
            <w:r>
              <w:rPr>
                <w:rFonts w:ascii="Times New Roman" w:eastAsia="Arial" w:hAnsi="Times New Roman"/>
                <w:color w:val="000000"/>
                <w:lang w:eastAsia="ru-RU"/>
              </w:rPr>
              <w:t>провадження</w:t>
            </w:r>
            <w:proofErr w:type="spellEnd"/>
            <w:r>
              <w:rPr>
                <w:rFonts w:ascii="Times New Roman" w:eastAsia="Arial" w:hAnsi="Times New Roman"/>
                <w:color w:val="000000"/>
                <w:lang w:eastAsia="ru-RU"/>
              </w:rPr>
              <w:t xml:space="preserve"> такого виду </w:t>
            </w:r>
            <w:proofErr w:type="spellStart"/>
            <w:r>
              <w:rPr>
                <w:rFonts w:ascii="Times New Roman" w:eastAsia="Arial" w:hAnsi="Times New Roman"/>
                <w:color w:val="000000"/>
                <w:lang w:eastAsia="ru-RU"/>
              </w:rPr>
              <w:t>діяльності</w:t>
            </w:r>
            <w:proofErr w:type="spellEnd"/>
            <w:r w:rsidR="00FB3573">
              <w:rPr>
                <w:rFonts w:ascii="Times New Roman" w:eastAsia="Arial" w:hAnsi="Times New Roman"/>
                <w:color w:val="000000"/>
                <w:lang w:val="uk-UA" w:eastAsia="ru-RU"/>
              </w:rPr>
              <w:t xml:space="preserve"> </w:t>
            </w:r>
            <w:proofErr w:type="spellStart"/>
            <w:r>
              <w:rPr>
                <w:rFonts w:ascii="Times New Roman" w:eastAsia="Arial" w:hAnsi="Times New Roman"/>
                <w:color w:val="000000"/>
                <w:lang w:eastAsia="ru-RU"/>
              </w:rPr>
              <w:t>передбачено</w:t>
            </w:r>
            <w:proofErr w:type="spellEnd"/>
            <w:r>
              <w:rPr>
                <w:rFonts w:ascii="Times New Roman" w:eastAsia="Arial" w:hAnsi="Times New Roman"/>
                <w:color w:val="000000"/>
                <w:lang w:eastAsia="ru-RU"/>
              </w:rPr>
              <w:t xml:space="preserve"> законом.</w:t>
            </w:r>
          </w:p>
          <w:p w:rsidR="00555517" w:rsidRPr="00DD0BD9" w:rsidRDefault="00326ABC" w:rsidP="00326ABC">
            <w:pPr>
              <w:ind w:right="260"/>
              <w:jc w:val="both"/>
              <w:rPr>
                <w:rFonts w:ascii="Times New Roman" w:eastAsia="Calibri" w:hAnsi="Times New Roman" w:cs="Times New Roman"/>
                <w:lang w:val="uk-UA" w:eastAsia="ru-RU"/>
              </w:rPr>
            </w:pPr>
            <w:r>
              <w:rPr>
                <w:rFonts w:ascii="Times New Roman" w:eastAsia="Calibri" w:hAnsi="Times New Roman" w:cs="Times New Roman"/>
                <w:lang w:val="uk-UA" w:eastAsia="ru-RU"/>
              </w:rPr>
              <w:t>3.6.10. Учасник повинен надати копію чинного договору, яким підтверджується вивезення відходів, які будуть утворюватись в процесі виконання робіт.</w:t>
            </w:r>
          </w:p>
        </w:tc>
      </w:tr>
      <w:tr w:rsidR="0045659D" w:rsidRPr="00FB3573"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DD0BD9" w:rsidRDefault="00167FAE" w:rsidP="00B443B5">
            <w:pPr>
              <w:pStyle w:val="a4"/>
              <w:spacing w:after="0"/>
              <w:ind w:right="260"/>
              <w:rPr>
                <w:rFonts w:ascii="Times New Roman" w:hAnsi="Times New Roman" w:cs="Times New Roman"/>
                <w:b/>
                <w:lang w:val="uk-UA"/>
              </w:rPr>
            </w:pPr>
            <w:r w:rsidRPr="00DD0BD9">
              <w:rPr>
                <w:rFonts w:ascii="Times New Roman" w:hAnsi="Times New Roman" w:cs="Times New Roman"/>
                <w:b/>
                <w:bCs/>
                <w:lang w:val="uk-UA"/>
              </w:rPr>
              <w:lastRenderedPageBreak/>
              <w:t xml:space="preserve">7. </w:t>
            </w:r>
            <w:r w:rsidRPr="00DD0BD9">
              <w:rPr>
                <w:rFonts w:ascii="Times New Roman" w:hAnsi="Times New Roman" w:cs="Times New Roman"/>
                <w:b/>
                <w:lang w:val="uk-UA"/>
              </w:rPr>
              <w:t>Інформація про субпідрядника/</w:t>
            </w:r>
          </w:p>
          <w:p w:rsidR="00167FAE" w:rsidRPr="00DD0BD9" w:rsidRDefault="00167FAE" w:rsidP="00B443B5">
            <w:pPr>
              <w:pStyle w:val="a4"/>
              <w:spacing w:after="0"/>
              <w:ind w:right="260"/>
              <w:rPr>
                <w:rFonts w:ascii="Times New Roman" w:hAnsi="Times New Roman" w:cs="Times New Roman"/>
                <w:lang w:val="uk-UA"/>
              </w:rPr>
            </w:pPr>
            <w:r w:rsidRPr="00DD0BD9">
              <w:rPr>
                <w:rFonts w:ascii="Times New Roman" w:hAnsi="Times New Roman" w:cs="Times New Roman"/>
                <w:b/>
                <w:lang w:val="uk-UA"/>
              </w:rPr>
              <w:t>субпідрядників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7FAE" w:rsidRPr="00DD0BD9" w:rsidRDefault="00167FAE" w:rsidP="00B443B5">
            <w:pPr>
              <w:ind w:right="260"/>
              <w:jc w:val="both"/>
              <w:rPr>
                <w:rFonts w:ascii="Times New Roman" w:hAnsi="Times New Roman" w:cs="Times New Roman"/>
                <w:lang w:val="uk-UA"/>
              </w:rPr>
            </w:pPr>
            <w:r w:rsidRPr="00DD0BD9">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DD0BD9">
              <w:rPr>
                <w:rFonts w:ascii="Times New Roman" w:hAnsi="Times New Roman" w:cs="Times New Roman"/>
                <w:lang w:val="uk-UA"/>
              </w:rPr>
              <w:t>4</w:t>
            </w:r>
            <w:r w:rsidR="00041192" w:rsidRPr="00DD0BD9">
              <w:rPr>
                <w:rFonts w:ascii="Times New Roman" w:hAnsi="Times New Roman" w:cs="Times New Roman"/>
                <w:lang w:val="uk-UA"/>
              </w:rPr>
              <w:t xml:space="preserve"> до </w:t>
            </w:r>
            <w:r w:rsidRPr="00DD0BD9">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0F7897" w:rsidRPr="00DD0BD9" w:rsidRDefault="000F7897" w:rsidP="00B443B5">
            <w:pPr>
              <w:ind w:right="260"/>
              <w:jc w:val="both"/>
              <w:rPr>
                <w:rFonts w:ascii="Times New Roman" w:hAnsi="Times New Roman" w:cs="Times New Roman"/>
                <w:lang w:val="uk-UA"/>
              </w:rPr>
            </w:pPr>
            <w:r w:rsidRPr="00DD0BD9">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FB3573" w:rsidTr="00B443B5">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DD0BD9" w:rsidRDefault="00167FAE" w:rsidP="00B443B5">
            <w:pPr>
              <w:pStyle w:val="a4"/>
              <w:spacing w:after="0"/>
              <w:ind w:right="260"/>
              <w:jc w:val="both"/>
              <w:rPr>
                <w:rFonts w:ascii="Times New Roman" w:hAnsi="Times New Roman" w:cs="Times New Roman"/>
                <w:lang w:val="uk-UA"/>
              </w:rPr>
            </w:pPr>
            <w:r w:rsidRPr="00DD0BD9">
              <w:rPr>
                <w:rFonts w:ascii="Times New Roman" w:hAnsi="Times New Roman" w:cs="Times New Roman"/>
                <w:b/>
                <w:bCs/>
                <w:lang w:val="uk-UA"/>
              </w:rPr>
              <w:t xml:space="preserve">8. </w:t>
            </w:r>
            <w:r w:rsidRPr="00DD0BD9">
              <w:rPr>
                <w:rFonts w:ascii="Times New Roman" w:hAnsi="Times New Roman" w:cs="Times New Roman"/>
                <w:b/>
                <w:lang w:val="uk-UA"/>
              </w:rPr>
              <w:t>Унесення змін або відкликання тендерної пропозиції учасником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7FAE" w:rsidRPr="00DD0BD9" w:rsidRDefault="00167FAE" w:rsidP="00B443B5">
            <w:pPr>
              <w:ind w:right="260"/>
              <w:jc w:val="both"/>
              <w:rPr>
                <w:rFonts w:ascii="Times New Roman" w:hAnsi="Times New Roman" w:cs="Times New Roman"/>
                <w:lang w:val="uk-UA"/>
              </w:rPr>
            </w:pPr>
            <w:r w:rsidRPr="00DD0BD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DD0BD9" w:rsidRDefault="00167FAE" w:rsidP="00B443B5">
            <w:pPr>
              <w:ind w:right="260"/>
              <w:jc w:val="both"/>
              <w:rPr>
                <w:rFonts w:ascii="Times New Roman" w:hAnsi="Times New Roman" w:cs="Times New Roman"/>
                <w:lang w:val="uk-UA"/>
              </w:rPr>
            </w:pPr>
            <w:r w:rsidRPr="00DD0BD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DD0BD9">
              <w:rPr>
                <w:rFonts w:ascii="Times New Roman" w:hAnsi="Times New Roman" w:cs="Times New Roman"/>
                <w:lang w:val="uk-UA"/>
              </w:rPr>
              <w:t>.</w:t>
            </w:r>
          </w:p>
        </w:tc>
      </w:tr>
      <w:tr w:rsidR="0045659D" w:rsidRPr="00DD0BD9" w:rsidTr="00B443B5">
        <w:tblPrEx>
          <w:tblCellMar>
            <w:top w:w="0" w:type="dxa"/>
            <w:left w:w="0" w:type="dxa"/>
            <w:bottom w:w="0" w:type="dxa"/>
            <w:right w:w="0" w:type="dxa"/>
          </w:tblCellMar>
        </w:tblPrEx>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DD0BD9" w:rsidRDefault="00167FAE" w:rsidP="00B443B5">
            <w:pPr>
              <w:pStyle w:val="a6"/>
              <w:spacing w:before="0" w:after="0"/>
              <w:ind w:right="260"/>
              <w:jc w:val="center"/>
              <w:rPr>
                <w:lang w:val="uk-UA"/>
              </w:rPr>
            </w:pPr>
            <w:r w:rsidRPr="00DD0BD9">
              <w:rPr>
                <w:lang w:val="uk-UA"/>
              </w:rPr>
              <w:t> </w:t>
            </w:r>
            <w:r w:rsidRPr="00DD0BD9">
              <w:rPr>
                <w:b/>
                <w:bCs/>
                <w:lang w:val="uk-UA"/>
              </w:rPr>
              <w:t>IV. Подання та розкриття тендерних пропозицій</w:t>
            </w:r>
            <w:r w:rsidRPr="00DD0BD9">
              <w:rPr>
                <w:lang w:val="uk-UA"/>
              </w:rPr>
              <w:t> </w:t>
            </w:r>
          </w:p>
        </w:tc>
      </w:tr>
      <w:tr w:rsidR="0045659D"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394FC3" w:rsidRPr="00DD0BD9" w:rsidRDefault="00394FC3" w:rsidP="00B443B5">
            <w:pPr>
              <w:pStyle w:val="a6"/>
              <w:spacing w:before="0" w:after="0"/>
              <w:ind w:right="260"/>
              <w:jc w:val="both"/>
              <w:rPr>
                <w:lang w:val="uk-UA"/>
              </w:rPr>
            </w:pPr>
            <w:r w:rsidRPr="00DD0BD9">
              <w:rPr>
                <w:b/>
                <w:lang w:val="uk-UA"/>
              </w:rPr>
              <w:t>1. Кінцевий строк подання тендерних пропозицій</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DD0BD9" w:rsidRDefault="00394FC3" w:rsidP="00B443B5">
            <w:pPr>
              <w:pStyle w:val="a6"/>
              <w:spacing w:before="0" w:after="0"/>
              <w:ind w:right="260"/>
              <w:jc w:val="both"/>
              <w:rPr>
                <w:lang w:val="uk-UA"/>
              </w:rPr>
            </w:pPr>
            <w:r w:rsidRPr="00DD0BD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DD0BD9" w:rsidRDefault="00394FC3" w:rsidP="00B443B5">
            <w:pPr>
              <w:pStyle w:val="a6"/>
              <w:spacing w:before="0" w:after="0"/>
              <w:ind w:right="260"/>
              <w:rPr>
                <w:lang w:val="uk-UA"/>
              </w:rPr>
            </w:pPr>
            <w:r w:rsidRPr="004C2973">
              <w:rPr>
                <w:lang w:val="uk-UA"/>
              </w:rPr>
              <w:t>Кінцевий стро</w:t>
            </w:r>
            <w:r w:rsidR="007B4926" w:rsidRPr="004C2973">
              <w:rPr>
                <w:lang w:val="uk-UA"/>
              </w:rPr>
              <w:t>к</w:t>
            </w:r>
            <w:r w:rsidR="000209DA" w:rsidRPr="004C2973">
              <w:rPr>
                <w:lang w:val="uk-UA"/>
              </w:rPr>
              <w:t xml:space="preserve"> подання тендерних пропозицій:</w:t>
            </w:r>
            <w:r w:rsidR="00206176">
              <w:rPr>
                <w:b/>
                <w:lang w:val="uk-UA"/>
              </w:rPr>
              <w:t>30</w:t>
            </w:r>
            <w:r w:rsidR="003D3DBF" w:rsidRPr="004C2973">
              <w:rPr>
                <w:b/>
                <w:lang w:val="uk-UA"/>
              </w:rPr>
              <w:t xml:space="preserve">.09.2023 до 16:00 </w:t>
            </w:r>
            <w:proofErr w:type="spellStart"/>
            <w:r w:rsidR="003D3DBF" w:rsidRPr="004C2973">
              <w:rPr>
                <w:b/>
                <w:lang w:val="uk-UA"/>
              </w:rPr>
              <w:t>год</w:t>
            </w:r>
            <w:proofErr w:type="spellEnd"/>
          </w:p>
          <w:p w:rsidR="00394FC3" w:rsidRPr="00DD0BD9" w:rsidRDefault="00394FC3" w:rsidP="00B443B5">
            <w:pPr>
              <w:pStyle w:val="LO-normal1"/>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DD0BD9" w:rsidRDefault="00394FC3"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DD0BD9" w:rsidRDefault="00394FC3" w:rsidP="00B443B5">
            <w:pPr>
              <w:pStyle w:val="LO-normal1"/>
              <w:widowControl w:val="0"/>
              <w:spacing w:line="240" w:lineRule="auto"/>
              <w:ind w:right="260"/>
              <w:jc w:val="both"/>
              <w:rPr>
                <w:rFonts w:ascii="Times New Roman" w:hAnsi="Times New Roman" w:cs="Times New Roman"/>
                <w:color w:val="auto"/>
                <w:lang w:val="uk-UA"/>
              </w:rPr>
            </w:pPr>
            <w:r w:rsidRPr="00DD0BD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b/>
                <w:lang w:val="uk-UA"/>
              </w:rPr>
            </w:pPr>
            <w:r w:rsidRPr="00DD0BD9">
              <w:rPr>
                <w:b/>
                <w:lang w:val="uk-UA"/>
              </w:rPr>
              <w:t xml:space="preserve">2. Порядок проведення </w:t>
            </w:r>
            <w:r w:rsidRPr="00DD0BD9">
              <w:rPr>
                <w:b/>
                <w:shd w:val="clear" w:color="auto" w:fill="FFFFFF"/>
                <w:lang w:val="uk-UA"/>
              </w:rPr>
              <w:t>електронного аукціону</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pStyle w:val="LO-normal1"/>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 xml:space="preserve">4.2.3. </w:t>
            </w:r>
            <w:r w:rsidR="00774443" w:rsidRPr="00DD0BD9">
              <w:rPr>
                <w:rFonts w:ascii="Times New Roman" w:eastAsia="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00774443" w:rsidRPr="00DD0BD9">
              <w:rPr>
                <w:rFonts w:ascii="Times New Roman" w:eastAsia="Times New Roman" w:hAnsi="Times New Roman" w:cs="Times New Roman"/>
                <w:color w:val="auto"/>
                <w:sz w:val="24"/>
                <w:szCs w:val="24"/>
                <w:lang w:val="uk-UA"/>
              </w:rPr>
              <w:lastRenderedPageBreak/>
              <w:t>проведення відкритих торгів в електронній системі закупівель.</w:t>
            </w:r>
            <w:r w:rsidRPr="00DD0BD9">
              <w:rPr>
                <w:rFonts w:ascii="Times New Roman" w:eastAsia="Times New Roman" w:hAnsi="Times New Roman" w:cs="Times New Roman"/>
                <w:color w:val="auto"/>
                <w:sz w:val="24"/>
                <w:szCs w:val="24"/>
                <w:lang w:val="uk-UA"/>
              </w:rPr>
              <w:t>.</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3" w:name="n1525"/>
            <w:bookmarkEnd w:id="3"/>
            <w:r w:rsidRPr="00DD0BD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4" w:name="n1526"/>
            <w:bookmarkEnd w:id="4"/>
            <w:r w:rsidRPr="00DD0BD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5" w:name="n1527"/>
            <w:bookmarkEnd w:id="5"/>
            <w:r w:rsidRPr="00DD0BD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6" w:name="n1528"/>
            <w:bookmarkEnd w:id="6"/>
            <w:r w:rsidRPr="00DD0BD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7" w:name="n1564"/>
            <w:bookmarkEnd w:id="7"/>
            <w:r w:rsidRPr="00DD0BD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8" w:name="n1565"/>
            <w:bookmarkEnd w:id="8"/>
            <w:r w:rsidRPr="00DD0BD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24E74" w:rsidRPr="00DD0BD9" w:rsidRDefault="00C24E74" w:rsidP="00B443B5">
            <w:pPr>
              <w:pStyle w:val="rvps2"/>
              <w:shd w:val="clear" w:color="auto" w:fill="FFFFFF"/>
              <w:spacing w:before="0" w:after="0"/>
              <w:ind w:right="260"/>
              <w:jc w:val="both"/>
              <w:rPr>
                <w:lang w:val="uk-UA"/>
              </w:rPr>
            </w:pPr>
            <w:bookmarkStart w:id="9" w:name="n1566"/>
            <w:bookmarkEnd w:id="9"/>
            <w:r w:rsidRPr="00DD0BD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10" w:name="n1567"/>
            <w:bookmarkEnd w:id="10"/>
            <w:r w:rsidRPr="00DD0BD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11" w:name="n1568"/>
            <w:bookmarkEnd w:id="11"/>
            <w:r w:rsidRPr="00DD0BD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24E74" w:rsidRPr="00DD0BD9" w:rsidRDefault="00C24E74" w:rsidP="00B443B5">
            <w:pPr>
              <w:pStyle w:val="LO-normal1"/>
              <w:widowControl w:val="0"/>
              <w:spacing w:line="240" w:lineRule="auto"/>
              <w:ind w:right="260"/>
              <w:jc w:val="both"/>
              <w:rPr>
                <w:rFonts w:ascii="Times New Roman" w:eastAsia="Times New Roman" w:hAnsi="Times New Roman" w:cs="Times New Roman"/>
                <w:color w:val="auto"/>
                <w:sz w:val="24"/>
                <w:szCs w:val="24"/>
                <w:lang w:val="uk-UA"/>
              </w:rPr>
            </w:pPr>
            <w:bookmarkStart w:id="12" w:name="n1569"/>
            <w:bookmarkEnd w:id="12"/>
            <w:r w:rsidRPr="00DD0BD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24E74" w:rsidRPr="00DD0BD9" w:rsidRDefault="00C24E74" w:rsidP="00B443B5">
            <w:pPr>
              <w:pStyle w:val="a6"/>
              <w:spacing w:before="0" w:after="0"/>
              <w:ind w:right="260"/>
              <w:jc w:val="both"/>
              <w:rPr>
                <w:lang w:val="uk-UA"/>
              </w:rPr>
            </w:pPr>
            <w:r w:rsidRPr="00DD0BD9">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55A20" w:rsidRPr="00DD0BD9" w:rsidRDefault="00C24E74" w:rsidP="00B443B5">
            <w:pPr>
              <w:pStyle w:val="a6"/>
              <w:spacing w:before="0" w:after="0"/>
              <w:ind w:right="260"/>
              <w:jc w:val="both"/>
              <w:rPr>
                <w:lang w:val="uk-UA"/>
              </w:rPr>
            </w:pPr>
            <w:r w:rsidRPr="00DD0BD9">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24E74" w:rsidRPr="00DD0BD9" w:rsidRDefault="00155A20" w:rsidP="00B443B5">
            <w:pPr>
              <w:pStyle w:val="a6"/>
              <w:spacing w:before="0" w:after="0"/>
              <w:ind w:right="260"/>
              <w:jc w:val="both"/>
              <w:rPr>
                <w:lang w:val="uk-UA"/>
              </w:rPr>
            </w:pPr>
            <w:r w:rsidRPr="00DD0BD9">
              <w:rPr>
                <w:lang w:val="uk-UA"/>
              </w:rPr>
              <w:t xml:space="preserve">4.2.15. </w:t>
            </w:r>
            <w:r w:rsidR="00C24E74" w:rsidRPr="00DD0BD9">
              <w:rPr>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155A20" w:rsidRPr="00DD0BD9" w:rsidRDefault="00155A20" w:rsidP="00B443B5">
            <w:pPr>
              <w:pStyle w:val="a6"/>
              <w:spacing w:before="0" w:after="0"/>
              <w:ind w:right="260"/>
              <w:jc w:val="both"/>
              <w:rPr>
                <w:lang w:val="uk-UA"/>
              </w:rPr>
            </w:pPr>
            <w:r w:rsidRPr="00DD0BD9">
              <w:rPr>
                <w:lang w:val="uk-UA"/>
              </w:rPr>
              <w:t xml:space="preserve">4.2.16. </w:t>
            </w:r>
            <w:r w:rsidR="00C24E74" w:rsidRPr="00DD0BD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155A20" w:rsidP="00B443B5">
            <w:pPr>
              <w:pStyle w:val="a6"/>
              <w:spacing w:before="0" w:after="0"/>
              <w:ind w:right="260"/>
              <w:jc w:val="both"/>
              <w:rPr>
                <w:b/>
                <w:lang w:val="uk-UA"/>
              </w:rPr>
            </w:pPr>
            <w:r w:rsidRPr="00DD0BD9">
              <w:rPr>
                <w:b/>
                <w:lang w:val="uk-UA"/>
              </w:rPr>
              <w:lastRenderedPageBreak/>
              <w:t>3</w:t>
            </w:r>
            <w:r w:rsidR="00C24E74" w:rsidRPr="00DD0BD9">
              <w:rPr>
                <w:b/>
                <w:lang w:val="uk-UA"/>
              </w:rPr>
              <w:t>. Дата та час розкриття тендерної пропозиції</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443" w:rsidRPr="00DD0BD9" w:rsidRDefault="00C24E74" w:rsidP="00B443B5">
            <w:pPr>
              <w:pStyle w:val="LO-normal1"/>
              <w:tabs>
                <w:tab w:val="left" w:pos="1125"/>
              </w:tabs>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w:t>
            </w:r>
            <w:r w:rsidR="00155A20" w:rsidRPr="00DD0BD9">
              <w:rPr>
                <w:rFonts w:ascii="Times New Roman" w:eastAsia="Times New Roman" w:hAnsi="Times New Roman" w:cs="Times New Roman"/>
                <w:color w:val="auto"/>
                <w:sz w:val="24"/>
                <w:szCs w:val="24"/>
                <w:lang w:val="uk-UA"/>
              </w:rPr>
              <w:t>3.1.</w:t>
            </w:r>
            <w:r w:rsidR="00774443" w:rsidRPr="00DD0BD9">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E74" w:rsidRPr="00DD0BD9" w:rsidRDefault="00C24E74" w:rsidP="00B443B5">
            <w:pPr>
              <w:pStyle w:val="LO-normal1"/>
              <w:tabs>
                <w:tab w:val="left" w:pos="1125"/>
              </w:tabs>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24E74" w:rsidRPr="00DD0BD9" w:rsidRDefault="00C24E74" w:rsidP="00B443B5">
            <w:pPr>
              <w:pStyle w:val="LO-normal1"/>
              <w:tabs>
                <w:tab w:val="left" w:pos="1125"/>
              </w:tabs>
              <w:spacing w:line="240" w:lineRule="auto"/>
              <w:ind w:right="260"/>
              <w:jc w:val="both"/>
              <w:rPr>
                <w:rFonts w:ascii="Times New Roman" w:eastAsia="Times New Roman" w:hAnsi="Times New Roman" w:cs="Times New Roman"/>
                <w:color w:val="auto"/>
                <w:sz w:val="24"/>
                <w:szCs w:val="24"/>
                <w:lang w:val="uk-UA"/>
              </w:rPr>
            </w:pPr>
            <w:r w:rsidRPr="00DD0BD9">
              <w:rPr>
                <w:rFonts w:ascii="Times New Roman" w:eastAsia="Times New Roman" w:hAnsi="Times New Roman" w:cs="Times New Roman"/>
                <w:color w:val="auto"/>
                <w:sz w:val="24"/>
                <w:szCs w:val="24"/>
                <w:lang w:val="uk-UA"/>
              </w:rPr>
              <w:t>4.</w:t>
            </w:r>
            <w:r w:rsidR="00155A20" w:rsidRPr="00DD0BD9">
              <w:rPr>
                <w:rFonts w:ascii="Times New Roman" w:eastAsia="Times New Roman" w:hAnsi="Times New Roman" w:cs="Times New Roman"/>
                <w:color w:val="auto"/>
                <w:sz w:val="24"/>
                <w:szCs w:val="24"/>
                <w:lang w:val="uk-UA"/>
              </w:rPr>
              <w:t>3.2</w:t>
            </w:r>
            <w:r w:rsidRPr="00DD0BD9">
              <w:rPr>
                <w:rFonts w:ascii="Times New Roman" w:eastAsia="Times New Roman" w:hAnsi="Times New Roman" w:cs="Times New Roman"/>
                <w:color w:val="auto"/>
                <w:sz w:val="24"/>
                <w:szCs w:val="24"/>
                <w:lang w:val="uk-UA"/>
              </w:rPr>
              <w:t xml:space="preserve">. </w:t>
            </w:r>
            <w:r w:rsidR="00155A20" w:rsidRPr="00DD0BD9">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DD0BD9">
                <w:rPr>
                  <w:rFonts w:ascii="Times New Roman" w:eastAsia="Times New Roman" w:hAnsi="Times New Roman" w:cs="Times New Roman"/>
                  <w:color w:val="auto"/>
                  <w:sz w:val="24"/>
                  <w:szCs w:val="24"/>
                  <w:lang w:val="uk-UA"/>
                </w:rPr>
                <w:t>статті 16</w:t>
              </w:r>
            </w:hyperlink>
            <w:r w:rsidR="00155A20" w:rsidRPr="00DD0BD9">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DD0BD9">
                <w:rPr>
                  <w:rFonts w:ascii="Times New Roman" w:eastAsia="Times New Roman" w:hAnsi="Times New Roman" w:cs="Times New Roman"/>
                  <w:color w:val="auto"/>
                  <w:sz w:val="24"/>
                  <w:szCs w:val="24"/>
                  <w:lang w:val="uk-UA"/>
                </w:rPr>
                <w:t>пунктом 47</w:t>
              </w:r>
            </w:hyperlink>
            <w:r w:rsidR="00155A20" w:rsidRPr="00DD0BD9">
              <w:rPr>
                <w:rFonts w:ascii="Times New Roman" w:eastAsia="Times New Roman" w:hAnsi="Times New Roman" w:cs="Times New Roman"/>
                <w:color w:val="auto"/>
                <w:sz w:val="24"/>
                <w:szCs w:val="24"/>
                <w:lang w:val="uk-UA"/>
              </w:rPr>
              <w:t> цих особливостей.</w:t>
            </w:r>
          </w:p>
          <w:p w:rsidR="00C24E74" w:rsidRPr="00DD0BD9" w:rsidRDefault="00C24E74" w:rsidP="00B443B5">
            <w:pPr>
              <w:pStyle w:val="LO-normal1"/>
              <w:tabs>
                <w:tab w:val="left" w:pos="1125"/>
              </w:tabs>
              <w:spacing w:line="240" w:lineRule="auto"/>
              <w:ind w:right="260"/>
              <w:jc w:val="both"/>
              <w:rPr>
                <w:rFonts w:ascii="Times New Roman" w:hAnsi="Times New Roman" w:cs="Times New Roman"/>
                <w:color w:val="auto"/>
                <w:lang w:val="uk-UA"/>
              </w:rPr>
            </w:pPr>
            <w:r w:rsidRPr="00DD0BD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DD0BD9" w:rsidTr="00B443B5">
        <w:tblPrEx>
          <w:tblCellMar>
            <w:top w:w="0" w:type="dxa"/>
            <w:left w:w="0" w:type="dxa"/>
            <w:bottom w:w="0" w:type="dxa"/>
            <w:right w:w="0" w:type="dxa"/>
          </w:tblCellMar>
        </w:tblPrEx>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pStyle w:val="a6"/>
              <w:spacing w:before="0" w:after="0"/>
              <w:ind w:right="260"/>
              <w:jc w:val="center"/>
              <w:rPr>
                <w:lang w:val="uk-UA"/>
              </w:rPr>
            </w:pPr>
            <w:r w:rsidRPr="00DD0BD9">
              <w:rPr>
                <w:lang w:val="uk-UA"/>
              </w:rPr>
              <w:t> </w:t>
            </w:r>
            <w:r w:rsidRPr="00DD0BD9">
              <w:rPr>
                <w:b/>
                <w:bCs/>
                <w:lang w:val="uk-UA"/>
              </w:rPr>
              <w:t xml:space="preserve">V. </w:t>
            </w:r>
            <w:r w:rsidRPr="00DD0BD9">
              <w:rPr>
                <w:b/>
                <w:lang w:val="uk-UA"/>
              </w:rPr>
              <w:t>Розгляд та оцінка тендерних пропозицій</w:t>
            </w:r>
          </w:p>
        </w:tc>
      </w:tr>
      <w:tr w:rsidR="00C24E74"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lang w:val="uk-UA"/>
              </w:rPr>
              <w:t> </w:t>
            </w:r>
            <w:r w:rsidRPr="00DD0BD9">
              <w:rPr>
                <w:b/>
                <w:bCs/>
                <w:lang w:val="uk-UA"/>
              </w:rPr>
              <w:t xml:space="preserve">1. </w:t>
            </w:r>
            <w:r w:rsidRPr="00DD0BD9">
              <w:rPr>
                <w:b/>
                <w:lang w:val="uk-UA"/>
              </w:rPr>
              <w:t>Перелік критеріїв оцінки та методика оцінки тендерних пропозицій із зазначенням питомої ваги кожного критерію</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ind w:right="260"/>
              <w:jc w:val="both"/>
              <w:rPr>
                <w:rFonts w:ascii="Times New Roman" w:hAnsi="Times New Roman" w:cs="Times New Roman"/>
                <w:shd w:val="clear" w:color="auto" w:fill="FFFFFF"/>
                <w:lang w:val="uk-UA"/>
              </w:rPr>
            </w:pPr>
            <w:r w:rsidRPr="00DD0BD9">
              <w:rPr>
                <w:rFonts w:ascii="Times New Roman" w:hAnsi="Times New Roman" w:cs="Times New Roman"/>
                <w:shd w:val="clear" w:color="auto" w:fill="FFFFFF"/>
                <w:lang w:val="uk-UA"/>
              </w:rPr>
              <w:t xml:space="preserve">5.1.1. </w:t>
            </w:r>
            <w:r w:rsidR="00774443" w:rsidRPr="00DD0BD9">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DD0BD9">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4E74" w:rsidRPr="00DD0BD9" w:rsidRDefault="00C24E74" w:rsidP="00B443B5">
            <w:pPr>
              <w:ind w:right="260"/>
              <w:jc w:val="both"/>
              <w:rPr>
                <w:rFonts w:ascii="Times New Roman" w:hAnsi="Times New Roman" w:cs="Times New Roman"/>
                <w:shd w:val="clear" w:color="auto" w:fill="FFFFFF"/>
                <w:lang w:val="uk-UA"/>
              </w:rPr>
            </w:pPr>
            <w:r w:rsidRPr="00DD0BD9">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shd w:val="clear" w:color="auto" w:fill="FFFFFF"/>
                <w:lang w:val="uk-UA"/>
              </w:rPr>
              <w:t>5.1.3. Критеріями оцінки є ціна;.</w:t>
            </w:r>
          </w:p>
          <w:p w:rsidR="00C24E74" w:rsidRPr="00DD0BD9" w:rsidRDefault="00C24E74" w:rsidP="00B443B5">
            <w:pPr>
              <w:numPr>
                <w:ilvl w:val="0"/>
                <w:numId w:val="4"/>
              </w:numPr>
              <w:tabs>
                <w:tab w:val="clear" w:pos="-76"/>
                <w:tab w:val="num" w:pos="644"/>
              </w:tabs>
              <w:ind w:left="51" w:right="260"/>
              <w:jc w:val="both"/>
              <w:rPr>
                <w:rFonts w:ascii="Times New Roman" w:hAnsi="Times New Roman" w:cs="Times New Roman"/>
                <w:lang w:val="uk-UA"/>
              </w:rPr>
            </w:pPr>
            <w:r w:rsidRPr="00DD0BD9">
              <w:rPr>
                <w:rFonts w:ascii="Times New Roman" w:hAnsi="Times New Roman" w:cs="Times New Roman"/>
                <w:b/>
                <w:lang w:val="uk-UA"/>
              </w:rPr>
              <w:t>Ціна</w:t>
            </w:r>
            <w:r w:rsidRPr="00DD0BD9">
              <w:rPr>
                <w:rFonts w:ascii="Times New Roman" w:hAnsi="Times New Roman" w:cs="Times New Roman"/>
                <w:lang w:val="uk-UA"/>
              </w:rPr>
              <w:t xml:space="preserve"> - </w:t>
            </w:r>
            <w:r w:rsidRPr="00DD0BD9">
              <w:rPr>
                <w:rFonts w:ascii="Times New Roman" w:hAnsi="Times New Roman" w:cs="Times New Roman"/>
                <w:b/>
                <w:lang w:val="uk-UA"/>
              </w:rPr>
              <w:t xml:space="preserve">питома вага критерію складає 100 відсотків. </w:t>
            </w:r>
            <w:r w:rsidRPr="00DD0BD9">
              <w:rPr>
                <w:rFonts w:ascii="Times New Roman" w:hAnsi="Times New Roman" w:cs="Times New Roman"/>
                <w:bCs/>
                <w:lang w:val="uk-UA"/>
              </w:rPr>
              <w:t xml:space="preserve">Ціна </w:t>
            </w:r>
            <w:r w:rsidRPr="00DD0BD9">
              <w:rPr>
                <w:rFonts w:ascii="Times New Roman" w:hAnsi="Times New Roman" w:cs="Times New Roman"/>
                <w:lang w:val="uk-UA"/>
              </w:rPr>
              <w:t xml:space="preserve">з ПДВ. У </w:t>
            </w:r>
            <w:r w:rsidRPr="00DD0BD9">
              <w:rPr>
                <w:rFonts w:ascii="Times New Roman" w:hAnsi="Times New Roman" w:cs="Times New Roman"/>
                <w:lang w:val="uk-UA"/>
              </w:rPr>
              <w:lastRenderedPageBreak/>
              <w:t>разі якщо учасник закупівлі не являється платником ПДВ ним подається пропозиція без ПДВ.</w:t>
            </w:r>
          </w:p>
          <w:p w:rsidR="00C24E74" w:rsidRPr="00DD0BD9" w:rsidRDefault="00C24E74" w:rsidP="00B443B5">
            <w:pPr>
              <w:numPr>
                <w:ilvl w:val="0"/>
                <w:numId w:val="4"/>
              </w:numPr>
              <w:tabs>
                <w:tab w:val="clear" w:pos="-76"/>
                <w:tab w:val="num" w:pos="644"/>
              </w:tabs>
              <w:ind w:left="51" w:right="260"/>
              <w:jc w:val="both"/>
              <w:rPr>
                <w:rFonts w:ascii="Times New Roman" w:hAnsi="Times New Roman" w:cs="Times New Roman"/>
                <w:shd w:val="clear" w:color="auto" w:fill="FFFFFF"/>
                <w:lang w:val="uk-UA"/>
              </w:rPr>
            </w:pPr>
            <w:r w:rsidRPr="00DD0BD9">
              <w:rPr>
                <w:rFonts w:ascii="Times New Roman" w:hAnsi="Times New Roman" w:cs="Times New Roman"/>
                <w:lang w:val="uk-UA"/>
              </w:rPr>
              <w:t xml:space="preserve">5.1.4. </w:t>
            </w:r>
            <w:r w:rsidRPr="00DD0BD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b/>
                <w:lang w:val="uk-UA"/>
              </w:rPr>
              <w:lastRenderedPageBreak/>
              <w:t>2. Розгляд тендерних пропозицій</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20"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xml:space="preserve">5.2.1. </w:t>
            </w:r>
            <w:r w:rsidR="00155A20" w:rsidRPr="00DD0BD9">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DD0BD9">
                <w:rPr>
                  <w:shd w:val="clear" w:color="auto" w:fill="FFFFFF"/>
                  <w:lang w:val="uk-UA"/>
                </w:rPr>
                <w:t>другої</w:t>
              </w:r>
            </w:hyperlink>
            <w:r w:rsidR="00155A20" w:rsidRPr="00DD0BD9">
              <w:rPr>
                <w:shd w:val="clear" w:color="auto" w:fill="FFFFFF"/>
                <w:lang w:val="uk-UA"/>
              </w:rPr>
              <w:t>, </w:t>
            </w:r>
            <w:hyperlink r:id="rId12" w:anchor="n1524" w:tgtFrame="_blank" w:history="1">
              <w:r w:rsidR="00155A20" w:rsidRPr="00DD0BD9">
                <w:rPr>
                  <w:shd w:val="clear" w:color="auto" w:fill="FFFFFF"/>
                  <w:lang w:val="uk-UA"/>
                </w:rPr>
                <w:t>п’ятої - дев’ятої</w:t>
              </w:r>
            </w:hyperlink>
            <w:r w:rsidR="00155A20" w:rsidRPr="00DD0BD9">
              <w:rPr>
                <w:shd w:val="clear" w:color="auto" w:fill="FFFFFF"/>
                <w:lang w:val="uk-UA"/>
              </w:rPr>
              <w:t>, </w:t>
            </w:r>
            <w:hyperlink r:id="rId13" w:anchor="n1531" w:tgtFrame="_blank" w:history="1">
              <w:r w:rsidR="00155A20" w:rsidRPr="00DD0BD9">
                <w:rPr>
                  <w:shd w:val="clear" w:color="auto" w:fill="FFFFFF"/>
                  <w:lang w:val="uk-UA"/>
                </w:rPr>
                <w:t>дванадцятої</w:t>
              </w:r>
            </w:hyperlink>
            <w:r w:rsidR="00155A20" w:rsidRPr="00DD0BD9">
              <w:rPr>
                <w:shd w:val="clear" w:color="auto" w:fill="FFFFFF"/>
                <w:lang w:val="uk-UA"/>
              </w:rPr>
              <w:t>, </w:t>
            </w:r>
            <w:hyperlink r:id="rId14" w:anchor="n1553" w:tgtFrame="_blank" w:history="1">
              <w:r w:rsidR="00155A20" w:rsidRPr="00DD0BD9">
                <w:rPr>
                  <w:shd w:val="clear" w:color="auto" w:fill="FFFFFF"/>
                  <w:lang w:val="uk-UA"/>
                </w:rPr>
                <w:t>шістнадцятої</w:t>
              </w:r>
            </w:hyperlink>
            <w:r w:rsidR="00155A20" w:rsidRPr="00DD0BD9">
              <w:rPr>
                <w:shd w:val="clear" w:color="auto" w:fill="FFFFFF"/>
                <w:lang w:val="uk-UA"/>
              </w:rPr>
              <w:t>, </w:t>
            </w:r>
            <w:hyperlink r:id="rId15" w:anchor="n1543" w:tgtFrame="_blank" w:history="1">
              <w:r w:rsidR="00155A20" w:rsidRPr="00DD0BD9">
                <w:rPr>
                  <w:shd w:val="clear" w:color="auto" w:fill="FFFFFF"/>
                  <w:lang w:val="uk-UA"/>
                </w:rPr>
                <w:t>абзацу першого</w:t>
              </w:r>
            </w:hyperlink>
            <w:r w:rsidR="00155A20" w:rsidRPr="00DD0BD9">
              <w:rPr>
                <w:shd w:val="clear" w:color="auto" w:fill="FFFFFF"/>
                <w:lang w:val="uk-UA"/>
              </w:rPr>
              <w:t> частини чотирнадцятої, абзаців </w:t>
            </w:r>
            <w:hyperlink r:id="rId16" w:anchor="n1550" w:tgtFrame="_blank" w:history="1">
              <w:r w:rsidR="00155A20" w:rsidRPr="00DD0BD9">
                <w:rPr>
                  <w:shd w:val="clear" w:color="auto" w:fill="FFFFFF"/>
                  <w:lang w:val="uk-UA"/>
                </w:rPr>
                <w:t>другого</w:t>
              </w:r>
            </w:hyperlink>
            <w:r w:rsidR="00155A20" w:rsidRPr="00DD0BD9">
              <w:rPr>
                <w:shd w:val="clear" w:color="auto" w:fill="FFFFFF"/>
                <w:lang w:val="uk-UA"/>
              </w:rPr>
              <w:t> і </w:t>
            </w:r>
            <w:hyperlink r:id="rId17" w:anchor="n1551" w:tgtFrame="_blank" w:history="1">
              <w:r w:rsidR="00155A20" w:rsidRPr="00DD0BD9">
                <w:rPr>
                  <w:shd w:val="clear" w:color="auto" w:fill="FFFFFF"/>
                  <w:lang w:val="uk-UA"/>
                </w:rPr>
                <w:t>третього</w:t>
              </w:r>
            </w:hyperlink>
            <w:r w:rsidR="00155A20" w:rsidRPr="00DD0BD9">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DD0BD9">
                <w:rPr>
                  <w:shd w:val="clear" w:color="auto" w:fill="FFFFFF"/>
                  <w:lang w:val="uk-UA"/>
                </w:rPr>
                <w:t>пункту 43</w:t>
              </w:r>
            </w:hyperlink>
            <w:r w:rsidR="00155A20" w:rsidRPr="00DD0BD9">
              <w:rPr>
                <w:shd w:val="clear" w:color="auto" w:fill="FFFFFF"/>
                <w:lang w:val="uk-UA"/>
              </w:rPr>
              <w:t> цих особливостей.</w:t>
            </w:r>
          </w:p>
          <w:p w:rsidR="00C24E74" w:rsidRPr="00DD0BD9" w:rsidRDefault="00155A20" w:rsidP="00B443B5">
            <w:pPr>
              <w:pStyle w:val="rvps2"/>
              <w:shd w:val="clear" w:color="auto" w:fill="FFFFFF"/>
              <w:spacing w:before="0" w:after="0"/>
              <w:ind w:right="260"/>
              <w:jc w:val="both"/>
              <w:rPr>
                <w:shd w:val="clear" w:color="auto" w:fill="FFFFFF"/>
                <w:lang w:val="uk-UA"/>
              </w:rPr>
            </w:pPr>
            <w:bookmarkStart w:id="13" w:name="n580"/>
            <w:bookmarkEnd w:id="13"/>
            <w:r w:rsidRPr="00DD0BD9">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DD0BD9">
              <w:rPr>
                <w:shd w:val="clear" w:color="auto" w:fill="FFFFFF"/>
                <w:lang w:val="uk-UA"/>
              </w:rPr>
              <w:t>.</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xml:space="preserve">5.2.5. </w:t>
            </w:r>
            <w:r w:rsidR="000444B6" w:rsidRPr="00DD0BD9">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4E74" w:rsidRPr="00DD0BD9" w:rsidRDefault="00C24E74" w:rsidP="00B443B5">
            <w:pPr>
              <w:ind w:right="260"/>
              <w:contextualSpacing/>
              <w:jc w:val="both"/>
              <w:rPr>
                <w:rFonts w:ascii="Times New Roman" w:hAnsi="Times New Roman" w:cs="Times New Roman"/>
                <w:lang w:val="uk-UA" w:eastAsia="uk-UA"/>
              </w:rPr>
            </w:pPr>
            <w:r w:rsidRPr="00DD0BD9">
              <w:rPr>
                <w:shd w:val="clear" w:color="auto" w:fill="FFFFFF"/>
                <w:lang w:val="uk-UA"/>
              </w:rPr>
              <w:t xml:space="preserve">5.2.6.Замовник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DD0BD9">
              <w:rPr>
                <w:shd w:val="clear" w:color="auto" w:fill="FFFFFF"/>
                <w:lang w:val="uk-UA"/>
              </w:rPr>
              <w:t>абзацом першим частини чотирнадцятої статті 29 Закону/абзацом дев’ятим пункту 37 цих особливостей</w:t>
            </w:r>
            <w:r w:rsidRPr="00DD0BD9">
              <w:rPr>
                <w:shd w:val="clear" w:color="auto" w:fill="FFFFFF"/>
                <w:lang w:val="uk-UA"/>
              </w:rPr>
              <w:t>.</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5.2.7. Обґрунтування аномально низької тендерної пропозиції може містити інформацію про:</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w:t>
            </w:r>
            <w:r w:rsidRPr="00DD0BD9">
              <w:rPr>
                <w:shd w:val="clear" w:color="auto" w:fill="FFFFFF"/>
                <w:lang w:val="uk-UA"/>
              </w:rPr>
              <w:lastRenderedPageBreak/>
              <w:t>пропозицію (знижку) учасника процедури закупівлі;</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отримання учасником процедури закупівлі державної допомоги згідно із законодавством.</w:t>
            </w:r>
          </w:p>
          <w:p w:rsidR="00D47661" w:rsidRPr="00DD0BD9" w:rsidRDefault="00C24E74" w:rsidP="00B443B5">
            <w:pPr>
              <w:widowControl/>
              <w:shd w:val="clear" w:color="auto" w:fill="FFFFFF"/>
              <w:suppressAutoHyphens w:val="0"/>
              <w:ind w:right="260"/>
              <w:jc w:val="both"/>
              <w:rPr>
                <w:shd w:val="clear" w:color="auto" w:fill="FFFFFF"/>
                <w:lang w:val="uk-UA"/>
              </w:rPr>
            </w:pPr>
            <w:r w:rsidRPr="00DD0BD9">
              <w:rPr>
                <w:shd w:val="clear" w:color="auto" w:fill="FFFFFF"/>
                <w:lang w:val="uk-UA"/>
              </w:rPr>
              <w:t>5.2.8.</w:t>
            </w:r>
            <w:r w:rsidR="00D47661" w:rsidRPr="00DD0BD9">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7661" w:rsidRPr="00DD0BD9" w:rsidRDefault="00C24E74" w:rsidP="00B443B5">
            <w:pPr>
              <w:widowControl/>
              <w:shd w:val="clear" w:color="auto" w:fill="FFFFFF"/>
              <w:suppressAutoHyphens w:val="0"/>
              <w:ind w:right="260"/>
              <w:jc w:val="both"/>
              <w:rPr>
                <w:shd w:val="clear" w:color="auto" w:fill="FFFFFF"/>
                <w:lang w:val="uk-UA"/>
              </w:rPr>
            </w:pPr>
            <w:r w:rsidRPr="00DD0BD9">
              <w:rPr>
                <w:shd w:val="clear" w:color="auto" w:fill="FFFFFF"/>
                <w:lang w:val="uk-UA"/>
              </w:rPr>
              <w:t xml:space="preserve">5.2.9. </w:t>
            </w:r>
            <w:r w:rsidR="00D47661" w:rsidRPr="00DD0BD9">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E74" w:rsidRPr="00DD0BD9" w:rsidRDefault="00C24E74" w:rsidP="00B443B5">
            <w:pPr>
              <w:widowControl/>
              <w:shd w:val="clear" w:color="auto" w:fill="FFFFFF"/>
              <w:suppressAutoHyphens w:val="0"/>
              <w:ind w:right="260"/>
              <w:jc w:val="both"/>
              <w:rPr>
                <w:shd w:val="clear" w:color="auto" w:fill="FFFFFF"/>
                <w:lang w:val="uk-UA"/>
              </w:rPr>
            </w:pPr>
            <w:r w:rsidRPr="00DD0BD9">
              <w:rPr>
                <w:shd w:val="clear" w:color="auto" w:fill="FFFFFF"/>
                <w:lang w:val="uk-UA"/>
              </w:rPr>
              <w:t xml:space="preserve">5.2.10. </w:t>
            </w:r>
            <w:r w:rsidR="00D47661" w:rsidRPr="00DD0BD9">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E74" w:rsidRPr="00DD0BD9" w:rsidRDefault="00C24E74" w:rsidP="00B443B5">
            <w:pPr>
              <w:pStyle w:val="rvps2"/>
              <w:shd w:val="clear" w:color="auto" w:fill="FFFFFF"/>
              <w:spacing w:before="0" w:after="0"/>
              <w:ind w:right="260"/>
              <w:jc w:val="both"/>
              <w:rPr>
                <w:lang w:val="uk-UA" w:eastAsia="uk-UA"/>
              </w:rPr>
            </w:pPr>
            <w:r w:rsidRPr="00DD0BD9">
              <w:rPr>
                <w:lang w:val="uk-UA" w:eastAsia="uk-UA"/>
              </w:rPr>
              <w:t xml:space="preserve">5.2.11. Замовник розглядає подані тендерні пропозиції з урахуванням виправлення або </w:t>
            </w:r>
            <w:proofErr w:type="spellStart"/>
            <w:r w:rsidRPr="00DD0BD9">
              <w:rPr>
                <w:lang w:val="uk-UA" w:eastAsia="uk-UA"/>
              </w:rPr>
              <w:t>невиправлення</w:t>
            </w:r>
            <w:proofErr w:type="spellEnd"/>
            <w:r w:rsidRPr="00DD0BD9">
              <w:rPr>
                <w:lang w:val="uk-UA" w:eastAsia="uk-UA"/>
              </w:rPr>
              <w:t xml:space="preserve"> учасниками виявлених невідповідностей.</w:t>
            </w:r>
          </w:p>
          <w:p w:rsidR="00D47661"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47661"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 xml:space="preserve">5.2.13. </w:t>
            </w:r>
            <w:r w:rsidR="00D47661" w:rsidRPr="00DD0BD9">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3B46" w:rsidRPr="00DD0BD9" w:rsidRDefault="00D47661"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E74" w:rsidRPr="00DD0BD9" w:rsidRDefault="00C24E74" w:rsidP="00B443B5">
            <w:pPr>
              <w:pStyle w:val="rvps2"/>
              <w:shd w:val="clear" w:color="auto" w:fill="FFFFFF"/>
              <w:spacing w:before="0" w:after="0"/>
              <w:ind w:right="260"/>
              <w:jc w:val="both"/>
              <w:rPr>
                <w:shd w:val="clear" w:color="auto" w:fill="FFFFFF"/>
                <w:lang w:val="uk-UA"/>
              </w:rPr>
            </w:pPr>
            <w:r w:rsidRPr="00DD0BD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24E74"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rPr>
                <w:lang w:val="uk-UA"/>
              </w:rPr>
            </w:pPr>
            <w:r w:rsidRPr="00DD0BD9">
              <w:rPr>
                <w:lang w:val="uk-UA"/>
              </w:rPr>
              <w:lastRenderedPageBreak/>
              <w:t> </w:t>
            </w:r>
            <w:r w:rsidRPr="00DD0BD9">
              <w:rPr>
                <w:b/>
                <w:bCs/>
                <w:lang w:val="uk-UA"/>
              </w:rPr>
              <w:t xml:space="preserve">3. </w:t>
            </w:r>
            <w:r w:rsidRPr="00DD0BD9">
              <w:rPr>
                <w:b/>
                <w:lang w:val="uk-UA"/>
              </w:rPr>
              <w:t xml:space="preserve">Відхилення тендерних </w:t>
            </w:r>
            <w:r w:rsidRPr="00DD0BD9">
              <w:rPr>
                <w:b/>
                <w:lang w:val="uk-UA"/>
              </w:rPr>
              <w:lastRenderedPageBreak/>
              <w:t>пропозицій</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tcPr>
          <w:p w:rsidR="00D47661" w:rsidRPr="00DD0BD9" w:rsidRDefault="00C24E74" w:rsidP="00B443B5">
            <w:pPr>
              <w:pStyle w:val="a6"/>
              <w:spacing w:before="0" w:after="0"/>
              <w:ind w:right="260"/>
              <w:jc w:val="both"/>
              <w:rPr>
                <w:bCs/>
                <w:lang w:val="uk-UA"/>
              </w:rPr>
            </w:pPr>
            <w:r w:rsidRPr="00DD0BD9">
              <w:rPr>
                <w:lang w:val="uk-UA"/>
              </w:rPr>
              <w:lastRenderedPageBreak/>
              <w:t xml:space="preserve">5.3.1. </w:t>
            </w:r>
            <w:r w:rsidR="00D47661" w:rsidRPr="00DD0BD9">
              <w:rPr>
                <w:bCs/>
                <w:lang w:val="uk-UA"/>
              </w:rPr>
              <w:t>Замовник відхиляє тендерну пропозицію із зазначенням аргументації в електронній системі закупівель у разі, коли:</w:t>
            </w:r>
          </w:p>
          <w:p w:rsidR="004F3B46" w:rsidRPr="00DD0BD9" w:rsidRDefault="004F3B46" w:rsidP="00B443B5">
            <w:pPr>
              <w:pStyle w:val="a6"/>
              <w:spacing w:before="0" w:after="0"/>
              <w:ind w:right="260"/>
              <w:contextualSpacing/>
              <w:jc w:val="both"/>
              <w:rPr>
                <w:b/>
                <w:bCs/>
                <w:lang w:val="uk-UA"/>
              </w:rPr>
            </w:pPr>
            <w:r w:rsidRPr="00DD0BD9">
              <w:rPr>
                <w:b/>
                <w:bCs/>
                <w:lang w:val="uk-UA"/>
              </w:rPr>
              <w:lastRenderedPageBreak/>
              <w:t>1) учасник процедури закупівлі:</w:t>
            </w:r>
          </w:p>
          <w:p w:rsidR="004F3B46" w:rsidRPr="00DD0BD9" w:rsidRDefault="004F3B46" w:rsidP="00B443B5">
            <w:pPr>
              <w:pStyle w:val="a6"/>
              <w:spacing w:before="0" w:after="0"/>
              <w:ind w:right="260"/>
              <w:contextualSpacing/>
              <w:jc w:val="both"/>
              <w:rPr>
                <w:bCs/>
                <w:lang w:val="uk-UA"/>
              </w:rPr>
            </w:pPr>
            <w:r w:rsidRPr="00DD0BD9">
              <w:rPr>
                <w:bCs/>
                <w:lang w:val="uk-UA"/>
              </w:rPr>
              <w:t>- підпадає під підстави, встановлені пунктом 47 цих особливостей;</w:t>
            </w:r>
          </w:p>
          <w:p w:rsidR="004F3B46" w:rsidRPr="00DD0BD9" w:rsidRDefault="004F3B46" w:rsidP="00B443B5">
            <w:pPr>
              <w:pStyle w:val="a6"/>
              <w:spacing w:before="0" w:after="0"/>
              <w:ind w:right="260"/>
              <w:contextualSpacing/>
              <w:jc w:val="both"/>
              <w:rPr>
                <w:bCs/>
                <w:lang w:val="uk-UA"/>
              </w:rPr>
            </w:pPr>
            <w:r w:rsidRPr="00DD0BD9">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3B46" w:rsidRPr="00DD0BD9" w:rsidRDefault="004F3B46" w:rsidP="00B443B5">
            <w:pPr>
              <w:pStyle w:val="a6"/>
              <w:spacing w:before="0" w:after="0"/>
              <w:ind w:right="260"/>
              <w:contextualSpacing/>
              <w:jc w:val="both"/>
              <w:rPr>
                <w:bCs/>
                <w:lang w:val="uk-UA"/>
              </w:rPr>
            </w:pPr>
            <w:r w:rsidRPr="00DD0BD9">
              <w:rPr>
                <w:bCs/>
                <w:lang w:val="uk-UA"/>
              </w:rPr>
              <w:t>- не надав забезпечення тендерної пропозиції, якщо таке забезпечення вимагалося замовником;</w:t>
            </w:r>
          </w:p>
          <w:p w:rsidR="004F3B46" w:rsidRPr="00DD0BD9" w:rsidRDefault="004F3B46" w:rsidP="00B443B5">
            <w:pPr>
              <w:pStyle w:val="a6"/>
              <w:spacing w:before="0" w:after="0"/>
              <w:ind w:right="260"/>
              <w:contextualSpacing/>
              <w:jc w:val="both"/>
              <w:rPr>
                <w:bCs/>
                <w:lang w:val="uk-UA"/>
              </w:rPr>
            </w:pPr>
            <w:r w:rsidRPr="00DD0BD9">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B46" w:rsidRPr="00DD0BD9" w:rsidRDefault="004F3B46" w:rsidP="00B443B5">
            <w:pPr>
              <w:pStyle w:val="a6"/>
              <w:spacing w:before="0" w:after="0"/>
              <w:ind w:right="260"/>
              <w:contextualSpacing/>
              <w:jc w:val="both"/>
              <w:rPr>
                <w:bCs/>
                <w:lang w:val="uk-UA"/>
              </w:rPr>
            </w:pPr>
            <w:r w:rsidRPr="00DD0BD9">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3B46" w:rsidRPr="00DD0BD9" w:rsidRDefault="004F3B46" w:rsidP="00B443B5">
            <w:pPr>
              <w:pStyle w:val="a6"/>
              <w:spacing w:before="0" w:after="0"/>
              <w:ind w:right="260"/>
              <w:contextualSpacing/>
              <w:jc w:val="both"/>
              <w:rPr>
                <w:bCs/>
                <w:lang w:val="uk-UA"/>
              </w:rPr>
            </w:pPr>
          </w:p>
          <w:p w:rsidR="004F3B46" w:rsidRPr="00DD0BD9" w:rsidRDefault="004F3B46" w:rsidP="00B443B5">
            <w:pPr>
              <w:pStyle w:val="a6"/>
              <w:spacing w:before="0" w:after="0"/>
              <w:ind w:right="260"/>
              <w:contextualSpacing/>
              <w:jc w:val="both"/>
              <w:rPr>
                <w:bCs/>
                <w:lang w:val="uk-UA"/>
              </w:rPr>
            </w:pPr>
            <w:r w:rsidRPr="00DD0BD9">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4F3B46" w:rsidRPr="00DD0BD9" w:rsidRDefault="004F3B46" w:rsidP="00B443B5">
            <w:pPr>
              <w:pStyle w:val="a6"/>
              <w:spacing w:before="0" w:after="0"/>
              <w:ind w:right="260"/>
              <w:contextualSpacing/>
              <w:jc w:val="both"/>
              <w:rPr>
                <w:bCs/>
                <w:lang w:val="uk-UA"/>
              </w:rPr>
            </w:pPr>
            <w:r w:rsidRPr="00DD0BD9">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3B46" w:rsidRPr="00DD0BD9" w:rsidRDefault="004F3B46" w:rsidP="00B443B5">
            <w:pPr>
              <w:pStyle w:val="a6"/>
              <w:spacing w:before="0" w:after="0"/>
              <w:ind w:right="260"/>
              <w:contextualSpacing/>
              <w:jc w:val="both"/>
              <w:rPr>
                <w:b/>
                <w:bCs/>
                <w:lang w:val="uk-UA"/>
              </w:rPr>
            </w:pPr>
            <w:r w:rsidRPr="00DD0BD9">
              <w:rPr>
                <w:b/>
                <w:bCs/>
                <w:lang w:val="uk-UA"/>
              </w:rPr>
              <w:t>2) тендерна пропозиція:</w:t>
            </w:r>
          </w:p>
          <w:p w:rsidR="004F3B46" w:rsidRPr="00DD0BD9" w:rsidRDefault="004F3B46" w:rsidP="00B443B5">
            <w:pPr>
              <w:pStyle w:val="a6"/>
              <w:spacing w:before="0" w:after="0"/>
              <w:ind w:right="260"/>
              <w:contextualSpacing/>
              <w:jc w:val="both"/>
              <w:rPr>
                <w:bCs/>
                <w:lang w:val="uk-UA"/>
              </w:rPr>
            </w:pPr>
            <w:r w:rsidRPr="00DD0BD9">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3B46" w:rsidRPr="00DD0BD9" w:rsidRDefault="004F3B46" w:rsidP="00B443B5">
            <w:pPr>
              <w:pStyle w:val="a6"/>
              <w:spacing w:before="0" w:after="0"/>
              <w:ind w:right="260"/>
              <w:contextualSpacing/>
              <w:jc w:val="both"/>
              <w:rPr>
                <w:bCs/>
                <w:lang w:val="uk-UA"/>
              </w:rPr>
            </w:pPr>
            <w:r w:rsidRPr="00DD0BD9">
              <w:rPr>
                <w:bCs/>
                <w:lang w:val="uk-UA"/>
              </w:rPr>
              <w:t>- є такою, строк дії якої закінчився;</w:t>
            </w:r>
          </w:p>
          <w:p w:rsidR="004F3B46" w:rsidRPr="00DD0BD9" w:rsidRDefault="004F3B46" w:rsidP="00B443B5">
            <w:pPr>
              <w:pStyle w:val="a6"/>
              <w:spacing w:before="0" w:after="0"/>
              <w:ind w:right="260"/>
              <w:contextualSpacing/>
              <w:jc w:val="both"/>
              <w:rPr>
                <w:bCs/>
                <w:lang w:val="uk-UA"/>
              </w:rPr>
            </w:pPr>
            <w:r w:rsidRPr="00DD0BD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B46" w:rsidRPr="00DD0BD9" w:rsidRDefault="004F3B46" w:rsidP="00B443B5">
            <w:pPr>
              <w:pStyle w:val="a6"/>
              <w:spacing w:before="0" w:after="0"/>
              <w:ind w:right="260"/>
              <w:contextualSpacing/>
              <w:jc w:val="both"/>
              <w:rPr>
                <w:bCs/>
                <w:lang w:val="uk-UA"/>
              </w:rPr>
            </w:pPr>
            <w:r w:rsidRPr="00DD0BD9">
              <w:rPr>
                <w:bCs/>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4F3B46" w:rsidRPr="00DD0BD9" w:rsidRDefault="004F3B46" w:rsidP="00B443B5">
            <w:pPr>
              <w:pStyle w:val="a6"/>
              <w:spacing w:before="0" w:after="0"/>
              <w:ind w:right="260"/>
              <w:contextualSpacing/>
              <w:jc w:val="both"/>
              <w:rPr>
                <w:b/>
                <w:bCs/>
                <w:lang w:val="uk-UA"/>
              </w:rPr>
            </w:pPr>
            <w:r w:rsidRPr="00DD0BD9">
              <w:rPr>
                <w:b/>
                <w:bCs/>
                <w:lang w:val="uk-UA"/>
              </w:rPr>
              <w:t>3) переможець процедури закупівлі:</w:t>
            </w:r>
          </w:p>
          <w:p w:rsidR="004F3B46" w:rsidRPr="00DD0BD9" w:rsidRDefault="004F3B46" w:rsidP="00B443B5">
            <w:pPr>
              <w:pStyle w:val="a6"/>
              <w:spacing w:before="0" w:after="0"/>
              <w:ind w:right="260"/>
              <w:contextualSpacing/>
              <w:jc w:val="both"/>
              <w:rPr>
                <w:bCs/>
                <w:lang w:val="uk-UA"/>
              </w:rPr>
            </w:pPr>
            <w:r w:rsidRPr="00DD0BD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4F3B46" w:rsidRPr="00DD0BD9" w:rsidRDefault="004F3B46" w:rsidP="00B443B5">
            <w:pPr>
              <w:pStyle w:val="a6"/>
              <w:spacing w:before="0" w:after="0"/>
              <w:ind w:right="260"/>
              <w:contextualSpacing/>
              <w:jc w:val="both"/>
              <w:rPr>
                <w:bCs/>
                <w:lang w:val="uk-UA"/>
              </w:rPr>
            </w:pPr>
            <w:r w:rsidRPr="00DD0BD9">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3B46" w:rsidRPr="00DD0BD9" w:rsidRDefault="004F3B46" w:rsidP="00B443B5">
            <w:pPr>
              <w:pStyle w:val="a6"/>
              <w:spacing w:before="0" w:after="0"/>
              <w:ind w:right="260"/>
              <w:contextualSpacing/>
              <w:jc w:val="both"/>
              <w:rPr>
                <w:bCs/>
                <w:lang w:val="uk-UA"/>
              </w:rPr>
            </w:pPr>
            <w:r w:rsidRPr="00DD0BD9">
              <w:rPr>
                <w:bCs/>
                <w:lang w:val="uk-UA"/>
              </w:rPr>
              <w:t>- не надав забезпечення виконання договору про закупівлю, якщо таке забезпечення вимагалося замовником;</w:t>
            </w:r>
          </w:p>
          <w:p w:rsidR="004F3B46" w:rsidRPr="00DD0BD9" w:rsidRDefault="004F3B46" w:rsidP="00B443B5">
            <w:pPr>
              <w:pStyle w:val="a6"/>
              <w:spacing w:before="0" w:after="0"/>
              <w:ind w:right="260"/>
              <w:contextualSpacing/>
              <w:jc w:val="both"/>
              <w:rPr>
                <w:bCs/>
                <w:lang w:val="uk-UA"/>
              </w:rPr>
            </w:pPr>
            <w:r w:rsidRPr="00DD0BD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7661" w:rsidRPr="00DD0BD9" w:rsidRDefault="00C24E74" w:rsidP="00B443B5">
            <w:pPr>
              <w:pStyle w:val="a6"/>
              <w:spacing w:before="0" w:after="0"/>
              <w:ind w:right="260"/>
              <w:jc w:val="both"/>
              <w:rPr>
                <w:bCs/>
                <w:lang w:val="uk-UA"/>
              </w:rPr>
            </w:pPr>
            <w:r w:rsidRPr="00DD0BD9">
              <w:rPr>
                <w:bCs/>
                <w:lang w:val="uk-UA"/>
              </w:rPr>
              <w:t xml:space="preserve">5.3.2. </w:t>
            </w:r>
            <w:r w:rsidR="00D47661" w:rsidRPr="00DD0BD9">
              <w:rPr>
                <w:bCs/>
                <w:lang w:val="uk-UA"/>
              </w:rPr>
              <w:t>Замовник може відхилити тендерну пропозицію із зазначенням аргументації в електронній системі закупівель у разі, коли:</w:t>
            </w:r>
          </w:p>
          <w:p w:rsidR="00D47661" w:rsidRPr="00DD0BD9" w:rsidRDefault="00D47661" w:rsidP="00B443B5">
            <w:pPr>
              <w:pStyle w:val="a6"/>
              <w:spacing w:before="0" w:after="0"/>
              <w:ind w:right="260"/>
              <w:jc w:val="both"/>
              <w:rPr>
                <w:bCs/>
                <w:lang w:val="uk-UA"/>
              </w:rPr>
            </w:pPr>
            <w:r w:rsidRPr="00DD0BD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7661" w:rsidRPr="00DD0BD9" w:rsidRDefault="00D47661" w:rsidP="00B443B5">
            <w:pPr>
              <w:pStyle w:val="a6"/>
              <w:spacing w:before="0" w:after="0"/>
              <w:ind w:right="260"/>
              <w:jc w:val="both"/>
              <w:rPr>
                <w:bCs/>
                <w:lang w:val="uk-UA"/>
              </w:rPr>
            </w:pPr>
            <w:r w:rsidRPr="00DD0BD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7661" w:rsidRPr="00DD0BD9" w:rsidRDefault="00C24E74" w:rsidP="00B443B5">
            <w:pPr>
              <w:pStyle w:val="a6"/>
              <w:spacing w:before="0" w:after="0"/>
              <w:ind w:right="260"/>
              <w:jc w:val="both"/>
              <w:rPr>
                <w:bCs/>
                <w:lang w:val="uk-UA"/>
              </w:rPr>
            </w:pPr>
            <w:r w:rsidRPr="00DD0BD9">
              <w:rPr>
                <w:bCs/>
                <w:lang w:val="uk-UA"/>
              </w:rPr>
              <w:t xml:space="preserve">5.3.3. </w:t>
            </w:r>
            <w:r w:rsidR="00D47661" w:rsidRPr="00DD0BD9">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E74" w:rsidRPr="00DD0BD9" w:rsidRDefault="00C24E74" w:rsidP="00B443B5">
            <w:pPr>
              <w:pStyle w:val="a6"/>
              <w:spacing w:before="0" w:after="0"/>
              <w:ind w:right="260"/>
              <w:jc w:val="both"/>
              <w:rPr>
                <w:bCs/>
                <w:lang w:val="uk-UA"/>
              </w:rPr>
            </w:pPr>
            <w:r w:rsidRPr="00DD0BD9">
              <w:rPr>
                <w:bCs/>
                <w:lang w:val="uk-UA"/>
              </w:rPr>
              <w:t xml:space="preserve">5.3.4. У </w:t>
            </w:r>
            <w:r w:rsidR="00D47661" w:rsidRPr="00DD0BD9">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rPr>
                <w:b/>
                <w:lang w:val="uk-UA"/>
              </w:rPr>
            </w:pPr>
            <w:r w:rsidRPr="00DD0BD9">
              <w:rPr>
                <w:b/>
                <w:lang w:val="uk-UA"/>
              </w:rPr>
              <w:lastRenderedPageBreak/>
              <w:t>4. Опис та приклади формальних (несуттєвих) помилок</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rPr>
              <w:t xml:space="preserve">5.4.1. </w:t>
            </w:r>
            <w:r w:rsidRPr="00DD0BD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C24E74" w:rsidRPr="00DD0BD9" w:rsidRDefault="00C24E74" w:rsidP="00B443B5">
            <w:pPr>
              <w:ind w:right="260"/>
              <w:jc w:val="both"/>
              <w:rPr>
                <w:rFonts w:ascii="Times New Roman" w:hAnsi="Times New Roman" w:cs="Times New Roman"/>
                <w:lang w:val="uk-UA"/>
              </w:rPr>
            </w:pPr>
            <w:r w:rsidRPr="00DD0BD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D0BD9">
              <w:rPr>
                <w:rFonts w:ascii="Times New Roman" w:hAnsi="Times New Roman" w:cs="Times New Roman"/>
                <w:lang w:val="uk-UA" w:eastAsia="ru-RU"/>
              </w:rPr>
              <w:t>до яких відносяться, зокрема.</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24E74" w:rsidRPr="00DD0BD9" w:rsidRDefault="00C24E74" w:rsidP="00B443B5">
            <w:pPr>
              <w:ind w:left="40" w:right="260" w:hanging="20"/>
              <w:jc w:val="both"/>
              <w:rPr>
                <w:rFonts w:ascii="Times New Roman" w:hAnsi="Times New Roman" w:cs="Times New Roman"/>
                <w:lang w:val="uk-UA"/>
              </w:rPr>
            </w:pPr>
            <w:r w:rsidRPr="00DD0BD9">
              <w:rPr>
                <w:rFonts w:ascii="Times New Roman" w:hAnsi="Times New Roman" w:cs="Times New Roman"/>
                <w:lang w:val="uk-UA" w:eastAsia="uk-UA"/>
              </w:rPr>
              <w:t>До формальних (несуттєвих) помилок відносяться:</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lastRenderedPageBreak/>
              <w:t>— уживання великої літери;</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уживання розділових знаків та відмінювання слів у реченні;</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використання слова або мовного звороту, запозичених з іншої мови;</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застосування правил переносу частини слова з рядка в рядок;</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написання слів разом та/або окремо, та/або через дефіс;</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E74" w:rsidRPr="00DD0BD9" w:rsidRDefault="00C24E74" w:rsidP="00B443B5">
            <w:pPr>
              <w:pStyle w:val="a6"/>
              <w:suppressAutoHyphens w:val="0"/>
              <w:spacing w:before="0" w:after="0"/>
              <w:ind w:right="260"/>
              <w:jc w:val="both"/>
              <w:rPr>
                <w:lang w:val="uk-UA" w:eastAsia="ru-RU"/>
              </w:rPr>
            </w:pPr>
            <w:r w:rsidRPr="00DD0BD9">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DD0BD9">
              <w:rPr>
                <w:lang w:val="uk-UA" w:eastAsia="ru-RU"/>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b/>
                <w:bCs/>
                <w:lang w:val="uk-UA" w:eastAsia="ru-RU"/>
              </w:rPr>
            </w:pPr>
            <w:r w:rsidRPr="00DD0BD9">
              <w:rPr>
                <w:rFonts w:ascii="Times New Roman" w:hAnsi="Times New Roman" w:cs="Times New Roman"/>
                <w:b/>
                <w:bCs/>
                <w:lang w:val="uk-UA" w:eastAsia="ru-RU"/>
              </w:rPr>
              <w:t>Приклади формальних помилок:</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lang w:val="uk-UA" w:eastAsia="ru-RU"/>
              </w:rPr>
            </w:pPr>
            <w:r w:rsidRPr="00DD0BD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lang w:val="uk-UA" w:eastAsia="ru-RU"/>
              </w:rPr>
            </w:pPr>
            <w:r w:rsidRPr="00DD0BD9">
              <w:rPr>
                <w:rFonts w:ascii="Times New Roman" w:hAnsi="Times New Roman" w:cs="Times New Roman"/>
                <w:lang w:val="uk-UA" w:eastAsia="ru-RU"/>
              </w:rPr>
              <w:t>-  «</w:t>
            </w:r>
            <w:proofErr w:type="spellStart"/>
            <w:r w:rsidRPr="00DD0BD9">
              <w:rPr>
                <w:rFonts w:ascii="Times New Roman" w:hAnsi="Times New Roman" w:cs="Times New Roman"/>
                <w:lang w:val="uk-UA" w:eastAsia="ru-RU"/>
              </w:rPr>
              <w:t>м.київ</w:t>
            </w:r>
            <w:proofErr w:type="spellEnd"/>
            <w:r w:rsidRPr="00DD0BD9">
              <w:rPr>
                <w:rFonts w:ascii="Times New Roman" w:hAnsi="Times New Roman" w:cs="Times New Roman"/>
                <w:lang w:val="uk-UA" w:eastAsia="ru-RU"/>
              </w:rPr>
              <w:t>» замість «</w:t>
            </w:r>
            <w:proofErr w:type="spellStart"/>
            <w:r w:rsidRPr="00DD0BD9">
              <w:rPr>
                <w:rFonts w:ascii="Times New Roman" w:hAnsi="Times New Roman" w:cs="Times New Roman"/>
                <w:lang w:val="uk-UA" w:eastAsia="ru-RU"/>
              </w:rPr>
              <w:t>м.Київ</w:t>
            </w:r>
            <w:proofErr w:type="spellEnd"/>
            <w:r w:rsidRPr="00DD0BD9">
              <w:rPr>
                <w:rFonts w:ascii="Times New Roman" w:hAnsi="Times New Roman" w:cs="Times New Roman"/>
                <w:lang w:val="uk-UA" w:eastAsia="ru-RU"/>
              </w:rPr>
              <w:t>»;</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lang w:val="uk-UA" w:eastAsia="ru-RU"/>
              </w:rPr>
            </w:pPr>
            <w:r w:rsidRPr="00DD0BD9">
              <w:rPr>
                <w:rFonts w:ascii="Times New Roman" w:hAnsi="Times New Roman" w:cs="Times New Roman"/>
                <w:lang w:val="uk-UA" w:eastAsia="ru-RU"/>
              </w:rPr>
              <w:t>- «поряд -</w:t>
            </w:r>
            <w:proofErr w:type="spellStart"/>
            <w:r w:rsidRPr="00DD0BD9">
              <w:rPr>
                <w:rFonts w:ascii="Times New Roman" w:hAnsi="Times New Roman" w:cs="Times New Roman"/>
                <w:lang w:val="uk-UA" w:eastAsia="ru-RU"/>
              </w:rPr>
              <w:t>ок</w:t>
            </w:r>
            <w:proofErr w:type="spellEnd"/>
            <w:r w:rsidRPr="00DD0BD9">
              <w:rPr>
                <w:rFonts w:ascii="Times New Roman" w:hAnsi="Times New Roman" w:cs="Times New Roman"/>
                <w:lang w:val="uk-UA" w:eastAsia="ru-RU"/>
              </w:rPr>
              <w:t>» замість «</w:t>
            </w:r>
            <w:proofErr w:type="spellStart"/>
            <w:r w:rsidRPr="00DD0BD9">
              <w:rPr>
                <w:rFonts w:ascii="Times New Roman" w:hAnsi="Times New Roman" w:cs="Times New Roman"/>
                <w:lang w:val="uk-UA" w:eastAsia="ru-RU"/>
              </w:rPr>
              <w:t>поря</w:t>
            </w:r>
            <w:proofErr w:type="spellEnd"/>
            <w:r w:rsidRPr="00DD0BD9">
              <w:rPr>
                <w:rFonts w:ascii="Times New Roman" w:hAnsi="Times New Roman" w:cs="Times New Roman"/>
                <w:lang w:val="uk-UA" w:eastAsia="ru-RU"/>
              </w:rPr>
              <w:t xml:space="preserve"> – док»;</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lang w:val="uk-UA" w:eastAsia="ru-RU"/>
              </w:rPr>
            </w:pPr>
            <w:r w:rsidRPr="00DD0BD9">
              <w:rPr>
                <w:rFonts w:ascii="Times New Roman" w:hAnsi="Times New Roman" w:cs="Times New Roman"/>
                <w:lang w:val="uk-UA" w:eastAsia="ru-RU"/>
              </w:rPr>
              <w:t>- «</w:t>
            </w:r>
            <w:proofErr w:type="spellStart"/>
            <w:r w:rsidRPr="00DD0BD9">
              <w:rPr>
                <w:rFonts w:ascii="Times New Roman" w:hAnsi="Times New Roman" w:cs="Times New Roman"/>
                <w:lang w:val="uk-UA" w:eastAsia="ru-RU"/>
              </w:rPr>
              <w:t>ненадається</w:t>
            </w:r>
            <w:proofErr w:type="spellEnd"/>
            <w:r w:rsidRPr="00DD0BD9">
              <w:rPr>
                <w:rFonts w:ascii="Times New Roman" w:hAnsi="Times New Roman" w:cs="Times New Roman"/>
                <w:lang w:val="uk-UA" w:eastAsia="ru-RU"/>
              </w:rPr>
              <w:t>» замість «не надається»»;</w:t>
            </w:r>
          </w:p>
          <w:p w:rsidR="00C24E74" w:rsidRPr="00DD0BD9" w:rsidRDefault="00C24E74" w:rsidP="00B443B5">
            <w:pPr>
              <w:keepNext/>
              <w:keepLines/>
              <w:pBdr>
                <w:top w:val="nil"/>
                <w:left w:val="nil"/>
                <w:bottom w:val="nil"/>
                <w:right w:val="nil"/>
                <w:between w:val="nil"/>
                <w:bar w:val="nil"/>
              </w:pBdr>
              <w:ind w:right="260"/>
              <w:contextualSpacing/>
              <w:jc w:val="both"/>
              <w:rPr>
                <w:rFonts w:ascii="Times New Roman" w:hAnsi="Times New Roman" w:cs="Times New Roman"/>
                <w:lang w:val="uk-UA" w:eastAsia="ru-RU"/>
              </w:rPr>
            </w:pPr>
            <w:r w:rsidRPr="00DD0BD9">
              <w:rPr>
                <w:rFonts w:ascii="Times New Roman" w:hAnsi="Times New Roman" w:cs="Times New Roman"/>
                <w:lang w:val="uk-UA" w:eastAsia="ru-RU"/>
              </w:rPr>
              <w:t>- «______________№_____________» замість «14.08.2020 №320/13/14-01»</w:t>
            </w:r>
          </w:p>
          <w:p w:rsidR="00C24E74" w:rsidRPr="00DD0BD9" w:rsidRDefault="00C24E74" w:rsidP="00B443B5">
            <w:pPr>
              <w:pStyle w:val="a6"/>
              <w:suppressAutoHyphens w:val="0"/>
              <w:spacing w:before="0" w:after="0"/>
              <w:ind w:right="260"/>
              <w:jc w:val="both"/>
              <w:rPr>
                <w:lang w:val="uk-UA"/>
              </w:rPr>
            </w:pPr>
            <w:r w:rsidRPr="00DD0BD9">
              <w:rPr>
                <w:lang w:val="uk-UA" w:eastAsia="ru-RU"/>
              </w:rPr>
              <w:t>- учасник розмістив (завантажив) документ у форматі «JPG» замість  документа у форматі «</w:t>
            </w:r>
            <w:proofErr w:type="spellStart"/>
            <w:r w:rsidRPr="00DD0BD9">
              <w:rPr>
                <w:lang w:val="uk-UA" w:eastAsia="ru-RU"/>
              </w:rPr>
              <w:t>pdf</w:t>
            </w:r>
            <w:proofErr w:type="spellEnd"/>
            <w:r w:rsidRPr="00DD0BD9">
              <w:rPr>
                <w:lang w:val="uk-UA" w:eastAsia="ru-RU"/>
              </w:rPr>
              <w:t>» (</w:t>
            </w:r>
            <w:proofErr w:type="spellStart"/>
            <w:r w:rsidRPr="00DD0BD9">
              <w:rPr>
                <w:lang w:val="uk-UA" w:eastAsia="ru-RU"/>
              </w:rPr>
              <w:t>PortableDocumentFormat</w:t>
            </w:r>
            <w:proofErr w:type="spellEnd"/>
            <w:r w:rsidRPr="00DD0BD9">
              <w:rPr>
                <w:lang w:val="uk-UA" w:eastAsia="ru-RU"/>
              </w:rPr>
              <w:t>)».</w:t>
            </w:r>
          </w:p>
        </w:tc>
      </w:tr>
      <w:tr w:rsidR="00C24E74"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lang w:val="uk-UA"/>
              </w:rPr>
              <w:lastRenderedPageBreak/>
              <w:t> </w:t>
            </w:r>
            <w:r w:rsidRPr="00DD0BD9">
              <w:rPr>
                <w:b/>
                <w:bCs/>
                <w:lang w:val="uk-UA"/>
              </w:rPr>
              <w:t>5. Інша інформація</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tabs>
                <w:tab w:val="left" w:pos="1080"/>
              </w:tabs>
              <w:ind w:right="260"/>
              <w:jc w:val="both"/>
              <w:rPr>
                <w:rFonts w:ascii="Times New Roman" w:hAnsi="Times New Roman" w:cs="Times New Roman"/>
                <w:lang w:val="uk-UA"/>
              </w:rPr>
            </w:pPr>
            <w:r w:rsidRPr="00DD0BD9">
              <w:rPr>
                <w:rFonts w:ascii="Times New Roman" w:hAnsi="Times New Roman" w:cs="Times New Roman"/>
                <w:shd w:val="clear" w:color="auto" w:fill="FFFFFF"/>
                <w:lang w:val="uk-UA"/>
              </w:rPr>
              <w:t xml:space="preserve">5.5.1. </w:t>
            </w:r>
            <w:r w:rsidRPr="00DD0BD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24E74" w:rsidRPr="00DD0BD9" w:rsidRDefault="00C24E74" w:rsidP="00B443B5">
            <w:pPr>
              <w:tabs>
                <w:tab w:val="left" w:pos="1080"/>
              </w:tabs>
              <w:ind w:right="260"/>
              <w:jc w:val="both"/>
              <w:rPr>
                <w:rFonts w:ascii="Times New Roman" w:hAnsi="Times New Roman" w:cs="Times New Roman"/>
                <w:lang w:val="uk-UA"/>
              </w:rPr>
            </w:pPr>
            <w:r w:rsidRPr="00DD0BD9">
              <w:rPr>
                <w:rFonts w:ascii="Times New Roman" w:hAnsi="Times New Roman" w:cs="Times New Roman"/>
                <w:shd w:val="clear" w:color="auto" w:fill="FFFFFF"/>
                <w:lang w:val="uk-UA"/>
              </w:rPr>
              <w:t xml:space="preserve">5.5.2. </w:t>
            </w:r>
            <w:r w:rsidRPr="00DD0BD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BD22D8" w:rsidRDefault="00C24E74" w:rsidP="00B443B5">
            <w:pPr>
              <w:tabs>
                <w:tab w:val="left" w:pos="1080"/>
              </w:tabs>
              <w:ind w:right="260"/>
              <w:jc w:val="both"/>
              <w:rPr>
                <w:rFonts w:ascii="Times New Roman" w:hAnsi="Times New Roman" w:cs="Times New Roman"/>
                <w:lang w:val="uk-UA"/>
              </w:rPr>
            </w:pPr>
            <w:r w:rsidRPr="00DD0BD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45610" w:rsidRPr="00DD0BD9" w:rsidRDefault="00B45610" w:rsidP="007B44AB">
            <w:pPr>
              <w:tabs>
                <w:tab w:val="left" w:pos="1080"/>
              </w:tabs>
              <w:ind w:right="260"/>
              <w:jc w:val="both"/>
              <w:rPr>
                <w:rFonts w:ascii="Times New Roman" w:hAnsi="Times New Roman" w:cs="Times New Roman"/>
                <w:lang w:val="uk-UA"/>
              </w:rPr>
            </w:pPr>
            <w:r>
              <w:rPr>
                <w:lang w:val="uk-UA"/>
              </w:rPr>
              <w:t xml:space="preserve">5.5.4. </w:t>
            </w:r>
            <w:r w:rsidRPr="00206176">
              <w:rPr>
                <w:lang w:val="uk-UA"/>
              </w:rPr>
              <w:t xml:space="preserve">На </w:t>
            </w:r>
            <w:proofErr w:type="spellStart"/>
            <w:r w:rsidRPr="00206176">
              <w:rPr>
                <w:lang w:val="uk-UA"/>
              </w:rPr>
              <w:t>Учасника-переможцяторгіввідповідно</w:t>
            </w:r>
            <w:proofErr w:type="spellEnd"/>
            <w:r w:rsidRPr="00206176">
              <w:rPr>
                <w:lang w:val="uk-UA"/>
              </w:rPr>
              <w:t xml:space="preserve"> до ст. 527, 528, 629, 636, 903,904 ЦК </w:t>
            </w:r>
            <w:proofErr w:type="spellStart"/>
            <w:r w:rsidRPr="00206176">
              <w:rPr>
                <w:lang w:val="uk-UA"/>
              </w:rPr>
              <w:t>Україниможутьпокладатисявитрати</w:t>
            </w:r>
            <w:proofErr w:type="spellEnd"/>
            <w:r w:rsidRPr="00206176">
              <w:rPr>
                <w:lang w:val="uk-UA"/>
              </w:rPr>
              <w:t xml:space="preserve"> в сумі</w:t>
            </w:r>
            <w:r w:rsidR="007B44AB">
              <w:rPr>
                <w:lang w:val="uk-UA"/>
              </w:rPr>
              <w:t>18</w:t>
            </w:r>
            <w:r w:rsidRPr="00206176">
              <w:rPr>
                <w:lang w:val="uk-UA"/>
              </w:rPr>
              <w:t xml:space="preserve"> 000,00 грн. без ПДВ наоплатупослугКонсультантаторгів,наданихЗамовникувідповіднодоукладеногоміжЗамовником та Консультантом торгів договору про </w:t>
            </w:r>
            <w:proofErr w:type="spellStart"/>
            <w:r w:rsidRPr="00206176">
              <w:rPr>
                <w:lang w:val="uk-UA"/>
              </w:rPr>
              <w:t>наданняюридичнихпослуг</w:t>
            </w:r>
            <w:proofErr w:type="spellEnd"/>
            <w:r w:rsidRPr="00206176">
              <w:rPr>
                <w:lang w:val="uk-UA"/>
              </w:rPr>
              <w:t xml:space="preserve"> (договір на </w:t>
            </w:r>
            <w:proofErr w:type="spellStart"/>
            <w:r w:rsidRPr="00206176">
              <w:rPr>
                <w:lang w:val="uk-UA"/>
              </w:rPr>
              <w:t>користьтретьої</w:t>
            </w:r>
            <w:proofErr w:type="spellEnd"/>
            <w:r w:rsidRPr="00206176">
              <w:rPr>
                <w:lang w:val="uk-UA"/>
              </w:rPr>
              <w:t xml:space="preserve"> особи відповідно до ст. 636ЦивільногокодексуУкраїни).Учасник-переможецьмаєправоознайомитисьз </w:t>
            </w:r>
            <w:proofErr w:type="spellStart"/>
            <w:r w:rsidRPr="00206176">
              <w:rPr>
                <w:lang w:val="uk-UA"/>
              </w:rPr>
              <w:t>данимдоговором</w:t>
            </w:r>
            <w:proofErr w:type="spellEnd"/>
            <w:r w:rsidRPr="00206176">
              <w:rPr>
                <w:lang w:val="uk-UA"/>
              </w:rPr>
              <w:t>.</w:t>
            </w:r>
          </w:p>
        </w:tc>
      </w:tr>
      <w:tr w:rsidR="00C24E74" w:rsidRPr="00DD0BD9" w:rsidTr="00B443B5">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pStyle w:val="a6"/>
              <w:spacing w:before="0" w:after="0"/>
              <w:ind w:right="260"/>
              <w:jc w:val="center"/>
              <w:rPr>
                <w:lang w:val="uk-UA"/>
              </w:rPr>
            </w:pPr>
            <w:r w:rsidRPr="00DD0BD9">
              <w:rPr>
                <w:b/>
                <w:lang w:val="uk-UA"/>
              </w:rPr>
              <w:t>VI. Результати торгів та укладання договору про закупівлю</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lang w:val="uk-UA"/>
              </w:rPr>
              <w:t> </w:t>
            </w:r>
            <w:r w:rsidRPr="00DD0BD9">
              <w:rPr>
                <w:b/>
                <w:bCs/>
                <w:lang w:val="uk-UA"/>
              </w:rPr>
              <w:t>1. Відміна замовником торгів чи визнання їх такими, що не відбулися</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7661"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 xml:space="preserve">6.1.1 </w:t>
            </w:r>
            <w:r w:rsidR="00D47661" w:rsidRPr="00DD0BD9">
              <w:rPr>
                <w:rFonts w:ascii="Times New Roman" w:hAnsi="Times New Roman" w:cs="Times New Roman"/>
                <w:lang w:val="uk-UA" w:eastAsia="uk-UA"/>
              </w:rPr>
              <w:t>Замовник відміняє відкриті торги у разі:</w:t>
            </w:r>
          </w:p>
          <w:p w:rsidR="00D47661"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1) відсутності подальшої потреби в закупівлі товарів, робіт чи послуг;</w:t>
            </w:r>
          </w:p>
          <w:p w:rsidR="00D47661"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7661"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3) скорочення обсягу видатків на здійснення закупівлі товарів, робіт чи послуг;</w:t>
            </w:r>
          </w:p>
          <w:p w:rsidR="00D47661"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24E74"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 xml:space="preserve">6.1.2. </w:t>
            </w:r>
            <w:r w:rsidR="00D47661" w:rsidRPr="00DD0BD9">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47661"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 xml:space="preserve">6.1.3. </w:t>
            </w:r>
            <w:r w:rsidR="00D47661" w:rsidRPr="00DD0BD9">
              <w:rPr>
                <w:rFonts w:ascii="Times New Roman" w:hAnsi="Times New Roman" w:cs="Times New Roman"/>
                <w:lang w:val="uk-UA" w:eastAsia="uk-UA"/>
              </w:rPr>
              <w:t>Відкриті торги автоматично відміняються електронною системою закупівель у разі:</w:t>
            </w:r>
          </w:p>
          <w:p w:rsidR="00D47661"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4E74" w:rsidRPr="00DD0BD9" w:rsidRDefault="00D47661"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24E74"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 xml:space="preserve">6.1.4. </w:t>
            </w:r>
            <w:r w:rsidR="00D47661" w:rsidRPr="00DD0BD9">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4E74"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lastRenderedPageBreak/>
              <w:t>6.1.5. Відкриті торги можуть бути відмінені частково (за лотом).</w:t>
            </w:r>
          </w:p>
          <w:p w:rsidR="00C24E74" w:rsidRPr="00DD0BD9" w:rsidRDefault="00C24E74" w:rsidP="00B443B5">
            <w:pPr>
              <w:ind w:right="260"/>
              <w:contextualSpacing/>
              <w:jc w:val="both"/>
              <w:rPr>
                <w:rFonts w:ascii="Times New Roman" w:hAnsi="Times New Roman" w:cs="Times New Roman"/>
                <w:lang w:val="uk-UA" w:eastAsia="uk-UA"/>
              </w:rPr>
            </w:pPr>
            <w:r w:rsidRPr="00DD0BD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b/>
                <w:bCs/>
                <w:lang w:val="uk-UA"/>
              </w:rPr>
            </w:pPr>
            <w:r w:rsidRPr="00DD0BD9">
              <w:rPr>
                <w:b/>
                <w:bCs/>
                <w:lang w:val="uk-UA"/>
              </w:rPr>
              <w:lastRenderedPageBreak/>
              <w:t>2. Повідомлення про намір укласти договір</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DD0BD9">
              <w:rPr>
                <w:rFonts w:ascii="Times New Roman" w:hAnsi="Times New Roman" w:cs="Times New Roman"/>
                <w:lang w:val="uk-UA" w:eastAsia="uk-UA"/>
              </w:rPr>
              <w:t>9</w:t>
            </w:r>
            <w:r w:rsidRPr="00DD0BD9">
              <w:rPr>
                <w:rFonts w:ascii="Times New Roman" w:hAnsi="Times New Roman" w:cs="Times New Roman"/>
                <w:lang w:val="uk-UA" w:eastAsia="uk-UA"/>
              </w:rPr>
              <w:t xml:space="preserve"> Особливостей.</w:t>
            </w:r>
          </w:p>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lang w:val="uk-UA"/>
              </w:rPr>
              <w:t>3</w:t>
            </w:r>
            <w:r w:rsidRPr="00DD0BD9">
              <w:rPr>
                <w:b/>
                <w:bCs/>
                <w:lang w:val="uk-UA"/>
              </w:rPr>
              <w:t xml:space="preserve">. </w:t>
            </w:r>
            <w:r w:rsidRPr="00DD0BD9">
              <w:rPr>
                <w:b/>
                <w:lang w:val="uk-UA"/>
              </w:rPr>
              <w:t>Строк укладання договору</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 xml:space="preserve">6.3.1. </w:t>
            </w:r>
            <w:r w:rsidR="00D47661" w:rsidRPr="00DD0BD9">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D0BD9">
              <w:rPr>
                <w:rFonts w:ascii="Times New Roman" w:hAnsi="Times New Roman" w:cs="Times New Roman"/>
                <w:lang w:val="uk-UA" w:eastAsia="uk-UA"/>
              </w:rPr>
              <w:t xml:space="preserve">. </w:t>
            </w:r>
          </w:p>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 xml:space="preserve">6.3.2. </w:t>
            </w:r>
            <w:r w:rsidR="00D47661" w:rsidRPr="00DD0BD9">
              <w:rPr>
                <w:shd w:val="clear" w:color="auto" w:fill="FFFFFF"/>
                <w:lang w:val="uk-UA"/>
              </w:rPr>
              <w:t>У випадку обґрунтованої необхідності строк для укладення договору може бути продовжений до 60 днів.</w:t>
            </w:r>
          </w:p>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 xml:space="preserve">6.3.3. </w:t>
            </w:r>
            <w:r w:rsidR="00D47661" w:rsidRPr="00DD0BD9">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D0BD9">
              <w:rPr>
                <w:rFonts w:ascii="Times New Roman" w:hAnsi="Times New Roman" w:cs="Times New Roman"/>
                <w:lang w:val="uk-UA" w:eastAsia="uk-UA"/>
              </w:rPr>
              <w:t>я.</w:t>
            </w:r>
          </w:p>
          <w:p w:rsidR="00C24E74" w:rsidRPr="00DD0BD9" w:rsidRDefault="00C24E74" w:rsidP="00B443B5">
            <w:pPr>
              <w:ind w:right="260"/>
              <w:jc w:val="both"/>
              <w:rPr>
                <w:rFonts w:ascii="Times New Roman" w:hAnsi="Times New Roman" w:cs="Times New Roman"/>
                <w:lang w:val="uk-UA" w:eastAsia="uk-UA"/>
              </w:rPr>
            </w:pPr>
            <w:r w:rsidRPr="00DD0BD9">
              <w:rPr>
                <w:rFonts w:ascii="Times New Roman" w:hAnsi="Times New Roman" w:cs="Times New Roman"/>
                <w:lang w:val="uk-UA" w:eastAsia="uk-UA"/>
              </w:rPr>
              <w:t xml:space="preserve">6.3.4. </w:t>
            </w:r>
            <w:r w:rsidR="00D47661" w:rsidRPr="00DD0BD9">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DD0BD9">
              <w:rPr>
                <w:rFonts w:ascii="Times New Roman" w:hAnsi="Times New Roman" w:cs="Times New Roman"/>
                <w:lang w:val="uk-UA" w:eastAsia="uk-UA"/>
              </w:rPr>
              <w:t>.</w:t>
            </w:r>
          </w:p>
          <w:p w:rsidR="00C24E74" w:rsidRPr="00DD0BD9" w:rsidRDefault="00C24E74" w:rsidP="00B443B5">
            <w:pPr>
              <w:pStyle w:val="a6"/>
              <w:spacing w:before="0" w:after="0"/>
              <w:ind w:right="260"/>
              <w:jc w:val="both"/>
              <w:rPr>
                <w:lang w:val="uk-UA" w:eastAsia="uk-UA"/>
              </w:rPr>
            </w:pPr>
            <w:r w:rsidRPr="00DD0BD9">
              <w:rPr>
                <w:lang w:val="uk-UA" w:eastAsia="uk-UA"/>
              </w:rPr>
              <w:t xml:space="preserve">6.3.5. </w:t>
            </w:r>
            <w:r w:rsidR="00D47661" w:rsidRPr="00DD0BD9">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D0BD9">
              <w:rPr>
                <w:lang w:val="uk-UA" w:eastAsia="uk-UA"/>
              </w:rPr>
              <w:t>.</w:t>
            </w:r>
          </w:p>
          <w:p w:rsidR="00C24E74" w:rsidRPr="00DD0BD9" w:rsidRDefault="00C24E74" w:rsidP="00B443B5">
            <w:pPr>
              <w:pStyle w:val="a6"/>
              <w:spacing w:before="0" w:after="0"/>
              <w:ind w:right="260"/>
              <w:jc w:val="both"/>
              <w:rPr>
                <w:lang w:val="uk-UA"/>
              </w:rPr>
            </w:pPr>
            <w:r w:rsidRPr="00DD0BD9">
              <w:rPr>
                <w:lang w:val="uk-UA" w:eastAsia="uk-UA"/>
              </w:rPr>
              <w:t xml:space="preserve">6.3.5. </w:t>
            </w:r>
            <w:r w:rsidR="006D507B" w:rsidRPr="00DD0BD9">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D0BD9">
              <w:rPr>
                <w:lang w:val="uk-UA" w:eastAsia="uk-UA"/>
              </w:rPr>
              <w:t>.</w:t>
            </w:r>
          </w:p>
        </w:tc>
      </w:tr>
      <w:tr w:rsidR="00C24E74" w:rsidRPr="00DD0BD9" w:rsidTr="00B443B5">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b/>
                <w:lang w:val="uk-UA"/>
              </w:rPr>
              <w:t>3. Проект договору про закупівлю</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ind w:right="260"/>
              <w:jc w:val="both"/>
              <w:rPr>
                <w:rFonts w:ascii="Times New Roman" w:hAnsi="Times New Roman" w:cs="Times New Roman"/>
                <w:lang w:val="uk-UA"/>
              </w:rPr>
            </w:pPr>
            <w:r w:rsidRPr="00DD0BD9">
              <w:rPr>
                <w:rFonts w:ascii="Times New Roman" w:hAnsi="Times New Roman" w:cs="Times New Roman"/>
                <w:lang w:val="uk-UA"/>
              </w:rPr>
              <w:t xml:space="preserve">6.3.1. Проект договору про закупівлю передбачений у Додатку 5. </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jc w:val="both"/>
              <w:rPr>
                <w:lang w:val="uk-UA"/>
              </w:rPr>
            </w:pPr>
            <w:r w:rsidRPr="00DD0BD9">
              <w:rPr>
                <w:lang w:val="uk-UA"/>
              </w:rPr>
              <w:t> </w:t>
            </w:r>
            <w:r w:rsidRPr="00DD0BD9">
              <w:rPr>
                <w:b/>
                <w:bCs/>
                <w:lang w:val="uk-UA"/>
              </w:rPr>
              <w:t>4</w:t>
            </w:r>
            <w:r w:rsidRPr="00DD0BD9">
              <w:rPr>
                <w:b/>
                <w:lang w:val="uk-UA"/>
              </w:rPr>
              <w:t>. Істотні умови, що обов’язково включаються до договору про закупівлю</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07B"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 xml:space="preserve">6.4.1. </w:t>
            </w:r>
            <w:r w:rsidR="006D507B" w:rsidRPr="00DD0BD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507B" w:rsidRPr="00DD0BD9" w:rsidRDefault="006D507B"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 визначення грошового еквівалента зобов’язання в іноземній валюті;</w:t>
            </w:r>
          </w:p>
          <w:p w:rsidR="006D507B" w:rsidRPr="00DD0BD9" w:rsidRDefault="006D507B"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6D507B" w:rsidRPr="00DD0BD9" w:rsidRDefault="006D507B"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24E74" w:rsidRPr="00DD0BD9" w:rsidRDefault="006D507B"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6.4.2</w:t>
            </w:r>
            <w:r w:rsidR="00C24E74" w:rsidRPr="00DD0BD9">
              <w:rPr>
                <w:rFonts w:ascii="Times New Roman" w:hAnsi="Times New Roman" w:cs="Times New Roman"/>
                <w:lang w:val="uk-UA"/>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w:t>
            </w:r>
            <w:r w:rsidR="00C24E74" w:rsidRPr="00DD0BD9">
              <w:rPr>
                <w:rFonts w:ascii="Times New Roman" w:hAnsi="Times New Roman" w:cs="Times New Roman"/>
                <w:lang w:val="uk-UA"/>
              </w:rPr>
              <w:lastRenderedPageBreak/>
              <w:t>сторонами в повному обсязі, крім випадків:</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4E74" w:rsidRPr="00DD0BD9" w:rsidRDefault="00C24E74" w:rsidP="00B443B5">
            <w:pPr>
              <w:snapToGrid w:val="0"/>
              <w:ind w:right="260"/>
              <w:jc w:val="both"/>
              <w:rPr>
                <w:rFonts w:ascii="Times New Roman" w:hAnsi="Times New Roman" w:cs="Times New Roman"/>
                <w:lang w:val="uk-UA"/>
              </w:rPr>
            </w:pPr>
            <w:r w:rsidRPr="00DD0BD9">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0BD9">
              <w:rPr>
                <w:rFonts w:ascii="Times New Roman" w:hAnsi="Times New Roman" w:cs="Times New Roman"/>
                <w:lang w:val="uk-UA"/>
              </w:rPr>
              <w:t>Platts</w:t>
            </w:r>
            <w:proofErr w:type="spellEnd"/>
            <w:r w:rsidRPr="00DD0BD9">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4E74" w:rsidRPr="00DD0BD9" w:rsidRDefault="006D507B" w:rsidP="00B443B5">
            <w:pPr>
              <w:shd w:val="pct5" w:color="E7E6E6" w:fill="auto"/>
              <w:tabs>
                <w:tab w:val="left" w:pos="0"/>
                <w:tab w:val="left" w:pos="1134"/>
                <w:tab w:val="left" w:pos="1418"/>
              </w:tabs>
              <w:ind w:right="260"/>
              <w:jc w:val="both"/>
              <w:rPr>
                <w:rFonts w:ascii="Times New Roman" w:hAnsi="Times New Roman" w:cs="Times New Roman"/>
                <w:lang w:val="uk-UA"/>
              </w:rPr>
            </w:pPr>
            <w:r w:rsidRPr="00DD0BD9">
              <w:rPr>
                <w:rFonts w:ascii="Times New Roman" w:hAnsi="Times New Roman" w:cs="Times New Roman"/>
                <w:lang w:val="uk-UA"/>
              </w:rPr>
              <w:t>6.4.3</w:t>
            </w:r>
            <w:r w:rsidR="00C24E74" w:rsidRPr="00DD0BD9">
              <w:rPr>
                <w:rFonts w:ascii="Times New Roman" w:hAnsi="Times New Roman" w:cs="Times New Roman"/>
                <w:lang w:val="uk-UA"/>
              </w:rPr>
              <w:t>. Основними (істотними) умовами договору, укладеного за результатами даної закупівлі, є:</w:t>
            </w:r>
            <w:bookmarkStart w:id="14" w:name="o41"/>
            <w:bookmarkEnd w:id="14"/>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найменування та реквізити сторін; </w:t>
            </w:r>
            <w:bookmarkStart w:id="15" w:name="o40"/>
            <w:bookmarkEnd w:id="15"/>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місце і дата укладення договору підряду; </w:t>
            </w:r>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предмет договору підряду; </w:t>
            </w:r>
            <w:bookmarkStart w:id="16" w:name="o42"/>
            <w:bookmarkEnd w:id="16"/>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договірна ціна; </w:t>
            </w:r>
            <w:bookmarkStart w:id="17" w:name="o43"/>
            <w:bookmarkEnd w:id="17"/>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строки виконання робіт; </w:t>
            </w:r>
            <w:bookmarkStart w:id="18" w:name="o44"/>
            <w:bookmarkEnd w:id="18"/>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права та обов'язки сторін; </w:t>
            </w:r>
            <w:bookmarkStart w:id="19" w:name="o45"/>
            <w:bookmarkEnd w:id="19"/>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забезпечення виконання зобов'язань за договором підряду; </w:t>
            </w:r>
            <w:bookmarkStart w:id="20" w:name="o46"/>
            <w:bookmarkEnd w:id="20"/>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залучення субпідрядників; </w:t>
            </w:r>
            <w:bookmarkStart w:id="21" w:name="o49"/>
            <w:bookmarkEnd w:id="21"/>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вимоги до організації робіт; </w:t>
            </w:r>
            <w:bookmarkStart w:id="22" w:name="o50"/>
            <w:bookmarkEnd w:id="22"/>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здійснення замовником контролю за якістю ресурсів; </w:t>
            </w:r>
            <w:bookmarkStart w:id="23" w:name="o51"/>
            <w:bookmarkEnd w:id="23"/>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джерела та порядок фінансування робіт (будівництва об'єкта); </w:t>
            </w:r>
            <w:bookmarkStart w:id="24" w:name="o53"/>
            <w:bookmarkEnd w:id="24"/>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розрахунків за виконані роботи; </w:t>
            </w:r>
            <w:bookmarkStart w:id="25" w:name="o54"/>
            <w:bookmarkEnd w:id="25"/>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здачі-приймання закінчених робіт  (об'єкта будівництва); </w:t>
            </w:r>
            <w:bookmarkStart w:id="26" w:name="o55"/>
            <w:bookmarkEnd w:id="26"/>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7" w:name="o56"/>
            <w:bookmarkEnd w:id="27"/>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відповідальність сторін за порушення умов договору підряду; </w:t>
            </w:r>
            <w:bookmarkStart w:id="28" w:name="o57"/>
            <w:bookmarkEnd w:id="28"/>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 xml:space="preserve">порядок врегулювання спорів; </w:t>
            </w:r>
            <w:bookmarkStart w:id="29" w:name="o58"/>
            <w:bookmarkEnd w:id="29"/>
          </w:p>
          <w:p w:rsidR="00C24E74" w:rsidRPr="00DD0BD9" w:rsidRDefault="00C24E74" w:rsidP="00B443B5">
            <w:pPr>
              <w:numPr>
                <w:ilvl w:val="0"/>
                <w:numId w:val="5"/>
              </w:numPr>
              <w:shd w:val="pct5" w:color="E7E6E6" w:fill="auto"/>
              <w:tabs>
                <w:tab w:val="left" w:pos="0"/>
                <w:tab w:val="left" w:pos="1134"/>
                <w:tab w:val="left" w:pos="1418"/>
              </w:tabs>
              <w:ind w:right="260" w:firstLine="567"/>
              <w:jc w:val="both"/>
              <w:rPr>
                <w:rFonts w:ascii="Times New Roman" w:hAnsi="Times New Roman" w:cs="Times New Roman"/>
                <w:lang w:val="uk-UA"/>
              </w:rPr>
            </w:pPr>
            <w:r w:rsidRPr="00DD0BD9">
              <w:rPr>
                <w:rFonts w:ascii="Times New Roman" w:hAnsi="Times New Roman" w:cs="Times New Roman"/>
                <w:lang w:val="uk-UA"/>
              </w:rPr>
              <w:t>порядок внесення змін до договору підряду та його розірвання.</w:t>
            </w:r>
          </w:p>
          <w:p w:rsidR="00C24E74" w:rsidRPr="00DD0BD9" w:rsidRDefault="006D507B" w:rsidP="00B443B5">
            <w:pPr>
              <w:pStyle w:val="a9"/>
              <w:ind w:left="0" w:right="260"/>
              <w:jc w:val="both"/>
            </w:pPr>
            <w:r w:rsidRPr="00DD0BD9">
              <w:t>6.4.4</w:t>
            </w:r>
            <w:r w:rsidR="00C24E74" w:rsidRPr="00DD0BD9">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FB3573"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rPr>
                <w:lang w:val="uk-UA"/>
              </w:rPr>
            </w:pPr>
            <w:r w:rsidRPr="00DD0BD9">
              <w:rPr>
                <w:b/>
                <w:bCs/>
                <w:lang w:val="uk-UA"/>
              </w:rPr>
              <w:lastRenderedPageBreak/>
              <w:t>5. Дії замовника при відмові переможця торгів підписати договір про закупівлю</w:t>
            </w:r>
            <w:r w:rsidRPr="00DD0BD9">
              <w:rPr>
                <w:lang w:val="uk-UA"/>
              </w:rPr>
              <w:t> </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DD0BD9" w:rsidRDefault="00C24E74" w:rsidP="00B443B5">
            <w:pPr>
              <w:ind w:left="91" w:right="260"/>
              <w:jc w:val="both"/>
              <w:rPr>
                <w:rFonts w:ascii="Times New Roman" w:eastAsia="Calibri" w:hAnsi="Times New Roman" w:cs="Times New Roman"/>
                <w:lang w:val="uk-UA" w:eastAsia="en-US"/>
              </w:rPr>
            </w:pPr>
            <w:r w:rsidRPr="00DD0BD9">
              <w:rPr>
                <w:rFonts w:ascii="Times New Roman" w:hAnsi="Times New Roman" w:cs="Times New Roman"/>
                <w:lang w:val="uk-UA"/>
              </w:rPr>
              <w:t xml:space="preserve">6.5.1. </w:t>
            </w:r>
            <w:r w:rsidRPr="00DD0BD9">
              <w:rPr>
                <w:rFonts w:ascii="Times New Roman" w:eastAsia="Calibri" w:hAnsi="Times New Roman" w:cs="Times New Roman"/>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w:t>
            </w:r>
            <w:r w:rsidRPr="00DD0BD9">
              <w:rPr>
                <w:rFonts w:ascii="Times New Roman" w:eastAsia="Calibri" w:hAnsi="Times New Roman" w:cs="Times New Roman"/>
                <w:lang w:val="uk-UA" w:eastAsia="en-US"/>
              </w:rPr>
              <w:lastRenderedPageBreak/>
              <w:t>переможця процедури закупівлі серед тих учасників, строк дії тендерної пропозиції яких ще не минув.</w:t>
            </w:r>
          </w:p>
          <w:p w:rsidR="00C24E74" w:rsidRPr="00DD0BD9" w:rsidRDefault="00C24E74" w:rsidP="00B443B5">
            <w:pPr>
              <w:ind w:left="91" w:right="260"/>
              <w:jc w:val="both"/>
              <w:rPr>
                <w:rFonts w:ascii="Times New Roman" w:hAnsi="Times New Roman" w:cs="Times New Roman"/>
                <w:lang w:val="uk-UA"/>
              </w:rPr>
            </w:pPr>
            <w:r w:rsidRPr="00DD0BD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24E74" w:rsidRPr="00DD0BD9" w:rsidRDefault="00C24E74" w:rsidP="00B443B5">
            <w:pPr>
              <w:ind w:right="260" w:firstLine="340"/>
              <w:jc w:val="both"/>
              <w:rPr>
                <w:rFonts w:ascii="Times New Roman" w:hAnsi="Times New Roman" w:cs="Times New Roman"/>
                <w:lang w:val="uk-UA"/>
              </w:rPr>
            </w:pPr>
            <w:r w:rsidRPr="00DD0BD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24E74" w:rsidRPr="00DD0BD9" w:rsidRDefault="00C24E74" w:rsidP="00B443B5">
            <w:pPr>
              <w:ind w:right="260" w:firstLine="340"/>
              <w:jc w:val="both"/>
              <w:rPr>
                <w:rFonts w:ascii="Times New Roman" w:hAnsi="Times New Roman" w:cs="Times New Roman"/>
                <w:lang w:val="uk-UA"/>
              </w:rPr>
            </w:pPr>
            <w:r w:rsidRPr="00DD0BD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24E74" w:rsidRPr="00DD0BD9" w:rsidRDefault="00C24E74" w:rsidP="00B443B5">
            <w:pPr>
              <w:ind w:right="260" w:firstLine="340"/>
              <w:jc w:val="both"/>
              <w:rPr>
                <w:rFonts w:ascii="Times New Roman" w:hAnsi="Times New Roman" w:cs="Times New Roman"/>
                <w:lang w:val="uk-UA"/>
              </w:rPr>
            </w:pPr>
            <w:r w:rsidRPr="00DD0BD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DD0BD9" w:rsidTr="00B443B5">
        <w:tc>
          <w:tcPr>
            <w:tcW w:w="2619" w:type="dxa"/>
            <w:tcBorders>
              <w:top w:val="single" w:sz="4" w:space="0" w:color="000000"/>
              <w:left w:val="single" w:sz="4" w:space="0" w:color="000000"/>
              <w:bottom w:val="single" w:sz="4" w:space="0" w:color="000000"/>
            </w:tcBorders>
            <w:shd w:val="clear" w:color="auto" w:fill="auto"/>
            <w:vAlign w:val="center"/>
          </w:tcPr>
          <w:p w:rsidR="00C24E74" w:rsidRPr="00DD0BD9" w:rsidRDefault="00C24E74" w:rsidP="00B443B5">
            <w:pPr>
              <w:pStyle w:val="a6"/>
              <w:spacing w:before="0" w:after="0"/>
              <w:ind w:right="260"/>
              <w:rPr>
                <w:lang w:val="uk-UA"/>
              </w:rPr>
            </w:pPr>
            <w:r w:rsidRPr="00DD0BD9">
              <w:rPr>
                <w:b/>
                <w:lang w:val="uk-UA"/>
              </w:rPr>
              <w:lastRenderedPageBreak/>
              <w:t>6</w:t>
            </w:r>
            <w:r w:rsidRPr="00DD0BD9">
              <w:rPr>
                <w:b/>
                <w:bCs/>
                <w:lang w:val="uk-UA"/>
              </w:rPr>
              <w:t>. Розмір, вид, строк та умови надання, повернення та неповернення забезпечення виконання договору про закупівлю</w:t>
            </w:r>
          </w:p>
        </w:tc>
        <w:tc>
          <w:tcPr>
            <w:tcW w:w="7871"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DD0BD9" w:rsidRDefault="00C24E74" w:rsidP="00B443B5">
            <w:pPr>
              <w:ind w:right="260"/>
              <w:rPr>
                <w:rFonts w:ascii="Times New Roman" w:hAnsi="Times New Roman" w:cs="Times New Roman"/>
                <w:lang w:val="uk-UA"/>
              </w:rPr>
            </w:pPr>
            <w:r w:rsidRPr="00DD0BD9">
              <w:rPr>
                <w:rFonts w:ascii="Times New Roman" w:hAnsi="Times New Roman" w:cs="Times New Roman"/>
                <w:lang w:val="uk-UA"/>
              </w:rPr>
              <w:t>6.6.1. Замовником не вимагається забезпечення виконання договору про закупівлю.</w:t>
            </w:r>
          </w:p>
        </w:tc>
      </w:tr>
    </w:tbl>
    <w:p w:rsidR="004F3B46" w:rsidRPr="00DD0BD9" w:rsidRDefault="004F3B46" w:rsidP="00B443B5">
      <w:pPr>
        <w:ind w:right="260"/>
        <w:rPr>
          <w:rFonts w:ascii="Times New Roman" w:hAnsi="Times New Roman" w:cs="Times New Roman"/>
          <w:sz w:val="22"/>
          <w:szCs w:val="22"/>
          <w:lang w:val="uk-UA"/>
        </w:rPr>
      </w:pPr>
      <w:bookmarkStart w:id="30" w:name="OLE_LINK31_%2525D0%252594%2525D0%2525BE%"/>
      <w:bookmarkEnd w:id="30"/>
    </w:p>
    <w:p w:rsidR="00096127" w:rsidRPr="00DD0BD9" w:rsidRDefault="00096127"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Додатки:</w:t>
      </w:r>
    </w:p>
    <w:p w:rsidR="00041192" w:rsidRPr="00DD0BD9" w:rsidRDefault="00096127"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 xml:space="preserve">1. </w:t>
      </w:r>
      <w:r w:rsidR="00041192" w:rsidRPr="00DD0BD9">
        <w:rPr>
          <w:rFonts w:ascii="Times New Roman" w:hAnsi="Times New Roman" w:cs="Times New Roman"/>
          <w:sz w:val="22"/>
          <w:szCs w:val="22"/>
          <w:lang w:val="uk-UA"/>
        </w:rPr>
        <w:t>Кваліфікаційні критерії.</w:t>
      </w:r>
    </w:p>
    <w:p w:rsidR="00041192" w:rsidRPr="00DD0BD9" w:rsidRDefault="00041192"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 xml:space="preserve">2. Інформація про відсутність підстав встановлених </w:t>
      </w:r>
      <w:r w:rsidR="00AF3580" w:rsidRPr="00DD0BD9">
        <w:rPr>
          <w:rFonts w:ascii="Times New Roman" w:hAnsi="Times New Roman" w:cs="Times New Roman"/>
          <w:sz w:val="22"/>
          <w:szCs w:val="16"/>
          <w:lang w:val="uk-UA" w:eastAsia="uk-UA"/>
        </w:rPr>
        <w:t>пунктом 47</w:t>
      </w:r>
      <w:r w:rsidR="00264E4B" w:rsidRPr="00DD0BD9">
        <w:rPr>
          <w:rFonts w:ascii="Times New Roman" w:hAnsi="Times New Roman" w:cs="Times New Roman"/>
          <w:sz w:val="22"/>
          <w:szCs w:val="16"/>
          <w:lang w:val="uk-UA" w:eastAsia="uk-UA"/>
        </w:rPr>
        <w:t xml:space="preserve"> Особливостей</w:t>
      </w:r>
      <w:r w:rsidRPr="00DD0BD9">
        <w:rPr>
          <w:rFonts w:ascii="Times New Roman" w:hAnsi="Times New Roman" w:cs="Times New Roman"/>
          <w:sz w:val="22"/>
          <w:szCs w:val="22"/>
          <w:lang w:val="uk-UA"/>
        </w:rPr>
        <w:t>.</w:t>
      </w:r>
    </w:p>
    <w:p w:rsidR="00096127" w:rsidRPr="00DD0BD9" w:rsidRDefault="009B0AB3"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3</w:t>
      </w:r>
      <w:r w:rsidR="00041192" w:rsidRPr="00DD0BD9">
        <w:rPr>
          <w:rFonts w:ascii="Times New Roman" w:hAnsi="Times New Roman" w:cs="Times New Roman"/>
          <w:sz w:val="22"/>
          <w:szCs w:val="22"/>
          <w:lang w:val="uk-UA"/>
        </w:rPr>
        <w:t xml:space="preserve">. </w:t>
      </w:r>
      <w:r w:rsidR="00096127" w:rsidRPr="00DD0BD9">
        <w:rPr>
          <w:rFonts w:ascii="Times New Roman" w:hAnsi="Times New Roman" w:cs="Times New Roman"/>
          <w:sz w:val="22"/>
          <w:szCs w:val="22"/>
          <w:lang w:val="uk-UA"/>
        </w:rPr>
        <w:t>Технічне завдання.</w:t>
      </w:r>
    </w:p>
    <w:p w:rsidR="00041192" w:rsidRPr="00DD0BD9" w:rsidRDefault="009B0AB3"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4</w:t>
      </w:r>
      <w:r w:rsidR="00041192" w:rsidRPr="00DD0BD9">
        <w:rPr>
          <w:rFonts w:ascii="Times New Roman" w:hAnsi="Times New Roman" w:cs="Times New Roman"/>
          <w:sz w:val="22"/>
          <w:szCs w:val="22"/>
          <w:lang w:val="uk-UA"/>
        </w:rPr>
        <w:t>. Інформація про субпідрядників</w:t>
      </w:r>
    </w:p>
    <w:p w:rsidR="00096127" w:rsidRPr="00230D8C" w:rsidRDefault="009B0AB3" w:rsidP="00B443B5">
      <w:pPr>
        <w:ind w:right="260"/>
        <w:rPr>
          <w:rFonts w:ascii="Times New Roman" w:hAnsi="Times New Roman" w:cs="Times New Roman"/>
          <w:sz w:val="22"/>
          <w:szCs w:val="22"/>
          <w:lang w:val="uk-UA"/>
        </w:rPr>
      </w:pPr>
      <w:r w:rsidRPr="00DD0BD9">
        <w:rPr>
          <w:rFonts w:ascii="Times New Roman" w:hAnsi="Times New Roman" w:cs="Times New Roman"/>
          <w:sz w:val="22"/>
          <w:szCs w:val="22"/>
          <w:lang w:val="uk-UA"/>
        </w:rPr>
        <w:t>5</w:t>
      </w:r>
      <w:r w:rsidR="00041192" w:rsidRPr="00DD0BD9">
        <w:rPr>
          <w:rFonts w:ascii="Times New Roman" w:hAnsi="Times New Roman" w:cs="Times New Roman"/>
          <w:sz w:val="22"/>
          <w:szCs w:val="22"/>
          <w:lang w:val="uk-UA"/>
        </w:rPr>
        <w:t>.</w:t>
      </w:r>
      <w:r w:rsidR="00096127" w:rsidRPr="00DD0BD9">
        <w:rPr>
          <w:rFonts w:ascii="Times New Roman" w:hAnsi="Times New Roman" w:cs="Times New Roman"/>
          <w:sz w:val="22"/>
          <w:szCs w:val="22"/>
          <w:lang w:val="uk-UA"/>
        </w:rPr>
        <w:t xml:space="preserve"> Проект договору про закупівлю.</w:t>
      </w:r>
    </w:p>
    <w:p w:rsidR="00D61F46" w:rsidRPr="00DA4241" w:rsidRDefault="00D61F46" w:rsidP="00B443B5">
      <w:pPr>
        <w:ind w:right="260"/>
        <w:rPr>
          <w:rFonts w:ascii="Times New Roman" w:hAnsi="Times New Roman" w:cs="Times New Roman"/>
          <w:lang w:val="uk-UA"/>
        </w:rPr>
      </w:pPr>
    </w:p>
    <w:sectPr w:rsidR="00D61F46" w:rsidRPr="00DA4241"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AA6"/>
    <w:rsid w:val="000245A5"/>
    <w:rsid w:val="000246FC"/>
    <w:rsid w:val="000257B7"/>
    <w:rsid w:val="00025D41"/>
    <w:rsid w:val="00026B2F"/>
    <w:rsid w:val="00033097"/>
    <w:rsid w:val="00033FD6"/>
    <w:rsid w:val="00035F92"/>
    <w:rsid w:val="00036614"/>
    <w:rsid w:val="00040DFD"/>
    <w:rsid w:val="00041192"/>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9D1"/>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34E5"/>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36398"/>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2D20"/>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17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4E00"/>
    <w:rsid w:val="0024520B"/>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ABC"/>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2F43"/>
    <w:rsid w:val="003767CD"/>
    <w:rsid w:val="003770F8"/>
    <w:rsid w:val="00377446"/>
    <w:rsid w:val="00380115"/>
    <w:rsid w:val="00381017"/>
    <w:rsid w:val="00384646"/>
    <w:rsid w:val="00384752"/>
    <w:rsid w:val="00384E60"/>
    <w:rsid w:val="0038664C"/>
    <w:rsid w:val="00386DBA"/>
    <w:rsid w:val="00392182"/>
    <w:rsid w:val="0039275A"/>
    <w:rsid w:val="00392970"/>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D6C"/>
    <w:rsid w:val="003D3DBF"/>
    <w:rsid w:val="003D49C5"/>
    <w:rsid w:val="003D6ECA"/>
    <w:rsid w:val="003D70ED"/>
    <w:rsid w:val="003E20DC"/>
    <w:rsid w:val="003E2819"/>
    <w:rsid w:val="003E563F"/>
    <w:rsid w:val="003E61C0"/>
    <w:rsid w:val="003E7B48"/>
    <w:rsid w:val="003F0027"/>
    <w:rsid w:val="003F0048"/>
    <w:rsid w:val="003F0B92"/>
    <w:rsid w:val="003F1C43"/>
    <w:rsid w:val="003F1F41"/>
    <w:rsid w:val="003F2622"/>
    <w:rsid w:val="003F2F31"/>
    <w:rsid w:val="003F2FB0"/>
    <w:rsid w:val="003F460E"/>
    <w:rsid w:val="003F4C6A"/>
    <w:rsid w:val="003F60B4"/>
    <w:rsid w:val="003F62CB"/>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2973"/>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2EA9"/>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839"/>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54F"/>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77DF6"/>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4AB"/>
    <w:rsid w:val="007B4926"/>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612"/>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2C1E"/>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DB0"/>
    <w:rsid w:val="009E03DC"/>
    <w:rsid w:val="009E0631"/>
    <w:rsid w:val="009E14A6"/>
    <w:rsid w:val="009E192D"/>
    <w:rsid w:val="009E295A"/>
    <w:rsid w:val="009E2AE8"/>
    <w:rsid w:val="009E2E7F"/>
    <w:rsid w:val="009E44F0"/>
    <w:rsid w:val="009E49E5"/>
    <w:rsid w:val="009E5350"/>
    <w:rsid w:val="009E6B3C"/>
    <w:rsid w:val="009E7182"/>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101"/>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43B5"/>
    <w:rsid w:val="00B45610"/>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431"/>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E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459C"/>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57B61"/>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97742"/>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17E71"/>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2EDF"/>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2A0E"/>
    <w:rsid w:val="00FA556D"/>
    <w:rsid w:val="00FA61A6"/>
    <w:rsid w:val="00FA7188"/>
    <w:rsid w:val="00FA73F7"/>
    <w:rsid w:val="00FB0759"/>
    <w:rsid w:val="00FB0806"/>
    <w:rsid w:val="00FB0E41"/>
    <w:rsid w:val="00FB2485"/>
    <w:rsid w:val="00FB3573"/>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rsid w:val="008E2C1E"/>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74961030">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6877886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eplo14151748@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9FE8-B3FF-4A51-962F-5C69AA38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41050</Words>
  <Characters>23400</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Администратор</cp:lastModifiedBy>
  <cp:revision>26</cp:revision>
  <cp:lastPrinted>2023-03-29T13:11:00Z</cp:lastPrinted>
  <dcterms:created xsi:type="dcterms:W3CDTF">2023-06-06T13:58:00Z</dcterms:created>
  <dcterms:modified xsi:type="dcterms:W3CDTF">2023-09-22T09:22:00Z</dcterms:modified>
</cp:coreProperties>
</file>