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E2" w:rsidRPr="00155851" w:rsidRDefault="005778E2" w:rsidP="005778E2">
      <w:pPr>
        <w:jc w:val="center"/>
        <w:rPr>
          <w:b/>
          <w:bCs/>
          <w:sz w:val="36"/>
          <w:szCs w:val="36"/>
        </w:rPr>
      </w:pPr>
      <w:r w:rsidRPr="00155851">
        <w:rPr>
          <w:b/>
          <w:bCs/>
          <w:sz w:val="36"/>
          <w:szCs w:val="36"/>
        </w:rPr>
        <w:t>Комунальне підприємство «</w:t>
      </w:r>
      <w:proofErr w:type="spellStart"/>
      <w:r w:rsidRPr="00155851">
        <w:rPr>
          <w:b/>
          <w:bCs/>
          <w:sz w:val="36"/>
          <w:szCs w:val="36"/>
        </w:rPr>
        <w:t>Чернігівводоканал</w:t>
      </w:r>
      <w:proofErr w:type="spellEnd"/>
      <w:r w:rsidRPr="00155851">
        <w:rPr>
          <w:b/>
          <w:bCs/>
          <w:sz w:val="36"/>
          <w:szCs w:val="36"/>
        </w:rPr>
        <w:t>»</w:t>
      </w:r>
    </w:p>
    <w:p w:rsidR="005778E2" w:rsidRPr="00155851" w:rsidRDefault="005778E2" w:rsidP="005778E2">
      <w:pPr>
        <w:jc w:val="center"/>
        <w:rPr>
          <w:b/>
          <w:bCs/>
          <w:sz w:val="38"/>
          <w:szCs w:val="38"/>
        </w:rPr>
      </w:pPr>
      <w:r w:rsidRPr="00155851">
        <w:rPr>
          <w:b/>
          <w:bCs/>
          <w:sz w:val="36"/>
          <w:szCs w:val="36"/>
        </w:rPr>
        <w:t xml:space="preserve">Чернігівської міської ради </w:t>
      </w:r>
    </w:p>
    <w:tbl>
      <w:tblPr>
        <w:tblW w:w="90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5468"/>
      </w:tblGrid>
      <w:tr w:rsidR="005778E2" w:rsidRPr="0013007A" w:rsidTr="00947A54">
        <w:trPr>
          <w:trHeight w:val="1165"/>
        </w:trPr>
        <w:tc>
          <w:tcPr>
            <w:tcW w:w="3600" w:type="dxa"/>
            <w:tcBorders>
              <w:top w:val="nil"/>
              <w:left w:val="nil"/>
              <w:bottom w:val="nil"/>
              <w:right w:val="nil"/>
            </w:tcBorders>
          </w:tcPr>
          <w:p w:rsidR="005778E2" w:rsidRPr="00155851" w:rsidRDefault="005778E2" w:rsidP="00AA2956">
            <w:pPr>
              <w:jc w:val="right"/>
              <w:rPr>
                <w:b/>
                <w:bCs/>
                <w:sz w:val="28"/>
                <w:szCs w:val="28"/>
              </w:rPr>
            </w:pPr>
          </w:p>
        </w:tc>
        <w:tc>
          <w:tcPr>
            <w:tcW w:w="5468" w:type="dxa"/>
            <w:tcBorders>
              <w:top w:val="nil"/>
              <w:left w:val="nil"/>
              <w:bottom w:val="nil"/>
              <w:right w:val="nil"/>
            </w:tcBorders>
          </w:tcPr>
          <w:p w:rsidR="005778E2" w:rsidRPr="0013007A" w:rsidRDefault="005778E2" w:rsidP="00AA2956">
            <w:pPr>
              <w:jc w:val="right"/>
              <w:rPr>
                <w:b/>
                <w:bCs/>
                <w:noProof/>
              </w:rPr>
            </w:pPr>
          </w:p>
          <w:p w:rsidR="005778E2" w:rsidRPr="0013007A" w:rsidRDefault="005778E2" w:rsidP="00AA2956">
            <w:pPr>
              <w:jc w:val="right"/>
              <w:rPr>
                <w:b/>
                <w:bCs/>
                <w:noProof/>
              </w:rPr>
            </w:pPr>
            <w:r w:rsidRPr="0013007A">
              <w:rPr>
                <w:b/>
                <w:bCs/>
                <w:noProof/>
              </w:rPr>
              <w:t>"ЗАТВЕРДЖЕНО"</w:t>
            </w:r>
          </w:p>
          <w:p w:rsidR="005778E2" w:rsidRPr="0013007A" w:rsidRDefault="005778E2" w:rsidP="00AA2956">
            <w:pPr>
              <w:jc w:val="right"/>
              <w:rPr>
                <w:bCs/>
                <w:noProof/>
              </w:rPr>
            </w:pPr>
            <w:r w:rsidRPr="0013007A">
              <w:rPr>
                <w:bCs/>
                <w:noProof/>
              </w:rPr>
              <w:t xml:space="preserve">рішенням </w:t>
            </w:r>
            <w:r w:rsidR="00947A54" w:rsidRPr="0013007A">
              <w:rPr>
                <w:bCs/>
                <w:noProof/>
              </w:rPr>
              <w:t>Уповноваженої особи</w:t>
            </w:r>
          </w:p>
          <w:p w:rsidR="005778E2" w:rsidRPr="0013007A" w:rsidRDefault="005778E2" w:rsidP="00900CED">
            <w:pPr>
              <w:jc w:val="right"/>
              <w:rPr>
                <w:bCs/>
                <w:noProof/>
              </w:rPr>
            </w:pPr>
            <w:r w:rsidRPr="002114E8">
              <w:rPr>
                <w:bCs/>
                <w:noProof/>
              </w:rPr>
              <w:t xml:space="preserve">протокол </w:t>
            </w:r>
            <w:r w:rsidRPr="0068045A">
              <w:rPr>
                <w:bCs/>
                <w:noProof/>
              </w:rPr>
              <w:t xml:space="preserve">№ </w:t>
            </w:r>
            <w:r w:rsidR="006647C5" w:rsidRPr="0068045A">
              <w:rPr>
                <w:bCs/>
                <w:noProof/>
              </w:rPr>
              <w:t>1</w:t>
            </w:r>
            <w:r w:rsidR="004C65E7" w:rsidRPr="0068045A">
              <w:rPr>
                <w:bCs/>
                <w:noProof/>
              </w:rPr>
              <w:t xml:space="preserve"> </w:t>
            </w:r>
            <w:r w:rsidR="004C65E7" w:rsidRPr="00B34DE3">
              <w:rPr>
                <w:bCs/>
                <w:noProof/>
              </w:rPr>
              <w:t>від</w:t>
            </w:r>
            <w:r w:rsidR="00BD6EA1" w:rsidRPr="00B34DE3">
              <w:rPr>
                <w:bCs/>
                <w:noProof/>
              </w:rPr>
              <w:t xml:space="preserve"> </w:t>
            </w:r>
            <w:r w:rsidR="00C76EB7">
              <w:rPr>
                <w:bCs/>
                <w:noProof/>
              </w:rPr>
              <w:t>20</w:t>
            </w:r>
            <w:r w:rsidR="003507E3" w:rsidRPr="00B34DE3">
              <w:rPr>
                <w:bCs/>
                <w:noProof/>
              </w:rPr>
              <w:t>.</w:t>
            </w:r>
            <w:r w:rsidR="00167B66" w:rsidRPr="00B34DE3">
              <w:rPr>
                <w:bCs/>
                <w:noProof/>
              </w:rPr>
              <w:t>0</w:t>
            </w:r>
            <w:r w:rsidR="002114E8" w:rsidRPr="00B34DE3">
              <w:rPr>
                <w:bCs/>
                <w:noProof/>
              </w:rPr>
              <w:t>3</w:t>
            </w:r>
            <w:r w:rsidR="004C1A18" w:rsidRPr="00B34DE3">
              <w:rPr>
                <w:bCs/>
                <w:noProof/>
              </w:rPr>
              <w:t>.202</w:t>
            </w:r>
            <w:r w:rsidR="00167B66" w:rsidRPr="00B34DE3">
              <w:rPr>
                <w:bCs/>
                <w:noProof/>
              </w:rPr>
              <w:t>3</w:t>
            </w:r>
          </w:p>
        </w:tc>
      </w:tr>
    </w:tbl>
    <w:p w:rsidR="005778E2" w:rsidRPr="00155851" w:rsidRDefault="005778E2" w:rsidP="005778E2">
      <w:pPr>
        <w:rPr>
          <w:b/>
          <w:bCs/>
        </w:rPr>
      </w:pPr>
    </w:p>
    <w:tbl>
      <w:tblPr>
        <w:tblW w:w="9847" w:type="dxa"/>
        <w:tblLayout w:type="fixed"/>
        <w:tblLook w:val="0000" w:firstRow="0" w:lastRow="0" w:firstColumn="0" w:lastColumn="0" w:noHBand="0" w:noVBand="0"/>
      </w:tblPr>
      <w:tblGrid>
        <w:gridCol w:w="9847"/>
      </w:tblGrid>
      <w:tr w:rsidR="005778E2" w:rsidRPr="00155851" w:rsidTr="00AA2956">
        <w:tc>
          <w:tcPr>
            <w:tcW w:w="9847" w:type="dxa"/>
          </w:tcPr>
          <w:p w:rsidR="00B217EF" w:rsidRPr="00155851" w:rsidRDefault="00B217EF" w:rsidP="00AA2956">
            <w:pPr>
              <w:jc w:val="center"/>
              <w:rPr>
                <w:b/>
                <w:bCs/>
                <w:sz w:val="36"/>
                <w:szCs w:val="36"/>
              </w:rPr>
            </w:pPr>
          </w:p>
          <w:p w:rsidR="00B217EF" w:rsidRPr="00155851" w:rsidRDefault="00B217EF" w:rsidP="00AA2956">
            <w:pPr>
              <w:jc w:val="center"/>
              <w:rPr>
                <w:b/>
                <w:bCs/>
                <w:sz w:val="36"/>
                <w:szCs w:val="36"/>
              </w:rPr>
            </w:pPr>
          </w:p>
          <w:p w:rsidR="008B357D" w:rsidRPr="00155851" w:rsidRDefault="008B357D" w:rsidP="00AA2956">
            <w:pPr>
              <w:jc w:val="center"/>
              <w:rPr>
                <w:b/>
                <w:bCs/>
                <w:sz w:val="36"/>
                <w:szCs w:val="36"/>
              </w:rPr>
            </w:pPr>
          </w:p>
          <w:p w:rsidR="005778E2" w:rsidRPr="00155851" w:rsidRDefault="005778E2" w:rsidP="00AA2956">
            <w:pPr>
              <w:jc w:val="center"/>
              <w:rPr>
                <w:b/>
                <w:bCs/>
                <w:sz w:val="36"/>
                <w:szCs w:val="36"/>
              </w:rPr>
            </w:pPr>
            <w:r w:rsidRPr="00155851">
              <w:rPr>
                <w:b/>
                <w:bCs/>
                <w:sz w:val="36"/>
                <w:szCs w:val="36"/>
              </w:rPr>
              <w:t>ТЕНДЕРНА ДОКУМЕНТАЦІЯ</w:t>
            </w:r>
          </w:p>
          <w:p w:rsidR="0068785D" w:rsidRPr="00155851" w:rsidRDefault="0068785D" w:rsidP="002D4A7C">
            <w:pPr>
              <w:ind w:firstLine="709"/>
              <w:jc w:val="center"/>
              <w:rPr>
                <w:bCs/>
                <w:sz w:val="28"/>
                <w:szCs w:val="28"/>
              </w:rPr>
            </w:pPr>
          </w:p>
          <w:p w:rsidR="00AA712B" w:rsidRPr="00155851" w:rsidRDefault="007E5A75" w:rsidP="00BD6EA1">
            <w:pPr>
              <w:ind w:firstLine="709"/>
              <w:jc w:val="center"/>
              <w:rPr>
                <w:sz w:val="26"/>
                <w:szCs w:val="26"/>
              </w:rPr>
            </w:pPr>
            <w:r w:rsidRPr="00155851">
              <w:rPr>
                <w:bCs/>
                <w:sz w:val="28"/>
                <w:szCs w:val="28"/>
              </w:rPr>
              <w:t>н</w:t>
            </w:r>
            <w:r w:rsidR="005778E2" w:rsidRPr="00155851">
              <w:rPr>
                <w:bCs/>
                <w:sz w:val="28"/>
                <w:szCs w:val="28"/>
              </w:rPr>
              <w:t>а закупівлю</w:t>
            </w:r>
            <w:r w:rsidR="00BD6EA1" w:rsidRPr="00155851">
              <w:rPr>
                <w:bCs/>
                <w:sz w:val="28"/>
                <w:szCs w:val="28"/>
              </w:rPr>
              <w:t xml:space="preserve"> </w:t>
            </w:r>
            <w:r w:rsidR="006F634A" w:rsidRPr="00155851">
              <w:rPr>
                <w:bCs/>
                <w:sz w:val="28"/>
                <w:szCs w:val="28"/>
              </w:rPr>
              <w:t>товару</w:t>
            </w:r>
          </w:p>
          <w:p w:rsidR="005778E2" w:rsidRPr="00155851" w:rsidRDefault="005778E2" w:rsidP="002D4A7C">
            <w:pPr>
              <w:ind w:firstLine="709"/>
              <w:jc w:val="center"/>
              <w:rPr>
                <w:spacing w:val="-3"/>
                <w:sz w:val="26"/>
                <w:szCs w:val="26"/>
                <w:shd w:val="clear" w:color="auto" w:fill="FFFFFF" w:themeFill="background1"/>
              </w:rPr>
            </w:pPr>
          </w:p>
          <w:p w:rsidR="00C76EB7" w:rsidRDefault="00AB2E6C" w:rsidP="00A62ACF">
            <w:pPr>
              <w:ind w:firstLine="709"/>
              <w:jc w:val="center"/>
              <w:rPr>
                <w:sz w:val="28"/>
                <w:szCs w:val="28"/>
                <w:u w:val="single"/>
              </w:rPr>
            </w:pPr>
            <w:bookmarkStart w:id="0" w:name="_Hlk127532763"/>
            <w:r w:rsidRPr="00AB2E6C">
              <w:rPr>
                <w:sz w:val="28"/>
                <w:szCs w:val="28"/>
                <w:u w:val="single"/>
              </w:rPr>
              <w:t>ДК 021</w:t>
            </w:r>
            <w:r w:rsidR="00253FC5">
              <w:rPr>
                <w:sz w:val="28"/>
                <w:szCs w:val="28"/>
                <w:u w:val="single"/>
              </w:rPr>
              <w:t>:</w:t>
            </w:r>
            <w:r w:rsidRPr="00AB2E6C">
              <w:rPr>
                <w:sz w:val="28"/>
                <w:szCs w:val="28"/>
                <w:u w:val="single"/>
              </w:rPr>
              <w:t>2015</w:t>
            </w:r>
            <w:r w:rsidR="00253FC5">
              <w:rPr>
                <w:sz w:val="28"/>
                <w:szCs w:val="28"/>
                <w:u w:val="single"/>
              </w:rPr>
              <w:t>:</w:t>
            </w:r>
            <w:r w:rsidRPr="00AB2E6C">
              <w:rPr>
                <w:sz w:val="28"/>
                <w:szCs w:val="28"/>
                <w:u w:val="single"/>
              </w:rPr>
              <w:t xml:space="preserve"> </w:t>
            </w:r>
            <w:r w:rsidR="00C76EB7" w:rsidRPr="00C76EB7">
              <w:rPr>
                <w:sz w:val="28"/>
                <w:szCs w:val="28"/>
                <w:u w:val="single"/>
              </w:rPr>
              <w:t xml:space="preserve">38420000-5 Прилади для вимірювання витрати, рівня та тиску рідин і газів </w:t>
            </w:r>
          </w:p>
          <w:p w:rsidR="00AA712B" w:rsidRPr="00900CED" w:rsidRDefault="00C76EB7" w:rsidP="00A62ACF">
            <w:pPr>
              <w:ind w:firstLine="709"/>
              <w:jc w:val="center"/>
              <w:rPr>
                <w:spacing w:val="-3"/>
                <w:sz w:val="28"/>
                <w:szCs w:val="28"/>
                <w:u w:val="single"/>
              </w:rPr>
            </w:pPr>
            <w:r>
              <w:rPr>
                <w:sz w:val="28"/>
                <w:szCs w:val="28"/>
                <w:u w:val="single"/>
              </w:rPr>
              <w:t>(Витратоміри-лічильники електромагнітні</w:t>
            </w:r>
            <w:r w:rsidR="00253FC5">
              <w:rPr>
                <w:sz w:val="28"/>
                <w:szCs w:val="28"/>
                <w:u w:val="single"/>
              </w:rPr>
              <w:t>)</w:t>
            </w:r>
            <w:bookmarkEnd w:id="0"/>
          </w:p>
        </w:tc>
      </w:tr>
    </w:tbl>
    <w:p w:rsidR="001206A9" w:rsidRPr="00155851" w:rsidRDefault="001206A9" w:rsidP="001206A9">
      <w:pPr>
        <w:pStyle w:val="a5"/>
        <w:spacing w:after="0" w:line="200" w:lineRule="atLeast"/>
        <w:jc w:val="center"/>
        <w:rPr>
          <w:rStyle w:val="FontStyle"/>
          <w:rFonts w:eastAsia="Arial"/>
          <w:bCs/>
          <w:spacing w:val="-2"/>
          <w:sz w:val="28"/>
          <w:szCs w:val="28"/>
          <w:lang w:eastAsia="hi-IN" w:bidi="hi-IN"/>
        </w:rPr>
      </w:pPr>
    </w:p>
    <w:p w:rsidR="005778E2" w:rsidRPr="00155851" w:rsidRDefault="005778E2" w:rsidP="001206A9">
      <w:pPr>
        <w:pStyle w:val="a5"/>
        <w:spacing w:after="0" w:line="200" w:lineRule="atLeast"/>
        <w:rPr>
          <w:rStyle w:val="FontStyle"/>
          <w:rFonts w:eastAsia="Arial"/>
          <w:b/>
          <w:bCs/>
          <w:spacing w:val="-2"/>
          <w:sz w:val="32"/>
          <w:szCs w:val="32"/>
          <w:lang w:eastAsia="hi-IN" w:bidi="hi-IN"/>
        </w:rPr>
      </w:pPr>
    </w:p>
    <w:p w:rsidR="002D4A7C" w:rsidRPr="00155851" w:rsidRDefault="002D4A7C" w:rsidP="009E61CA">
      <w:pPr>
        <w:rPr>
          <w:sz w:val="28"/>
          <w:szCs w:val="28"/>
        </w:rPr>
      </w:pPr>
    </w:p>
    <w:p w:rsidR="005778E2" w:rsidRPr="00155851" w:rsidRDefault="000B0117" w:rsidP="00CF718D">
      <w:pPr>
        <w:jc w:val="center"/>
        <w:rPr>
          <w:sz w:val="28"/>
          <w:szCs w:val="28"/>
        </w:rPr>
      </w:pPr>
      <w:r w:rsidRPr="00155851">
        <w:rPr>
          <w:sz w:val="28"/>
          <w:szCs w:val="28"/>
        </w:rPr>
        <w:t>ш</w:t>
      </w:r>
      <w:r w:rsidR="005778E2" w:rsidRPr="00155851">
        <w:rPr>
          <w:sz w:val="28"/>
          <w:szCs w:val="28"/>
        </w:rPr>
        <w:t>ляхом проведення процедури відкритих</w:t>
      </w:r>
      <w:r w:rsidR="00082D3E" w:rsidRPr="00155851">
        <w:rPr>
          <w:sz w:val="28"/>
          <w:szCs w:val="28"/>
        </w:rPr>
        <w:t xml:space="preserve"> торгів</w:t>
      </w:r>
      <w:r w:rsidR="00BD6EA1" w:rsidRPr="00155851">
        <w:rPr>
          <w:sz w:val="28"/>
          <w:szCs w:val="28"/>
        </w:rPr>
        <w:t xml:space="preserve"> з особливостями</w:t>
      </w:r>
    </w:p>
    <w:p w:rsidR="00CF718D" w:rsidRPr="00155851" w:rsidRDefault="00CF718D" w:rsidP="00CF718D">
      <w:pPr>
        <w:jc w:val="center"/>
        <w:rPr>
          <w:b/>
          <w:sz w:val="28"/>
          <w:szCs w:val="28"/>
        </w:rPr>
      </w:pPr>
    </w:p>
    <w:p w:rsidR="00A74ED4" w:rsidRPr="00155851" w:rsidRDefault="00A74ED4" w:rsidP="00A74ED4">
      <w:pPr>
        <w:jc w:val="center"/>
        <w:rPr>
          <w:b/>
          <w:sz w:val="28"/>
          <w:szCs w:val="28"/>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BE2C5C" w:rsidRPr="00155851" w:rsidRDefault="00BE2C5C"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E2C5C" w:rsidRPr="00155851" w:rsidRDefault="00BE2C5C" w:rsidP="001206A9">
      <w:pPr>
        <w:tabs>
          <w:tab w:val="left" w:pos="709"/>
        </w:tabs>
        <w:spacing w:before="113" w:after="113" w:line="200" w:lineRule="atLeast"/>
        <w:jc w:val="center"/>
        <w:textAlignment w:val="center"/>
        <w:rPr>
          <w:b/>
          <w:bCs/>
          <w:iCs/>
          <w:shd w:val="clear" w:color="auto" w:fill="FFFFFF"/>
        </w:rPr>
      </w:pPr>
    </w:p>
    <w:p w:rsidR="002D4A7C" w:rsidRPr="00155851" w:rsidRDefault="008C25FA" w:rsidP="00AA712B">
      <w:pPr>
        <w:tabs>
          <w:tab w:val="left" w:pos="709"/>
        </w:tabs>
        <w:spacing w:before="113" w:after="113" w:line="200" w:lineRule="atLeast"/>
        <w:jc w:val="center"/>
        <w:textAlignment w:val="center"/>
        <w:rPr>
          <w:bCs/>
          <w:iCs/>
          <w:shd w:val="clear" w:color="auto" w:fill="FFFFFF"/>
        </w:rPr>
      </w:pPr>
      <w:r w:rsidRPr="00155851">
        <w:rPr>
          <w:bCs/>
          <w:iCs/>
          <w:shd w:val="clear" w:color="auto" w:fill="FFFFFF"/>
        </w:rPr>
        <w:t>м.</w:t>
      </w:r>
      <w:r w:rsidR="00BD6EA1" w:rsidRPr="00155851">
        <w:rPr>
          <w:bCs/>
          <w:iCs/>
          <w:shd w:val="clear" w:color="auto" w:fill="FFFFFF"/>
        </w:rPr>
        <w:t xml:space="preserve"> </w:t>
      </w:r>
      <w:r w:rsidR="00476057" w:rsidRPr="00155851">
        <w:rPr>
          <w:bCs/>
          <w:iCs/>
          <w:shd w:val="clear" w:color="auto" w:fill="FFFFFF"/>
        </w:rPr>
        <w:t>Чернігів – 202</w:t>
      </w:r>
      <w:r w:rsidR="00167B66">
        <w:rPr>
          <w:bCs/>
          <w:iCs/>
          <w:shd w:val="clear" w:color="auto" w:fill="FFFFFF"/>
        </w:rPr>
        <w:t>3</w:t>
      </w:r>
    </w:p>
    <w:p w:rsidR="0068785D" w:rsidRPr="00155851" w:rsidRDefault="0068785D" w:rsidP="00412436">
      <w:pPr>
        <w:autoSpaceDE w:val="0"/>
        <w:ind w:left="2124" w:firstLine="708"/>
        <w:jc w:val="both"/>
        <w:rPr>
          <w:b/>
        </w:rPr>
      </w:pPr>
    </w:p>
    <w:tbl>
      <w:tblPr>
        <w:tblW w:w="10227" w:type="dxa"/>
        <w:tblInd w:w="-572" w:type="dxa"/>
        <w:tblLayout w:type="fixed"/>
        <w:tblCellMar>
          <w:top w:w="15" w:type="dxa"/>
          <w:left w:w="15" w:type="dxa"/>
          <w:bottom w:w="15" w:type="dxa"/>
          <w:right w:w="15" w:type="dxa"/>
        </w:tblCellMar>
        <w:tblLook w:val="0000" w:firstRow="0" w:lastRow="0" w:firstColumn="0" w:lastColumn="0" w:noHBand="0" w:noVBand="0"/>
      </w:tblPr>
      <w:tblGrid>
        <w:gridCol w:w="2572"/>
        <w:gridCol w:w="7655"/>
      </w:tblGrid>
      <w:tr w:rsidR="00412436" w:rsidRPr="00155851" w:rsidTr="003C14F0">
        <w:tc>
          <w:tcPr>
            <w:tcW w:w="10227" w:type="dxa"/>
            <w:gridSpan w:val="2"/>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A61CE4">
            <w:pPr>
              <w:pStyle w:val="11"/>
              <w:numPr>
                <w:ilvl w:val="0"/>
                <w:numId w:val="3"/>
              </w:numPr>
              <w:snapToGrid w:val="0"/>
              <w:spacing w:before="0" w:after="0"/>
              <w:jc w:val="center"/>
              <w:rPr>
                <w:color w:val="000000"/>
              </w:rPr>
            </w:pPr>
            <w:r w:rsidRPr="00155851">
              <w:rPr>
                <w:b/>
                <w:bCs/>
                <w:color w:val="000000"/>
              </w:rPr>
              <w:t>Загальні положення</w:t>
            </w:r>
            <w:r w:rsidRPr="00155851">
              <w:rPr>
                <w:color w:val="000000"/>
              </w:rPr>
              <w:t> </w:t>
            </w:r>
          </w:p>
        </w:tc>
      </w:tr>
      <w:tr w:rsidR="00412436" w:rsidRPr="00155851" w:rsidTr="003C14F0">
        <w:trPr>
          <w:trHeight w:val="43"/>
        </w:trPr>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1 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2 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 xml:space="preserve">1. Терміни, </w:t>
            </w:r>
            <w:r w:rsidR="00352E8A" w:rsidRPr="00155851">
              <w:rPr>
                <w:b/>
                <w:bCs/>
                <w:color w:val="000000"/>
              </w:rPr>
              <w:t>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AA6BA1" w:rsidRPr="00155851" w:rsidRDefault="00352E8A" w:rsidP="00BD6EA1">
            <w:pPr>
              <w:pStyle w:val="11"/>
              <w:snapToGrid w:val="0"/>
              <w:spacing w:before="0" w:after="0"/>
              <w:jc w:val="both"/>
              <w:rPr>
                <w:color w:val="000000"/>
              </w:rPr>
            </w:pPr>
            <w:r w:rsidRPr="00155851">
              <w:rPr>
                <w:color w:val="000000"/>
              </w:rPr>
              <w:t>Тендерна документація розроблена відповідно до</w:t>
            </w:r>
            <w:r w:rsidR="00412436" w:rsidRPr="00155851">
              <w:rPr>
                <w:color w:val="000000"/>
              </w:rPr>
              <w:t xml:space="preserve"> Закону Украї</w:t>
            </w:r>
            <w:r w:rsidRPr="00155851">
              <w:rPr>
                <w:color w:val="000000"/>
              </w:rPr>
              <w:t xml:space="preserve">ни «Про публічні закупівлі» </w:t>
            </w:r>
            <w:r w:rsidR="00BD6EA1" w:rsidRPr="00155851">
              <w:rPr>
                <w:color w:val="000000"/>
              </w:rPr>
              <w:t xml:space="preserve">№ 922-VIII </w:t>
            </w:r>
            <w:r w:rsidRPr="00155851">
              <w:rPr>
                <w:color w:val="000000"/>
              </w:rPr>
              <w:t xml:space="preserve">від 25.12.2015 </w:t>
            </w:r>
            <w:r w:rsidR="00BD6EA1" w:rsidRPr="00155851">
              <w:rPr>
                <w:color w:val="000000"/>
              </w:rPr>
              <w:t xml:space="preserve">зі змінами та доповненнями </w:t>
            </w:r>
            <w:r w:rsidR="00412436" w:rsidRPr="00155851">
              <w:rPr>
                <w:color w:val="000000"/>
              </w:rPr>
              <w:t>(</w:t>
            </w:r>
            <w:r w:rsidR="00BD6EA1" w:rsidRPr="00155851">
              <w:rPr>
                <w:color w:val="000000"/>
              </w:rPr>
              <w:t>далі — Закон)</w:t>
            </w:r>
            <w:r w:rsidR="00412436" w:rsidRPr="00155851">
              <w:rPr>
                <w:color w:val="000000"/>
              </w:rPr>
              <w:t xml:space="preserve"> та</w:t>
            </w:r>
            <w:r w:rsidR="002A62BB" w:rsidRPr="00155851">
              <w:rPr>
                <w:color w:val="000000"/>
              </w:rPr>
              <w:t xml:space="preserve"> Постанов</w:t>
            </w:r>
            <w:r w:rsidR="008A5CF8" w:rsidRPr="00155851">
              <w:rPr>
                <w:color w:val="000000"/>
              </w:rPr>
              <w:t>ою</w:t>
            </w:r>
            <w:r w:rsidR="002A62BB" w:rsidRPr="00155851">
              <w:rPr>
                <w:color w:val="000000"/>
              </w:rPr>
              <w:t xml:space="preserve"> КМУ №1178 від 12.10.2022 року «Ос</w:t>
            </w:r>
            <w:r w:rsidR="00177597" w:rsidRPr="00155851">
              <w:rPr>
                <w:color w:val="000000"/>
              </w:rPr>
              <w:t>о</w:t>
            </w:r>
            <w:r w:rsidR="002A62BB" w:rsidRPr="00155851">
              <w:rPr>
                <w:color w:val="000000"/>
              </w:rPr>
              <w:t xml:space="preserve">бливості здійснення публічних </w:t>
            </w:r>
            <w:proofErr w:type="spellStart"/>
            <w:r w:rsidR="00BD6EA1" w:rsidRPr="00155851">
              <w:rPr>
                <w:color w:val="000000"/>
              </w:rPr>
              <w:t>закупівель</w:t>
            </w:r>
            <w:proofErr w:type="spellEnd"/>
            <w:r w:rsidR="002A62BB" w:rsidRPr="00155851">
              <w:rPr>
                <w:color w:val="000000"/>
              </w:rPr>
              <w:t xml:space="preserve"> товарів, робіт і послуг для замовників, передбачених Законом України «Про публічні </w:t>
            </w:r>
            <w:r w:rsidR="00BD6EA1" w:rsidRPr="00155851">
              <w:rPr>
                <w:color w:val="000000"/>
              </w:rPr>
              <w:t>закупів ліф</w:t>
            </w:r>
            <w:r w:rsidR="002A62BB" w:rsidRPr="00155851">
              <w:rPr>
                <w:color w:val="000000"/>
              </w:rPr>
              <w:t>», на період дії правового режиму воєнного стану в Україні та протягом 90 днів з дня його п</w:t>
            </w:r>
            <w:r w:rsidR="00177597" w:rsidRPr="00155851">
              <w:rPr>
                <w:color w:val="000000"/>
              </w:rPr>
              <w:t>ри</w:t>
            </w:r>
            <w:r w:rsidR="002A62BB" w:rsidRPr="00155851">
              <w:rPr>
                <w:color w:val="000000"/>
              </w:rPr>
              <w:t>пинення  або скасування</w:t>
            </w:r>
            <w:r w:rsidR="00177597" w:rsidRPr="00155851">
              <w:rPr>
                <w:color w:val="000000"/>
              </w:rPr>
              <w:t>»</w:t>
            </w:r>
            <w:r w:rsidR="00BD6EA1" w:rsidRPr="00155851">
              <w:rPr>
                <w:color w:val="000000"/>
              </w:rPr>
              <w:t xml:space="preserve"> (далі — Постанова)</w:t>
            </w:r>
            <w:r w:rsidR="002A62BB" w:rsidRPr="00155851">
              <w:rPr>
                <w:color w:val="000000"/>
              </w:rPr>
              <w:t>.</w:t>
            </w:r>
            <w:r w:rsidR="00BD6EA1" w:rsidRPr="00155851">
              <w:rPr>
                <w:color w:val="000000"/>
              </w:rPr>
              <w:t xml:space="preserve"> </w:t>
            </w:r>
            <w:r w:rsidR="00BA12DA" w:rsidRPr="00155851">
              <w:t>Терміни</w:t>
            </w:r>
            <w:r w:rsidR="00BD6EA1" w:rsidRPr="00155851">
              <w:t xml:space="preserve"> </w:t>
            </w:r>
            <w:r w:rsidR="00BA12DA" w:rsidRPr="00155851">
              <w:t>вживаються у значенні, наведеному в Законі та Постанові.</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2. Інформація про замовника торгів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повне найменування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0B0117"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к</w:t>
            </w:r>
            <w:r w:rsidR="005778E2" w:rsidRPr="00155851">
              <w:rPr>
                <w:rFonts w:ascii="Times New Roman" w:hAnsi="Times New Roman" w:cs="Times New Roman"/>
                <w:sz w:val="24"/>
                <w:szCs w:val="24"/>
              </w:rPr>
              <w:t>омунальне підприємство «</w:t>
            </w:r>
            <w:proofErr w:type="spellStart"/>
            <w:r w:rsidR="005778E2" w:rsidRPr="00155851">
              <w:rPr>
                <w:rFonts w:ascii="Times New Roman" w:hAnsi="Times New Roman" w:cs="Times New Roman"/>
                <w:sz w:val="24"/>
                <w:szCs w:val="24"/>
              </w:rPr>
              <w:t>Чернігівводоканал</w:t>
            </w:r>
            <w:proofErr w:type="spellEnd"/>
            <w:r w:rsidR="005778E2" w:rsidRPr="00155851">
              <w:rPr>
                <w:rFonts w:ascii="Times New Roman" w:hAnsi="Times New Roman" w:cs="Times New Roman"/>
                <w:sz w:val="24"/>
                <w:szCs w:val="24"/>
              </w:rPr>
              <w:t>» Чернігів</w:t>
            </w:r>
            <w:r w:rsidR="009740D4" w:rsidRPr="00155851">
              <w:rPr>
                <w:rFonts w:ascii="Times New Roman" w:hAnsi="Times New Roman" w:cs="Times New Roman"/>
                <w:sz w:val="24"/>
                <w:szCs w:val="24"/>
              </w:rPr>
              <w:t>с</w:t>
            </w:r>
            <w:r w:rsidR="005778E2" w:rsidRPr="00155851">
              <w:rPr>
                <w:rFonts w:ascii="Times New Roman" w:hAnsi="Times New Roman" w:cs="Times New Roman"/>
                <w:sz w:val="24"/>
                <w:szCs w:val="24"/>
              </w:rPr>
              <w:t>ької міської ради</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місцезнаходження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5778E2"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 xml:space="preserve">14017, м. Чернігів, вул. </w:t>
            </w:r>
            <w:proofErr w:type="spellStart"/>
            <w:r w:rsidRPr="00155851">
              <w:rPr>
                <w:rFonts w:ascii="Times New Roman" w:hAnsi="Times New Roman" w:cs="Times New Roman"/>
                <w:sz w:val="24"/>
                <w:szCs w:val="24"/>
              </w:rPr>
              <w:t>Жабинського</w:t>
            </w:r>
            <w:proofErr w:type="spellEnd"/>
            <w:r w:rsidRPr="00155851">
              <w:rPr>
                <w:rFonts w:ascii="Times New Roman" w:hAnsi="Times New Roman" w:cs="Times New Roman"/>
                <w:sz w:val="24"/>
                <w:szCs w:val="24"/>
              </w:rPr>
              <w:t>, 15</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352E8A" w:rsidP="00CC64F2">
            <w:pPr>
              <w:pStyle w:val="11"/>
              <w:snapToGrid w:val="0"/>
              <w:spacing w:before="0" w:after="0"/>
              <w:rPr>
                <w:color w:val="000000"/>
              </w:rPr>
            </w:pPr>
            <w:r w:rsidRPr="00155851">
              <w:rPr>
                <w:lang w:eastAsia="uk-UA"/>
              </w:rPr>
              <w:t>посадова особа замовника, уповноважена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640529" w:rsidP="00FE3A02">
            <w:pPr>
              <w:shd w:val="clear" w:color="auto" w:fill="FFFFFF"/>
              <w:jc w:val="both"/>
              <w:textAlignment w:val="baseline"/>
            </w:pPr>
            <w:hyperlink r:id="rId8" w:history="1"/>
            <w:r w:rsidR="00C152CA">
              <w:t>Росла</w:t>
            </w:r>
            <w:r w:rsidR="00C73C7F" w:rsidRPr="00155851">
              <w:t xml:space="preserve"> </w:t>
            </w:r>
            <w:r w:rsidR="00C152CA">
              <w:t>Христина</w:t>
            </w:r>
            <w:r w:rsidR="00C73C7F" w:rsidRPr="00155851">
              <w:t xml:space="preserve"> </w:t>
            </w:r>
            <w:r w:rsidR="00C152CA">
              <w:t>Петрівна</w:t>
            </w:r>
            <w:r w:rsidR="00291722" w:rsidRPr="00155851">
              <w:t xml:space="preserve">, уповноважена особа, </w:t>
            </w:r>
            <w:r w:rsidR="00C73C7F" w:rsidRPr="00155851">
              <w:t>інженер з комплектації устаткуван</w:t>
            </w:r>
            <w:r w:rsidR="0044005A" w:rsidRPr="00155851">
              <w:t>н</w:t>
            </w:r>
            <w:r w:rsidR="00C73C7F" w:rsidRPr="00155851">
              <w:t>я й матеріалів відділу матеріально-технічного постачання</w:t>
            </w:r>
            <w:r w:rsidR="00291722" w:rsidRPr="00155851">
              <w:t xml:space="preserve">, </w:t>
            </w:r>
            <w:r w:rsidR="00AF4D3C">
              <w:br/>
            </w:r>
            <w:proofErr w:type="spellStart"/>
            <w:r w:rsidR="00291722" w:rsidRPr="00155851">
              <w:t>тел</w:t>
            </w:r>
            <w:proofErr w:type="spellEnd"/>
            <w:r w:rsidR="00291722" w:rsidRPr="00155851">
              <w:t xml:space="preserve">. </w:t>
            </w:r>
            <w:r w:rsidR="00C152CA" w:rsidRPr="00C152CA">
              <w:t>0952850176</w:t>
            </w:r>
            <w:r w:rsidR="00291722" w:rsidRPr="00155851">
              <w:t xml:space="preserve">, </w:t>
            </w:r>
            <w:r w:rsidR="00C152CA" w:rsidRPr="00C152CA">
              <w:rPr>
                <w:rStyle w:val="a4"/>
              </w:rPr>
              <w:t>khrosla@water.cn.ua</w:t>
            </w:r>
            <w:r w:rsidR="00291722" w:rsidRPr="00155851">
              <w:t xml:space="preserve">.                                                                                           </w:t>
            </w:r>
          </w:p>
        </w:tc>
      </w:tr>
      <w:tr w:rsidR="004E29EC" w:rsidRPr="00155851" w:rsidTr="003C14F0">
        <w:tc>
          <w:tcPr>
            <w:tcW w:w="2572" w:type="dxa"/>
            <w:tcBorders>
              <w:top w:val="single" w:sz="4" w:space="0" w:color="000000"/>
              <w:left w:val="single" w:sz="4" w:space="0" w:color="000000"/>
              <w:bottom w:val="single" w:sz="4" w:space="0" w:color="000000"/>
            </w:tcBorders>
            <w:vAlign w:val="center"/>
          </w:tcPr>
          <w:p w:rsidR="004E29EC" w:rsidRPr="00155851" w:rsidRDefault="004E29EC" w:rsidP="00CC64F2">
            <w:pPr>
              <w:pStyle w:val="11"/>
              <w:snapToGrid w:val="0"/>
              <w:spacing w:before="0" w:after="0"/>
              <w:rPr>
                <w:lang w:eastAsia="uk-UA"/>
              </w:rPr>
            </w:pPr>
            <w:r w:rsidRPr="00155851">
              <w:rPr>
                <w:b/>
                <w:bCs/>
                <w:color w:val="000000"/>
              </w:rPr>
              <w:t>3. Процедура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rsidR="004E29EC" w:rsidRPr="00155851" w:rsidRDefault="004E29EC" w:rsidP="00CC64F2">
            <w:pPr>
              <w:pStyle w:val="PreformattedText"/>
              <w:snapToGrid w:val="0"/>
              <w:rPr>
                <w:rFonts w:ascii="Times New Roman" w:hAnsi="Times New Roman" w:cs="Times New Roman"/>
                <w:sz w:val="24"/>
                <w:szCs w:val="24"/>
              </w:rPr>
            </w:pPr>
            <w:r w:rsidRPr="00155851">
              <w:rPr>
                <w:rFonts w:ascii="Times New Roman" w:hAnsi="Times New Roman" w:cs="Times New Roman"/>
                <w:sz w:val="24"/>
                <w:szCs w:val="24"/>
              </w:rPr>
              <w:t>Відкриті торги</w:t>
            </w:r>
            <w:r w:rsidR="00C73C7F" w:rsidRPr="00155851">
              <w:rPr>
                <w:rFonts w:ascii="Times New Roman" w:hAnsi="Times New Roman" w:cs="Times New Roman"/>
                <w:sz w:val="24"/>
                <w:szCs w:val="24"/>
              </w:rPr>
              <w:t xml:space="preserve"> з особливостями</w:t>
            </w: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b/>
                <w:bCs/>
                <w:color w:val="000000"/>
              </w:rPr>
              <w:t>4</w:t>
            </w:r>
            <w:r w:rsidR="00352E8A" w:rsidRPr="00155851">
              <w:rPr>
                <w:b/>
                <w:bCs/>
                <w:color w:val="000000"/>
              </w:rPr>
              <w:t>. Інформація про предмет закупівлі</w:t>
            </w:r>
            <w:r w:rsidR="00352E8A"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155851" w:rsidRDefault="00352E8A" w:rsidP="00CC64F2">
            <w:pPr>
              <w:pStyle w:val="PreformattedText"/>
              <w:jc w:val="both"/>
              <w:rPr>
                <w:rFonts w:ascii="Times New Roman" w:hAnsi="Times New Roman" w:cs="Times New Roman"/>
                <w:color w:val="000000"/>
                <w:sz w:val="24"/>
                <w:szCs w:val="24"/>
              </w:rPr>
            </w:pP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color w:val="000000"/>
              </w:rPr>
              <w:t xml:space="preserve">назва </w:t>
            </w:r>
            <w:r w:rsidR="00352E8A" w:rsidRPr="00155851">
              <w:rPr>
                <w:color w:val="000000"/>
              </w:rPr>
              <w:t>предмета закупівлі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7E4CBE" w:rsidRDefault="007E4CBE" w:rsidP="007E4CBE">
            <w:pPr>
              <w:widowControl/>
              <w:suppressAutoHyphens w:val="0"/>
              <w:autoSpaceDE w:val="0"/>
              <w:autoSpaceDN w:val="0"/>
              <w:adjustRightInd w:val="0"/>
              <w:jc w:val="both"/>
              <w:rPr>
                <w:u w:val="single"/>
              </w:rPr>
            </w:pPr>
            <w:r w:rsidRPr="007E4CBE">
              <w:rPr>
                <w:u w:val="single"/>
              </w:rPr>
              <w:t>ДК 021:2015: 38420000-5 Прилади для вимірювання витрати, рівня та тиску рідин і газів (Витратоміри-лічильники електромагнітні )</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color w:val="000000"/>
              </w:rPr>
            </w:pPr>
            <w:r w:rsidRPr="00155851">
              <w:rPr>
                <w:lang w:eastAsia="uk-UA"/>
              </w:rPr>
              <w:t>опис окремої частини (частин) предмета закупівлі (лота), щодо якої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1678E0" w:rsidP="005A598A">
            <w:pPr>
              <w:snapToGrid w:val="0"/>
            </w:pPr>
            <w:r w:rsidRPr="00155851">
              <w:t>Визначення  окремих  частин предмету закупівлі (лотів) в  межах  цієї процедури закупівлі  не  передбачено.</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lang w:eastAsia="uk-UA"/>
              </w:rPr>
            </w:pPr>
            <w:r w:rsidRPr="00155851">
              <w:t>місце, кількіс</w:t>
            </w:r>
            <w:r w:rsidR="007F5639" w:rsidRPr="00155851">
              <w:t xml:space="preserve">ть, </w:t>
            </w:r>
            <w:r w:rsidRPr="00155851">
              <w:t>обсяг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vAlign w:val="center"/>
          </w:tcPr>
          <w:p w:rsidR="008C47B5" w:rsidRPr="00155851" w:rsidRDefault="006F634A" w:rsidP="00BD6EA1">
            <w:pPr>
              <w:tabs>
                <w:tab w:val="left" w:pos="540"/>
              </w:tabs>
              <w:jc w:val="both"/>
              <w:rPr>
                <w:rFonts w:eastAsia="Arial"/>
                <w:iCs/>
                <w:spacing w:val="-2"/>
                <w:shd w:val="clear" w:color="auto" w:fill="FFFFFF"/>
              </w:rPr>
            </w:pPr>
            <w:r w:rsidRPr="00155851">
              <w:t>14017, м. Черн</w:t>
            </w:r>
            <w:r w:rsidR="00BD6EA1" w:rsidRPr="00155851">
              <w:t>і</w:t>
            </w:r>
            <w:r w:rsidRPr="00155851">
              <w:t xml:space="preserve">гів , </w:t>
            </w:r>
            <w:r w:rsidR="00BD6EA1" w:rsidRPr="00155851">
              <w:t xml:space="preserve">вул. </w:t>
            </w:r>
            <w:proofErr w:type="spellStart"/>
            <w:r w:rsidRPr="00155851">
              <w:t>Жабинського</w:t>
            </w:r>
            <w:proofErr w:type="spellEnd"/>
            <w:r w:rsidRPr="00155851">
              <w:t>, 15</w:t>
            </w:r>
          </w:p>
        </w:tc>
      </w:tr>
      <w:tr w:rsidR="001678E0" w:rsidRPr="00155851" w:rsidTr="003C14F0">
        <w:tc>
          <w:tcPr>
            <w:tcW w:w="2572" w:type="dxa"/>
            <w:tcBorders>
              <w:top w:val="single" w:sz="4" w:space="0" w:color="000000"/>
              <w:left w:val="single" w:sz="4" w:space="0" w:color="000000"/>
              <w:bottom w:val="single" w:sz="4" w:space="0" w:color="000000"/>
            </w:tcBorders>
            <w:vAlign w:val="center"/>
          </w:tcPr>
          <w:p w:rsidR="001678E0" w:rsidRPr="00155851" w:rsidRDefault="001678E0" w:rsidP="003C14F0">
            <w:pPr>
              <w:pStyle w:val="11"/>
              <w:snapToGrid w:val="0"/>
              <w:spacing w:before="0" w:after="0"/>
              <w:rPr>
                <w:color w:val="000000"/>
              </w:rPr>
            </w:pPr>
            <w:r w:rsidRPr="00155851">
              <w:rPr>
                <w:color w:val="000000"/>
              </w:rPr>
              <w:t xml:space="preserve">строк </w:t>
            </w:r>
            <w:r w:rsidR="003C14F0" w:rsidRPr="00155851">
              <w:rPr>
                <w:color w:val="000000"/>
              </w:rPr>
              <w:t>поставки товару</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0E74B1" w:rsidP="001E5BA2">
            <w:pPr>
              <w:pStyle w:val="a7"/>
              <w:snapToGrid w:val="0"/>
              <w:spacing w:before="0" w:after="0"/>
              <w:jc w:val="both"/>
              <w:rPr>
                <w:shd w:val="clear" w:color="auto" w:fill="FFFFFF"/>
              </w:rPr>
            </w:pPr>
            <w:r w:rsidRPr="00155851">
              <w:t xml:space="preserve">до </w:t>
            </w:r>
            <w:r w:rsidR="00AD0553">
              <w:t>31</w:t>
            </w:r>
            <w:r w:rsidR="001E5BA2">
              <w:t>.</w:t>
            </w:r>
            <w:r w:rsidR="00AD0553">
              <w:t>12</w:t>
            </w:r>
            <w:r w:rsidR="001E5BA2">
              <w:t>.202</w:t>
            </w:r>
            <w:r w:rsidR="004D4153">
              <w:t>3</w:t>
            </w:r>
            <w:r w:rsidRPr="00155851">
              <w:t xml:space="preserve"> року</w:t>
            </w:r>
          </w:p>
        </w:tc>
      </w:tr>
      <w:tr w:rsidR="00350F2D" w:rsidRPr="00155851" w:rsidTr="00FD4335">
        <w:tc>
          <w:tcPr>
            <w:tcW w:w="2572" w:type="dxa"/>
            <w:tcBorders>
              <w:top w:val="single" w:sz="4" w:space="0" w:color="000000"/>
              <w:left w:val="single" w:sz="4" w:space="0" w:color="000000"/>
              <w:bottom w:val="single" w:sz="4" w:space="0" w:color="000000"/>
            </w:tcBorders>
          </w:tcPr>
          <w:p w:rsidR="00350F2D" w:rsidRDefault="00350F2D" w:rsidP="00350F2D">
            <w:pPr>
              <w:pStyle w:val="29"/>
              <w:widowControl w:val="0"/>
              <w:spacing w:before="120" w:after="120" w:line="240" w:lineRule="auto"/>
              <w:ind w:left="-9" w:right="113"/>
              <w:rPr>
                <w:lang w:val="en-US"/>
              </w:rPr>
            </w:pPr>
            <w:proofErr w:type="spellStart"/>
            <w:r>
              <w:rPr>
                <w:rFonts w:ascii="Times New Roman" w:eastAsia="Times New Roman" w:hAnsi="Times New Roman" w:cs="Times New Roman"/>
                <w:sz w:val="24"/>
                <w:szCs w:val="24"/>
                <w:lang w:val="en-US"/>
              </w:rPr>
              <w:t>очікувана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вартість</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предмета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закупівлі</w:t>
            </w:r>
            <w:proofErr w:type="spellEnd"/>
          </w:p>
        </w:tc>
        <w:tc>
          <w:tcPr>
            <w:tcW w:w="7655" w:type="dxa"/>
            <w:tcBorders>
              <w:top w:val="single" w:sz="4" w:space="0" w:color="000000"/>
              <w:left w:val="single" w:sz="4" w:space="0" w:color="000000"/>
              <w:bottom w:val="single" w:sz="4" w:space="0" w:color="000000"/>
              <w:right w:val="single" w:sz="4" w:space="0" w:color="000000"/>
            </w:tcBorders>
            <w:vAlign w:val="center"/>
          </w:tcPr>
          <w:p w:rsidR="00350F2D" w:rsidRPr="00155851" w:rsidRDefault="007E4CBE" w:rsidP="00350F2D">
            <w:pPr>
              <w:pStyle w:val="a7"/>
              <w:snapToGrid w:val="0"/>
              <w:spacing w:before="0" w:after="0"/>
              <w:jc w:val="both"/>
            </w:pPr>
            <w:r>
              <w:t>5 075 704,80</w:t>
            </w:r>
            <w:r w:rsidR="00350F2D">
              <w:t xml:space="preserve"> грн (з ПДВ)</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5. Недискримінація учасників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E844AF" w:rsidRPr="00155851" w:rsidRDefault="00E844AF" w:rsidP="000B0117">
            <w:pPr>
              <w:pStyle w:val="11"/>
              <w:snapToGrid w:val="0"/>
              <w:spacing w:before="0" w:after="0"/>
              <w:jc w:val="both"/>
              <w:rPr>
                <w:color w:val="000000"/>
              </w:rPr>
            </w:pPr>
            <w:r w:rsidRPr="00155851">
              <w:rPr>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155851">
              <w:rPr>
                <w:lang w:eastAsia="uk-UA"/>
              </w:rPr>
              <w:t>закупівель</w:t>
            </w:r>
            <w:proofErr w:type="spellEnd"/>
            <w:r w:rsidRPr="00155851">
              <w:rPr>
                <w:lang w:eastAsia="uk-UA"/>
              </w:rPr>
              <w:t xml:space="preserve"> на рівних умовах</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CC64F2">
            <w:pPr>
              <w:pStyle w:val="11"/>
              <w:snapToGrid w:val="0"/>
              <w:spacing w:before="0" w:after="0"/>
              <w:rPr>
                <w:color w:val="000000"/>
              </w:rPr>
            </w:pPr>
            <w:r w:rsidRPr="00155851">
              <w:rPr>
                <w:b/>
                <w:bCs/>
                <w:color w:val="000000"/>
              </w:rPr>
              <w:t xml:space="preserve">6. </w:t>
            </w:r>
            <w:r w:rsidRPr="00155851">
              <w:rPr>
                <w:b/>
                <w:lang w:eastAsia="uk-UA"/>
              </w:rPr>
              <w:t>Інформація про валюту, у якій повинно бути розраховано та зазначено ціну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6A1E45" w:rsidRPr="00AC710B" w:rsidRDefault="006A1E45" w:rsidP="006A1E45">
            <w:pPr>
              <w:pStyle w:val="15"/>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rsidR="00E844AF" w:rsidRPr="00155851" w:rsidRDefault="006A1E45" w:rsidP="006A1E45">
            <w:pPr>
              <w:pStyle w:val="11"/>
              <w:snapToGrid w:val="0"/>
              <w:spacing w:before="0" w:after="0"/>
              <w:jc w:val="both"/>
              <w:rPr>
                <w:color w:val="000000"/>
              </w:rPr>
            </w:pPr>
            <w:r w:rsidRPr="00AC710B">
              <w:t>у разі якщо учасником процедури закупівлі є нерезидент, такий учасник може зазначити ціну тендерної пропозиції у доларах США;</w:t>
            </w:r>
            <w:r>
              <w:t xml:space="preserve"> </w:t>
            </w:r>
            <w:r w:rsidRPr="00AC710B">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844AF" w:rsidRPr="00155851" w:rsidTr="003C14F0">
        <w:tc>
          <w:tcPr>
            <w:tcW w:w="2572" w:type="dxa"/>
            <w:tcBorders>
              <w:top w:val="single" w:sz="4" w:space="0" w:color="000000"/>
              <w:left w:val="single" w:sz="4" w:space="0" w:color="000000"/>
              <w:bottom w:val="single" w:sz="4" w:space="0" w:color="000000"/>
            </w:tcBorders>
            <w:vAlign w:val="center"/>
          </w:tcPr>
          <w:p w:rsidR="00E844AF" w:rsidRPr="00155851" w:rsidRDefault="00E844AF" w:rsidP="00BD6EA1">
            <w:pPr>
              <w:pStyle w:val="11"/>
              <w:snapToGrid w:val="0"/>
              <w:spacing w:before="0" w:after="0"/>
              <w:rPr>
                <w:color w:val="000000"/>
              </w:rPr>
            </w:pPr>
            <w:r w:rsidRPr="00155851">
              <w:rPr>
                <w:b/>
                <w:bCs/>
                <w:color w:val="000000"/>
              </w:rPr>
              <w:t>7. Інформація про  мову,  якою повин</w:t>
            </w:r>
            <w:r w:rsidRPr="00155851">
              <w:rPr>
                <w:b/>
                <w:bCs/>
                <w:color w:val="000000"/>
              </w:rPr>
              <w:lastRenderedPageBreak/>
              <w:t>н</w:t>
            </w:r>
            <w:r w:rsidR="00BD6EA1" w:rsidRPr="00155851">
              <w:rPr>
                <w:b/>
                <w:bCs/>
                <w:color w:val="000000"/>
              </w:rPr>
              <w:t xml:space="preserve">і </w:t>
            </w:r>
            <w:r w:rsidR="008A5CF8" w:rsidRPr="00155851">
              <w:rPr>
                <w:b/>
                <w:bCs/>
                <w:color w:val="000000"/>
              </w:rPr>
              <w:t>б</w:t>
            </w:r>
            <w:r w:rsidRPr="00155851">
              <w:rPr>
                <w:b/>
                <w:bCs/>
                <w:color w:val="000000"/>
              </w:rPr>
              <w:t>ути  складен</w:t>
            </w:r>
            <w:r w:rsidR="008A5CF8" w:rsidRPr="00155851">
              <w:rPr>
                <w:b/>
                <w:bCs/>
                <w:color w:val="000000"/>
              </w:rPr>
              <w:t>і</w:t>
            </w:r>
            <w:r w:rsidRPr="00155851">
              <w:rPr>
                <w:b/>
                <w:bCs/>
                <w:color w:val="000000"/>
              </w:rPr>
              <w:t xml:space="preserve">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lastRenderedPageBreak/>
              <w:t xml:space="preserve">Усі документи, що входять до складу тендерної пропозиції учасника та підготовлені безпосередньо учасником, повинні бути складені </w:t>
            </w:r>
            <w:r w:rsidRPr="00AC710B">
              <w:rPr>
                <w:rFonts w:ascii="Times New Roman" w:eastAsia="Times New Roman" w:hAnsi="Times New Roman" w:cs="Times New Roman"/>
                <w:sz w:val="24"/>
                <w:szCs w:val="24"/>
                <w:lang w:val="uk-UA"/>
              </w:rPr>
              <w:lastRenderedPageBreak/>
              <w:t>українською мовою, якщо інше не передбачено умовами цієї тендерної документації.</w:t>
            </w:r>
          </w:p>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rsidR="00A53BCD" w:rsidRPr="00AC710B" w:rsidRDefault="00A53BCD" w:rsidP="00A53BCD">
            <w:pPr>
              <w:pStyle w:val="15"/>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1410E5" w:rsidRPr="00155851" w:rsidRDefault="00A53BCD" w:rsidP="00A53BCD">
            <w:pPr>
              <w:pStyle w:val="11"/>
              <w:snapToGrid w:val="0"/>
              <w:spacing w:before="0" w:after="0"/>
              <w:jc w:val="both"/>
              <w:rPr>
                <w:color w:val="000000"/>
              </w:rPr>
            </w:pPr>
            <w:r w:rsidRPr="00AC710B">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6A1E45" w:rsidRPr="00155851" w:rsidTr="002F04BE">
        <w:tc>
          <w:tcPr>
            <w:tcW w:w="2572" w:type="dxa"/>
            <w:tcBorders>
              <w:top w:val="single" w:sz="4" w:space="0" w:color="000000"/>
              <w:left w:val="single" w:sz="4" w:space="0" w:color="000000"/>
              <w:bottom w:val="single" w:sz="4" w:space="0" w:color="000000"/>
            </w:tcBorders>
          </w:tcPr>
          <w:p w:rsidR="006A1E45" w:rsidRPr="006A1E45" w:rsidRDefault="006A1E45" w:rsidP="006A1E45">
            <w:pPr>
              <w:pStyle w:val="15"/>
              <w:widowControl w:val="0"/>
              <w:spacing w:before="120" w:after="120" w:line="240" w:lineRule="auto"/>
              <w:ind w:left="-9" w:right="113"/>
              <w:rPr>
                <w:b/>
                <w:sz w:val="24"/>
                <w:szCs w:val="24"/>
              </w:rPr>
            </w:pPr>
            <w:r w:rsidRPr="006A1E45">
              <w:rPr>
                <w:rFonts w:ascii="Times New Roman" w:hAnsi="Times New Roman" w:cs="Times New Roman"/>
                <w:b/>
                <w:sz w:val="24"/>
                <w:szCs w:val="24"/>
                <w:shd w:val="solid" w:color="FFFFFF" w:fill="FFFFFF"/>
                <w:lang w:val="uk-UA"/>
              </w:rPr>
              <w:lastRenderedPageBreak/>
              <w:t>8. І</w:t>
            </w:r>
            <w:proofErr w:type="spellStart"/>
            <w:r w:rsidRPr="006A1E45">
              <w:rPr>
                <w:rFonts w:ascii="Times New Roman" w:hAnsi="Times New Roman" w:cs="Times New Roman"/>
                <w:b/>
                <w:sz w:val="24"/>
                <w:szCs w:val="24"/>
                <w:shd w:val="solid" w:color="FFFFFF" w:fill="FFFFFF"/>
              </w:rPr>
              <w:t>нформація</w:t>
            </w:r>
            <w:proofErr w:type="spellEnd"/>
            <w:r w:rsidRPr="006A1E45">
              <w:rPr>
                <w:rFonts w:ascii="Times New Roman" w:hAnsi="Times New Roman" w:cs="Times New Roman"/>
                <w:b/>
                <w:sz w:val="24"/>
                <w:szCs w:val="24"/>
                <w:shd w:val="solid" w:color="FFFFFF" w:fill="FFFFFF"/>
              </w:rPr>
              <w:t xml:space="preserve"> про </w:t>
            </w:r>
            <w:proofErr w:type="spellStart"/>
            <w:r w:rsidRPr="006A1E45">
              <w:rPr>
                <w:rFonts w:ascii="Times New Roman" w:hAnsi="Times New Roman" w:cs="Times New Roman"/>
                <w:b/>
                <w:sz w:val="24"/>
                <w:szCs w:val="24"/>
                <w:shd w:val="solid" w:color="FFFFFF" w:fill="FFFFFF"/>
              </w:rPr>
              <w:t>прийняття</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чи</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неприйняття</w:t>
            </w:r>
            <w:proofErr w:type="spellEnd"/>
            <w:r w:rsidRPr="006A1E45">
              <w:rPr>
                <w:rFonts w:ascii="Times New Roman" w:hAnsi="Times New Roman" w:cs="Times New Roman"/>
                <w:b/>
                <w:sz w:val="24"/>
                <w:szCs w:val="24"/>
                <w:shd w:val="solid" w:color="FFFFFF" w:fill="FFFFFF"/>
              </w:rPr>
              <w:t xml:space="preserve"> до </w:t>
            </w:r>
            <w:proofErr w:type="spellStart"/>
            <w:r w:rsidRPr="006A1E45">
              <w:rPr>
                <w:rFonts w:ascii="Times New Roman" w:hAnsi="Times New Roman" w:cs="Times New Roman"/>
                <w:b/>
                <w:sz w:val="24"/>
                <w:szCs w:val="24"/>
                <w:shd w:val="solid" w:color="FFFFFF" w:fill="FFFFFF"/>
              </w:rPr>
              <w:t>розгляду</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тендерної</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пропозиції</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ціна</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якої</w:t>
            </w:r>
            <w:proofErr w:type="spellEnd"/>
            <w:r w:rsidRPr="006A1E45">
              <w:rPr>
                <w:rFonts w:ascii="Times New Roman" w:hAnsi="Times New Roman" w:cs="Times New Roman"/>
                <w:b/>
                <w:sz w:val="24"/>
                <w:szCs w:val="24"/>
                <w:shd w:val="solid" w:color="FFFFFF" w:fill="FFFFFF"/>
              </w:rPr>
              <w:t xml:space="preserve"> є </w:t>
            </w:r>
            <w:proofErr w:type="spellStart"/>
            <w:r w:rsidRPr="006A1E45">
              <w:rPr>
                <w:rFonts w:ascii="Times New Roman" w:hAnsi="Times New Roman" w:cs="Times New Roman"/>
                <w:b/>
                <w:sz w:val="24"/>
                <w:szCs w:val="24"/>
                <w:shd w:val="solid" w:color="FFFFFF" w:fill="FFFFFF"/>
              </w:rPr>
              <w:t>вищою</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ніж</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очікувана</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вартість</w:t>
            </w:r>
            <w:proofErr w:type="spellEnd"/>
            <w:r w:rsidRPr="006A1E45">
              <w:rPr>
                <w:rFonts w:ascii="Times New Roman" w:hAnsi="Times New Roman" w:cs="Times New Roman"/>
                <w:b/>
                <w:sz w:val="24"/>
                <w:szCs w:val="24"/>
                <w:shd w:val="solid" w:color="FFFFFF" w:fill="FFFFFF"/>
              </w:rPr>
              <w:t xml:space="preserve"> предмета </w:t>
            </w:r>
            <w:proofErr w:type="spellStart"/>
            <w:r w:rsidRPr="006A1E45">
              <w:rPr>
                <w:rFonts w:ascii="Times New Roman" w:hAnsi="Times New Roman" w:cs="Times New Roman"/>
                <w:b/>
                <w:sz w:val="24"/>
                <w:szCs w:val="24"/>
                <w:shd w:val="solid" w:color="FFFFFF" w:fill="FFFFFF"/>
              </w:rPr>
              <w:t>закупівлі</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визначена</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замовником</w:t>
            </w:r>
            <w:proofErr w:type="spellEnd"/>
            <w:r w:rsidRPr="006A1E45">
              <w:rPr>
                <w:rFonts w:ascii="Times New Roman" w:hAnsi="Times New Roman" w:cs="Times New Roman"/>
                <w:b/>
                <w:sz w:val="24"/>
                <w:szCs w:val="24"/>
                <w:shd w:val="solid" w:color="FFFFFF" w:fill="FFFFFF"/>
              </w:rPr>
              <w:t xml:space="preserve"> в </w:t>
            </w:r>
            <w:proofErr w:type="spellStart"/>
            <w:r w:rsidRPr="006A1E45">
              <w:rPr>
                <w:rFonts w:ascii="Times New Roman" w:hAnsi="Times New Roman" w:cs="Times New Roman"/>
                <w:b/>
                <w:sz w:val="24"/>
                <w:szCs w:val="24"/>
                <w:shd w:val="solid" w:color="FFFFFF" w:fill="FFFFFF"/>
              </w:rPr>
              <w:t>оголошенні</w:t>
            </w:r>
            <w:proofErr w:type="spellEnd"/>
            <w:r w:rsidRPr="006A1E45">
              <w:rPr>
                <w:rFonts w:ascii="Times New Roman" w:hAnsi="Times New Roman" w:cs="Times New Roman"/>
                <w:b/>
                <w:sz w:val="24"/>
                <w:szCs w:val="24"/>
                <w:shd w:val="solid" w:color="FFFFFF" w:fill="FFFFFF"/>
              </w:rPr>
              <w:t xml:space="preserve"> про </w:t>
            </w:r>
            <w:proofErr w:type="spellStart"/>
            <w:r w:rsidRPr="006A1E45">
              <w:rPr>
                <w:rFonts w:ascii="Times New Roman" w:hAnsi="Times New Roman" w:cs="Times New Roman"/>
                <w:b/>
                <w:sz w:val="24"/>
                <w:szCs w:val="24"/>
                <w:shd w:val="solid" w:color="FFFFFF" w:fill="FFFFFF"/>
              </w:rPr>
              <w:t>проведення</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відкритих</w:t>
            </w:r>
            <w:proofErr w:type="spellEnd"/>
            <w:r w:rsidRPr="006A1E45">
              <w:rPr>
                <w:rFonts w:ascii="Times New Roman" w:hAnsi="Times New Roman" w:cs="Times New Roman"/>
                <w:b/>
                <w:sz w:val="24"/>
                <w:szCs w:val="24"/>
                <w:shd w:val="solid" w:color="FFFFFF" w:fill="FFFFFF"/>
              </w:rPr>
              <w:t xml:space="preserve"> </w:t>
            </w:r>
            <w:proofErr w:type="spellStart"/>
            <w:r w:rsidRPr="006A1E45">
              <w:rPr>
                <w:rFonts w:ascii="Times New Roman" w:hAnsi="Times New Roman" w:cs="Times New Roman"/>
                <w:b/>
                <w:sz w:val="24"/>
                <w:szCs w:val="24"/>
                <w:shd w:val="solid" w:color="FFFFFF" w:fill="FFFFFF"/>
              </w:rPr>
              <w:t>торгів</w:t>
            </w:r>
            <w:proofErr w:type="spellEnd"/>
          </w:p>
        </w:tc>
        <w:tc>
          <w:tcPr>
            <w:tcW w:w="7655" w:type="dxa"/>
            <w:tcBorders>
              <w:top w:val="single" w:sz="4" w:space="0" w:color="000000"/>
              <w:left w:val="single" w:sz="4" w:space="0" w:color="000000"/>
              <w:bottom w:val="single" w:sz="4" w:space="0" w:color="000000"/>
              <w:right w:val="single" w:sz="4" w:space="0" w:color="000000"/>
            </w:tcBorders>
          </w:tcPr>
          <w:p w:rsidR="006A1E45" w:rsidRPr="00AC710B" w:rsidRDefault="00BC7106" w:rsidP="006A1E45">
            <w:pPr>
              <w:spacing w:beforeLines="50" w:before="120" w:afterLines="50" w:after="120"/>
              <w:ind w:right="113"/>
              <w:contextualSpacing/>
              <w:jc w:val="both"/>
              <w:rPr>
                <w:shd w:val="solid" w:color="FFFFFF" w:fill="FFFFFF"/>
                <w:lang w:eastAsia="en-US"/>
              </w:rPr>
            </w:pPr>
            <w:r>
              <w:rPr>
                <w:shd w:val="solid" w:color="FFFFFF" w:fill="FFFFFF"/>
                <w:lang w:eastAsia="en-US"/>
              </w:rPr>
              <w:t>Ц</w:t>
            </w:r>
            <w:r w:rsidR="006A1E45" w:rsidRPr="00AC710B">
              <w:rPr>
                <w:shd w:val="solid" w:color="FFFFFF" w:fill="FFFFFF"/>
                <w:lang w:eastAsia="en-US"/>
              </w:rPr>
              <w:t>іна, яка є вищою ніж очікувана вартість предмета закупівлі не</w:t>
            </w:r>
            <w:r w:rsidR="006A1E45">
              <w:rPr>
                <w:shd w:val="solid" w:color="FFFFFF" w:fill="FFFFFF"/>
                <w:lang w:eastAsia="en-US"/>
              </w:rPr>
              <w:t xml:space="preserve"> </w:t>
            </w:r>
            <w:r w:rsidR="006A1E45" w:rsidRPr="00AC710B">
              <w:rPr>
                <w:shd w:val="solid" w:color="FFFFFF" w:fill="FFFFFF"/>
                <w:lang w:eastAsia="en-US"/>
              </w:rPr>
              <w:t>приймається</w:t>
            </w:r>
          </w:p>
          <w:p w:rsidR="006A1E45" w:rsidRPr="00AC710B" w:rsidRDefault="006A1E45" w:rsidP="006A1E45">
            <w:pPr>
              <w:spacing w:beforeLines="50" w:before="120" w:afterLines="50" w:after="120"/>
              <w:ind w:right="113"/>
              <w:contextualSpacing/>
              <w:jc w:val="both"/>
            </w:pPr>
          </w:p>
          <w:p w:rsidR="006A1E45" w:rsidRPr="00AC710B" w:rsidRDefault="006A1E45" w:rsidP="006A1E45">
            <w:pPr>
              <w:spacing w:beforeLines="50" w:before="120" w:afterLines="50" w:after="120"/>
              <w:ind w:right="113"/>
              <w:contextualSpacing/>
              <w:jc w:val="both"/>
              <w:rPr>
                <w:shd w:val="clear" w:color="auto" w:fill="FFFF00"/>
              </w:rPr>
            </w:pPr>
          </w:p>
        </w:tc>
      </w:tr>
      <w:tr w:rsidR="00291722"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291722" w:rsidRPr="00155851" w:rsidRDefault="00C73C7F" w:rsidP="00BD6EA1">
            <w:pPr>
              <w:pStyle w:val="11"/>
              <w:snapToGrid w:val="0"/>
              <w:spacing w:before="0" w:after="0"/>
              <w:rPr>
                <w:b/>
                <w:bCs/>
                <w:color w:val="000000"/>
              </w:rPr>
            </w:pPr>
            <w:r w:rsidRPr="00155851">
              <w:rPr>
                <w:b/>
                <w:bCs/>
                <w:color w:val="000000"/>
              </w:rPr>
              <w:t>8</w:t>
            </w:r>
            <w:r w:rsidR="00BD6EA1" w:rsidRPr="00155851">
              <w:rPr>
                <w:b/>
                <w:bCs/>
                <w:color w:val="000000"/>
              </w:rPr>
              <w:t xml:space="preserve">. </w:t>
            </w:r>
            <w:r w:rsidR="00BD5C24" w:rsidRPr="00155851">
              <w:rPr>
                <w:b/>
                <w:bCs/>
                <w:color w:val="000000"/>
              </w:rPr>
              <w:t>Інструкція з підготовки тендерної пропозиції</w:t>
            </w:r>
          </w:p>
        </w:tc>
        <w:tc>
          <w:tcPr>
            <w:tcW w:w="7655" w:type="dxa"/>
            <w:tcBorders>
              <w:top w:val="single" w:sz="4" w:space="0" w:color="000000"/>
              <w:left w:val="single" w:sz="4" w:space="0" w:color="auto"/>
              <w:bottom w:val="single" w:sz="4" w:space="0" w:color="000000"/>
              <w:right w:val="single" w:sz="4" w:space="0" w:color="000000"/>
            </w:tcBorders>
          </w:tcPr>
          <w:p w:rsidR="000A0EBE" w:rsidRPr="006A28B2" w:rsidRDefault="000A0EBE" w:rsidP="00F05D67">
            <w:pPr>
              <w:shd w:val="clear" w:color="auto" w:fill="FFFFFF"/>
              <w:spacing w:after="150"/>
              <w:jc w:val="both"/>
              <w:rPr>
                <w:u w:val="single"/>
              </w:rPr>
            </w:pPr>
            <w:r w:rsidRPr="006A28B2">
              <w:rPr>
                <w:u w:val="single"/>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05D67" w:rsidRPr="006A28B2" w:rsidRDefault="00F05D67" w:rsidP="000A0EBE">
            <w:pPr>
              <w:shd w:val="clear" w:color="auto" w:fill="FFFFFF"/>
              <w:jc w:val="both"/>
            </w:pPr>
            <w:r w:rsidRPr="006A28B2">
              <w:t xml:space="preserve">Тендерна пропозиція подається в електронному вигляді через електронну систему </w:t>
            </w:r>
            <w:proofErr w:type="spellStart"/>
            <w:r w:rsidRPr="006A28B2">
              <w:t>закупівель</w:t>
            </w:r>
            <w:proofErr w:type="spellEnd"/>
            <w:r w:rsidRPr="006A28B2">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6A28B2">
                <w:rPr>
                  <w:u w:val="single"/>
                </w:rPr>
                <w:t>статті 17</w:t>
              </w:r>
            </w:hyperlink>
            <w:r w:rsidRPr="006A28B2">
              <w:t> цього Закону і в тендерній документації, та шляхом завантаження необхідних документів, що вимагаються замовником у тендерній документації.</w:t>
            </w:r>
          </w:p>
          <w:p w:rsidR="00F05D67" w:rsidRPr="006A28B2" w:rsidRDefault="00F05D67" w:rsidP="000A0EBE">
            <w:pPr>
              <w:widowControl/>
              <w:shd w:val="clear" w:color="auto" w:fill="FFFFFF"/>
              <w:suppressAutoHyphens w:val="0"/>
              <w:jc w:val="both"/>
              <w:rPr>
                <w:lang w:eastAsia="ru-RU"/>
              </w:rPr>
            </w:pPr>
            <w:bookmarkStart w:id="1" w:name="n1463"/>
            <w:bookmarkEnd w:id="1"/>
            <w:r w:rsidRPr="006A28B2">
              <w:rPr>
                <w:lang w:eastAsia="ru-RU"/>
              </w:rPr>
              <w:t xml:space="preserve">Електронна система </w:t>
            </w:r>
            <w:proofErr w:type="spellStart"/>
            <w:r w:rsidRPr="006A28B2">
              <w:rPr>
                <w:lang w:eastAsia="ru-RU"/>
              </w:rPr>
              <w:t>закупівель</w:t>
            </w:r>
            <w:proofErr w:type="spellEnd"/>
            <w:r w:rsidRPr="006A28B2">
              <w:rPr>
                <w:lang w:eastAsia="ru-RU"/>
              </w:rPr>
              <w:t xml:space="preserve"> автоматично формує та надсилає</w:t>
            </w:r>
            <w:r w:rsidR="00BD6EA1" w:rsidRPr="006A28B2">
              <w:rPr>
                <w:lang w:eastAsia="ru-RU"/>
              </w:rPr>
              <w:t xml:space="preserve"> </w:t>
            </w:r>
            <w:r w:rsidRPr="006A28B2">
              <w:rPr>
                <w:lang w:eastAsia="ru-RU"/>
              </w:rPr>
              <w:t>повідомлення</w:t>
            </w:r>
            <w:r w:rsidR="00BD6EA1" w:rsidRPr="006A28B2">
              <w:rPr>
                <w:lang w:eastAsia="ru-RU"/>
              </w:rPr>
              <w:t xml:space="preserve"> </w:t>
            </w:r>
            <w:r w:rsidRPr="006A28B2">
              <w:rPr>
                <w:lang w:eastAsia="ru-RU"/>
              </w:rPr>
              <w:t>учаснику про отримання</w:t>
            </w:r>
            <w:r w:rsidR="00BD6EA1" w:rsidRPr="006A28B2">
              <w:rPr>
                <w:lang w:eastAsia="ru-RU"/>
              </w:rPr>
              <w:t xml:space="preserve"> </w:t>
            </w:r>
            <w:r w:rsidRPr="006A28B2">
              <w:rPr>
                <w:lang w:eastAsia="ru-RU"/>
              </w:rPr>
              <w:t>його</w:t>
            </w:r>
            <w:r w:rsidR="00BD6EA1" w:rsidRPr="006A28B2">
              <w:rPr>
                <w:lang w:eastAsia="ru-RU"/>
              </w:rPr>
              <w:t xml:space="preserve"> </w:t>
            </w:r>
            <w:r w:rsidRPr="006A28B2">
              <w:rPr>
                <w:lang w:eastAsia="ru-RU"/>
              </w:rPr>
              <w:t>тендерної</w:t>
            </w:r>
            <w:r w:rsidR="00BD6EA1" w:rsidRPr="006A28B2">
              <w:rPr>
                <w:lang w:eastAsia="ru-RU"/>
              </w:rPr>
              <w:t xml:space="preserve"> пропозиції і</w:t>
            </w:r>
            <w:r w:rsidRPr="006A28B2">
              <w:rPr>
                <w:lang w:eastAsia="ru-RU"/>
              </w:rPr>
              <w:t>з</w:t>
            </w:r>
            <w:r w:rsidR="00BD6EA1" w:rsidRPr="006A28B2">
              <w:rPr>
                <w:lang w:eastAsia="ru-RU"/>
              </w:rPr>
              <w:t xml:space="preserve"> </w:t>
            </w:r>
            <w:r w:rsidRPr="006A28B2">
              <w:rPr>
                <w:lang w:eastAsia="ru-RU"/>
              </w:rPr>
              <w:t>зазначенням</w:t>
            </w:r>
            <w:r w:rsidR="00BD6EA1" w:rsidRPr="006A28B2">
              <w:rPr>
                <w:lang w:eastAsia="ru-RU"/>
              </w:rPr>
              <w:t xml:space="preserve"> </w:t>
            </w:r>
            <w:r w:rsidRPr="006A28B2">
              <w:rPr>
                <w:lang w:eastAsia="ru-RU"/>
              </w:rPr>
              <w:t xml:space="preserve">дати та часу. Електронна система </w:t>
            </w:r>
            <w:proofErr w:type="spellStart"/>
            <w:r w:rsidRPr="006A28B2">
              <w:rPr>
                <w:lang w:eastAsia="ru-RU"/>
              </w:rPr>
              <w:t>закупівель</w:t>
            </w:r>
            <w:proofErr w:type="spellEnd"/>
            <w:r w:rsidRPr="006A28B2">
              <w:rPr>
                <w:lang w:eastAsia="ru-RU"/>
              </w:rPr>
              <w:t xml:space="preserve"> повинна забезпечити</w:t>
            </w:r>
            <w:r w:rsidR="00BD6EA1" w:rsidRPr="006A28B2">
              <w:rPr>
                <w:lang w:eastAsia="ru-RU"/>
              </w:rPr>
              <w:t xml:space="preserve"> </w:t>
            </w:r>
            <w:r w:rsidRPr="006A28B2">
              <w:rPr>
                <w:lang w:eastAsia="ru-RU"/>
              </w:rPr>
              <w:t>можливість</w:t>
            </w:r>
            <w:r w:rsidR="00BD6EA1" w:rsidRPr="006A28B2">
              <w:rPr>
                <w:lang w:eastAsia="ru-RU"/>
              </w:rPr>
              <w:t xml:space="preserve"> </w:t>
            </w:r>
            <w:r w:rsidRPr="006A28B2">
              <w:rPr>
                <w:lang w:eastAsia="ru-RU"/>
              </w:rPr>
              <w:t>подання</w:t>
            </w:r>
            <w:r w:rsidR="00BD6EA1" w:rsidRPr="006A28B2">
              <w:rPr>
                <w:lang w:eastAsia="ru-RU"/>
              </w:rPr>
              <w:t xml:space="preserve"> </w:t>
            </w:r>
            <w:r w:rsidRPr="006A28B2">
              <w:rPr>
                <w:lang w:eastAsia="ru-RU"/>
              </w:rPr>
              <w:t>тендерної</w:t>
            </w:r>
            <w:r w:rsidR="00BD6EA1" w:rsidRPr="006A28B2">
              <w:rPr>
                <w:lang w:eastAsia="ru-RU"/>
              </w:rPr>
              <w:t xml:space="preserve"> пропозиції </w:t>
            </w:r>
            <w:r w:rsidRPr="006A28B2">
              <w:rPr>
                <w:lang w:eastAsia="ru-RU"/>
              </w:rPr>
              <w:t>всім особам на рівних</w:t>
            </w:r>
            <w:r w:rsidR="00BD6EA1" w:rsidRPr="006A28B2">
              <w:rPr>
                <w:lang w:eastAsia="ru-RU"/>
              </w:rPr>
              <w:t xml:space="preserve"> </w:t>
            </w:r>
            <w:r w:rsidRPr="006A28B2">
              <w:rPr>
                <w:lang w:eastAsia="ru-RU"/>
              </w:rPr>
              <w:t>умовах.</w:t>
            </w:r>
          </w:p>
          <w:p w:rsidR="00F05D67" w:rsidRDefault="00F05D67" w:rsidP="00F05D67">
            <w:pPr>
              <w:ind w:hanging="21"/>
              <w:contextualSpacing/>
              <w:jc w:val="both"/>
              <w:rPr>
                <w:b/>
                <w:u w:val="single"/>
                <w:shd w:val="clear" w:color="auto" w:fill="FFFFFF"/>
              </w:rPr>
            </w:pPr>
            <w:r w:rsidRPr="006A28B2">
              <w:rPr>
                <w:shd w:val="clear" w:color="auto" w:fill="FFFFFF"/>
              </w:rPr>
              <w:t xml:space="preserve">Кожен учасник має право подати тільки одну тендерну пропозицію </w:t>
            </w:r>
            <w:r w:rsidRPr="006A28B2">
              <w:rPr>
                <w:b/>
                <w:u w:val="single"/>
                <w:shd w:val="clear" w:color="auto" w:fill="FFFFFF"/>
              </w:rPr>
              <w:t>Тендерна пр</w:t>
            </w:r>
            <w:r w:rsidR="0044005A" w:rsidRPr="006A28B2">
              <w:rPr>
                <w:b/>
                <w:u w:val="single"/>
                <w:shd w:val="clear" w:color="auto" w:fill="FFFFFF"/>
              </w:rPr>
              <w:t>о</w:t>
            </w:r>
            <w:r w:rsidRPr="006A28B2">
              <w:rPr>
                <w:b/>
                <w:u w:val="single"/>
                <w:shd w:val="clear" w:color="auto" w:fill="FFFFFF"/>
              </w:rPr>
              <w:t>позиція Учасника процедури закупівлі складається</w:t>
            </w:r>
            <w:r w:rsidR="007F5BAF" w:rsidRPr="006A28B2">
              <w:rPr>
                <w:b/>
                <w:u w:val="single"/>
                <w:shd w:val="clear" w:color="auto" w:fill="FFFFFF"/>
              </w:rPr>
              <w:t xml:space="preserve"> з</w:t>
            </w:r>
            <w:r w:rsidRPr="006A28B2">
              <w:rPr>
                <w:b/>
                <w:u w:val="single"/>
                <w:shd w:val="clear" w:color="auto" w:fill="FFFFFF"/>
              </w:rPr>
              <w:t>:</w:t>
            </w:r>
          </w:p>
          <w:p w:rsidR="00EA04C7" w:rsidRDefault="00EA04C7" w:rsidP="00F05D67">
            <w:pPr>
              <w:ind w:hanging="21"/>
              <w:contextualSpacing/>
              <w:jc w:val="both"/>
              <w:rPr>
                <w:b/>
                <w:u w:val="single"/>
                <w:shd w:val="clear" w:color="auto" w:fill="FFFFFF"/>
              </w:rPr>
            </w:pPr>
            <w:r w:rsidRPr="00155851">
              <w:t>- форми тендерної пропозиції згідно Додатку № 1 тендерної документації.</w:t>
            </w:r>
          </w:p>
          <w:p w:rsidR="00EA04C7" w:rsidRDefault="00EA04C7" w:rsidP="00EA04C7">
            <w:pPr>
              <w:shd w:val="clear" w:color="auto" w:fill="FFFFFF"/>
              <w:jc w:val="both"/>
              <w:rPr>
                <w:b/>
                <w:lang w:eastAsia="en-US" w:bidi="as-IN"/>
              </w:rPr>
            </w:pPr>
            <w:r>
              <w:rPr>
                <w:lang w:eastAsia="en-US" w:bidi="as-IN"/>
              </w:rPr>
              <w:t>-п</w:t>
            </w:r>
            <w:r w:rsidRPr="0063740B">
              <w:rPr>
                <w:lang w:eastAsia="en-US" w:bidi="as-IN"/>
              </w:rPr>
              <w:t>ерелік</w:t>
            </w:r>
            <w:r w:rsidR="00674B57">
              <w:rPr>
                <w:lang w:eastAsia="en-US" w:bidi="as-IN"/>
              </w:rPr>
              <w:t>у</w:t>
            </w:r>
            <w:r w:rsidRPr="0063740B">
              <w:rPr>
                <w:lang w:eastAsia="en-US" w:bidi="as-IN"/>
              </w:rPr>
              <w:t xml:space="preserve"> документів та інформації  для підтвердження відповідності У</w:t>
            </w:r>
            <w:r>
              <w:rPr>
                <w:lang w:eastAsia="en-US" w:bidi="as-IN"/>
              </w:rPr>
              <w:t>часника</w:t>
            </w:r>
            <w:r w:rsidRPr="0063740B">
              <w:rPr>
                <w:lang w:eastAsia="en-US" w:bidi="as-IN"/>
              </w:rPr>
              <w:t xml:space="preserve"> кваліфікаційним критеріям, визначеним у статті 16 Закону «Про публічні закупівлі»</w:t>
            </w:r>
            <w:r>
              <w:rPr>
                <w:lang w:eastAsia="en-US" w:bidi="as-IN"/>
              </w:rPr>
              <w:t xml:space="preserve"> </w:t>
            </w:r>
            <w:r w:rsidRPr="00FF5EEB">
              <w:rPr>
                <w:b/>
                <w:lang w:eastAsia="en-US" w:bidi="as-IN"/>
              </w:rPr>
              <w:t xml:space="preserve">(Додаток № </w:t>
            </w:r>
            <w:r w:rsidR="005C7316">
              <w:rPr>
                <w:b/>
                <w:lang w:eastAsia="en-US" w:bidi="as-IN"/>
              </w:rPr>
              <w:t>2</w:t>
            </w:r>
            <w:r w:rsidRPr="00FF5EEB">
              <w:rPr>
                <w:b/>
                <w:lang w:eastAsia="en-US" w:bidi="as-IN"/>
              </w:rPr>
              <w:t xml:space="preserve"> до тендерної документації)</w:t>
            </w:r>
          </w:p>
          <w:p w:rsidR="005C7316" w:rsidRPr="00FF5EEB" w:rsidRDefault="005C7316" w:rsidP="00EA04C7">
            <w:pPr>
              <w:shd w:val="clear" w:color="auto" w:fill="FFFFFF"/>
              <w:jc w:val="both"/>
              <w:rPr>
                <w:b/>
                <w:lang w:eastAsia="en-US" w:bidi="as-IN"/>
              </w:rPr>
            </w:pPr>
            <w:r>
              <w:lastRenderedPageBreak/>
              <w:t xml:space="preserve">- </w:t>
            </w:r>
            <w:r>
              <w:rPr>
                <w:lang w:eastAsia="en-US" w:bidi="as-IN"/>
              </w:rPr>
              <w:t>п</w:t>
            </w:r>
            <w:r w:rsidRPr="0063740B">
              <w:rPr>
                <w:lang w:eastAsia="en-US" w:bidi="as-IN"/>
              </w:rPr>
              <w:t>ерелік</w:t>
            </w:r>
            <w:r w:rsidR="00674B57">
              <w:rPr>
                <w:lang w:eastAsia="en-US" w:bidi="as-IN"/>
              </w:rPr>
              <w:t>у</w:t>
            </w:r>
            <w:r w:rsidRPr="0063740B">
              <w:rPr>
                <w:lang w:eastAsia="en-US" w:bidi="as-IN"/>
              </w:rPr>
              <w:t xml:space="preserve"> документів та інформації </w:t>
            </w:r>
            <w:r w:rsidRPr="005C3293">
              <w:t xml:space="preserve"> про підтвердження відсутності обставин для відмови в участі у процедурі закупівлі, передбачених статтею 17 Закону</w:t>
            </w:r>
            <w:r>
              <w:t xml:space="preserve"> </w:t>
            </w:r>
            <w:r w:rsidRPr="0063740B">
              <w:rPr>
                <w:lang w:eastAsia="en-US" w:bidi="as-IN"/>
              </w:rPr>
              <w:t>«Про публічні закупівлі»</w:t>
            </w:r>
            <w:r>
              <w:rPr>
                <w:lang w:eastAsia="en-US" w:bidi="as-IN"/>
              </w:rPr>
              <w:t xml:space="preserve"> </w:t>
            </w:r>
            <w:r w:rsidRPr="00FF5EEB">
              <w:rPr>
                <w:b/>
                <w:lang w:eastAsia="en-US" w:bidi="as-IN"/>
              </w:rPr>
              <w:t xml:space="preserve">(Додаток № </w:t>
            </w:r>
            <w:r>
              <w:rPr>
                <w:b/>
                <w:lang w:eastAsia="en-US" w:bidi="as-IN"/>
              </w:rPr>
              <w:t>3</w:t>
            </w:r>
            <w:r w:rsidRPr="00FF5EEB">
              <w:rPr>
                <w:b/>
                <w:lang w:eastAsia="en-US" w:bidi="as-IN"/>
              </w:rPr>
              <w:t xml:space="preserve"> до тендерної документації)</w:t>
            </w:r>
          </w:p>
          <w:p w:rsidR="00EA04C7" w:rsidRDefault="00EA04C7" w:rsidP="00EA04C7">
            <w:pPr>
              <w:autoSpaceDE w:val="0"/>
              <w:autoSpaceDN w:val="0"/>
              <w:jc w:val="both"/>
            </w:pPr>
            <w:r>
              <w:t xml:space="preserve"> - </w:t>
            </w:r>
            <w:r w:rsidRPr="00DC0F15">
              <w:t xml:space="preserve">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 </w:t>
            </w:r>
            <w:r w:rsidRPr="00DC0F15">
              <w:rPr>
                <w:b/>
              </w:rPr>
              <w:t>Додатку №</w:t>
            </w:r>
            <w:r w:rsidR="005C3293">
              <w:rPr>
                <w:b/>
              </w:rPr>
              <w:t>4</w:t>
            </w:r>
            <w:r>
              <w:rPr>
                <w:b/>
              </w:rPr>
              <w:t xml:space="preserve"> </w:t>
            </w:r>
            <w:r w:rsidRPr="00DC0F15">
              <w:t>до тендерної документації;</w:t>
            </w:r>
          </w:p>
          <w:p w:rsidR="00475342" w:rsidRPr="00155851" w:rsidRDefault="00475342" w:rsidP="00475342">
            <w:pPr>
              <w:contextualSpacing/>
              <w:jc w:val="both"/>
            </w:pPr>
            <w:r w:rsidRPr="00155851">
              <w:t>-</w:t>
            </w:r>
            <w:r w:rsidRPr="00155851">
              <w:rPr>
                <w:bCs/>
              </w:rPr>
              <w:t xml:space="preserve"> проекту Договору про закупівлю згідно </w:t>
            </w:r>
            <w:r w:rsidRPr="00475342">
              <w:rPr>
                <w:b/>
                <w:bCs/>
              </w:rPr>
              <w:t xml:space="preserve">Додатку № </w:t>
            </w:r>
            <w:r w:rsidR="005C3293">
              <w:rPr>
                <w:b/>
                <w:bCs/>
              </w:rPr>
              <w:t>5</w:t>
            </w:r>
            <w:r w:rsidRPr="00155851">
              <w:rPr>
                <w:bCs/>
              </w:rPr>
              <w:t xml:space="preserve"> тендерної документації із заповненням реквізитів учасника, підписом уповноваженої особи та печаткою;</w:t>
            </w:r>
          </w:p>
          <w:p w:rsidR="00475342" w:rsidRPr="00155851" w:rsidRDefault="00475342" w:rsidP="00475342">
            <w:pPr>
              <w:contextualSpacing/>
              <w:jc w:val="both"/>
            </w:pPr>
            <w:r w:rsidRPr="00155851">
              <w:t xml:space="preserve"> - інших документів, необхідність подання яких у складі тендерної пропозиції передбачена умовами цієї документації згідно </w:t>
            </w:r>
            <w:r w:rsidRPr="00475342">
              <w:rPr>
                <w:b/>
              </w:rPr>
              <w:t xml:space="preserve">Додатків № </w:t>
            </w:r>
            <w:r w:rsidR="005C3293">
              <w:rPr>
                <w:b/>
              </w:rPr>
              <w:t>4</w:t>
            </w:r>
            <w:r w:rsidRPr="00475342">
              <w:rPr>
                <w:b/>
              </w:rPr>
              <w:t>,</w:t>
            </w:r>
            <w:r w:rsidRPr="00475342">
              <w:rPr>
                <w:b/>
              </w:rPr>
              <w:br/>
            </w:r>
            <w:r w:rsidR="005C3293">
              <w:rPr>
                <w:b/>
              </w:rPr>
              <w:t>6</w:t>
            </w:r>
            <w:r w:rsidRPr="00155851">
              <w:t xml:space="preserve"> тендерної документації.</w:t>
            </w:r>
          </w:p>
          <w:p w:rsidR="00EA04C7" w:rsidRPr="00470A6D" w:rsidRDefault="00EA04C7" w:rsidP="00A0671B">
            <w:pPr>
              <w:autoSpaceDE w:val="0"/>
              <w:autoSpaceDN w:val="0"/>
              <w:jc w:val="both"/>
            </w:pPr>
            <w:r>
              <w:t xml:space="preserve"> </w:t>
            </w:r>
            <w:r w:rsidRPr="00470A6D">
              <w:rPr>
                <w:bCs/>
              </w:rPr>
              <w:t xml:space="preserve">Під час використання електронної системи </w:t>
            </w:r>
            <w:proofErr w:type="spellStart"/>
            <w:r w:rsidRPr="00470A6D">
              <w:rPr>
                <w:bCs/>
              </w:rPr>
              <w:t>закупівель</w:t>
            </w:r>
            <w:proofErr w:type="spellEnd"/>
            <w:r w:rsidRPr="00470A6D">
              <w:rPr>
                <w:bCs/>
              </w:rPr>
              <w:t xml:space="preserve"> з метою подання тендерних пропозицій та їх оцінки документи, які вимагаються замовником у </w:t>
            </w:r>
            <w:r>
              <w:rPr>
                <w:bCs/>
              </w:rPr>
              <w:t>т</w:t>
            </w:r>
            <w:r w:rsidRPr="00470A6D">
              <w:rPr>
                <w:bCs/>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470A6D">
              <w:t>закупівель</w:t>
            </w:r>
            <w:proofErr w:type="spellEnd"/>
            <w:r w:rsidRPr="00470A6D">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EA04C7" w:rsidRPr="00470A6D" w:rsidRDefault="00EA04C7" w:rsidP="00EA04C7">
            <w:pPr>
              <w:tabs>
                <w:tab w:val="left" w:pos="542"/>
              </w:tabs>
              <w:jc w:val="both"/>
            </w:pPr>
            <w:r w:rsidRPr="00470A6D">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470A6D">
              <w:rPr>
                <w:lang w:val="ru"/>
              </w:rPr>
              <w:t>czo</w:t>
            </w:r>
            <w:proofErr w:type="spellEnd"/>
            <w:r w:rsidRPr="00470A6D">
              <w:t>.gov.ua/</w:t>
            </w:r>
            <w:proofErr w:type="spellStart"/>
            <w:r w:rsidRPr="00470A6D">
              <w:rPr>
                <w:lang w:val="ru"/>
              </w:rPr>
              <w:t>verify</w:t>
            </w:r>
            <w:proofErr w:type="spellEnd"/>
            <w:r w:rsidRPr="00470A6D">
              <w:t>.</w:t>
            </w:r>
          </w:p>
          <w:p w:rsidR="00EA04C7" w:rsidRPr="00470A6D" w:rsidRDefault="00EA04C7" w:rsidP="00EA04C7">
            <w:pPr>
              <w:jc w:val="both"/>
            </w:pPr>
            <w:r w:rsidRPr="00470A6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EA04C7" w:rsidRPr="00470A6D" w:rsidRDefault="00EA04C7" w:rsidP="00EA04C7">
            <w:pPr>
              <w:jc w:val="both"/>
            </w:pPr>
            <w:r w:rsidRPr="00470A6D">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70A6D">
              <w:t>закупівель</w:t>
            </w:r>
            <w:proofErr w:type="spellEnd"/>
            <w:r w:rsidRPr="00470A6D">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A04C7" w:rsidRPr="00470A6D" w:rsidRDefault="00EA04C7" w:rsidP="00EA04C7">
            <w:pPr>
              <w:autoSpaceDE w:val="0"/>
              <w:autoSpaceDN w:val="0"/>
              <w:ind w:firstLine="281"/>
              <w:jc w:val="both"/>
            </w:pPr>
            <w:r w:rsidRPr="00470A6D">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470A6D">
              <w:t>закупівель</w:t>
            </w:r>
            <w:proofErr w:type="spellEnd"/>
            <w:r w:rsidRPr="00470A6D">
              <w:t xml:space="preserve"> (далі – Система) до кінцевого строку подання тендерної пропозиції у сканованому вигляді.</w:t>
            </w:r>
          </w:p>
          <w:p w:rsidR="00EA04C7" w:rsidRPr="00470A6D" w:rsidRDefault="00EA04C7" w:rsidP="00EA04C7">
            <w:pPr>
              <w:autoSpaceDE w:val="0"/>
              <w:autoSpaceDN w:val="0"/>
              <w:ind w:firstLine="281"/>
              <w:jc w:val="both"/>
            </w:pPr>
            <w:r w:rsidRPr="00470A6D">
              <w:t xml:space="preserve">Документи, що розміщуються учасником в Системі, повинні бути належного рівня зображення та доступні до перегляду. Кожен документ </w:t>
            </w:r>
            <w:r w:rsidRPr="00470A6D">
              <w:lastRenderedPageBreak/>
              <w:t xml:space="preserve">має бути завантажений в Систему у вигляді електронного файлу у форматі розширення </w:t>
            </w:r>
            <w:proofErr w:type="spellStart"/>
            <w:r w:rsidRPr="00470A6D">
              <w:t>pdf</w:t>
            </w:r>
            <w:proofErr w:type="spellEnd"/>
            <w:r w:rsidRPr="00470A6D">
              <w:t xml:space="preserve">, </w:t>
            </w:r>
            <w:proofErr w:type="spellStart"/>
            <w:r w:rsidRPr="00470A6D">
              <w:t>jpeg</w:t>
            </w:r>
            <w:proofErr w:type="spellEnd"/>
            <w:r w:rsidRPr="00470A6D">
              <w:t xml:space="preserve"> та/або розширення програм, що здійснюють архівацію даних (</w:t>
            </w:r>
            <w:proofErr w:type="spellStart"/>
            <w:r w:rsidRPr="00470A6D">
              <w:t>WinRAR</w:t>
            </w:r>
            <w:proofErr w:type="spellEnd"/>
            <w:r w:rsidRPr="00470A6D">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291722" w:rsidRPr="007B56E1" w:rsidRDefault="00EA04C7" w:rsidP="007B56E1">
            <w:pPr>
              <w:ind w:hanging="21"/>
              <w:contextualSpacing/>
              <w:jc w:val="both"/>
              <w:rPr>
                <w:b/>
                <w:u w:val="single"/>
                <w:shd w:val="clear" w:color="auto" w:fill="FFFFFF"/>
              </w:rPr>
            </w:pPr>
            <w:r w:rsidRPr="00470A6D">
              <w:t>Кожен учасник має право подати тільки одну тендерну пропозицію.</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bCs/>
                <w:color w:val="000000"/>
              </w:rPr>
              <w:lastRenderedPageBreak/>
              <w:t>9. Надання роз’яснень щодо тендерної документації</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rPr>
                <w:color w:val="000000"/>
                <w:shd w:val="solid" w:color="FFFFFF" w:fill="FFFFFF"/>
                <w:lang w:eastAsia="ru-RU"/>
              </w:rPr>
            </w:pPr>
            <w:r w:rsidRPr="00155851">
              <w:rPr>
                <w:b/>
                <w:color w:val="000000"/>
                <w:u w:val="single"/>
                <w:shd w:val="solid" w:color="FFFFFF" w:fill="FFFFFF"/>
                <w:lang w:eastAsia="en-US"/>
              </w:rPr>
              <w:t>Надання роз’яснень щодо тендерної документації та внесення змін до неї здійснюється замовником відповідно до цього пункту</w:t>
            </w:r>
            <w:r w:rsidRPr="00155851">
              <w:rPr>
                <w:color w:val="000000"/>
                <w:shd w:val="solid" w:color="FFFFFF" w:fill="FFFFFF"/>
                <w:lang w:eastAsia="en-US"/>
              </w:rPr>
              <w:t>.</w:t>
            </w:r>
          </w:p>
          <w:p w:rsidR="003D56D5" w:rsidRPr="00155851" w:rsidRDefault="003D56D5" w:rsidP="003D56D5">
            <w:pPr>
              <w:jc w:val="both"/>
              <w:rPr>
                <w:strike/>
                <w:color w:val="000000"/>
                <w:shd w:val="solid" w:color="FFFFFF" w:fill="FFFFFF"/>
              </w:rPr>
            </w:pPr>
            <w:r w:rsidRPr="00155851">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5851">
              <w:rPr>
                <w:color w:val="000000"/>
                <w:shd w:val="solid" w:color="FFFFFF" w:fill="FFFFFF"/>
                <w:lang w:eastAsia="en-US"/>
              </w:rPr>
              <w:t>внести</w:t>
            </w:r>
            <w:proofErr w:type="spellEnd"/>
            <w:r w:rsidRPr="00155851">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56D5" w:rsidRPr="00155851" w:rsidRDefault="003D56D5" w:rsidP="003D56D5">
            <w:pPr>
              <w:jc w:val="both"/>
              <w:rPr>
                <w:color w:val="000000"/>
                <w:shd w:val="solid" w:color="FFFFFF" w:fill="FFFFFF"/>
              </w:rPr>
            </w:pPr>
            <w:r w:rsidRPr="00155851">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55851">
              <w:rPr>
                <w:color w:val="000000"/>
                <w:shd w:val="solid" w:color="FFFFFF" w:fill="FFFFFF"/>
                <w:lang w:eastAsia="en-US"/>
              </w:rPr>
              <w:t>машинозчитувальному</w:t>
            </w:r>
            <w:proofErr w:type="spellEnd"/>
            <w:r w:rsidRPr="00155851">
              <w:rPr>
                <w:color w:val="000000"/>
                <w:shd w:val="solid" w:color="FFFFFF" w:fill="FFFFFF"/>
                <w:lang w:eastAsia="en-US"/>
              </w:rPr>
              <w:t xml:space="preserve"> форматі розміщуються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протягом одного дня з дати прийняття рішення про їх внесення.</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автоматично зупиняє перебіг відкритих торгів.</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3D56D5"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3D56D5" w:rsidRPr="00155851" w:rsidRDefault="003D56D5" w:rsidP="003D56D5">
            <w:pPr>
              <w:pStyle w:val="11"/>
              <w:snapToGrid w:val="0"/>
              <w:spacing w:before="0" w:after="0"/>
              <w:rPr>
                <w:b/>
                <w:bCs/>
                <w:color w:val="000000"/>
              </w:rPr>
            </w:pPr>
            <w:r w:rsidRPr="00155851">
              <w:rPr>
                <w:b/>
              </w:rPr>
              <w:t>10.</w:t>
            </w:r>
            <w:r w:rsidR="002C558D" w:rsidRPr="00155851">
              <w:rPr>
                <w:b/>
              </w:rPr>
              <w:t xml:space="preserve"> </w:t>
            </w:r>
            <w:r w:rsidRPr="00155851">
              <w:rPr>
                <w:b/>
              </w:rPr>
              <w:t>Опис та приклади</w:t>
            </w:r>
            <w:r w:rsidR="002C558D" w:rsidRPr="00155851">
              <w:rPr>
                <w:b/>
              </w:rPr>
              <w:t xml:space="preserve"> </w:t>
            </w:r>
            <w:r w:rsidRPr="00155851">
              <w:rPr>
                <w:b/>
              </w:rPr>
              <w:t>формальних (несуттєвих) помилок, допущення</w:t>
            </w:r>
            <w:r w:rsidR="002C558D" w:rsidRPr="00155851">
              <w:rPr>
                <w:b/>
              </w:rPr>
              <w:t xml:space="preserve"> </w:t>
            </w:r>
            <w:r w:rsidRPr="00155851">
              <w:rPr>
                <w:b/>
              </w:rPr>
              <w:t>яких</w:t>
            </w:r>
            <w:r w:rsidR="002C558D" w:rsidRPr="00155851">
              <w:rPr>
                <w:b/>
              </w:rPr>
              <w:t xml:space="preserve"> </w:t>
            </w:r>
            <w:r w:rsidRPr="00155851">
              <w:rPr>
                <w:b/>
              </w:rPr>
              <w:t>учасниками не призведе до відхилення</w:t>
            </w:r>
            <w:r w:rsidR="002C558D" w:rsidRPr="00155851">
              <w:rPr>
                <w:b/>
              </w:rPr>
              <w:t xml:space="preserve"> </w:t>
            </w:r>
            <w:r w:rsidRPr="00155851">
              <w:rPr>
                <w:b/>
              </w:rPr>
              <w:t>їх</w:t>
            </w:r>
            <w:r w:rsidR="002C558D" w:rsidRPr="00155851">
              <w:rPr>
                <w:b/>
              </w:rPr>
              <w:t xml:space="preserve"> </w:t>
            </w:r>
            <w:r w:rsidRPr="00155851">
              <w:rPr>
                <w:b/>
              </w:rPr>
              <w:t>тендерних</w:t>
            </w:r>
            <w:r w:rsidR="002C558D" w:rsidRPr="00155851">
              <w:rPr>
                <w:b/>
              </w:rPr>
              <w:t xml:space="preserve"> </w:t>
            </w:r>
            <w:r w:rsidRPr="00155851">
              <w:rPr>
                <w:b/>
              </w:rPr>
              <w:t>пропозицій.</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jc w:val="both"/>
            </w:pPr>
            <w:r w:rsidRPr="00155851">
              <w:t>Відповідно до п. 19 ч.2 ст. 22 Закону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Замовник не відхиляє тендерну пропозицію через допущення учасниками</w:t>
            </w:r>
            <w:r w:rsidR="00D2646C" w:rsidRPr="00155851">
              <w:t xml:space="preserve"> </w:t>
            </w:r>
            <w:r w:rsidRPr="00155851">
              <w:t xml:space="preserve">формальних (несуттєвих) помилок. </w:t>
            </w:r>
          </w:p>
          <w:p w:rsidR="003D56D5" w:rsidRPr="00155851" w:rsidRDefault="003D56D5" w:rsidP="003D56D5">
            <w:pPr>
              <w:jc w:val="both"/>
              <w:rPr>
                <w:u w:val="single"/>
              </w:rPr>
            </w:pPr>
            <w:r w:rsidRPr="00155851">
              <w:rPr>
                <w:u w:val="single"/>
              </w:rPr>
              <w:t xml:space="preserve">Перелік формальних помилок: </w:t>
            </w:r>
          </w:p>
          <w:p w:rsidR="003D56D5" w:rsidRPr="00155851" w:rsidRDefault="003D56D5" w:rsidP="003D56D5">
            <w:pPr>
              <w:pStyle w:val="a7"/>
              <w:spacing w:before="0" w:after="0"/>
              <w:jc w:val="both"/>
            </w:pPr>
            <w:r w:rsidRPr="00155851">
              <w:t>1. Інформація/документ, подана учасником процедури закупівлі у складі тендерної пропозиції, містить помилку (помилки) у частині:</w:t>
            </w:r>
          </w:p>
          <w:p w:rsidR="003D56D5" w:rsidRPr="00155851" w:rsidRDefault="003D56D5" w:rsidP="003D56D5">
            <w:pPr>
              <w:pStyle w:val="a7"/>
              <w:spacing w:before="0" w:after="0"/>
              <w:jc w:val="both"/>
            </w:pPr>
            <w:r w:rsidRPr="00155851">
              <w:lastRenderedPageBreak/>
              <w:t>уживання великої літери;</w:t>
            </w:r>
          </w:p>
          <w:p w:rsidR="003D56D5" w:rsidRPr="00155851" w:rsidRDefault="003D56D5" w:rsidP="003D56D5">
            <w:pPr>
              <w:pStyle w:val="a7"/>
              <w:spacing w:before="0" w:after="0"/>
              <w:jc w:val="both"/>
            </w:pPr>
            <w:r w:rsidRPr="00155851">
              <w:t>уживання розділових знаків та відмінювання слів у реченні;</w:t>
            </w:r>
          </w:p>
          <w:p w:rsidR="003D56D5" w:rsidRPr="00155851" w:rsidRDefault="003D56D5" w:rsidP="003D56D5">
            <w:pPr>
              <w:pStyle w:val="a7"/>
              <w:spacing w:before="0" w:after="0"/>
              <w:jc w:val="both"/>
            </w:pPr>
            <w:r w:rsidRPr="00155851">
              <w:t xml:space="preserve">використання слова або </w:t>
            </w:r>
            <w:proofErr w:type="spellStart"/>
            <w:r w:rsidRPr="00155851">
              <w:t>мовного</w:t>
            </w:r>
            <w:proofErr w:type="spellEnd"/>
            <w:r w:rsidRPr="00155851">
              <w:t xml:space="preserve"> звороту, запозичених з іншої мови;</w:t>
            </w:r>
          </w:p>
          <w:p w:rsidR="003D56D5" w:rsidRPr="00155851" w:rsidRDefault="003D56D5" w:rsidP="003D56D5">
            <w:pPr>
              <w:pStyle w:val="a7"/>
              <w:spacing w:before="0" w:after="0"/>
              <w:jc w:val="both"/>
            </w:pPr>
            <w:r w:rsidRPr="00155851">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55851">
              <w:t>закупівель</w:t>
            </w:r>
            <w:proofErr w:type="spellEnd"/>
            <w:r w:rsidRPr="00155851">
              <w:t xml:space="preserve"> та/або унікального номера повідомлення про намір укласти договір про закупівлю - помилка в цифрах;</w:t>
            </w:r>
          </w:p>
          <w:p w:rsidR="003D56D5" w:rsidRPr="00155851" w:rsidRDefault="003D56D5" w:rsidP="003D56D5">
            <w:pPr>
              <w:pStyle w:val="a7"/>
              <w:spacing w:before="0" w:after="0"/>
              <w:jc w:val="both"/>
            </w:pPr>
            <w:r w:rsidRPr="00155851">
              <w:t>застосування правил переносу частини слова з рядка в рядок;</w:t>
            </w:r>
          </w:p>
          <w:p w:rsidR="003D56D5" w:rsidRPr="00155851" w:rsidRDefault="003D56D5" w:rsidP="003D56D5">
            <w:pPr>
              <w:pStyle w:val="a7"/>
              <w:spacing w:before="0" w:after="0"/>
              <w:jc w:val="both"/>
            </w:pPr>
            <w:r w:rsidRPr="00155851">
              <w:t>написання слів разом та/або окремо, та/або через дефіс;</w:t>
            </w:r>
          </w:p>
          <w:p w:rsidR="003D56D5" w:rsidRPr="00155851" w:rsidRDefault="003D56D5" w:rsidP="003D56D5">
            <w:pPr>
              <w:pStyle w:val="a7"/>
              <w:spacing w:before="0" w:after="0"/>
              <w:jc w:val="both"/>
            </w:pPr>
            <w:r w:rsidRPr="0015585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56D5" w:rsidRPr="00155851" w:rsidRDefault="003D56D5" w:rsidP="003D56D5">
            <w:pPr>
              <w:pStyle w:val="a7"/>
              <w:spacing w:before="0" w:after="0"/>
              <w:jc w:val="both"/>
            </w:pPr>
            <w:r w:rsidRPr="00155851">
              <w:t>2. Помилка, зроблена учасником процедури закупівлі під час оформлення тексту документа/</w:t>
            </w:r>
            <w:r w:rsidR="00D2646C" w:rsidRPr="00155851">
              <w:t>в</w:t>
            </w:r>
            <w:r w:rsidRPr="00155851">
              <w:t>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D56D5" w:rsidRPr="00155851" w:rsidRDefault="003D56D5" w:rsidP="003D56D5">
            <w:pPr>
              <w:pStyle w:val="a7"/>
              <w:spacing w:before="0" w:after="0"/>
              <w:jc w:val="both"/>
            </w:pPr>
            <w:r w:rsidRPr="0015585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56D5" w:rsidRPr="00155851" w:rsidRDefault="003D56D5" w:rsidP="003D56D5">
            <w:pPr>
              <w:pStyle w:val="a7"/>
              <w:spacing w:before="0" w:after="0"/>
              <w:jc w:val="both"/>
            </w:pPr>
            <w:r w:rsidRPr="0015585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D56D5" w:rsidRPr="00155851" w:rsidRDefault="003D56D5" w:rsidP="003D56D5">
            <w:pPr>
              <w:pStyle w:val="a7"/>
              <w:spacing w:before="0" w:after="0"/>
              <w:jc w:val="both"/>
            </w:pPr>
            <w:r w:rsidRPr="0015585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56D5" w:rsidRPr="00155851" w:rsidRDefault="003D56D5" w:rsidP="003D56D5">
            <w:pPr>
              <w:pStyle w:val="a7"/>
              <w:spacing w:before="0" w:after="0"/>
              <w:jc w:val="both"/>
            </w:pPr>
            <w:r w:rsidRPr="0015585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56D5" w:rsidRPr="00155851" w:rsidRDefault="003D56D5" w:rsidP="003D56D5">
            <w:pPr>
              <w:pStyle w:val="a7"/>
              <w:spacing w:before="0" w:after="0"/>
              <w:jc w:val="both"/>
            </w:pPr>
            <w:r w:rsidRPr="0015585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56D5" w:rsidRPr="00155851" w:rsidRDefault="003D56D5" w:rsidP="003D56D5">
            <w:pPr>
              <w:pStyle w:val="a7"/>
              <w:spacing w:before="0" w:after="0"/>
              <w:jc w:val="both"/>
            </w:pPr>
            <w:r w:rsidRPr="0015585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56D5" w:rsidRPr="00155851" w:rsidRDefault="003D56D5" w:rsidP="003D56D5">
            <w:pPr>
              <w:pStyle w:val="a7"/>
              <w:spacing w:before="0" w:after="0"/>
              <w:jc w:val="both"/>
            </w:pPr>
            <w:r w:rsidRPr="0015585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56D5" w:rsidRPr="00155851" w:rsidRDefault="003D56D5" w:rsidP="003D56D5">
            <w:pPr>
              <w:pStyle w:val="a7"/>
              <w:spacing w:before="0" w:after="0"/>
              <w:jc w:val="both"/>
            </w:pPr>
            <w:r w:rsidRPr="00155851">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155851">
              <w:lastRenderedPageBreak/>
              <w:t>поданий (подані).</w:t>
            </w:r>
          </w:p>
          <w:p w:rsidR="003D56D5" w:rsidRPr="00155851" w:rsidRDefault="003D56D5" w:rsidP="003D56D5">
            <w:pPr>
              <w:pStyle w:val="a7"/>
              <w:spacing w:before="0" w:after="0"/>
              <w:jc w:val="both"/>
            </w:pPr>
            <w:r w:rsidRPr="0015585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56D5" w:rsidRPr="00155851" w:rsidRDefault="003D56D5" w:rsidP="003D56D5">
            <w:pPr>
              <w:jc w:val="both"/>
              <w:rPr>
                <w:b/>
                <w:color w:val="000000"/>
                <w:u w:val="single"/>
                <w:shd w:val="solid" w:color="FFFFFF" w:fill="FFFFFF"/>
                <w:lang w:eastAsia="en-US"/>
              </w:rPr>
            </w:pPr>
            <w:r w:rsidRPr="0015585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D56D5" w:rsidRPr="00155851" w:rsidTr="003C14F0">
        <w:trPr>
          <w:trHeight w:val="1262"/>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hAnsi="Times New Roman"/>
                <w:b/>
                <w:sz w:val="24"/>
                <w:szCs w:val="24"/>
                <w:lang w:val="uk-UA" w:eastAsia="uk-UA"/>
              </w:rPr>
            </w:pPr>
            <w:r w:rsidRPr="00155851">
              <w:rPr>
                <w:rFonts w:ascii="Times New Roman" w:hAnsi="Times New Roman"/>
                <w:b/>
                <w:sz w:val="24"/>
                <w:szCs w:val="24"/>
                <w:lang w:val="uk-UA" w:eastAsia="uk-UA"/>
              </w:rPr>
              <w:lastRenderedPageBreak/>
              <w:t>11. Строк, протягом</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якого</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тендерні</w:t>
            </w:r>
            <w:r w:rsidR="00D2646C" w:rsidRPr="00155851">
              <w:rPr>
                <w:rFonts w:ascii="Times New Roman" w:hAnsi="Times New Roman"/>
                <w:b/>
                <w:sz w:val="24"/>
                <w:szCs w:val="24"/>
                <w:lang w:val="uk-UA" w:eastAsia="uk-UA"/>
              </w:rPr>
              <w:t xml:space="preserve"> </w:t>
            </w:r>
            <w:r w:rsidRPr="00155851">
              <w:rPr>
                <w:rFonts w:ascii="Times New Roman" w:hAnsi="Times New Roman"/>
                <w:b/>
                <w:sz w:val="24"/>
                <w:szCs w:val="24"/>
                <w:lang w:val="uk-UA" w:eastAsia="uk-UA"/>
              </w:rPr>
              <w:t>пропозиції є дійсними</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rPr>
                <w:b/>
                <w:u w:val="single"/>
              </w:rPr>
            </w:pPr>
            <w:r w:rsidRPr="00155851">
              <w:rPr>
                <w:b/>
                <w:u w:val="single"/>
              </w:rPr>
              <w:t xml:space="preserve">Тендерні пропозиції </w:t>
            </w:r>
            <w:r w:rsidRPr="00155851">
              <w:rPr>
                <w:b/>
                <w:u w:val="single"/>
                <w:lang w:eastAsia="en-US"/>
              </w:rPr>
              <w:t xml:space="preserve">вважаються </w:t>
            </w:r>
            <w:r w:rsidRPr="00155851">
              <w:rPr>
                <w:b/>
                <w:u w:val="single"/>
              </w:rPr>
              <w:t xml:space="preserve">дійсними протягом </w:t>
            </w:r>
            <w:r w:rsidR="00D01DB1">
              <w:rPr>
                <w:b/>
                <w:u w:val="single"/>
              </w:rPr>
              <w:t>9</w:t>
            </w:r>
            <w:r w:rsidRPr="00155851">
              <w:rPr>
                <w:b/>
                <w:u w:val="single"/>
              </w:rPr>
              <w:t xml:space="preserve">0 днів </w:t>
            </w:r>
            <w:r w:rsidRPr="00155851">
              <w:rPr>
                <w:b/>
                <w:color w:val="000000"/>
                <w:u w:val="single"/>
              </w:rPr>
              <w:t>із дати кінцевого строку подання тендерних пропозицій</w:t>
            </w:r>
            <w:r w:rsidRPr="00155851">
              <w:rPr>
                <w:b/>
                <w:u w:val="single"/>
              </w:rPr>
              <w:t>.</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До закінчення цього строку Замовник має право вимагати від Учасників продовження строку дії тендерних пропозицій.</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Учасник процедури закупівлі  має право:</w:t>
            </w:r>
          </w:p>
          <w:p w:rsidR="003D56D5" w:rsidRPr="00155851" w:rsidRDefault="003D56D5" w:rsidP="003D56D5">
            <w:pPr>
              <w:tabs>
                <w:tab w:val="left" w:pos="8244"/>
                <w:tab w:val="left" w:pos="9160"/>
                <w:tab w:val="left" w:pos="10076"/>
                <w:tab w:val="left" w:pos="10992"/>
                <w:tab w:val="left" w:pos="11908"/>
                <w:tab w:val="left" w:pos="12824"/>
                <w:tab w:val="left" w:pos="13740"/>
                <w:tab w:val="left" w:pos="14656"/>
              </w:tabs>
              <w:ind w:firstLine="513"/>
              <w:jc w:val="both"/>
            </w:pPr>
            <w:r w:rsidRPr="00155851">
              <w:t>- відхилити таку вимогу, не втрачаючи при цьому наданого ним забезпечення тендерної пропозиції;</w:t>
            </w:r>
          </w:p>
          <w:p w:rsidR="003D56D5" w:rsidRPr="00155851" w:rsidRDefault="003D56D5" w:rsidP="003D56D5">
            <w:pPr>
              <w:ind w:firstLine="567"/>
              <w:contextualSpacing/>
              <w:jc w:val="both"/>
              <w:rPr>
                <w:u w:val="single"/>
                <w:lang w:eastAsia="uk-UA"/>
              </w:rPr>
            </w:pPr>
            <w:r w:rsidRPr="00155851">
              <w:t>- погодитися з вимогою та продовжити строк дії поданої ним тендерної пропозиції та наданого забезпечення тендерної пропозиції.</w:t>
            </w:r>
          </w:p>
          <w:p w:rsidR="003D56D5" w:rsidRPr="00155851" w:rsidRDefault="003D56D5" w:rsidP="006B42A5">
            <w:pPr>
              <w:ind w:firstLine="567"/>
              <w:contextualSpacing/>
              <w:jc w:val="both"/>
              <w:rPr>
                <w:lang w:eastAsia="uk-UA"/>
              </w:rPr>
            </w:pPr>
            <w:r w:rsidRPr="00155851">
              <w:rPr>
                <w:lang w:eastAsia="uk-UA"/>
              </w:rPr>
              <w:t xml:space="preserve">У разі необхідності </w:t>
            </w:r>
            <w:r w:rsidR="006B42A5" w:rsidRPr="00155851">
              <w:rPr>
                <w:lang w:eastAsia="uk-UA"/>
              </w:rPr>
              <w:t>у</w:t>
            </w:r>
            <w:r w:rsidRPr="00155851">
              <w:rPr>
                <w:lang w:eastAsia="uk-UA"/>
              </w:rPr>
              <w:t xml:space="preserve">часник процедури має право з власної ініціативи продовжити строк дії своєї </w:t>
            </w:r>
            <w:r w:rsidR="005A6639" w:rsidRPr="00155851">
              <w:rPr>
                <w:lang w:eastAsia="uk-UA"/>
              </w:rPr>
              <w:t>пропозиції</w:t>
            </w:r>
            <w:r w:rsidRPr="00155851">
              <w:rPr>
                <w:lang w:eastAsia="uk-UA"/>
              </w:rPr>
              <w:t>, повідомивши про це Замовник</w:t>
            </w:r>
            <w:r w:rsidR="006B42A5" w:rsidRPr="00155851">
              <w:rPr>
                <w:lang w:eastAsia="uk-UA"/>
              </w:rPr>
              <w:t xml:space="preserve">ові через електронну систему </w:t>
            </w:r>
            <w:proofErr w:type="spellStart"/>
            <w:r w:rsidR="006B42A5" w:rsidRPr="00155851">
              <w:rPr>
                <w:lang w:eastAsia="uk-UA"/>
              </w:rPr>
              <w:t>закупівель</w:t>
            </w:r>
            <w:proofErr w:type="spellEnd"/>
            <w:r w:rsidR="006B42A5" w:rsidRPr="00155851">
              <w:rPr>
                <w:lang w:eastAsia="uk-UA"/>
              </w:rPr>
              <w:t>.</w:t>
            </w:r>
          </w:p>
        </w:tc>
      </w:tr>
      <w:tr w:rsidR="009F6C09" w:rsidRPr="00155851" w:rsidTr="003C14F0">
        <w:trPr>
          <w:trHeight w:val="1262"/>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9F6C09" w:rsidRPr="009F6C09" w:rsidRDefault="009F6C09" w:rsidP="009F6C09">
            <w:pPr>
              <w:pStyle w:val="15"/>
              <w:widowControl w:val="0"/>
              <w:spacing w:before="48" w:line="240" w:lineRule="auto"/>
              <w:ind w:right="113"/>
              <w:rPr>
                <w:b/>
                <w:lang w:val="uk-UA"/>
              </w:rPr>
            </w:pPr>
            <w:r w:rsidRPr="009F6C09">
              <w:rPr>
                <w:rFonts w:ascii="Times New Roman" w:eastAsia="Times New Roman" w:hAnsi="Times New Roman" w:cs="Times New Roman"/>
                <w:b/>
                <w:sz w:val="24"/>
                <w:szCs w:val="24"/>
                <w:lang w:val="uk-UA"/>
              </w:rPr>
              <w:t>12. Кваліфікаційні критерії до учасників та вимоги, установлені статтею 17 Закону</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F6C09" w:rsidRPr="00D66846" w:rsidRDefault="009F6C09" w:rsidP="009F6C09">
            <w:pPr>
              <w:autoSpaceDE w:val="0"/>
              <w:autoSpaceDN w:val="0"/>
              <w:adjustRightInd w:val="0"/>
              <w:jc w:val="both"/>
            </w:pPr>
            <w:r w:rsidRPr="00D6684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F6C09" w:rsidRPr="00D66846" w:rsidRDefault="009F6C09" w:rsidP="009F6C09">
            <w:pPr>
              <w:autoSpaceDE w:val="0"/>
              <w:autoSpaceDN w:val="0"/>
              <w:adjustRightInd w:val="0"/>
              <w:jc w:val="both"/>
            </w:pPr>
            <w:r w:rsidRPr="00D66846">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F6C09" w:rsidRPr="00D66846" w:rsidRDefault="009F6C09" w:rsidP="009F6C09">
            <w:pPr>
              <w:jc w:val="both"/>
            </w:pPr>
            <w:r w:rsidRPr="00094E12">
              <w:rPr>
                <w:b/>
              </w:rPr>
              <w:t xml:space="preserve"> </w:t>
            </w:r>
            <w:r w:rsidRPr="00D66846">
              <w:t xml:space="preserve"> </w:t>
            </w:r>
            <w:r w:rsidRPr="00094E12">
              <w:t xml:space="preserve">  </w:t>
            </w:r>
            <w:hyperlink r:id="rId10" w:tgtFrame="_blank" w:history="1">
              <w:r w:rsidRPr="00D6684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9F6C09" w:rsidRPr="00D66846" w:rsidRDefault="00640529" w:rsidP="009F6C09">
            <w:pPr>
              <w:jc w:val="both"/>
            </w:pPr>
            <w:hyperlink r:id="rId11" w:tgtFrame="_blank" w:history="1">
              <w:r w:rsidR="009F6C09" w:rsidRPr="00D6684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9F6C09" w:rsidRPr="00D66846" w:rsidRDefault="00640529" w:rsidP="009F6C09">
            <w:pPr>
              <w:jc w:val="both"/>
            </w:pPr>
            <w:hyperlink r:id="rId12" w:tgtFrame="_blank" w:history="1">
              <w:r w:rsidR="009F6C09" w:rsidRPr="00D66846">
                <w:t xml:space="preserve">2) відомості про юридичну особу, яка є учасником процедури закупівлі, </w:t>
              </w:r>
              <w:proofErr w:type="spellStart"/>
              <w:r w:rsidR="009F6C09" w:rsidRPr="00D66846">
                <w:t>внесено</w:t>
              </w:r>
              <w:proofErr w:type="spellEnd"/>
              <w:r w:rsidR="009F6C09" w:rsidRPr="00D66846">
                <w:t xml:space="preserve"> до Єдиного державного реєстру осіб, які вчинили корупційні або пов'язані з корупцією правопорушення;</w:t>
              </w:r>
            </w:hyperlink>
          </w:p>
          <w:p w:rsidR="009F6C09" w:rsidRPr="00D66846" w:rsidRDefault="00640529" w:rsidP="009F6C09">
            <w:pPr>
              <w:jc w:val="both"/>
            </w:pPr>
            <w:hyperlink r:id="rId13" w:tgtFrame="_blank" w:history="1">
              <w:r w:rsidR="009F6C09" w:rsidRPr="00D6684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9F6C09" w:rsidRPr="00D66846" w:rsidRDefault="00640529" w:rsidP="009F6C09">
            <w:pPr>
              <w:jc w:val="both"/>
            </w:pPr>
            <w:hyperlink r:id="rId14" w:tgtFrame="_blank" w:history="1">
              <w:r w:rsidR="009F6C09" w:rsidRPr="00D66846">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9F6C09" w:rsidRPr="00D66846">
              <w:t xml:space="preserve"> </w:t>
            </w:r>
            <w:hyperlink r:id="rId15" w:tgtFrame="_blank" w:history="1">
              <w:r w:rsidR="009F6C09" w:rsidRPr="00D66846">
                <w:t>пунктом 4 частини другої статті 6</w:t>
              </w:r>
            </w:hyperlink>
            <w:hyperlink r:id="rId16" w:tgtFrame="_blank" w:history="1">
              <w:r w:rsidR="009F6C09" w:rsidRPr="00D66846">
                <w:t>,</w:t>
              </w:r>
            </w:hyperlink>
            <w:r w:rsidR="009F6C09" w:rsidRPr="00D66846">
              <w:t xml:space="preserve"> </w:t>
            </w:r>
            <w:hyperlink r:id="rId17" w:tgtFrame="_blank" w:history="1">
              <w:r w:rsidR="009F6C09" w:rsidRPr="00D66846">
                <w:t>пунктом 1 статті 50 Закону України "Про захист економічної конкуренції"</w:t>
              </w:r>
            </w:hyperlink>
            <w:hyperlink r:id="rId18" w:tgtFrame="_blank" w:history="1">
              <w:r w:rsidR="009F6C09" w:rsidRPr="00D66846">
                <w:t xml:space="preserve">, у вигляді вчинення </w:t>
              </w:r>
              <w:proofErr w:type="spellStart"/>
              <w:r w:rsidR="009F6C09" w:rsidRPr="00D66846">
                <w:t>антиконкурентних</w:t>
              </w:r>
              <w:proofErr w:type="spellEnd"/>
              <w:r w:rsidR="009F6C09" w:rsidRPr="00D66846">
                <w:t xml:space="preserve"> узгоджених дій, що стосуються спотворення результатів тендерів;</w:t>
              </w:r>
            </w:hyperlink>
          </w:p>
          <w:p w:rsidR="009F6C09" w:rsidRPr="00D66846" w:rsidRDefault="00640529" w:rsidP="009F6C09">
            <w:pPr>
              <w:jc w:val="both"/>
            </w:pPr>
            <w:hyperlink r:id="rId19" w:tgtFrame="_blank" w:history="1">
              <w:r w:rsidR="009F6C09" w:rsidRPr="00D66846">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009F6C09" w:rsidRPr="00D66846">
                <w:lastRenderedPageBreak/>
                <w:t>або не погашено в установленому законом порядку;</w:t>
              </w:r>
            </w:hyperlink>
          </w:p>
          <w:p w:rsidR="009F6C09" w:rsidRPr="00D66846" w:rsidRDefault="00640529" w:rsidP="009F6C09">
            <w:pPr>
              <w:jc w:val="both"/>
            </w:pPr>
            <w:hyperlink r:id="rId20" w:tgtFrame="_blank" w:history="1">
              <w:r w:rsidR="009F6C09" w:rsidRPr="00D6684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9F6C09" w:rsidRPr="00D66846" w:rsidRDefault="00640529" w:rsidP="009F6C09">
            <w:pPr>
              <w:jc w:val="both"/>
            </w:pPr>
            <w:hyperlink r:id="rId21" w:tgtFrame="_blank" w:history="1">
              <w:r w:rsidR="009F6C09" w:rsidRPr="00D6684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9F6C09" w:rsidRPr="00D66846" w:rsidRDefault="00640529" w:rsidP="009F6C09">
            <w:pPr>
              <w:jc w:val="both"/>
            </w:pPr>
            <w:hyperlink r:id="rId22" w:tgtFrame="_blank" w:history="1">
              <w:r w:rsidR="009F6C09" w:rsidRPr="00D66846">
                <w:t>8) учасник процедури закупівлі визнаний в установленому законом порядку банкрутом та стосовно нього відкрита ліквідаційна процедура;</w:t>
              </w:r>
            </w:hyperlink>
          </w:p>
          <w:p w:rsidR="009F6C09" w:rsidRPr="00D66846" w:rsidRDefault="00640529" w:rsidP="009F6C09">
            <w:pPr>
              <w:jc w:val="both"/>
            </w:pPr>
            <w:hyperlink r:id="rId23" w:tgtFrame="_blank" w:history="1">
              <w:r w:rsidR="009F6C09" w:rsidRPr="00D66846">
                <w:t>9) у Єдиному державному реєстрі юридичних осіб, фізичних осіб - підприємців та громадських формувань відсутня інформація, передбачена</w:t>
              </w:r>
            </w:hyperlink>
            <w:r w:rsidR="009F6C09" w:rsidRPr="00D66846">
              <w:t xml:space="preserve"> </w:t>
            </w:r>
            <w:hyperlink r:id="rId24" w:tgtFrame="_blank" w:history="1">
              <w:r w:rsidR="009F6C09" w:rsidRPr="00D66846">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9F6C09" w:rsidRPr="00D66846">
              <w:t xml:space="preserve"> </w:t>
            </w:r>
            <w:hyperlink r:id="rId25" w:tgtFrame="_blank" w:history="1">
              <w:r w:rsidR="009F6C09" w:rsidRPr="00D66846">
                <w:t>(крім нерезидентів);</w:t>
              </w:r>
            </w:hyperlink>
          </w:p>
          <w:p w:rsidR="009F6C09" w:rsidRPr="00D66846" w:rsidRDefault="00640529" w:rsidP="009F6C09">
            <w:pPr>
              <w:jc w:val="both"/>
            </w:pPr>
            <w:hyperlink r:id="rId26" w:tgtFrame="_blank" w:history="1">
              <w:r w:rsidR="009F6C09" w:rsidRPr="00D6684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9F6C09" w:rsidRPr="00D66846" w:rsidRDefault="00640529" w:rsidP="009F6C09">
            <w:pPr>
              <w:jc w:val="both"/>
            </w:pPr>
            <w:hyperlink r:id="rId27" w:tgtFrame="_blank" w:history="1">
              <w:r w:rsidR="009F6C09" w:rsidRPr="00D66846">
                <w:t xml:space="preserve">11) учасник процедури закупівлі або кінцевий </w:t>
              </w:r>
              <w:proofErr w:type="spellStart"/>
              <w:r w:rsidR="009F6C09" w:rsidRPr="00D66846">
                <w:t>бенефіціарний</w:t>
              </w:r>
              <w:proofErr w:type="spellEnd"/>
              <w:r w:rsidR="009F6C09" w:rsidRPr="00D66846">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9F6C09" w:rsidRPr="00D66846">
                <w:t>закупівель</w:t>
              </w:r>
              <w:proofErr w:type="spellEnd"/>
              <w:r w:rsidR="009F6C09" w:rsidRPr="00D66846">
                <w:t xml:space="preserve"> товарів, робіт і послуг згідно із</w:t>
              </w:r>
            </w:hyperlink>
            <w:r w:rsidR="009F6C09" w:rsidRPr="00D66846">
              <w:t xml:space="preserve"> </w:t>
            </w:r>
            <w:hyperlink r:id="rId28" w:tgtFrame="_blank" w:history="1">
              <w:r w:rsidR="009F6C09" w:rsidRPr="00D66846">
                <w:t>Законом України "Про санкції"</w:t>
              </w:r>
            </w:hyperlink>
            <w:hyperlink r:id="rId29" w:tgtFrame="_blank" w:history="1">
              <w:r w:rsidR="009F6C09" w:rsidRPr="00D66846">
                <w:t>;</w:t>
              </w:r>
            </w:hyperlink>
          </w:p>
          <w:p w:rsidR="009F6C09" w:rsidRPr="00D66846" w:rsidRDefault="00640529" w:rsidP="009F6C09">
            <w:pPr>
              <w:jc w:val="both"/>
            </w:pPr>
            <w:hyperlink r:id="rId30" w:tgtFrame="_blank" w:history="1">
              <w:r w:rsidR="009F6C09" w:rsidRPr="00D6684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9F6C09" w:rsidRPr="00D66846" w:rsidRDefault="00640529" w:rsidP="009F6C09">
            <w:pPr>
              <w:jc w:val="both"/>
            </w:pPr>
            <w:hyperlink r:id="rId31" w:tgtFrame="_blank" w:history="1">
              <w:r w:rsidR="009F6C09" w:rsidRPr="00D66846">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9F6C09" w:rsidRPr="00D66846" w:rsidRDefault="00640529" w:rsidP="009F6C09">
            <w:pPr>
              <w:jc w:val="both"/>
            </w:pPr>
            <w:hyperlink r:id="rId32" w:tgtFrame="_blank" w:history="1">
              <w:r w:rsidR="009F6C09" w:rsidRPr="00814BE6">
                <w:t>Переможець</w:t>
              </w:r>
              <w:r w:rsidR="009F6C09" w:rsidRPr="00D66846">
                <w:t xml:space="preserve"> процедури закупівлі у строк, що </w:t>
              </w:r>
              <w:r w:rsidR="009F6C09" w:rsidRPr="00814BE6">
                <w:rPr>
                  <w:b/>
                </w:rPr>
                <w:t>не перевищує чотири д</w:t>
              </w:r>
              <w:r w:rsidR="009F6C09" w:rsidRPr="001D2DD7">
                <w:t>ні</w:t>
              </w:r>
              <w:r w:rsidR="009F6C09" w:rsidRPr="00D66846">
                <w:t xml:space="preserve"> з дати оприлюднення в електронній системі </w:t>
              </w:r>
              <w:proofErr w:type="spellStart"/>
              <w:r w:rsidR="009F6C09" w:rsidRPr="00D66846">
                <w:t>закупівель</w:t>
              </w:r>
              <w:proofErr w:type="spellEnd"/>
              <w:r w:rsidR="009F6C09" w:rsidRPr="00D66846">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9F6C09" w:rsidRPr="00D66846">
                <w:t>закупівель</w:t>
              </w:r>
              <w:proofErr w:type="spellEnd"/>
              <w:r w:rsidR="009F6C09" w:rsidRPr="00D66846">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w:t>
              </w:r>
              <w:r w:rsidR="009F6C09" w:rsidRPr="00D66846">
                <w:lastRenderedPageBreak/>
                <w:t>формі відкритих даних згідно із</w:t>
              </w:r>
            </w:hyperlink>
            <w:r w:rsidR="009F6C09" w:rsidRPr="00D66846">
              <w:t xml:space="preserve"> </w:t>
            </w:r>
            <w:hyperlink r:id="rId33" w:tgtFrame="_blank" w:history="1">
              <w:r w:rsidR="009F6C09" w:rsidRPr="00D66846">
                <w:t>Законом України "Про доступ до публічної інформації"</w:t>
              </w:r>
            </w:hyperlink>
            <w:r w:rsidR="009F6C09" w:rsidRPr="00D66846">
              <w:t xml:space="preserve"> </w:t>
            </w:r>
            <w:hyperlink r:id="rId34" w:tgtFrame="_blank" w:history="1">
              <w:r w:rsidR="009F6C09" w:rsidRPr="00D66846">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9F6C09" w:rsidRPr="00D66846">
                <w:t>закупівель</w:t>
              </w:r>
              <w:proofErr w:type="spellEnd"/>
              <w:r w:rsidR="009F6C09" w:rsidRPr="00D66846">
                <w:t>, крім випадків, коли доступ до такої інформації є обмеженим на момент оприлюднення оголошення про проведення відкритих торгів.</w:t>
              </w:r>
            </w:hyperlink>
          </w:p>
          <w:p w:rsidR="00BF44F9" w:rsidRPr="00155851" w:rsidRDefault="00BF44F9" w:rsidP="00BF44F9">
            <w:pPr>
              <w:pStyle w:val="rvps2"/>
              <w:shd w:val="clear" w:color="auto" w:fill="FFFFFF"/>
              <w:spacing w:before="0" w:after="0"/>
              <w:jc w:val="both"/>
              <w:rPr>
                <w:color w:val="000000"/>
              </w:rPr>
            </w:pPr>
            <w:r w:rsidRPr="00155851">
              <w:rPr>
                <w:color w:val="000000"/>
              </w:rPr>
              <w:t xml:space="preserve">Учасник процедури закупівлі  підтверджує відсутність підстав, зазначених у п. 2.2. статті 17 Закону шляхом самостійного декларування відсутності таких підстав в електронній системі </w:t>
            </w:r>
            <w:proofErr w:type="spellStart"/>
            <w:r w:rsidRPr="00155851">
              <w:rPr>
                <w:color w:val="000000"/>
              </w:rPr>
              <w:t>закупівель</w:t>
            </w:r>
            <w:proofErr w:type="spellEnd"/>
            <w:r w:rsidRPr="00155851">
              <w:rPr>
                <w:color w:val="000000"/>
              </w:rPr>
              <w:t xml:space="preserve"> під час подання тендерних пропозицій</w:t>
            </w:r>
          </w:p>
          <w:p w:rsidR="009F6C09" w:rsidRPr="00D66846" w:rsidRDefault="00640529" w:rsidP="009F6C09">
            <w:pPr>
              <w:jc w:val="both"/>
            </w:pPr>
            <w:hyperlink r:id="rId35" w:tgtFrame="_blank" w:history="1">
              <w:r w:rsidR="009F6C09" w:rsidRPr="00D66846">
                <w:t xml:space="preserve">Замовник не вимагає від учасника процедури закупівлі під час подання тендерної пропозиції в електронній системі </w:t>
              </w:r>
              <w:proofErr w:type="spellStart"/>
              <w:r w:rsidR="009F6C09" w:rsidRPr="00D66846">
                <w:t>закупівель</w:t>
              </w:r>
              <w:proofErr w:type="spellEnd"/>
              <w:r w:rsidR="009F6C09" w:rsidRPr="00D66846">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9F6C09" w:rsidRPr="00BF1F51" w:rsidRDefault="00640529" w:rsidP="009F6C09">
            <w:pPr>
              <w:jc w:val="both"/>
            </w:pPr>
            <w:hyperlink r:id="rId36" w:tgtFrame="_blank" w:history="1">
              <w:r w:rsidR="009F6C09" w:rsidRPr="00D66846">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9F6C09" w:rsidRPr="00D66846">
              <w:t xml:space="preserve"> </w:t>
            </w:r>
            <w:hyperlink r:id="rId37" w:tgtFrame="_blank" w:history="1">
              <w:r w:rsidR="009F6C09" w:rsidRPr="00D66846">
                <w:t>частини третьої статті 16 Закону</w:t>
              </w:r>
            </w:hyperlink>
            <w:r w:rsidR="009F6C09" w:rsidRPr="00D66846">
              <w:t xml:space="preserve"> </w:t>
            </w:r>
            <w:hyperlink r:id="rId38" w:tgtFrame="_blank" w:history="1">
              <w:r w:rsidR="009F6C09" w:rsidRPr="00D66846">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3D56D5" w:rsidRPr="00155851" w:rsidTr="003C14F0">
        <w:trPr>
          <w:trHeight w:val="944"/>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C14F0">
            <w:pPr>
              <w:pStyle w:val="a5"/>
              <w:ind w:right="-5"/>
              <w:rPr>
                <w:b/>
              </w:rPr>
            </w:pPr>
            <w:r w:rsidRPr="00155851">
              <w:rPr>
                <w:b/>
              </w:rPr>
              <w:lastRenderedPageBreak/>
              <w:t>1</w:t>
            </w:r>
            <w:r w:rsidR="005755DB">
              <w:rPr>
                <w:b/>
              </w:rPr>
              <w:t>3</w:t>
            </w:r>
            <w:r w:rsidRPr="00155851">
              <w:rPr>
                <w:b/>
              </w:rPr>
              <w:t>. Кваліфікаційні критерії відповідно до статті 16 Закону</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B5A65" w:rsidRDefault="009B5A65" w:rsidP="006B42A5">
            <w:pPr>
              <w:ind w:firstLine="513"/>
              <w:jc w:val="both"/>
              <w:rPr>
                <w:rFonts w:eastAsiaTheme="minorEastAsia"/>
                <w:lang w:eastAsia="uk-UA"/>
              </w:rPr>
            </w:pPr>
            <w:r>
              <w:rPr>
                <w:rFonts w:eastAsiaTheme="minorEastAsia"/>
                <w:lang w:eastAsia="uk-UA"/>
              </w:rPr>
              <w:t>Наявність обладнання, матеріально-технічної бази та технологій</w:t>
            </w:r>
            <w:r w:rsidR="00B92C11">
              <w:rPr>
                <w:rFonts w:eastAsiaTheme="minorEastAsia"/>
                <w:lang w:eastAsia="uk-UA"/>
              </w:rPr>
              <w:t>;</w:t>
            </w:r>
          </w:p>
          <w:p w:rsidR="009B5A65" w:rsidRDefault="009B5A65" w:rsidP="006B42A5">
            <w:pPr>
              <w:ind w:firstLine="513"/>
              <w:jc w:val="both"/>
              <w:rPr>
                <w:color w:val="000000"/>
                <w:lang w:eastAsia="ru-RU"/>
              </w:rPr>
            </w:pPr>
            <w:r>
              <w:rPr>
                <w:rFonts w:eastAsiaTheme="minorEastAsia"/>
                <w:lang w:eastAsia="uk-UA"/>
              </w:rPr>
              <w:t>Наявність працівників відповідної кваліфікації, які мають необхідні знання та досвід</w:t>
            </w:r>
            <w:r w:rsidR="00B92C11">
              <w:rPr>
                <w:rFonts w:eastAsiaTheme="minorEastAsia"/>
                <w:lang w:eastAsia="uk-UA"/>
              </w:rPr>
              <w:t>;</w:t>
            </w:r>
          </w:p>
          <w:p w:rsidR="009B5A65" w:rsidRPr="00155851" w:rsidRDefault="00C61C78" w:rsidP="009B5A65">
            <w:pPr>
              <w:ind w:firstLine="513"/>
              <w:jc w:val="both"/>
            </w:pPr>
            <w:r w:rsidRPr="00155851">
              <w:rPr>
                <w:color w:val="000000"/>
                <w:lang w:eastAsia="ru-RU"/>
              </w:rPr>
              <w:t>Наявність фінансової спроможності</w:t>
            </w:r>
            <w:r w:rsidRPr="00155851">
              <w:t xml:space="preserve"> </w:t>
            </w:r>
          </w:p>
        </w:tc>
      </w:tr>
      <w:tr w:rsidR="003D56D5" w:rsidRPr="00155851" w:rsidTr="003C14F0">
        <w:trPr>
          <w:trHeight w:val="1468"/>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1</w:t>
            </w:r>
            <w:r w:rsidR="005755DB">
              <w:rPr>
                <w:rFonts w:ascii="Times New Roman" w:eastAsia="Times New Roman" w:hAnsi="Times New Roman"/>
                <w:b/>
                <w:sz w:val="24"/>
                <w:szCs w:val="24"/>
                <w:lang w:val="uk-UA"/>
              </w:rPr>
              <w:t>4</w:t>
            </w:r>
            <w:r w:rsidRPr="00155851">
              <w:rPr>
                <w:rFonts w:ascii="Times New Roman" w:eastAsia="Times New Roman" w:hAnsi="Times New Roman"/>
                <w:b/>
                <w:sz w:val="24"/>
                <w:szCs w:val="24"/>
                <w:lang w:val="uk-UA"/>
              </w:rPr>
              <w:t xml:space="preserve">. </w:t>
            </w:r>
            <w:r w:rsidRPr="00155851">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contextualSpacing/>
              <w:jc w:val="both"/>
              <w:rPr>
                <w:lang w:eastAsia="uk-UA"/>
              </w:rPr>
            </w:pPr>
            <w:r w:rsidRPr="00155851">
              <w:rPr>
                <w:color w:val="000000"/>
                <w:lang w:eastAsia="uk-UA"/>
              </w:rPr>
              <w:t>Учасники процедури закупівлі повинні надати у складі тендерних пропозицій інформацію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Інформація про необхідні технічні, якісні, кількісні та інші вимоги (документи) до предмету закупівлі викладені у Додатку 3 тендерної документації</w:t>
            </w:r>
            <w:r w:rsidRPr="00155851">
              <w:rPr>
                <w:lang w:eastAsia="uk-UA"/>
              </w:rPr>
              <w:t>.</w:t>
            </w:r>
          </w:p>
          <w:p w:rsidR="00F31987" w:rsidRPr="00F31987" w:rsidRDefault="00F31987" w:rsidP="00F31987">
            <w:pPr>
              <w:tabs>
                <w:tab w:val="left" w:pos="424"/>
              </w:tabs>
              <w:jc w:val="both"/>
            </w:pPr>
            <w:r w:rsidRPr="00F31987">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D56D5" w:rsidRPr="00155851" w:rsidRDefault="00F31987" w:rsidP="00F31987">
            <w:pPr>
              <w:pStyle w:val="52"/>
              <w:shd w:val="clear" w:color="auto" w:fill="auto"/>
              <w:spacing w:line="240" w:lineRule="auto"/>
              <w:ind w:right="20"/>
              <w:rPr>
                <w:color w:val="000000"/>
                <w:lang w:val="uk-UA" w:eastAsia="uk-UA"/>
              </w:rPr>
            </w:pPr>
            <w:r w:rsidRPr="00094E12">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94E12">
              <w:rPr>
                <w:b/>
                <w:lang w:val="uk-UA"/>
              </w:rPr>
              <w:t xml:space="preserve"> </w:t>
            </w:r>
            <w:r w:rsidRPr="00094E12">
              <w:rPr>
                <w:lang w:val="uk-UA"/>
              </w:rPr>
              <w:t xml:space="preserve">рішення. </w:t>
            </w:r>
          </w:p>
        </w:tc>
      </w:tr>
      <w:tr w:rsidR="003D56D5" w:rsidRPr="00155851" w:rsidTr="003C14F0">
        <w:trPr>
          <w:trHeight w:val="420"/>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3D56D5" w:rsidRPr="00155851" w:rsidRDefault="003D56D5" w:rsidP="003D56D5">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1</w:t>
            </w:r>
            <w:r w:rsidR="005755DB">
              <w:rPr>
                <w:rFonts w:ascii="Times New Roman" w:eastAsia="Times New Roman" w:hAnsi="Times New Roman"/>
                <w:b/>
                <w:sz w:val="24"/>
                <w:szCs w:val="24"/>
                <w:lang w:val="uk-UA"/>
              </w:rPr>
              <w:t>5</w:t>
            </w:r>
            <w:r w:rsidRPr="00155851">
              <w:rPr>
                <w:rFonts w:ascii="Times New Roman" w:eastAsia="Times New Roman" w:hAnsi="Times New Roman"/>
                <w:b/>
                <w:sz w:val="24"/>
                <w:szCs w:val="24"/>
                <w:lang w:val="uk-UA"/>
              </w:rPr>
              <w:t xml:space="preserve">. </w:t>
            </w:r>
            <w:r w:rsidRPr="00155851">
              <w:rPr>
                <w:rFonts w:ascii="Times New Roman" w:hAnsi="Times New Roman"/>
                <w:b/>
                <w:sz w:val="24"/>
                <w:szCs w:val="24"/>
                <w:lang w:val="uk-UA" w:eastAsia="uk-UA"/>
              </w:rPr>
              <w:t>Інформація про субпідрядника</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3D56D5" w:rsidRPr="00155851" w:rsidRDefault="003D56D5" w:rsidP="003D56D5">
            <w:pPr>
              <w:snapToGrid w:val="0"/>
              <w:ind w:firstLine="567"/>
              <w:jc w:val="both"/>
              <w:rPr>
                <w:lang w:eastAsia="uk-UA"/>
              </w:rPr>
            </w:pPr>
            <w:r w:rsidRPr="00155851">
              <w:rPr>
                <w:lang w:eastAsia="uk-UA"/>
              </w:rPr>
              <w:t xml:space="preserve"> </w:t>
            </w:r>
            <w:r w:rsidRPr="00155851">
              <w:rPr>
                <w:b/>
                <w:lang w:eastAsia="uk-UA"/>
              </w:rPr>
              <w:t>Не передбачається</w:t>
            </w:r>
            <w:r w:rsidRPr="00155851">
              <w:rPr>
                <w:lang w:eastAsia="uk-UA"/>
              </w:rPr>
              <w:t xml:space="preserve">. Закупівля товару </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p>
          <w:p w:rsidR="003D56D5" w:rsidRPr="00155851" w:rsidRDefault="003D56D5" w:rsidP="003D56D5">
            <w:pPr>
              <w:pStyle w:val="11"/>
              <w:snapToGrid w:val="0"/>
              <w:spacing w:before="0" w:after="0"/>
              <w:rPr>
                <w:b/>
                <w:bCs/>
                <w:color w:val="000000"/>
              </w:rPr>
            </w:pPr>
            <w:r w:rsidRPr="00155851">
              <w:rPr>
                <w:b/>
                <w:bCs/>
                <w:color w:val="000000"/>
              </w:rPr>
              <w:lastRenderedPageBreak/>
              <w:t>1</w:t>
            </w:r>
            <w:r w:rsidR="005755DB">
              <w:rPr>
                <w:b/>
                <w:bCs/>
                <w:color w:val="000000"/>
              </w:rPr>
              <w:t>6</w:t>
            </w:r>
            <w:r w:rsidRPr="00155851">
              <w:rPr>
                <w:b/>
                <w:bCs/>
                <w:color w:val="000000"/>
              </w:rPr>
              <w:t>.</w:t>
            </w:r>
            <w:r w:rsidR="00F653A4" w:rsidRPr="00155851">
              <w:rPr>
                <w:b/>
                <w:bCs/>
                <w:color w:val="000000"/>
              </w:rPr>
              <w:t xml:space="preserve"> </w:t>
            </w:r>
            <w:r w:rsidRPr="00155851">
              <w:rPr>
                <w:rStyle w:val="rvts0"/>
                <w:b/>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lastRenderedPageBreak/>
              <w:t>Розкриття тендерних пр</w:t>
            </w:r>
            <w:r w:rsidR="00F653A4" w:rsidRPr="00155851">
              <w:t>опо</w:t>
            </w:r>
            <w:r w:rsidRPr="00155851">
              <w:t>зицій</w:t>
            </w:r>
            <w:r w:rsidR="00F653A4" w:rsidRPr="00155851">
              <w:t xml:space="preserve"> </w:t>
            </w:r>
            <w:r w:rsidRPr="00155851">
              <w:rPr>
                <w:color w:val="000000"/>
                <w:shd w:val="solid" w:color="FFFFFF" w:fill="FFFFFF"/>
                <w:lang w:eastAsia="en-US"/>
              </w:rPr>
              <w:t xml:space="preserve">відбувається відповідно до статті 28 </w:t>
            </w:r>
            <w:r w:rsidRPr="00155851">
              <w:rPr>
                <w:color w:val="000000"/>
                <w:shd w:val="solid" w:color="FFFFFF" w:fill="FFFFFF"/>
                <w:lang w:eastAsia="en-US"/>
              </w:rPr>
              <w:lastRenderedPageBreak/>
              <w:t>Закону (положення абзацу третього частини першої статті 28 Закону не застосовується).</w:t>
            </w:r>
          </w:p>
          <w:p w:rsidR="003D56D5" w:rsidRPr="0030387C" w:rsidRDefault="003D56D5" w:rsidP="003D56D5">
            <w:pPr>
              <w:ind w:firstLine="567"/>
              <w:contextualSpacing/>
              <w:jc w:val="both"/>
              <w:rPr>
                <w:b/>
              </w:rPr>
            </w:pPr>
            <w:bookmarkStart w:id="2" w:name="_Hlk117682508"/>
            <w:r w:rsidRPr="0030387C">
              <w:rPr>
                <w:b/>
              </w:rPr>
              <w:t xml:space="preserve">Кінцевий строк подання тендерних пропозицій </w:t>
            </w:r>
            <w:r w:rsidR="00E43D11" w:rsidRPr="0030387C">
              <w:rPr>
                <w:b/>
              </w:rPr>
              <w:t>–</w:t>
            </w:r>
            <w:r w:rsidRPr="0030387C">
              <w:rPr>
                <w:b/>
              </w:rPr>
              <w:t xml:space="preserve"> </w:t>
            </w:r>
            <w:r w:rsidR="0030387C">
              <w:rPr>
                <w:b/>
              </w:rPr>
              <w:t>2</w:t>
            </w:r>
            <w:r w:rsidR="006A7BC4">
              <w:rPr>
                <w:b/>
              </w:rPr>
              <w:t>9</w:t>
            </w:r>
            <w:bookmarkStart w:id="3" w:name="_GoBack"/>
            <w:bookmarkEnd w:id="3"/>
            <w:r w:rsidR="00E43D11" w:rsidRPr="0030387C">
              <w:rPr>
                <w:b/>
              </w:rPr>
              <w:t>.</w:t>
            </w:r>
            <w:r w:rsidR="00FE0C12" w:rsidRPr="0030387C">
              <w:rPr>
                <w:b/>
              </w:rPr>
              <w:t>0</w:t>
            </w:r>
            <w:r w:rsidR="00E43D11" w:rsidRPr="0030387C">
              <w:rPr>
                <w:b/>
              </w:rPr>
              <w:t>3</w:t>
            </w:r>
            <w:r w:rsidRPr="0030387C">
              <w:rPr>
                <w:b/>
              </w:rPr>
              <w:t>.202</w:t>
            </w:r>
            <w:r w:rsidR="00FE0C12" w:rsidRPr="0030387C">
              <w:rPr>
                <w:b/>
              </w:rPr>
              <w:t>3</w:t>
            </w:r>
            <w:r w:rsidRPr="0030387C">
              <w:rPr>
                <w:b/>
              </w:rPr>
              <w:t xml:space="preserve"> року, </w:t>
            </w:r>
            <w:r w:rsidR="00FE0C12" w:rsidRPr="0030387C">
              <w:rPr>
                <w:b/>
              </w:rPr>
              <w:t>0</w:t>
            </w:r>
            <w:r w:rsidR="004D647B" w:rsidRPr="0030387C">
              <w:rPr>
                <w:b/>
              </w:rPr>
              <w:t>0</w:t>
            </w:r>
            <w:r w:rsidR="0013007A" w:rsidRPr="0030387C">
              <w:rPr>
                <w:b/>
              </w:rPr>
              <w:t xml:space="preserve"> </w:t>
            </w:r>
            <w:r w:rsidRPr="0030387C">
              <w:rPr>
                <w:b/>
              </w:rPr>
              <w:t>год</w:t>
            </w:r>
            <w:r w:rsidR="0013007A" w:rsidRPr="0030387C">
              <w:rPr>
                <w:b/>
              </w:rPr>
              <w:t>.</w:t>
            </w:r>
            <w:r w:rsidRPr="0030387C">
              <w:rPr>
                <w:b/>
              </w:rPr>
              <w:t xml:space="preserve"> 00</w:t>
            </w:r>
            <w:r w:rsidR="0013007A" w:rsidRPr="0030387C">
              <w:rPr>
                <w:b/>
              </w:rPr>
              <w:t xml:space="preserve"> </w:t>
            </w:r>
            <w:r w:rsidRPr="0030387C">
              <w:rPr>
                <w:b/>
              </w:rPr>
              <w:t>хв.</w:t>
            </w:r>
          </w:p>
          <w:bookmarkEnd w:id="2"/>
          <w:p w:rsidR="003D56D5" w:rsidRPr="00155851" w:rsidRDefault="003D56D5" w:rsidP="00F653A4">
            <w:pPr>
              <w:ind w:firstLine="567"/>
              <w:contextualSpacing/>
              <w:jc w:val="both"/>
            </w:pPr>
            <w:r w:rsidRPr="00155851">
              <w:t xml:space="preserve"> Тендерні пропозиції після закінчення строку подання не приймаються </w:t>
            </w:r>
            <w:r w:rsidR="005A6639" w:rsidRPr="00155851">
              <w:t>електронною</w:t>
            </w:r>
            <w:r w:rsidR="00F653A4" w:rsidRPr="00155851">
              <w:t xml:space="preserve"> </w:t>
            </w:r>
            <w:r w:rsidRPr="00155851">
              <w:t>сист</w:t>
            </w:r>
            <w:r w:rsidR="00F653A4" w:rsidRPr="00155851">
              <w:t>е</w:t>
            </w:r>
            <w:r w:rsidRPr="00155851">
              <w:t>мою.</w:t>
            </w:r>
          </w:p>
        </w:tc>
      </w:tr>
      <w:tr w:rsidR="003D56D5" w:rsidRPr="00155851" w:rsidTr="00E827B2">
        <w:trPr>
          <w:trHeight w:val="538"/>
        </w:trPr>
        <w:tc>
          <w:tcPr>
            <w:tcW w:w="2572"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3D56D5" w:rsidRPr="00155851" w:rsidRDefault="003D56D5" w:rsidP="003D56D5">
            <w:pPr>
              <w:contextualSpacing/>
              <w:rPr>
                <w:b/>
                <w:color w:val="000000"/>
              </w:rPr>
            </w:pPr>
            <w:r w:rsidRPr="00155851">
              <w:rPr>
                <w:b/>
                <w:color w:val="000000"/>
              </w:rPr>
              <w:lastRenderedPageBreak/>
              <w:t>1</w:t>
            </w:r>
            <w:r w:rsidR="005755DB">
              <w:rPr>
                <w:b/>
                <w:color w:val="000000"/>
              </w:rPr>
              <w:t>7</w:t>
            </w:r>
            <w:r w:rsidRPr="00155851">
              <w:rPr>
                <w:b/>
                <w:color w:val="000000"/>
              </w:rPr>
              <w:t>.</w:t>
            </w:r>
            <w:r w:rsidR="003C14F0" w:rsidRPr="00155851">
              <w:rPr>
                <w:b/>
                <w:color w:val="000000"/>
              </w:rPr>
              <w:t xml:space="preserve"> </w:t>
            </w:r>
            <w:r w:rsidRPr="00155851">
              <w:rPr>
                <w:b/>
                <w:lang w:eastAsia="uk-UA"/>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auto"/>
              <w:bottom w:val="single" w:sz="4" w:space="0" w:color="000000"/>
              <w:right w:val="single" w:sz="4" w:space="0" w:color="000000"/>
            </w:tcBorders>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155851">
              <w:rPr>
                <w:color w:val="000000"/>
                <w:shd w:val="solid" w:color="FFFFFF" w:fill="FFFFFF"/>
                <w:lang w:eastAsia="en-US"/>
              </w:rPr>
              <w:br/>
            </w:r>
            <w:r w:rsidR="00F653A4"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contextualSpacing/>
              <w:jc w:val="both"/>
            </w:pPr>
            <w:r w:rsidRPr="00155851">
              <w:t xml:space="preserve">Оцінка тендерних пропозицій проводиться електронною системою </w:t>
            </w:r>
            <w:proofErr w:type="spellStart"/>
            <w:r w:rsidRPr="00155851">
              <w:t>закупівель</w:t>
            </w:r>
            <w:proofErr w:type="spellEnd"/>
            <w:r w:rsidRPr="00155851">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3D56D5" w:rsidRPr="00155851" w:rsidRDefault="003D56D5" w:rsidP="003D56D5">
            <w:pPr>
              <w:ind w:firstLine="567"/>
              <w:jc w:val="both"/>
            </w:pPr>
            <w:r w:rsidRPr="00155851">
              <w:t>Оцінка тендерних пропозицій здійснюється на основі критерію „Ціна”.</w:t>
            </w:r>
          </w:p>
          <w:p w:rsidR="003D56D5" w:rsidRPr="00155851" w:rsidRDefault="003D56D5" w:rsidP="003D56D5">
            <w:pPr>
              <w:ind w:firstLine="567"/>
              <w:jc w:val="both"/>
              <w:rPr>
                <w:noProof/>
              </w:rPr>
            </w:pPr>
            <w:r w:rsidRPr="00155851">
              <w:rPr>
                <w:rStyle w:val="T21"/>
                <w:noProof/>
              </w:rPr>
              <w:t>Питома вага критерію ціна – 100 (сто) %.</w:t>
            </w:r>
          </w:p>
          <w:p w:rsidR="003D56D5" w:rsidRPr="00155851" w:rsidRDefault="003D56D5" w:rsidP="003D56D5">
            <w:pPr>
              <w:ind w:firstLine="567"/>
              <w:jc w:val="both"/>
              <w:rPr>
                <w:noProof/>
                <w:bdr w:val="none" w:sz="0" w:space="0" w:color="auto" w:frame="1"/>
              </w:rPr>
            </w:pPr>
            <w:r w:rsidRPr="00155851">
              <w:rPr>
                <w:noProof/>
              </w:rPr>
              <w:t xml:space="preserve">Ціна тендерної пропозиції Учасника означає суму, за яку Учасник передбачає здійснити </w:t>
            </w:r>
            <w:r w:rsidR="004D647B">
              <w:rPr>
                <w:noProof/>
              </w:rPr>
              <w:t>поставку товару</w:t>
            </w:r>
            <w:r w:rsidRPr="00155851">
              <w:rPr>
                <w:noProof/>
              </w:rPr>
              <w:t>, що є предметом закупівлі, відповідно до вимог Замовника, викладених у цій тендерній документації та додатках до неї.</w:t>
            </w:r>
          </w:p>
          <w:p w:rsidR="003D56D5" w:rsidRPr="00155851" w:rsidRDefault="003D56D5" w:rsidP="003D56D5">
            <w:pPr>
              <w:ind w:firstLine="567"/>
              <w:jc w:val="both"/>
              <w:rPr>
                <w:noProof/>
              </w:rPr>
            </w:pPr>
            <w:r w:rsidRPr="00155851">
              <w:rPr>
                <w:noProof/>
              </w:rPr>
              <w:t>Ціна Тендерної пропозиції повинна</w:t>
            </w:r>
            <w:r w:rsidR="00F653A4" w:rsidRPr="00155851">
              <w:rPr>
                <w:noProof/>
              </w:rPr>
              <w:t xml:space="preserve"> </w:t>
            </w:r>
            <w:r w:rsidRPr="00155851">
              <w:rPr>
                <w:rStyle w:val="T21"/>
                <w:noProof/>
              </w:rPr>
              <w:t xml:space="preserve">включати всі витрати на </w:t>
            </w:r>
            <w:r w:rsidRPr="00155851">
              <w:rPr>
                <w:noProof/>
              </w:rPr>
              <w:t>сплату усіх податків та зборів, що сплачуються або мають бути сплачені згідно з чинним законодавством України.</w:t>
            </w:r>
            <w:bookmarkStart w:id="4" w:name="n483"/>
            <w:bookmarkStart w:id="5" w:name="n486"/>
            <w:bookmarkEnd w:id="4"/>
            <w:bookmarkEnd w:id="5"/>
          </w:p>
          <w:p w:rsidR="003D56D5" w:rsidRPr="00155851" w:rsidRDefault="003D56D5" w:rsidP="003D56D5">
            <w:pPr>
              <w:ind w:firstLine="567"/>
              <w:jc w:val="both"/>
              <w:rPr>
                <w:b/>
                <w:noProof/>
                <w:u w:val="single"/>
              </w:rPr>
            </w:pPr>
            <w:r w:rsidRPr="00155851">
              <w:rPr>
                <w:b/>
                <w:noProof/>
                <w:u w:val="single"/>
              </w:rPr>
              <w:t xml:space="preserve">Замовником </w:t>
            </w:r>
            <w:r w:rsidR="00E827B2">
              <w:rPr>
                <w:b/>
                <w:noProof/>
                <w:u w:val="single"/>
              </w:rPr>
              <w:t xml:space="preserve">не </w:t>
            </w:r>
            <w:r w:rsidRPr="00155851">
              <w:rPr>
                <w:b/>
                <w:noProof/>
                <w:u w:val="single"/>
              </w:rPr>
              <w:t>приймається до розгляду тендерн</w:t>
            </w:r>
            <w:r w:rsidR="00F653A4" w:rsidRPr="00155851">
              <w:rPr>
                <w:b/>
                <w:noProof/>
                <w:u w:val="single"/>
              </w:rPr>
              <w:t>а</w:t>
            </w:r>
            <w:r w:rsidRPr="00155851">
              <w:rPr>
                <w:b/>
                <w:noProof/>
                <w:u w:val="single"/>
              </w:rPr>
              <w:t xml:space="preserve"> пр</w:t>
            </w:r>
            <w:r w:rsidR="00F653A4" w:rsidRPr="00155851">
              <w:rPr>
                <w:b/>
                <w:noProof/>
                <w:u w:val="single"/>
              </w:rPr>
              <w:t>о</w:t>
            </w:r>
            <w:r w:rsidRPr="00155851">
              <w:rPr>
                <w:b/>
                <w:noProof/>
                <w:u w:val="single"/>
              </w:rPr>
              <w:t>позиці</w:t>
            </w:r>
            <w:r w:rsidR="00F653A4" w:rsidRPr="00155851">
              <w:rPr>
                <w:b/>
                <w:noProof/>
                <w:u w:val="single"/>
              </w:rPr>
              <w:t>ї</w:t>
            </w:r>
            <w:r w:rsidRPr="00155851">
              <w:rPr>
                <w:b/>
                <w:noProof/>
                <w:u w:val="single"/>
              </w:rPr>
              <w:t xml:space="preserve"> Учасника, ціна якої є вищою, ніж очікувана вартість предмета закупівлі, визначена замовником в оголошенні про проведення відкритих торгів</w:t>
            </w:r>
            <w:r w:rsidR="00F653A4" w:rsidRPr="00155851">
              <w:rPr>
                <w:b/>
                <w:noProof/>
                <w:u w:val="single"/>
              </w:rPr>
              <w:t>, відповідно до пункту 28 Постанови.</w:t>
            </w:r>
          </w:p>
          <w:p w:rsidR="003D56D5" w:rsidRPr="00155851" w:rsidRDefault="003D56D5" w:rsidP="003D56D5">
            <w:pPr>
              <w:ind w:firstLine="567"/>
              <w:jc w:val="both"/>
              <w:textAlignment w:val="baseline"/>
            </w:pPr>
            <w:bookmarkStart w:id="6" w:name="n487"/>
            <w:bookmarkEnd w:id="6"/>
            <w:r w:rsidRPr="0015585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39" w:anchor="n295" w:history="1">
              <w:r w:rsidRPr="00155851">
                <w:t>частині першій</w:t>
              </w:r>
            </w:hyperlink>
            <w:r w:rsidRPr="00155851">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7" w:name="n488"/>
            <w:bookmarkEnd w:id="7"/>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5851">
              <w:rPr>
                <w:color w:val="000000"/>
                <w:shd w:val="solid" w:color="FFFFFF" w:fill="FFFFFF"/>
                <w:lang w:eastAsia="en-US"/>
              </w:rPr>
              <w:t>невідповідностей</w:t>
            </w:r>
            <w:proofErr w:type="spellEnd"/>
            <w:r w:rsidRPr="00155851">
              <w:rPr>
                <w:color w:val="000000"/>
                <w:shd w:val="solid" w:color="FFFFFF" w:fill="FFFFFF"/>
                <w:lang w:eastAsia="en-US"/>
              </w:rPr>
              <w:t xml:space="preserve">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w:t>
            </w:r>
          </w:p>
          <w:p w:rsidR="003D56D5" w:rsidRPr="00155851" w:rsidRDefault="003D56D5" w:rsidP="003D56D5">
            <w:pPr>
              <w:pStyle w:val="a7"/>
              <w:shd w:val="clear" w:color="auto" w:fill="FFFFFF"/>
              <w:spacing w:before="0" w:after="0"/>
              <w:ind w:firstLine="567"/>
              <w:jc w:val="both"/>
              <w:rPr>
                <w:color w:val="000000"/>
              </w:rPr>
            </w:pPr>
            <w:r w:rsidRPr="00155851">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155851">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5851">
              <w:rPr>
                <w:color w:val="000000"/>
                <w:shd w:val="solid" w:color="FFFFFF" w:fill="FFFFFF"/>
                <w:lang w:eastAsia="en-US"/>
              </w:rPr>
              <w:t>невідповідностей</w:t>
            </w:r>
            <w:proofErr w:type="spellEnd"/>
            <w:r w:rsidRPr="00155851">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D56D5" w:rsidRPr="00155851" w:rsidTr="003C14F0">
        <w:trPr>
          <w:trHeight w:val="553"/>
        </w:trPr>
        <w:tc>
          <w:tcPr>
            <w:tcW w:w="2572" w:type="dxa"/>
            <w:tcBorders>
              <w:left w:val="single" w:sz="4" w:space="0" w:color="000000"/>
              <w:bottom w:val="single" w:sz="4" w:space="0" w:color="auto"/>
              <w:right w:val="single" w:sz="4" w:space="0" w:color="auto"/>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lastRenderedPageBreak/>
              <w:t>1</w:t>
            </w:r>
            <w:r w:rsidR="005755DB">
              <w:rPr>
                <w:b/>
                <w:bCs/>
                <w:color w:val="000000"/>
              </w:rPr>
              <w:t>8</w:t>
            </w:r>
            <w:r w:rsidRPr="00155851">
              <w:rPr>
                <w:b/>
                <w:bCs/>
                <w:color w:val="000000"/>
              </w:rPr>
              <w:t xml:space="preserve">. </w:t>
            </w:r>
            <w:r w:rsidRPr="00155851">
              <w:rPr>
                <w:b/>
                <w:lang w:eastAsia="uk-UA"/>
              </w:rPr>
              <w:t>Відхилення тендерних пропозицій</w:t>
            </w:r>
          </w:p>
          <w:p w:rsidR="003D56D5" w:rsidRPr="00155851" w:rsidRDefault="003D56D5" w:rsidP="003D56D5">
            <w:pPr>
              <w:pStyle w:val="11"/>
              <w:snapToGrid w:val="0"/>
              <w:spacing w:before="0" w:after="0"/>
              <w:rPr>
                <w:b/>
                <w:bCs/>
                <w:color w:val="000000"/>
              </w:rPr>
            </w:pPr>
          </w:p>
        </w:tc>
        <w:tc>
          <w:tcPr>
            <w:tcW w:w="7655" w:type="dxa"/>
            <w:tcBorders>
              <w:left w:val="single" w:sz="4" w:space="0" w:color="auto"/>
              <w:bottom w:val="single" w:sz="4" w:space="0" w:color="auto"/>
              <w:right w:val="single" w:sz="4" w:space="0" w:color="000000"/>
            </w:tcBorders>
            <w:tcMar>
              <w:top w:w="0" w:type="dxa"/>
              <w:left w:w="0" w:type="dxa"/>
              <w:bottom w:w="0" w:type="dxa"/>
              <w:right w:w="0" w:type="dxa"/>
            </w:tcMar>
            <w:vAlign w:val="center"/>
          </w:tcPr>
          <w:p w:rsidR="003D56D5" w:rsidRPr="00155851" w:rsidRDefault="003D56D5" w:rsidP="003D56D5">
            <w:pPr>
              <w:contextualSpacing/>
              <w:jc w:val="both"/>
              <w:rPr>
                <w:b/>
                <w:color w:val="000000"/>
                <w:u w:val="single"/>
                <w:shd w:val="clear" w:color="auto" w:fill="FFFFFF"/>
              </w:rPr>
            </w:pPr>
            <w:r w:rsidRPr="00155851">
              <w:rPr>
                <w:b/>
                <w:color w:val="000000"/>
                <w:u w:val="single"/>
                <w:shd w:val="clear" w:color="auto" w:fill="FFFFFF"/>
              </w:rPr>
              <w:t>Замовник відхиляє тендерну пропозицію із зазначенням аргументації в</w:t>
            </w:r>
            <w:r w:rsidR="00632C18" w:rsidRPr="00155851">
              <w:rPr>
                <w:b/>
                <w:color w:val="000000"/>
                <w:u w:val="single"/>
                <w:shd w:val="clear" w:color="auto" w:fill="FFFFFF"/>
              </w:rPr>
              <w:t xml:space="preserve"> </w:t>
            </w:r>
            <w:r w:rsidRPr="00155851">
              <w:rPr>
                <w:b/>
                <w:color w:val="000000"/>
                <w:u w:val="single"/>
                <w:shd w:val="clear" w:color="auto" w:fill="FFFFFF"/>
              </w:rPr>
              <w:t xml:space="preserve">електронній системі </w:t>
            </w:r>
            <w:proofErr w:type="spellStart"/>
            <w:r w:rsidRPr="00155851">
              <w:rPr>
                <w:b/>
                <w:color w:val="000000"/>
                <w:u w:val="single"/>
                <w:shd w:val="clear" w:color="auto" w:fill="FFFFFF"/>
              </w:rPr>
              <w:t>закупівель</w:t>
            </w:r>
            <w:proofErr w:type="spellEnd"/>
            <w:r w:rsidRPr="00155851">
              <w:rPr>
                <w:b/>
                <w:color w:val="000000"/>
                <w:u w:val="single"/>
                <w:shd w:val="clear" w:color="auto" w:fill="FFFFFF"/>
              </w:rPr>
              <w:t>, у разі коли</w:t>
            </w:r>
          </w:p>
          <w:p w:rsidR="003D56D5" w:rsidRPr="00155851" w:rsidRDefault="003D56D5" w:rsidP="003D56D5">
            <w:pPr>
              <w:ind w:firstLine="567"/>
              <w:jc w:val="both"/>
              <w:rPr>
                <w:b/>
                <w:color w:val="000000"/>
                <w:lang w:eastAsia="ru-RU"/>
              </w:rPr>
            </w:pPr>
            <w:r w:rsidRPr="00155851">
              <w:rPr>
                <w:b/>
                <w:color w:val="000000"/>
                <w:lang w:eastAsia="en-US"/>
              </w:rPr>
              <w:t>1) учасник процедури закупівлі:</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3D56D5" w:rsidRPr="00155851">
              <w:rPr>
                <w:color w:val="000000"/>
                <w:shd w:val="solid" w:color="FFFFFF" w:fill="FFFFFF"/>
                <w:lang w:eastAsia="en-US"/>
              </w:rPr>
              <w:t>невідповідностей</w:t>
            </w:r>
            <w:proofErr w:type="spellEnd"/>
            <w:r w:rsidR="003D56D5" w:rsidRPr="00155851">
              <w:rPr>
                <w:color w:val="000000"/>
                <w:shd w:val="solid" w:color="FFFFFF" w:fill="FFFFFF"/>
                <w:lang w:eastAsia="en-US"/>
              </w:rPr>
              <w:t xml:space="preserve">, протягом 24 годин з моменту розміщення замовником в електронній системі </w:t>
            </w:r>
            <w:proofErr w:type="spellStart"/>
            <w:r w:rsidR="003D56D5" w:rsidRPr="00155851">
              <w:rPr>
                <w:color w:val="000000"/>
                <w:shd w:val="solid" w:color="FFFFFF" w:fill="FFFFFF"/>
                <w:lang w:eastAsia="en-US"/>
              </w:rPr>
              <w:t>закупівель</w:t>
            </w:r>
            <w:proofErr w:type="spellEnd"/>
            <w:r w:rsidR="003D56D5" w:rsidRPr="00155851">
              <w:rPr>
                <w:color w:val="000000"/>
                <w:shd w:val="solid" w:color="FFFFFF" w:fill="FFFFFF"/>
                <w:lang w:eastAsia="en-US"/>
              </w:rPr>
              <w:t xml:space="preserve"> повідомлення з вимогою про усунення таких </w:t>
            </w:r>
            <w:proofErr w:type="spellStart"/>
            <w:r w:rsidR="003D56D5" w:rsidRPr="00155851">
              <w:rPr>
                <w:color w:val="000000"/>
                <w:shd w:val="solid" w:color="FFFFFF" w:fill="FFFFFF"/>
                <w:lang w:eastAsia="en-US"/>
              </w:rPr>
              <w:t>невідповідностей</w:t>
            </w:r>
            <w:proofErr w:type="spellEnd"/>
            <w:r w:rsidR="003D56D5" w:rsidRPr="00155851">
              <w:rPr>
                <w:color w:val="000000"/>
                <w:shd w:val="solid" w:color="FFFFFF" w:fill="FFFFFF"/>
                <w:lang w:eastAsia="en-US"/>
              </w:rPr>
              <w:t>;</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D56D5" w:rsidRPr="00155851" w:rsidRDefault="00632C18" w:rsidP="003D56D5">
            <w:pPr>
              <w:ind w:firstLine="567"/>
              <w:jc w:val="both"/>
              <w:rPr>
                <w:color w:val="000000"/>
                <w:shd w:val="solid" w:color="FFFFFF" w:fill="FFFFFF"/>
              </w:rPr>
            </w:pPr>
            <w:r w:rsidRPr="00155851">
              <w:rPr>
                <w:color w:val="000000"/>
                <w:shd w:val="solid" w:color="FFFFFF" w:fill="FFFFFF"/>
                <w:lang w:eastAsia="en-US"/>
              </w:rPr>
              <w:t xml:space="preserve">- </w:t>
            </w:r>
            <w:r w:rsidR="003D56D5" w:rsidRPr="00155851">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43D11" w:rsidRDefault="00632C18" w:rsidP="003D56D5">
            <w:pPr>
              <w:ind w:firstLine="567"/>
              <w:jc w:val="both"/>
              <w:rPr>
                <w:color w:val="000000"/>
                <w:shd w:val="solid" w:color="FFFFFF" w:fill="FFFFFF"/>
                <w:lang w:eastAsia="en-US"/>
              </w:rPr>
            </w:pPr>
            <w:r w:rsidRPr="00155851">
              <w:rPr>
                <w:color w:val="000000"/>
                <w:shd w:val="solid" w:color="FFFFFF" w:fill="FFFFFF"/>
                <w:lang w:eastAsia="en-US"/>
              </w:rPr>
              <w:t xml:space="preserve">- </w:t>
            </w:r>
            <w:r w:rsidR="003D56D5" w:rsidRPr="00155851">
              <w:rPr>
                <w:color w:val="000000"/>
                <w:shd w:val="solid" w:color="FFFFFF" w:fill="FFFFFF"/>
                <w:lang w:eastAsia="en-US"/>
              </w:rPr>
              <w:t>є</w:t>
            </w:r>
            <w:r w:rsidR="00D74DFE" w:rsidRPr="00D74DFE">
              <w:rPr>
                <w:color w:val="000000"/>
                <w:shd w:val="solid" w:color="FFFFFF" w:fill="FFFFFF"/>
                <w:lang w:eastAsia="en-US"/>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D74DFE" w:rsidRPr="00D74DFE">
              <w:rPr>
                <w:color w:val="000000"/>
                <w:shd w:val="solid" w:color="FFFFFF" w:fill="FFFFFF"/>
                <w:lang w:eastAsia="en-US"/>
              </w:rPr>
              <w:t>бенефіціарним</w:t>
            </w:r>
            <w:proofErr w:type="spellEnd"/>
            <w:r w:rsidR="00D74DFE" w:rsidRPr="00D74DFE">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D74DFE" w:rsidRPr="00D74DFE">
              <w:rPr>
                <w:color w:val="000000"/>
                <w:shd w:val="solid" w:color="FFFFFF" w:fill="FFFFFF"/>
                <w:lang w:eastAsia="en-US"/>
              </w:rPr>
              <w:lastRenderedPageBreak/>
              <w:t xml:space="preserve">публічних </w:t>
            </w:r>
            <w:proofErr w:type="spellStart"/>
            <w:r w:rsidR="00D74DFE" w:rsidRPr="00D74DFE">
              <w:rPr>
                <w:color w:val="000000"/>
                <w:shd w:val="solid" w:color="FFFFFF" w:fill="FFFFFF"/>
                <w:lang w:eastAsia="en-US"/>
              </w:rPr>
              <w:t>закупівель</w:t>
            </w:r>
            <w:proofErr w:type="spellEnd"/>
            <w:r w:rsidR="00D74DFE" w:rsidRPr="00D74DFE">
              <w:rPr>
                <w:color w:val="000000"/>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D56D5" w:rsidRPr="00155851" w:rsidRDefault="003D56D5" w:rsidP="003D56D5">
            <w:pPr>
              <w:ind w:firstLine="567"/>
              <w:jc w:val="both"/>
              <w:rPr>
                <w:b/>
                <w:color w:val="000000"/>
              </w:rPr>
            </w:pPr>
            <w:r w:rsidRPr="00155851">
              <w:rPr>
                <w:b/>
                <w:color w:val="000000"/>
                <w:lang w:eastAsia="en-US"/>
              </w:rPr>
              <w:t>2) тендерна пропозиція: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умовам технічної специфікації та іншим вимогам щодо предмета закупівлі тендерної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викладена іншою мовою (мовами), ніж мова (мови), що передбачена тендерною документацією;</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є такою, строк дії якої закінчився;</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 xml:space="preserve">є такою, ціна якої перевищує очікувану вартість </w:t>
            </w:r>
            <w:r w:rsidR="003D56D5" w:rsidRPr="00155851">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3D56D5" w:rsidRPr="00155851" w:rsidRDefault="003D56D5" w:rsidP="003D56D5">
            <w:pPr>
              <w:ind w:firstLine="567"/>
              <w:jc w:val="both"/>
              <w:rPr>
                <w:b/>
                <w:color w:val="000000"/>
              </w:rPr>
            </w:pPr>
            <w:r w:rsidRPr="00155851">
              <w:rPr>
                <w:b/>
                <w:color w:val="000000"/>
                <w:lang w:eastAsia="en-US"/>
              </w:rPr>
              <w:t>3) переможець процедури закупівлі:</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D56D5" w:rsidRPr="00155851" w:rsidRDefault="00632C18" w:rsidP="003D56D5">
            <w:pPr>
              <w:ind w:firstLine="567"/>
              <w:jc w:val="both"/>
              <w:rPr>
                <w:color w:val="000000"/>
              </w:rPr>
            </w:pPr>
            <w:r w:rsidRPr="00155851">
              <w:rPr>
                <w:color w:val="000000"/>
                <w:lang w:eastAsia="en-US"/>
              </w:rPr>
              <w:t xml:space="preserve"> - </w:t>
            </w:r>
            <w:r w:rsidR="003D56D5" w:rsidRPr="00155851">
              <w:rPr>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w:t>
            </w:r>
            <w:proofErr w:type="spellStart"/>
            <w:r w:rsidR="003D56D5" w:rsidRPr="00155851">
              <w:rPr>
                <w:color w:val="000000"/>
                <w:lang w:eastAsia="en-US"/>
              </w:rPr>
              <w:t>Закону,</w:t>
            </w:r>
            <w:r w:rsidR="003D56D5" w:rsidRPr="00155851">
              <w:rPr>
                <w:color w:val="000000"/>
                <w:shd w:val="solid" w:color="FFFFFF" w:fill="FFFFFF"/>
                <w:lang w:eastAsia="en-US"/>
              </w:rPr>
              <w:t>з</w:t>
            </w:r>
            <w:proofErr w:type="spellEnd"/>
            <w:r w:rsidR="003D56D5" w:rsidRPr="00155851">
              <w:rPr>
                <w:color w:val="000000"/>
                <w:shd w:val="solid" w:color="FFFFFF" w:fill="FFFFFF"/>
                <w:lang w:eastAsia="en-US"/>
              </w:rPr>
              <w:t xml:space="preserve"> урахуванням пункту 44 цих особливостей</w:t>
            </w:r>
            <w:r w:rsidR="003D56D5" w:rsidRPr="00155851">
              <w:rPr>
                <w:color w:val="000000"/>
                <w:lang w:eastAsia="en-US"/>
              </w:rPr>
              <w:t>;</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не надав забезпечення виконання договору про закупівлю, якщо таке забезпечення вимагалося замовником;</w:t>
            </w:r>
          </w:p>
          <w:p w:rsidR="003D56D5" w:rsidRPr="00155851" w:rsidRDefault="00632C18" w:rsidP="003D56D5">
            <w:pPr>
              <w:ind w:firstLine="567"/>
              <w:jc w:val="both"/>
              <w:rPr>
                <w:color w:val="000000"/>
              </w:rPr>
            </w:pPr>
            <w:r w:rsidRPr="00155851">
              <w:rPr>
                <w:color w:val="000000"/>
                <w:lang w:eastAsia="en-US"/>
              </w:rPr>
              <w:t xml:space="preserve">- </w:t>
            </w:r>
            <w:r w:rsidR="003D56D5" w:rsidRPr="00155851">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D56D5" w:rsidRPr="00155851" w:rsidRDefault="003D56D5" w:rsidP="003D56D5">
            <w:pPr>
              <w:jc w:val="both"/>
              <w:rPr>
                <w:b/>
                <w:color w:val="000000"/>
                <w:u w:val="single"/>
              </w:rPr>
            </w:pPr>
            <w:r w:rsidRPr="00155851">
              <w:rPr>
                <w:b/>
                <w:color w:val="000000"/>
                <w:u w:val="single"/>
                <w:lang w:eastAsia="en-US"/>
              </w:rPr>
              <w:t xml:space="preserve">Замовник може відхилити тендерну пропозицію із зазначенням аргументації в електронній системі </w:t>
            </w:r>
            <w:proofErr w:type="spellStart"/>
            <w:r w:rsidRPr="00155851">
              <w:rPr>
                <w:b/>
                <w:color w:val="000000"/>
                <w:u w:val="single"/>
                <w:lang w:eastAsia="en-US"/>
              </w:rPr>
              <w:t>закупівель</w:t>
            </w:r>
            <w:proofErr w:type="spellEnd"/>
            <w:r w:rsidRPr="00155851">
              <w:rPr>
                <w:b/>
                <w:color w:val="000000"/>
                <w:u w:val="single"/>
                <w:lang w:eastAsia="en-US"/>
              </w:rPr>
              <w:t xml:space="preserve"> у разі, коли:</w:t>
            </w:r>
          </w:p>
          <w:p w:rsidR="003D56D5" w:rsidRPr="00155851" w:rsidRDefault="003D56D5" w:rsidP="00A61CE4">
            <w:pPr>
              <w:widowControl/>
              <w:numPr>
                <w:ilvl w:val="0"/>
                <w:numId w:val="2"/>
              </w:numPr>
              <w:tabs>
                <w:tab w:val="clear" w:pos="540"/>
                <w:tab w:val="left" w:pos="360"/>
                <w:tab w:val="left" w:pos="851"/>
                <w:tab w:val="left" w:pos="1440"/>
              </w:tabs>
              <w:suppressAutoHyphens w:val="0"/>
              <w:ind w:left="0" w:firstLine="567"/>
              <w:jc w:val="both"/>
              <w:rPr>
                <w:color w:val="000000"/>
              </w:rPr>
            </w:pPr>
            <w:r w:rsidRPr="00155851">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56D5" w:rsidRPr="00155851" w:rsidRDefault="00632C18" w:rsidP="00632C18">
            <w:pPr>
              <w:ind w:firstLine="567"/>
              <w:jc w:val="both"/>
              <w:rPr>
                <w:color w:val="000000"/>
              </w:rPr>
            </w:pPr>
            <w:r w:rsidRPr="00155851">
              <w:rPr>
                <w:color w:val="000000"/>
                <w:lang w:eastAsia="en-US"/>
              </w:rPr>
              <w:t>-</w:t>
            </w:r>
            <w:r w:rsidRPr="00155851">
              <w:rPr>
                <w:color w:val="000000"/>
              </w:rPr>
              <w:t xml:space="preserve"> </w:t>
            </w:r>
            <w:r w:rsidR="003D56D5" w:rsidRPr="00155851">
              <w:rPr>
                <w:color w:val="000000"/>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56D5" w:rsidRPr="00155851" w:rsidRDefault="003D56D5" w:rsidP="00632C18">
            <w:pPr>
              <w:ind w:firstLine="587"/>
              <w:jc w:val="both"/>
              <w:rPr>
                <w:color w:val="000000"/>
              </w:rPr>
            </w:pPr>
            <w:r w:rsidRPr="00155851">
              <w:rPr>
                <w:color w:val="000000"/>
                <w:lang w:eastAsia="en-US"/>
              </w:rPr>
              <w:t xml:space="preserve"> Інформація про відхилення тендерної пропозиції, у тому числі підстави такого відхилення (з посиланням на відповідні положення </w:t>
            </w:r>
            <w:r w:rsidR="00632C18" w:rsidRPr="00155851">
              <w:rPr>
                <w:color w:val="000000"/>
                <w:lang w:eastAsia="en-US"/>
              </w:rPr>
              <w:t>Постанови</w:t>
            </w:r>
            <w:r w:rsidRPr="00155851">
              <w:rPr>
                <w:color w:val="000000"/>
                <w:lang w:eastAsia="en-US"/>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та автоматично надсилається учаснику процедури закупівлі/переможцю </w:t>
            </w:r>
            <w:r w:rsidRPr="00155851">
              <w:rPr>
                <w:color w:val="000000"/>
                <w:lang w:eastAsia="en-US"/>
              </w:rPr>
              <w:lastRenderedPageBreak/>
              <w:t xml:space="preserve">процедури закупівлі, тендерна пропозиція якого відхилена, через електронну систему </w:t>
            </w:r>
            <w:proofErr w:type="spellStart"/>
            <w:r w:rsidRPr="00155851">
              <w:rPr>
                <w:color w:val="000000"/>
                <w:lang w:eastAsia="en-US"/>
              </w:rPr>
              <w:t>закупівель</w:t>
            </w:r>
            <w:proofErr w:type="spellEnd"/>
            <w:r w:rsidRPr="00155851">
              <w:rPr>
                <w:color w:val="000000"/>
                <w:lang w:eastAsia="en-US"/>
              </w:rPr>
              <w:t>.</w:t>
            </w:r>
          </w:p>
          <w:p w:rsidR="003D56D5" w:rsidRPr="00155851" w:rsidRDefault="003D56D5" w:rsidP="00632C18">
            <w:pPr>
              <w:ind w:firstLine="587"/>
              <w:jc w:val="both"/>
              <w:rPr>
                <w:color w:val="000000"/>
              </w:rPr>
            </w:pPr>
            <w:r w:rsidRPr="00155851">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5851">
              <w:rPr>
                <w:color w:val="000000"/>
                <w:lang w:eastAsia="en-US"/>
              </w:rPr>
              <w:t>закупівель</w:t>
            </w:r>
            <w:proofErr w:type="spellEnd"/>
            <w:r w:rsidRPr="00155851">
              <w:rPr>
                <w:color w:val="000000"/>
                <w:lang w:eastAsia="en-US"/>
              </w:rPr>
              <w:t xml:space="preserve">, але до моменту оприлюднення договору про закупівлю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відповідно до статті 10 Закону.</w:t>
            </w:r>
          </w:p>
          <w:p w:rsidR="003D56D5" w:rsidRPr="00155851" w:rsidRDefault="003D56D5" w:rsidP="00632C18">
            <w:pPr>
              <w:ind w:firstLine="587"/>
              <w:jc w:val="both"/>
              <w:rPr>
                <w:color w:val="000000"/>
                <w:shd w:val="solid" w:color="FFFFFF" w:fill="FFFFFF"/>
                <w:lang w:eastAsia="en-US"/>
              </w:rPr>
            </w:pPr>
            <w:r w:rsidRPr="00155851">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7FF4" w:rsidRPr="00155851" w:rsidRDefault="00497FF4" w:rsidP="00632C18">
            <w:pPr>
              <w:ind w:firstLine="587"/>
              <w:jc w:val="both"/>
              <w:rPr>
                <w:color w:val="000000"/>
                <w:shd w:val="solid" w:color="FFFFFF" w:fill="FFFFFF"/>
                <w:lang w:eastAsia="en-US"/>
              </w:rPr>
            </w:pPr>
            <w:r w:rsidRPr="00155851">
              <w:rPr>
                <w:color w:val="000000"/>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D56D5" w:rsidRPr="00155851" w:rsidRDefault="003D56D5" w:rsidP="003D56D5">
            <w:pPr>
              <w:spacing w:before="120"/>
              <w:ind w:firstLine="567"/>
              <w:jc w:val="both"/>
              <w:rPr>
                <w:color w:val="000000"/>
                <w:shd w:val="solid" w:color="FFFFFF" w:fill="FFFFFF"/>
                <w:lang w:eastAsia="ru-RU"/>
              </w:rPr>
            </w:pPr>
            <w:r w:rsidRPr="00155851">
              <w:rPr>
                <w:color w:val="000000"/>
                <w:lang w:eastAsia="en-US"/>
              </w:rPr>
              <w:t xml:space="preserve">У разі </w:t>
            </w:r>
            <w:r w:rsidRPr="00155851">
              <w:rPr>
                <w:color w:val="000000"/>
                <w:shd w:val="solid" w:color="FFFFFF" w:fill="FFFFFF"/>
                <w:lang w:eastAsia="en-US"/>
              </w:rPr>
              <w:t xml:space="preserve">відхилення тендерної пропозиції з підстави, визначеної підпунктом 3 пункту 41 </w:t>
            </w:r>
            <w:r w:rsidR="00497FF4" w:rsidRPr="00155851">
              <w:rPr>
                <w:color w:val="000000"/>
                <w:shd w:val="solid" w:color="FFFFFF" w:fill="FFFFFF"/>
                <w:lang w:eastAsia="en-US"/>
              </w:rPr>
              <w:t>Постанови</w:t>
            </w:r>
            <w:r w:rsidRPr="00155851">
              <w:rPr>
                <w:color w:val="000000"/>
                <w:shd w:val="solid" w:color="FFFFFF" w:fill="FFFFFF"/>
                <w:lang w:eastAsia="en-US"/>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D56D5" w:rsidRPr="00155851" w:rsidRDefault="003D56D5" w:rsidP="003C14F0">
            <w:pPr>
              <w:spacing w:before="120"/>
              <w:ind w:firstLine="567"/>
              <w:jc w:val="both"/>
              <w:rPr>
                <w:color w:val="000000"/>
                <w:shd w:val="solid" w:color="FFFFFF" w:fill="FFFFFF"/>
              </w:rPr>
            </w:pPr>
            <w:r w:rsidRPr="00155851">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55851">
              <w:rPr>
                <w:color w:val="000000"/>
                <w:lang w:eastAsia="en-US"/>
              </w:rPr>
              <w:t>статтею 33 Закону</w:t>
            </w:r>
            <w:r w:rsidRPr="00155851">
              <w:rPr>
                <w:color w:val="000000"/>
                <w:shd w:val="solid" w:color="FFFFFF" w:fill="FFFFFF"/>
                <w:lang w:eastAsia="en-US"/>
              </w:rPr>
              <w:t xml:space="preserve"> та </w:t>
            </w:r>
            <w:r w:rsidR="00497FF4" w:rsidRPr="00155851">
              <w:rPr>
                <w:color w:val="000000"/>
                <w:shd w:val="solid" w:color="FFFFFF" w:fill="FFFFFF"/>
                <w:lang w:eastAsia="en-US"/>
              </w:rPr>
              <w:t>Постановою</w:t>
            </w:r>
            <w:r w:rsidRPr="00155851">
              <w:rPr>
                <w:color w:val="000000"/>
                <w:shd w:val="solid" w:color="FFFFFF" w:fill="FFFFFF"/>
                <w:lang w:eastAsia="en-US"/>
              </w:rPr>
              <w:t>.</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lastRenderedPageBreak/>
              <w:t>1</w:t>
            </w:r>
            <w:r w:rsidR="005755DB">
              <w:rPr>
                <w:b/>
                <w:bCs/>
                <w:color w:val="000000"/>
              </w:rPr>
              <w:t>9</w:t>
            </w:r>
            <w:r w:rsidRPr="00155851">
              <w:rPr>
                <w:b/>
                <w:bCs/>
                <w:color w:val="000000"/>
              </w:rPr>
              <w:t xml:space="preserve">. </w:t>
            </w:r>
            <w:r w:rsidRPr="00155851">
              <w:rPr>
                <w:b/>
                <w:lang w:eastAsia="uk-UA"/>
              </w:rPr>
              <w:t>Відміна замовником торгів чи визнання їх такими, що не відбулися</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jc w:val="both"/>
              <w:rPr>
                <w:color w:val="000000"/>
                <w:u w:val="single"/>
                <w:lang w:eastAsia="ru-RU"/>
              </w:rPr>
            </w:pPr>
            <w:bookmarkStart w:id="8" w:name="n510"/>
            <w:bookmarkEnd w:id="8"/>
            <w:r w:rsidRPr="00155851">
              <w:rPr>
                <w:color w:val="000000"/>
                <w:u w:val="single"/>
                <w:lang w:eastAsia="en-US"/>
              </w:rPr>
              <w:t>Замовник відміняє відкриті торги у разі:</w:t>
            </w:r>
          </w:p>
          <w:p w:rsidR="003D56D5" w:rsidRPr="00155851" w:rsidRDefault="003D56D5" w:rsidP="003D56D5">
            <w:pPr>
              <w:ind w:firstLine="567"/>
              <w:jc w:val="both"/>
              <w:rPr>
                <w:color w:val="000000"/>
              </w:rPr>
            </w:pPr>
            <w:r w:rsidRPr="00155851">
              <w:rPr>
                <w:color w:val="000000"/>
                <w:lang w:eastAsia="en-US"/>
              </w:rPr>
              <w:t>1) відсутності подальшої потреби в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55851">
              <w:rPr>
                <w:color w:val="000000"/>
                <w:lang w:eastAsia="en-US"/>
              </w:rPr>
              <w:t>закупівель</w:t>
            </w:r>
            <w:proofErr w:type="spellEnd"/>
            <w:r w:rsidRPr="00155851">
              <w:rPr>
                <w:color w:val="000000"/>
                <w:lang w:eastAsia="en-US"/>
              </w:rPr>
              <w:t>, з описом таких порушень;</w:t>
            </w:r>
          </w:p>
          <w:p w:rsidR="003D56D5" w:rsidRPr="00155851" w:rsidRDefault="003D56D5" w:rsidP="003D56D5">
            <w:pPr>
              <w:ind w:firstLine="567"/>
              <w:jc w:val="both"/>
              <w:rPr>
                <w:color w:val="000000"/>
              </w:rPr>
            </w:pPr>
            <w:r w:rsidRPr="00155851">
              <w:rPr>
                <w:color w:val="000000"/>
                <w:lang w:eastAsia="en-US"/>
              </w:rPr>
              <w:t>3) скорочення обсягу видатків на здійснення закупівлі товарів, робіт чи послуг;</w:t>
            </w:r>
          </w:p>
          <w:p w:rsidR="003D56D5" w:rsidRPr="00155851" w:rsidRDefault="003D56D5" w:rsidP="003D56D5">
            <w:pPr>
              <w:ind w:firstLine="567"/>
              <w:jc w:val="both"/>
              <w:rPr>
                <w:color w:val="000000"/>
              </w:rPr>
            </w:pPr>
            <w:r w:rsidRPr="00155851">
              <w:rPr>
                <w:color w:val="000000"/>
                <w:lang w:eastAsia="en-US"/>
              </w:rPr>
              <w:t>4) коли здійснення закупівлі стало неможливим внаслідок дії обставин непереборної сили.</w:t>
            </w:r>
          </w:p>
          <w:p w:rsidR="003D56D5" w:rsidRPr="00155851" w:rsidRDefault="003D56D5" w:rsidP="003D56D5">
            <w:pPr>
              <w:ind w:firstLine="567"/>
              <w:jc w:val="both"/>
              <w:rPr>
                <w:color w:val="000000"/>
              </w:rPr>
            </w:pPr>
            <w:r w:rsidRPr="00155851">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підстави прийняття такого рішення. </w:t>
            </w:r>
          </w:p>
          <w:p w:rsidR="003D56D5" w:rsidRPr="00155851" w:rsidRDefault="003D56D5" w:rsidP="00497FF4">
            <w:pPr>
              <w:ind w:firstLine="587"/>
              <w:jc w:val="both"/>
              <w:rPr>
                <w:color w:val="000000"/>
                <w:u w:val="single"/>
              </w:rPr>
            </w:pPr>
            <w:r w:rsidRPr="00155851">
              <w:rPr>
                <w:color w:val="000000"/>
                <w:u w:val="single"/>
                <w:lang w:eastAsia="en-US"/>
              </w:rPr>
              <w:t xml:space="preserve">Відкриті торги автоматично відміняються електронною системою </w:t>
            </w:r>
            <w:proofErr w:type="spellStart"/>
            <w:r w:rsidRPr="00155851">
              <w:rPr>
                <w:color w:val="000000"/>
                <w:u w:val="single"/>
                <w:lang w:eastAsia="en-US"/>
              </w:rPr>
              <w:t>закупівель</w:t>
            </w:r>
            <w:proofErr w:type="spellEnd"/>
            <w:r w:rsidRPr="00155851">
              <w:rPr>
                <w:color w:val="000000"/>
                <w:u w:val="single"/>
                <w:lang w:eastAsia="en-US"/>
              </w:rPr>
              <w:t xml:space="preserve"> у разі:</w:t>
            </w:r>
          </w:p>
          <w:p w:rsidR="003D56D5" w:rsidRPr="00155851" w:rsidRDefault="003D56D5" w:rsidP="003D56D5">
            <w:pPr>
              <w:ind w:firstLine="567"/>
              <w:jc w:val="both"/>
              <w:rPr>
                <w:color w:val="000000"/>
              </w:rPr>
            </w:pPr>
            <w:r w:rsidRPr="00155851">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5851">
              <w:rPr>
                <w:color w:val="000000"/>
                <w:shd w:val="solid" w:color="FFFFFF" w:fill="FFFFFF"/>
                <w:lang w:eastAsia="en-US"/>
              </w:rPr>
              <w:t xml:space="preserve">цими </w:t>
            </w:r>
            <w:r w:rsidRPr="00155851">
              <w:rPr>
                <w:color w:val="000000"/>
                <w:shd w:val="solid" w:color="FFFFFF" w:fill="FFFFFF"/>
                <w:lang w:eastAsia="en-US"/>
              </w:rPr>
              <w:lastRenderedPageBreak/>
              <w:t>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2) не</w:t>
            </w:r>
            <w:r w:rsidRPr="00155851">
              <w:rPr>
                <w:color w:val="000000"/>
                <w:shd w:val="solid" w:color="FFFFFF" w:fill="FFFFFF"/>
                <w:lang w:eastAsia="en-US"/>
              </w:rPr>
              <w:t>подання жодної тендерної пропозиції для участі</w:t>
            </w:r>
            <w:r w:rsidRPr="00155851">
              <w:rPr>
                <w:color w:val="000000"/>
                <w:lang w:eastAsia="en-US"/>
              </w:rPr>
              <w:t xml:space="preserve"> у відкритих торгах у строк, установлений замовником згідно з </w:t>
            </w:r>
            <w:r w:rsidRPr="00155851">
              <w:rPr>
                <w:color w:val="000000"/>
                <w:shd w:val="solid" w:color="FFFFFF" w:fill="FFFFFF"/>
                <w:lang w:eastAsia="en-US"/>
              </w:rPr>
              <w:t>цими особливостями</w:t>
            </w:r>
            <w:r w:rsidRPr="00155851">
              <w:rPr>
                <w:color w:val="000000"/>
                <w:lang w:eastAsia="en-US"/>
              </w:rPr>
              <w:t>.</w:t>
            </w:r>
          </w:p>
          <w:p w:rsidR="003D56D5" w:rsidRPr="00155851" w:rsidRDefault="003D56D5" w:rsidP="003D56D5">
            <w:pPr>
              <w:ind w:firstLine="567"/>
              <w:jc w:val="both"/>
              <w:rPr>
                <w:color w:val="000000"/>
              </w:rPr>
            </w:pPr>
            <w:r w:rsidRPr="00155851">
              <w:rPr>
                <w:color w:val="000000"/>
                <w:lang w:eastAsia="en-US"/>
              </w:rPr>
              <w:t xml:space="preserve">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автоматично протягом одного робочого дня з дати настання підстав для відміни відкритих торгів, </w:t>
            </w:r>
            <w:r w:rsidR="00632C18" w:rsidRPr="00155851">
              <w:rPr>
                <w:color w:val="000000"/>
                <w:lang w:eastAsia="en-US"/>
              </w:rPr>
              <w:t>визначених цим</w:t>
            </w:r>
            <w:r w:rsidRPr="00155851">
              <w:rPr>
                <w:color w:val="000000"/>
                <w:lang w:eastAsia="en-US"/>
              </w:rPr>
              <w:t xml:space="preserve"> пунктом, оприлюднюється інформація про відміну відкритих торгів.</w:t>
            </w:r>
          </w:p>
          <w:p w:rsidR="003D56D5" w:rsidRPr="00155851" w:rsidRDefault="003D56D5" w:rsidP="00AD0BE5">
            <w:pPr>
              <w:ind w:firstLine="587"/>
              <w:jc w:val="both"/>
              <w:rPr>
                <w:color w:val="000000"/>
              </w:rPr>
            </w:pPr>
            <w:r w:rsidRPr="00155851">
              <w:rPr>
                <w:color w:val="000000"/>
                <w:lang w:eastAsia="en-US"/>
              </w:rPr>
              <w:t>Відкриті торги можуть бути відмінені частково (за лотом).</w:t>
            </w:r>
          </w:p>
          <w:p w:rsidR="003D56D5" w:rsidRPr="00155851" w:rsidRDefault="003D56D5" w:rsidP="00AD0BE5">
            <w:pPr>
              <w:ind w:firstLine="587"/>
              <w:jc w:val="both"/>
              <w:rPr>
                <w:color w:val="000000"/>
              </w:rPr>
            </w:pPr>
            <w:r w:rsidRPr="00155851">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в день її оприлюднення.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5755DB" w:rsidP="003D56D5">
            <w:pPr>
              <w:pStyle w:val="11"/>
              <w:snapToGrid w:val="0"/>
              <w:spacing w:before="0" w:after="0"/>
              <w:rPr>
                <w:b/>
                <w:bCs/>
                <w:color w:val="000000"/>
              </w:rPr>
            </w:pPr>
            <w:r>
              <w:rPr>
                <w:b/>
                <w:bCs/>
                <w:color w:val="000000"/>
              </w:rPr>
              <w:lastRenderedPageBreak/>
              <w:t>20</w:t>
            </w:r>
            <w:r w:rsidR="003D56D5" w:rsidRPr="00155851">
              <w:rPr>
                <w:b/>
                <w:bCs/>
                <w:color w:val="000000"/>
              </w:rPr>
              <w:t>.</w:t>
            </w:r>
            <w:r w:rsidR="00AD0BE5" w:rsidRPr="00155851">
              <w:rPr>
                <w:b/>
                <w:bCs/>
                <w:color w:val="000000"/>
              </w:rPr>
              <w:t xml:space="preserve"> </w:t>
            </w:r>
            <w:r w:rsidR="003D56D5" w:rsidRPr="00155851">
              <w:rPr>
                <w:b/>
                <w:lang w:eastAsia="uk-UA"/>
              </w:rPr>
              <w:t>Строк укладання договору</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3D56D5" w:rsidRPr="00155851" w:rsidRDefault="003D56D5" w:rsidP="003D56D5">
            <w:pPr>
              <w:ind w:firstLine="567"/>
              <w:jc w:val="both"/>
              <w:rPr>
                <w:color w:val="000000"/>
              </w:rPr>
            </w:pPr>
            <w:r w:rsidRPr="00155851">
              <w:rPr>
                <w:color w:val="000000"/>
                <w:lang w:eastAsia="en-US"/>
              </w:rPr>
              <w:t xml:space="preserve">Повідомлення про намір укласти договір про закупівлю автоматично формується 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55851">
              <w:rPr>
                <w:color w:val="000000"/>
                <w:lang w:eastAsia="en-US"/>
              </w:rPr>
              <w:t>закупівель</w:t>
            </w:r>
            <w:proofErr w:type="spellEnd"/>
            <w:r w:rsidRPr="00155851">
              <w:rPr>
                <w:color w:val="000000"/>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повідомлення про намір укласти договір про закупівлю.</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b/>
                <w:bCs/>
                <w:color w:val="000000"/>
              </w:rPr>
            </w:pPr>
            <w:r w:rsidRPr="00155851">
              <w:rPr>
                <w:b/>
                <w:bCs/>
                <w:color w:val="000000"/>
              </w:rPr>
              <w:t>2</w:t>
            </w:r>
            <w:r w:rsidR="005755DB">
              <w:rPr>
                <w:b/>
                <w:bCs/>
                <w:color w:val="000000"/>
              </w:rPr>
              <w:t>1</w:t>
            </w:r>
            <w:r w:rsidRPr="00155851">
              <w:rPr>
                <w:b/>
                <w:bCs/>
                <w:color w:val="000000"/>
              </w:rPr>
              <w:t>.</w:t>
            </w:r>
            <w:r w:rsidR="00AD0BE5" w:rsidRPr="00155851">
              <w:rPr>
                <w:b/>
                <w:bCs/>
                <w:color w:val="000000"/>
              </w:rPr>
              <w:t xml:space="preserve"> </w:t>
            </w:r>
            <w:r w:rsidRPr="00155851">
              <w:rPr>
                <w:b/>
                <w:lang w:eastAsia="uk-UA"/>
              </w:rPr>
              <w:t>Проект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AD0BE5">
            <w:pPr>
              <w:suppressAutoHyphens w:val="0"/>
              <w:ind w:firstLine="587"/>
              <w:contextualSpacing/>
              <w:jc w:val="both"/>
              <w:rPr>
                <w:color w:val="00000A"/>
                <w:lang w:eastAsia="zh-CN" w:bidi="hi-IN"/>
              </w:rPr>
            </w:pPr>
            <w:r w:rsidRPr="00155851">
              <w:rPr>
                <w:color w:val="00000A"/>
                <w:lang w:eastAsia="zh-CN" w:bidi="hi-IN"/>
              </w:rPr>
              <w:t>Проект договору складається замовником  відповідно до Додатку 4 цієї тендерної документації</w:t>
            </w:r>
          </w:p>
          <w:p w:rsidR="003D56D5" w:rsidRPr="00155851" w:rsidRDefault="003D56D5" w:rsidP="00AD0BE5">
            <w:pPr>
              <w:suppressAutoHyphens w:val="0"/>
              <w:ind w:firstLine="587"/>
              <w:contextualSpacing/>
              <w:jc w:val="both"/>
              <w:rPr>
                <w:color w:val="00000A"/>
                <w:lang w:eastAsia="uk-UA" w:bidi="hi-IN"/>
              </w:rPr>
            </w:pPr>
            <w:r w:rsidRPr="00155851">
              <w:rPr>
                <w:color w:val="00000A"/>
                <w:lang w:eastAsia="uk-UA" w:bidi="hi-IN"/>
              </w:rPr>
              <w:t>Переможець процедури закупівлі під час укладення договору про закупівлю повинен надати:</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1) відповідну інформацію про право підписання договору про закупівлю;</w:t>
            </w:r>
          </w:p>
          <w:p w:rsidR="003D56D5" w:rsidRPr="00155851" w:rsidRDefault="003D56D5" w:rsidP="003D56D5">
            <w:pPr>
              <w:suppressAutoHyphens w:val="0"/>
              <w:contextualSpacing/>
              <w:jc w:val="both"/>
              <w:rPr>
                <w:color w:val="00000A"/>
                <w:lang w:eastAsia="uk-UA" w:bidi="hi-IN"/>
              </w:rPr>
            </w:pPr>
            <w:r w:rsidRPr="00155851">
              <w:rPr>
                <w:color w:val="00000A"/>
                <w:lang w:eastAsia="uk-UA"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D56D5" w:rsidRPr="00155851" w:rsidRDefault="003D56D5" w:rsidP="00AD0BE5">
            <w:pPr>
              <w:ind w:firstLine="587"/>
              <w:contextualSpacing/>
              <w:jc w:val="both"/>
              <w:rPr>
                <w:lang w:eastAsia="uk-UA"/>
              </w:rPr>
            </w:pPr>
            <w:r w:rsidRPr="00155851">
              <w:rPr>
                <w:color w:val="00000A"/>
                <w:lang w:eastAsia="uk-UA" w:bidi="hi-IN"/>
              </w:rPr>
              <w:t>У разі якщо переможцем процедури закупівлі є об’єднання учасників, копія ліцензії або дозволу</w:t>
            </w:r>
            <w:r w:rsidRPr="00155851">
              <w:rPr>
                <w:lang w:eastAsia="uk-UA"/>
              </w:rPr>
              <w:t xml:space="preserve"> надається одним з учасників такого об’єднання учасників.</w:t>
            </w:r>
          </w:p>
        </w:tc>
      </w:tr>
      <w:tr w:rsidR="003D56D5" w:rsidRPr="00155851" w:rsidTr="003C14F0">
        <w:trPr>
          <w:trHeight w:val="3955"/>
        </w:trPr>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napToGrid w:val="0"/>
              <w:spacing w:before="0" w:after="0"/>
              <w:rPr>
                <w:color w:val="000000"/>
              </w:rPr>
            </w:pPr>
            <w:r w:rsidRPr="00155851">
              <w:rPr>
                <w:b/>
                <w:bCs/>
                <w:color w:val="000000"/>
              </w:rPr>
              <w:lastRenderedPageBreak/>
              <w:t>2</w:t>
            </w:r>
            <w:r w:rsidR="005755DB">
              <w:rPr>
                <w:b/>
                <w:bCs/>
                <w:color w:val="000000"/>
              </w:rPr>
              <w:t>2</w:t>
            </w:r>
            <w:r w:rsidRPr="00155851">
              <w:rPr>
                <w:b/>
                <w:bCs/>
                <w:color w:val="000000"/>
              </w:rPr>
              <w:t>. Договір про закупівлю. Порядок внесення змін</w:t>
            </w:r>
            <w:r w:rsidRPr="00155851">
              <w:rPr>
                <w:color w:val="000000"/>
              </w:rPr>
              <w:t> </w:t>
            </w:r>
          </w:p>
        </w:tc>
        <w:bookmarkStart w:id="9" w:name="_Hlk128562450"/>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23C21" w:rsidRPr="00023C21" w:rsidRDefault="00023C21" w:rsidP="00023C21">
            <w:pPr>
              <w:jc w:val="center"/>
              <w:rPr>
                <w:b/>
                <w:u w:val="single"/>
              </w:rPr>
            </w:pPr>
            <w:r w:rsidRPr="00023C21">
              <w:rPr>
                <w:b/>
                <w:u w:val="single"/>
              </w:rPr>
              <w:fldChar w:fldCharType="begin"/>
            </w:r>
            <w:r w:rsidRPr="00023C21">
              <w:rPr>
                <w:b/>
                <w:u w:val="single"/>
              </w:rPr>
              <w:instrText xml:space="preserve"> HYPERLINK "https://ips.ligazakon.net/document/view/kp230157?ed=2023_02_17&amp;an=65" \t "_blank" </w:instrText>
            </w:r>
            <w:r w:rsidRPr="00023C21">
              <w:rPr>
                <w:b/>
                <w:u w:val="single"/>
              </w:rPr>
              <w:fldChar w:fldCharType="separate"/>
            </w:r>
            <w:r w:rsidRPr="00023C21">
              <w:rPr>
                <w:b/>
                <w:u w:val="single"/>
              </w:rPr>
              <w:t>Умови договору про закупівлю не повинні відрізнятися від змісту тендерної пропозиції переможця процедури закупівлі, крім випадків:</w:t>
            </w:r>
            <w:r w:rsidRPr="00023C21">
              <w:rPr>
                <w:b/>
                <w:u w:val="single"/>
              </w:rPr>
              <w:fldChar w:fldCharType="end"/>
            </w:r>
          </w:p>
          <w:p w:rsidR="00023C21" w:rsidRPr="00D66846" w:rsidRDefault="00023C21" w:rsidP="00023C21">
            <w:pPr>
              <w:ind w:firstLine="543"/>
              <w:jc w:val="both"/>
            </w:pPr>
            <w:r>
              <w:t xml:space="preserve">1) </w:t>
            </w:r>
            <w:hyperlink r:id="rId40" w:tgtFrame="_blank" w:history="1">
              <w:r w:rsidRPr="00D66846">
                <w:t>визначення грошового еквівалента зобов'язання в іноземній валюті;</w:t>
              </w:r>
            </w:hyperlink>
          </w:p>
          <w:p w:rsidR="00023C21" w:rsidRPr="00D66846" w:rsidRDefault="00023C21" w:rsidP="00023C21">
            <w:pPr>
              <w:ind w:firstLine="543"/>
              <w:jc w:val="both"/>
            </w:pPr>
            <w:r>
              <w:t xml:space="preserve">2) </w:t>
            </w:r>
            <w:hyperlink r:id="rId41" w:tgtFrame="_blank" w:history="1">
              <w:r w:rsidRPr="00D66846">
                <w:t>перерахунку ціни в бік зменшення ціни тендерної пропозиції переможця без зменшення обсягів закупівлі;</w:t>
              </w:r>
            </w:hyperlink>
          </w:p>
          <w:p w:rsidR="00023C21" w:rsidRDefault="00023C21" w:rsidP="00023C21">
            <w:pPr>
              <w:ind w:firstLine="567"/>
              <w:jc w:val="both"/>
              <w:rPr>
                <w:b/>
                <w:color w:val="000000"/>
                <w:u w:val="single"/>
                <w:lang w:eastAsia="en-US"/>
              </w:rPr>
            </w:pPr>
            <w:r>
              <w:t xml:space="preserve">3) </w:t>
            </w:r>
            <w:hyperlink r:id="rId42" w:tgtFrame="_blank" w:history="1">
              <w:r w:rsidRPr="00D66846">
                <w:t>перерахунку ціни та обсягів товарів в бік зменшення за умови необхідності приведення обсягів товарів до кратності упаковки.</w:t>
              </w:r>
            </w:hyperlink>
            <w:bookmarkEnd w:id="9"/>
          </w:p>
          <w:p w:rsidR="003D56D5" w:rsidRPr="00155851" w:rsidRDefault="003D56D5" w:rsidP="003D56D5">
            <w:pPr>
              <w:ind w:firstLine="567"/>
              <w:jc w:val="both"/>
              <w:rPr>
                <w:b/>
                <w:color w:val="000000"/>
                <w:u w:val="single"/>
                <w:lang w:eastAsia="ru-RU"/>
              </w:rPr>
            </w:pPr>
            <w:r w:rsidRPr="00155851">
              <w:rPr>
                <w:b/>
                <w:color w:val="000000"/>
                <w:u w:val="singl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56D5" w:rsidRPr="00155851" w:rsidRDefault="003D56D5" w:rsidP="003D56D5">
            <w:pPr>
              <w:ind w:firstLine="567"/>
              <w:jc w:val="both"/>
              <w:rPr>
                <w:color w:val="000000"/>
              </w:rPr>
            </w:pPr>
            <w:bookmarkStart w:id="10" w:name="_Hlk117265223"/>
            <w:r w:rsidRPr="00155851">
              <w:rPr>
                <w:color w:val="000000"/>
                <w:lang w:eastAsia="en-US"/>
              </w:rPr>
              <w:t>1) зменшення обсягів закупівлі, зокрема з урахуванням фактичного обсягу видатків замовника;</w:t>
            </w:r>
          </w:p>
          <w:p w:rsidR="003D56D5" w:rsidRPr="00155851" w:rsidRDefault="003D56D5" w:rsidP="003D56D5">
            <w:pPr>
              <w:ind w:firstLine="567"/>
              <w:jc w:val="both"/>
              <w:rPr>
                <w:color w:val="000000"/>
              </w:rPr>
            </w:pPr>
            <w:r w:rsidRPr="00155851">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5851">
              <w:rPr>
                <w:color w:val="000000"/>
                <w:lang w:eastAsia="en-US"/>
              </w:rPr>
              <w:t>пропорційно</w:t>
            </w:r>
            <w:proofErr w:type="spellEnd"/>
            <w:r w:rsidRPr="00155851">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56D5" w:rsidRPr="00155851" w:rsidRDefault="003D56D5" w:rsidP="003D56D5">
            <w:pPr>
              <w:ind w:firstLine="567"/>
              <w:jc w:val="both"/>
              <w:rPr>
                <w:color w:val="000000"/>
              </w:rPr>
            </w:pPr>
            <w:r w:rsidRPr="00155851">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56D5" w:rsidRPr="00155851" w:rsidRDefault="003D56D5" w:rsidP="003D56D5">
            <w:pPr>
              <w:ind w:firstLine="567"/>
              <w:jc w:val="both"/>
              <w:rPr>
                <w:color w:val="000000"/>
              </w:rPr>
            </w:pPr>
            <w:r w:rsidRPr="00155851">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3D56D5" w:rsidRPr="00155851" w:rsidRDefault="003D56D5" w:rsidP="003D56D5">
            <w:pPr>
              <w:ind w:firstLine="567"/>
              <w:jc w:val="both"/>
              <w:rPr>
                <w:color w:val="000000"/>
              </w:rPr>
            </w:pPr>
            <w:r w:rsidRPr="00155851">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55851">
              <w:rPr>
                <w:color w:val="000000"/>
                <w:lang w:eastAsia="en-US"/>
              </w:rPr>
              <w:br/>
              <w:t xml:space="preserve">оподаткування – </w:t>
            </w:r>
            <w:proofErr w:type="spellStart"/>
            <w:r w:rsidRPr="00155851">
              <w:rPr>
                <w:color w:val="000000"/>
                <w:lang w:eastAsia="en-US"/>
              </w:rPr>
              <w:t>пропорційно</w:t>
            </w:r>
            <w:proofErr w:type="spellEnd"/>
            <w:r w:rsidRPr="00155851">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155851">
              <w:rPr>
                <w:color w:val="000000"/>
                <w:lang w:eastAsia="en-US"/>
              </w:rPr>
              <w:t>пропорційно</w:t>
            </w:r>
            <w:proofErr w:type="spellEnd"/>
            <w:r w:rsidRPr="00155851">
              <w:rPr>
                <w:color w:val="000000"/>
                <w:lang w:eastAsia="en-US"/>
              </w:rPr>
              <w:t xml:space="preserve"> до зміни податкового навантаження внаслідок зміни системи оподаткування;</w:t>
            </w:r>
          </w:p>
          <w:p w:rsidR="003D56D5" w:rsidRPr="00155851" w:rsidRDefault="003D56D5" w:rsidP="003D56D5">
            <w:pPr>
              <w:ind w:firstLine="567"/>
              <w:jc w:val="both"/>
              <w:rPr>
                <w:color w:val="000000"/>
              </w:rPr>
            </w:pPr>
            <w:r w:rsidRPr="00155851">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5851">
              <w:rPr>
                <w:color w:val="000000"/>
                <w:lang w:eastAsia="en-US"/>
              </w:rPr>
              <w:t>Platts</w:t>
            </w:r>
            <w:proofErr w:type="spellEnd"/>
            <w:r w:rsidRPr="00155851">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56D5" w:rsidRPr="00155851" w:rsidRDefault="003D56D5" w:rsidP="003D56D5">
            <w:pPr>
              <w:ind w:firstLine="567"/>
              <w:jc w:val="both"/>
              <w:rPr>
                <w:color w:val="000000"/>
                <w:shd w:val="solid" w:color="FFFFFF" w:fill="FFFFFF"/>
                <w:lang w:eastAsia="en-US"/>
              </w:rPr>
            </w:pPr>
            <w:r w:rsidRPr="00155851">
              <w:rPr>
                <w:color w:val="000000"/>
                <w:lang w:eastAsia="en-US"/>
              </w:rPr>
              <w:t>8) зміни умов у зв’язку із застосуванням положень частини шостої</w:t>
            </w:r>
            <w:bookmarkEnd w:id="10"/>
            <w:r w:rsidR="00632C18" w:rsidRPr="00155851">
              <w:rPr>
                <w:color w:val="000000"/>
                <w:lang w:eastAsia="en-US"/>
              </w:rPr>
              <w:t xml:space="preserve"> </w:t>
            </w:r>
            <w:r w:rsidRPr="00155851">
              <w:rPr>
                <w:color w:val="000000"/>
                <w:lang w:eastAsia="en-US"/>
              </w:rPr>
              <w:t>статті 41 Закону.</w:t>
            </w:r>
            <w:r w:rsidR="00CD72DB" w:rsidRPr="00155851">
              <w:rPr>
                <w:color w:val="000000"/>
                <w:lang w:eastAsia="en-US"/>
              </w:rPr>
              <w:t xml:space="preserve"> </w:t>
            </w:r>
            <w:r w:rsidRPr="00155851">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D56D5" w:rsidRPr="00155851" w:rsidRDefault="003D56D5" w:rsidP="003D56D5">
            <w:pPr>
              <w:pStyle w:val="rvps2"/>
              <w:shd w:val="clear" w:color="auto" w:fill="FFFFFF"/>
              <w:spacing w:before="0" w:after="0"/>
              <w:ind w:firstLine="491"/>
              <w:jc w:val="both"/>
              <w:textAlignment w:val="baseline"/>
            </w:pPr>
            <w:r w:rsidRPr="00155851">
              <w:lastRenderedPageBreak/>
              <w:t xml:space="preserve">Забороняється укладання договорів про закупівлю, що передбачають оплату замовником товарів, робіт і послуг до/без проведення процедур </w:t>
            </w:r>
            <w:proofErr w:type="spellStart"/>
            <w:r w:rsidRPr="00155851">
              <w:t>закупівель</w:t>
            </w:r>
            <w:proofErr w:type="spellEnd"/>
            <w:r w:rsidRPr="00155851">
              <w:t>, крім випадків, передбачених Законом.</w:t>
            </w:r>
          </w:p>
          <w:p w:rsidR="003D56D5" w:rsidRPr="00155851" w:rsidRDefault="003D56D5" w:rsidP="003C14F0">
            <w:pPr>
              <w:rPr>
                <w:b/>
                <w:u w:val="single"/>
              </w:rPr>
            </w:pPr>
            <w:r w:rsidRPr="00155851">
              <w:rPr>
                <w:b/>
                <w:u w:val="single"/>
              </w:rPr>
              <w:t>Договір про закупівлю є нікчемним у разі:</w:t>
            </w:r>
            <w:bookmarkStart w:id="11" w:name="n591"/>
            <w:bookmarkEnd w:id="11"/>
          </w:p>
          <w:p w:rsidR="003D56D5" w:rsidRPr="00155851" w:rsidRDefault="003D56D5" w:rsidP="003D56D5">
            <w:pPr>
              <w:ind w:firstLine="567"/>
              <w:jc w:val="both"/>
              <w:rPr>
                <w:color w:val="000000"/>
                <w:shd w:val="solid" w:color="FFFFFF" w:fill="FFFFFF"/>
                <w:lang w:eastAsia="ru-RU"/>
              </w:rPr>
            </w:pPr>
            <w:r w:rsidRPr="00155851">
              <w:rPr>
                <w:color w:val="000000"/>
                <w:shd w:val="solid" w:color="FFFFFF" w:fill="FFFFFF"/>
                <w:lang w:eastAsia="en-US"/>
              </w:rPr>
              <w:t xml:space="preserve"> 1) коли замовник уклав договір про закупівлю з порушенням вимог, визначених пунктом 5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2) укладення договору про закупівлю з порушенням вимог пункту 18</w:t>
            </w:r>
            <w:r w:rsidR="003C14F0" w:rsidRPr="00155851">
              <w:rPr>
                <w:color w:val="000000"/>
                <w:shd w:val="solid" w:color="FFFFFF" w:fill="FFFFFF"/>
                <w:lang w:eastAsia="en-US"/>
              </w:rPr>
              <w:t xml:space="preserve">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3C14F0" w:rsidRPr="00155851">
              <w:rPr>
                <w:color w:val="000000"/>
                <w:shd w:val="solid" w:color="FFFFFF" w:fill="FFFFFF"/>
                <w:lang w:eastAsia="en-US"/>
              </w:rPr>
              <w:t>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4) укладення договору з порушенням строків, передбачених абзаца</w:t>
            </w:r>
            <w:r w:rsidRPr="00155851">
              <w:rPr>
                <w:color w:val="000000"/>
                <w:lang w:eastAsia="en-US"/>
              </w:rPr>
              <w:t xml:space="preserve">ми третім та четвертим пункту 46 </w:t>
            </w:r>
            <w:r w:rsidR="003C14F0" w:rsidRPr="00155851">
              <w:rPr>
                <w:color w:val="000000"/>
                <w:lang w:eastAsia="en-US"/>
              </w:rPr>
              <w:t>Постанови</w:t>
            </w:r>
            <w:r w:rsidRPr="00155851">
              <w:rPr>
                <w:color w:val="000000"/>
                <w:lang w:eastAsia="en-US"/>
              </w:rPr>
              <w:t>, крім випадків зупиненн</w:t>
            </w:r>
            <w:r w:rsidRPr="00155851">
              <w:rPr>
                <w:color w:val="000000"/>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3C14F0" w:rsidRPr="00155851">
              <w:rPr>
                <w:color w:val="000000"/>
                <w:shd w:val="solid" w:color="FFFFFF" w:fill="FFFFFF"/>
                <w:lang w:eastAsia="en-US"/>
              </w:rPr>
              <w:t>положень Постанови</w:t>
            </w:r>
            <w:r w:rsidRPr="00155851">
              <w:rPr>
                <w:color w:val="000000"/>
                <w:shd w:val="solid" w:color="FFFFFF" w:fill="FFFFFF"/>
                <w:lang w:eastAsia="en-US"/>
              </w:rPr>
              <w:t>;</w:t>
            </w:r>
          </w:p>
          <w:p w:rsidR="003D56D5" w:rsidRPr="00155851" w:rsidRDefault="003D56D5" w:rsidP="003D56D5">
            <w:pPr>
              <w:ind w:firstLine="567"/>
              <w:jc w:val="both"/>
              <w:rPr>
                <w:color w:val="000000"/>
                <w:shd w:val="solid" w:color="FFFFFF" w:fill="FFFFFF"/>
              </w:rPr>
            </w:pPr>
            <w:r w:rsidRPr="00155851">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D56D5"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3D56D5" w:rsidRPr="00155851" w:rsidRDefault="003D56D5" w:rsidP="003D56D5">
            <w:pPr>
              <w:pStyle w:val="11"/>
              <w:spacing w:before="0" w:after="0"/>
              <w:rPr>
                <w:color w:val="000000"/>
              </w:rPr>
            </w:pPr>
            <w:r w:rsidRPr="00155851">
              <w:rPr>
                <w:b/>
                <w:bCs/>
                <w:color w:val="000000"/>
              </w:rPr>
              <w:lastRenderedPageBreak/>
              <w:t>22.</w:t>
            </w:r>
            <w:r w:rsidRPr="00155851">
              <w:rPr>
                <w:color w:val="000000"/>
              </w:rPr>
              <w:t> </w:t>
            </w:r>
            <w:r w:rsidRPr="00155851">
              <w:rPr>
                <w:b/>
                <w:lang w:eastAsia="uk-UA"/>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D56D5" w:rsidRPr="00155851" w:rsidRDefault="003D56D5" w:rsidP="003D56D5">
            <w:pPr>
              <w:ind w:firstLine="567"/>
              <w:contextualSpacing/>
              <w:jc w:val="both"/>
            </w:pPr>
            <w:r w:rsidRPr="00155851">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rsidR="003D56D5" w:rsidRPr="00155851" w:rsidRDefault="003D56D5" w:rsidP="003D56D5">
      <w:pPr>
        <w:pStyle w:val="11"/>
        <w:spacing w:before="0" w:after="0"/>
        <w:jc w:val="center"/>
        <w:sectPr w:rsidR="003D56D5" w:rsidRPr="00155851" w:rsidSect="000B0117">
          <w:headerReference w:type="default" r:id="rId43"/>
          <w:footerReference w:type="default" r:id="rId44"/>
          <w:footnotePr>
            <w:pos w:val="beneathText"/>
          </w:footnotePr>
          <w:pgSz w:w="11905" w:h="16837"/>
          <w:pgMar w:top="284" w:right="990" w:bottom="426" w:left="1417" w:header="720" w:footer="850" w:gutter="0"/>
          <w:cols w:space="720"/>
          <w:docGrid w:linePitch="360"/>
        </w:sectPr>
      </w:pPr>
    </w:p>
    <w:p w:rsidR="003D56D5" w:rsidRPr="00155851" w:rsidRDefault="003D56D5" w:rsidP="003D56D5">
      <w:pPr>
        <w:autoSpaceDE w:val="0"/>
        <w:rPr>
          <w:b/>
          <w:shd w:val="clear" w:color="auto" w:fill="FFFFFF"/>
        </w:rPr>
      </w:pPr>
    </w:p>
    <w:p w:rsidR="003D56D5" w:rsidRPr="00155851" w:rsidRDefault="003D56D5" w:rsidP="003D56D5">
      <w:pPr>
        <w:keepNext/>
        <w:autoSpaceDE w:val="0"/>
        <w:autoSpaceDN w:val="0"/>
        <w:adjustRightInd w:val="0"/>
        <w:jc w:val="right"/>
        <w:outlineLvl w:val="1"/>
        <w:rPr>
          <w:b/>
        </w:rPr>
      </w:pPr>
      <w:r w:rsidRPr="00155851">
        <w:rPr>
          <w:b/>
        </w:rPr>
        <w:t>Додаток</w:t>
      </w:r>
      <w:r w:rsidR="001F7B4E">
        <w:rPr>
          <w:b/>
        </w:rPr>
        <w:t xml:space="preserve"> </w:t>
      </w:r>
      <w:r w:rsidR="00751D44">
        <w:rPr>
          <w:b/>
        </w:rPr>
        <w:t xml:space="preserve">№ </w:t>
      </w:r>
      <w:r w:rsidRPr="00155851">
        <w:rPr>
          <w:b/>
        </w:rPr>
        <w:t>1</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6"/>
        <w:ind w:right="-37" w:firstLine="0"/>
        <w:rPr>
          <w:rFonts w:ascii="Times New Roman" w:hAnsi="Times New Roman" w:cs="Times New Roman"/>
          <w:b/>
          <w:bCs/>
          <w:sz w:val="24"/>
          <w:szCs w:val="24"/>
          <w:lang w:val="uk-UA"/>
        </w:rPr>
      </w:pPr>
    </w:p>
    <w:p w:rsidR="003D56D5" w:rsidRPr="00155851" w:rsidRDefault="003D56D5" w:rsidP="003D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12" w:name="_Hlk47089317"/>
      <w:r w:rsidRPr="00155851">
        <w:rPr>
          <w:b/>
          <w:bCs/>
          <w:sz w:val="22"/>
          <w:szCs w:val="22"/>
        </w:rPr>
        <w:t>ФОРМА «ТЕНДЕРНОЇ ПРОПОЗИЦІЇ»</w:t>
      </w:r>
    </w:p>
    <w:bookmarkEnd w:id="12"/>
    <w:p w:rsidR="003D56D5" w:rsidRPr="00155851" w:rsidRDefault="003D56D5" w:rsidP="003D56D5">
      <w:pPr>
        <w:ind w:firstLine="246"/>
        <w:jc w:val="center"/>
        <w:rPr>
          <w:b/>
          <w:sz w:val="22"/>
          <w:szCs w:val="22"/>
        </w:rPr>
      </w:pPr>
      <w:r w:rsidRPr="00155851">
        <w:rPr>
          <w:b/>
          <w:sz w:val="22"/>
          <w:szCs w:val="22"/>
        </w:rPr>
        <w:t xml:space="preserve">(форма, яка </w:t>
      </w:r>
      <w:r w:rsidR="006A7523" w:rsidRPr="00155851">
        <w:rPr>
          <w:b/>
          <w:sz w:val="22"/>
          <w:szCs w:val="22"/>
        </w:rPr>
        <w:t xml:space="preserve">заповнюється Учасником та подається </w:t>
      </w:r>
      <w:r w:rsidRPr="00155851">
        <w:rPr>
          <w:b/>
          <w:sz w:val="22"/>
          <w:szCs w:val="22"/>
        </w:rPr>
        <w:t>на фірмовому бланку</w:t>
      </w:r>
      <w:r w:rsidR="006A7523" w:rsidRPr="00155851">
        <w:rPr>
          <w:b/>
          <w:sz w:val="22"/>
          <w:szCs w:val="22"/>
        </w:rPr>
        <w:t xml:space="preserve"> за підписом Учасника</w:t>
      </w:r>
      <w:r w:rsidRPr="00155851">
        <w:rPr>
          <w:b/>
          <w:sz w:val="22"/>
          <w:szCs w:val="22"/>
        </w:rPr>
        <w:t>)</w:t>
      </w:r>
    </w:p>
    <w:p w:rsidR="003D56D5" w:rsidRPr="00155851" w:rsidRDefault="003D56D5" w:rsidP="003D56D5">
      <w:pPr>
        <w:jc w:val="both"/>
        <w:rPr>
          <w:sz w:val="22"/>
          <w:szCs w:val="22"/>
        </w:rPr>
      </w:pPr>
    </w:p>
    <w:p w:rsidR="003D56D5" w:rsidRPr="00155851" w:rsidRDefault="003D56D5" w:rsidP="003D56D5">
      <w:pPr>
        <w:jc w:val="center"/>
        <w:rPr>
          <w:bCs/>
          <w:sz w:val="22"/>
          <w:szCs w:val="22"/>
        </w:rPr>
      </w:pPr>
      <w:r w:rsidRPr="00155851">
        <w:rPr>
          <w:bCs/>
          <w:sz w:val="22"/>
          <w:szCs w:val="22"/>
        </w:rPr>
        <w:t>___________________  202</w:t>
      </w:r>
      <w:r w:rsidR="008E0A3F">
        <w:rPr>
          <w:bCs/>
          <w:sz w:val="22"/>
          <w:szCs w:val="22"/>
        </w:rPr>
        <w:t>3</w:t>
      </w:r>
      <w:r w:rsidRPr="00155851">
        <w:rPr>
          <w:bCs/>
          <w:sz w:val="22"/>
          <w:szCs w:val="22"/>
        </w:rPr>
        <w:t xml:space="preserve"> р. </w:t>
      </w:r>
    </w:p>
    <w:p w:rsidR="003D56D5" w:rsidRPr="00155851" w:rsidRDefault="003D56D5" w:rsidP="003D56D5">
      <w:pPr>
        <w:rPr>
          <w:sz w:val="22"/>
          <w:szCs w:val="22"/>
        </w:rPr>
      </w:pPr>
      <w:r w:rsidRPr="00155851">
        <w:rPr>
          <w:sz w:val="22"/>
          <w:szCs w:val="22"/>
        </w:rPr>
        <w:t xml:space="preserve">1. Повне Найменування учасника:  </w:t>
      </w:r>
    </w:p>
    <w:p w:rsidR="003D56D5" w:rsidRPr="00155851" w:rsidRDefault="003D56D5" w:rsidP="003D56D5">
      <w:pPr>
        <w:jc w:val="both"/>
        <w:rPr>
          <w:sz w:val="22"/>
          <w:szCs w:val="22"/>
        </w:rPr>
      </w:pPr>
      <w:r w:rsidRPr="00155851">
        <w:rPr>
          <w:sz w:val="22"/>
          <w:szCs w:val="22"/>
        </w:rPr>
        <w:t>2. Адреса (юридична, поштова) учасника:</w:t>
      </w:r>
    </w:p>
    <w:p w:rsidR="003D56D5" w:rsidRPr="00155851" w:rsidRDefault="003D56D5" w:rsidP="003D56D5">
      <w:pPr>
        <w:jc w:val="both"/>
        <w:rPr>
          <w:sz w:val="22"/>
          <w:szCs w:val="22"/>
        </w:rPr>
      </w:pPr>
      <w:r w:rsidRPr="00155851">
        <w:rPr>
          <w:sz w:val="22"/>
          <w:szCs w:val="22"/>
        </w:rPr>
        <w:t>3.Телефон:</w:t>
      </w:r>
    </w:p>
    <w:p w:rsidR="003D56D5" w:rsidRPr="00155851" w:rsidRDefault="003D56D5" w:rsidP="003D56D5">
      <w:pPr>
        <w:spacing w:before="120"/>
        <w:jc w:val="both"/>
        <w:rPr>
          <w:sz w:val="22"/>
          <w:szCs w:val="22"/>
        </w:rPr>
      </w:pPr>
      <w:r w:rsidRPr="00155851">
        <w:rPr>
          <w:sz w:val="22"/>
          <w:szCs w:val="22"/>
        </w:rPr>
        <w:t>4. Прізвище, ім’я, по-батькові посадової особи учасника:</w:t>
      </w:r>
    </w:p>
    <w:p w:rsidR="003D56D5" w:rsidRPr="00155851" w:rsidRDefault="003D56D5" w:rsidP="003D56D5">
      <w:pPr>
        <w:spacing w:before="120"/>
        <w:jc w:val="both"/>
        <w:rPr>
          <w:sz w:val="22"/>
          <w:szCs w:val="22"/>
        </w:rPr>
      </w:pPr>
      <w:r w:rsidRPr="00155851">
        <w:rPr>
          <w:sz w:val="22"/>
          <w:szCs w:val="22"/>
        </w:rPr>
        <w:t xml:space="preserve">- яку уповноважено на підписання документів у складі пропозиції, контактні телефони </w:t>
      </w:r>
      <w:r w:rsidRPr="00155851">
        <w:rPr>
          <w:i/>
          <w:sz w:val="22"/>
          <w:szCs w:val="22"/>
        </w:rPr>
        <w:t>(бажано вказати мобільний телефон),</w:t>
      </w:r>
      <w:r w:rsidRPr="00155851">
        <w:rPr>
          <w:sz w:val="22"/>
          <w:szCs w:val="22"/>
        </w:rPr>
        <w:t xml:space="preserve"> е-</w:t>
      </w:r>
      <w:proofErr w:type="spellStart"/>
      <w:r w:rsidRPr="00155851">
        <w:rPr>
          <w:sz w:val="22"/>
          <w:szCs w:val="22"/>
        </w:rPr>
        <w:t>mail</w:t>
      </w:r>
      <w:proofErr w:type="spellEnd"/>
      <w:r w:rsidRPr="00155851">
        <w:rPr>
          <w:sz w:val="22"/>
          <w:szCs w:val="22"/>
        </w:rPr>
        <w:t>:</w:t>
      </w:r>
    </w:p>
    <w:p w:rsidR="003D56D5" w:rsidRPr="00155851" w:rsidRDefault="003D56D5" w:rsidP="003D56D5">
      <w:pPr>
        <w:spacing w:before="120"/>
        <w:jc w:val="both"/>
        <w:rPr>
          <w:sz w:val="22"/>
          <w:szCs w:val="22"/>
        </w:rPr>
      </w:pPr>
      <w:r w:rsidRPr="00155851">
        <w:rPr>
          <w:sz w:val="22"/>
          <w:szCs w:val="22"/>
        </w:rPr>
        <w:t xml:space="preserve">- яку уповноважено на підписання договору про закупівлю, контактні телефони </w:t>
      </w:r>
      <w:r w:rsidRPr="00155851">
        <w:rPr>
          <w:i/>
          <w:sz w:val="22"/>
          <w:szCs w:val="22"/>
        </w:rPr>
        <w:t>(бажано вказати мобільний телефон),</w:t>
      </w:r>
      <w:r w:rsidRPr="00155851">
        <w:rPr>
          <w:sz w:val="22"/>
          <w:szCs w:val="22"/>
        </w:rPr>
        <w:t xml:space="preserve"> е-</w:t>
      </w:r>
      <w:proofErr w:type="spellStart"/>
      <w:r w:rsidRPr="00155851">
        <w:rPr>
          <w:sz w:val="22"/>
          <w:szCs w:val="22"/>
        </w:rPr>
        <w:t>mail</w:t>
      </w:r>
      <w:proofErr w:type="spellEnd"/>
      <w:r w:rsidRPr="00155851">
        <w:rPr>
          <w:sz w:val="22"/>
          <w:szCs w:val="22"/>
        </w:rPr>
        <w:t>:</w:t>
      </w:r>
    </w:p>
    <w:p w:rsidR="003D56D5" w:rsidRPr="00155851" w:rsidRDefault="003D56D5" w:rsidP="003D56D5">
      <w:pPr>
        <w:jc w:val="both"/>
        <w:rPr>
          <w:sz w:val="22"/>
          <w:szCs w:val="22"/>
        </w:rPr>
      </w:pPr>
      <w:r w:rsidRPr="00155851">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3D56D5" w:rsidRPr="00155851" w:rsidRDefault="003D56D5" w:rsidP="003D56D5">
      <w:pPr>
        <w:jc w:val="both"/>
        <w:rPr>
          <w:sz w:val="22"/>
          <w:szCs w:val="22"/>
          <w:lang w:eastAsia="he-IL" w:bidi="he-IL"/>
        </w:rPr>
      </w:pPr>
      <w:r w:rsidRPr="00155851">
        <w:rPr>
          <w:sz w:val="22"/>
          <w:szCs w:val="22"/>
        </w:rPr>
        <w:t xml:space="preserve">6.  </w:t>
      </w:r>
      <w:r w:rsidRPr="00155851">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3D56D5" w:rsidRPr="00155851" w:rsidRDefault="003D56D5" w:rsidP="003D56D5">
      <w:pPr>
        <w:jc w:val="both"/>
        <w:rPr>
          <w:sz w:val="22"/>
          <w:szCs w:val="22"/>
        </w:rPr>
      </w:pPr>
      <w:r w:rsidRPr="00155851">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155851">
        <w:rPr>
          <w:i/>
          <w:sz w:val="22"/>
          <w:szCs w:val="22"/>
        </w:rPr>
        <w:t xml:space="preserve">у даному пункті зазначаються реквізити банку (банків) у якому (яких) обслуговується учасник) </w:t>
      </w:r>
      <w:r w:rsidRPr="00155851">
        <w:rPr>
          <w:sz w:val="22"/>
          <w:szCs w:val="22"/>
        </w:rPr>
        <w:t>та інформація про наявність чи відсутність кредитної заборгованості:</w:t>
      </w:r>
    </w:p>
    <w:p w:rsidR="00B92C11" w:rsidRDefault="003D56D5" w:rsidP="00B92C11">
      <w:pPr>
        <w:pStyle w:val="a5"/>
        <w:spacing w:before="120"/>
        <w:ind w:right="-82"/>
        <w:rPr>
          <w:sz w:val="22"/>
          <w:szCs w:val="22"/>
        </w:rPr>
      </w:pPr>
      <w:r w:rsidRPr="00155851">
        <w:rPr>
          <w:sz w:val="22"/>
          <w:szCs w:val="22"/>
        </w:rPr>
        <w:t xml:space="preserve">8. Предмет закупівлі: </w:t>
      </w:r>
      <w:r w:rsidR="00B92C11" w:rsidRPr="00B92C11">
        <w:rPr>
          <w:sz w:val="22"/>
          <w:szCs w:val="22"/>
        </w:rPr>
        <w:t>ДК 021:2015: 38420000-5 Прилади для вимірювання витрати, рівня та тиску рідин і газів (Витратоміри-лічильники електромагнітні)</w:t>
      </w:r>
    </w:p>
    <w:p w:rsidR="003D56D5" w:rsidRPr="00155851" w:rsidRDefault="003D56D5" w:rsidP="00B92C11">
      <w:pPr>
        <w:pStyle w:val="a5"/>
        <w:spacing w:before="120"/>
        <w:ind w:right="-82"/>
        <w:rPr>
          <w:sz w:val="22"/>
          <w:szCs w:val="22"/>
        </w:rPr>
      </w:pPr>
      <w:r w:rsidRPr="00155851">
        <w:rPr>
          <w:sz w:val="22"/>
          <w:szCs w:val="22"/>
        </w:rPr>
        <w:t>9. Ціна пропозиції, в тому числі ПДВ* (зазначити цифрами та словами):</w:t>
      </w:r>
    </w:p>
    <w:p w:rsidR="003D56D5" w:rsidRPr="00155851" w:rsidRDefault="003D56D5" w:rsidP="003D56D5">
      <w:pPr>
        <w:ind w:firstLine="246"/>
        <w:rPr>
          <w:sz w:val="22"/>
          <w:szCs w:val="22"/>
        </w:rPr>
      </w:pPr>
      <w:r w:rsidRPr="00155851">
        <w:rPr>
          <w:sz w:val="22"/>
          <w:szCs w:val="22"/>
        </w:rPr>
        <w:t>(</w:t>
      </w:r>
      <w:r w:rsidRPr="00155851">
        <w:rPr>
          <w:i/>
          <w:sz w:val="22"/>
          <w:szCs w:val="22"/>
        </w:rPr>
        <w:t>при розрахунку ціни пропозиції учасник включає всі витрати</w:t>
      </w:r>
      <w:r w:rsidRPr="00155851">
        <w:rPr>
          <w:sz w:val="22"/>
          <w:szCs w:val="22"/>
        </w:rPr>
        <w:t>)</w:t>
      </w:r>
    </w:p>
    <w:p w:rsidR="003D56D5" w:rsidRPr="00155851" w:rsidRDefault="003D56D5" w:rsidP="003D56D5">
      <w:pPr>
        <w:jc w:val="both"/>
        <w:rPr>
          <w:sz w:val="22"/>
          <w:szCs w:val="22"/>
          <w:lang w:eastAsia="ru-RU"/>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3"/>
        <w:gridCol w:w="1960"/>
        <w:gridCol w:w="706"/>
        <w:gridCol w:w="704"/>
        <w:gridCol w:w="1711"/>
        <w:gridCol w:w="1558"/>
        <w:gridCol w:w="1292"/>
        <w:gridCol w:w="12"/>
      </w:tblGrid>
      <w:tr w:rsidR="003D56D5" w:rsidRPr="00155851" w:rsidTr="00D36EF1">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jc w:val="center"/>
            </w:pPr>
            <w:r w:rsidRPr="00155851">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155851" w:rsidRDefault="003D56D5" w:rsidP="003D56D5">
            <w:pPr>
              <w:ind w:firstLine="360"/>
              <w:jc w:val="center"/>
            </w:pPr>
            <w:r w:rsidRPr="00155851">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jc w:val="center"/>
            </w:pPr>
            <w:r w:rsidRPr="00155851">
              <w:rPr>
                <w:sz w:val="22"/>
                <w:szCs w:val="22"/>
              </w:rPr>
              <w:t>Сума  товару з ПДВ*(грн.)</w:t>
            </w:r>
          </w:p>
        </w:tc>
      </w:tr>
      <w:tr w:rsidR="003D56D5" w:rsidRPr="00155851" w:rsidTr="00D36EF1">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3D56D5" w:rsidRPr="00155851" w:rsidRDefault="003D56D5" w:rsidP="003D56D5">
            <w:pPr>
              <w:pStyle w:val="ab"/>
              <w:jc w:val="center"/>
              <w:rPr>
                <w:rFonts w:ascii="Times New Roman" w:hAnsi="Times New Roman"/>
                <w:lang w:val="uk-UA"/>
              </w:rPr>
            </w:pPr>
            <w:r w:rsidRPr="00155851">
              <w:rPr>
                <w:rFonts w:ascii="Times New Roman" w:hAnsi="Times New Roman"/>
                <w:lang w:val="uk-UA"/>
              </w:rPr>
              <w:t>7</w:t>
            </w:r>
          </w:p>
          <w:p w:rsidR="003D56D5" w:rsidRPr="00155851" w:rsidRDefault="003D56D5" w:rsidP="003D56D5">
            <w:pPr>
              <w:pStyle w:val="ab"/>
              <w:jc w:val="center"/>
              <w:rPr>
                <w:rFonts w:ascii="Times New Roman" w:hAnsi="Times New Roman"/>
                <w:lang w:val="uk-UA"/>
              </w:rPr>
            </w:pPr>
          </w:p>
          <w:p w:rsidR="003D56D5" w:rsidRPr="00155851" w:rsidRDefault="003D56D5" w:rsidP="003D56D5">
            <w:pPr>
              <w:pStyle w:val="ab"/>
              <w:jc w:val="center"/>
              <w:rPr>
                <w:rFonts w:ascii="Times New Roman" w:hAnsi="Times New Roman"/>
                <w:lang w:val="uk-UA"/>
              </w:rPr>
            </w:pPr>
          </w:p>
        </w:tc>
      </w:tr>
      <w:tr w:rsidR="005C7AF8" w:rsidRPr="00155851" w:rsidTr="00D36EF1">
        <w:trPr>
          <w:cantSplit/>
          <w:trHeight w:val="141"/>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rPr>
                <w:lang w:val="en-US"/>
              </w:rPr>
            </w:pPr>
          </w:p>
        </w:tc>
        <w:tc>
          <w:tcPr>
            <w:tcW w:w="1960" w:type="dxa"/>
            <w:tcBorders>
              <w:top w:val="single" w:sz="4" w:space="0" w:color="00000A"/>
              <w:left w:val="single" w:sz="4" w:space="0" w:color="00000A"/>
              <w:right w:val="single" w:sz="4" w:space="0" w:color="00000A"/>
            </w:tcBorders>
            <w:vAlign w:val="center"/>
          </w:tcPr>
          <w:p w:rsidR="005C7AF8" w:rsidRPr="00155851" w:rsidRDefault="005C7AF8" w:rsidP="00D15B36">
            <w:pPr>
              <w:jc w:val="center"/>
            </w:pPr>
          </w:p>
        </w:tc>
        <w:tc>
          <w:tcPr>
            <w:tcW w:w="706" w:type="dxa"/>
            <w:tcBorders>
              <w:top w:val="single" w:sz="4" w:space="0" w:color="00000A"/>
              <w:left w:val="single" w:sz="4" w:space="0" w:color="00000A"/>
              <w:right w:val="single" w:sz="4" w:space="0" w:color="00000A"/>
            </w:tcBorders>
            <w:vAlign w:val="center"/>
          </w:tcPr>
          <w:p w:rsidR="005C7AF8" w:rsidRPr="00440587" w:rsidRDefault="005C7AF8" w:rsidP="00D15B36">
            <w:pPr>
              <w:jc w:val="center"/>
            </w:pPr>
          </w:p>
        </w:tc>
        <w:tc>
          <w:tcPr>
            <w:tcW w:w="704" w:type="dxa"/>
            <w:tcBorders>
              <w:top w:val="single" w:sz="4" w:space="0" w:color="00000A"/>
              <w:left w:val="single" w:sz="4" w:space="0" w:color="00000A"/>
              <w:right w:val="single" w:sz="4" w:space="0" w:color="00000A"/>
            </w:tcBorders>
            <w:vAlign w:val="center"/>
          </w:tcPr>
          <w:p w:rsidR="005C7AF8" w:rsidRPr="00155851" w:rsidRDefault="005C7AF8" w:rsidP="00900CED">
            <w:pPr>
              <w:jc w:val="center"/>
            </w:pPr>
          </w:p>
        </w:tc>
        <w:tc>
          <w:tcPr>
            <w:tcW w:w="1711" w:type="dxa"/>
            <w:tcBorders>
              <w:top w:val="single" w:sz="4" w:space="0" w:color="00000A"/>
              <w:left w:val="single" w:sz="4" w:space="0" w:color="00000A"/>
              <w:right w:val="single" w:sz="4" w:space="0" w:color="00000A"/>
            </w:tcBorders>
            <w:vAlign w:val="center"/>
          </w:tcPr>
          <w:p w:rsidR="005C7AF8" w:rsidRPr="00155851" w:rsidRDefault="005C7AF8" w:rsidP="00D15B36">
            <w:pPr>
              <w:jc w:val="center"/>
            </w:pPr>
          </w:p>
        </w:tc>
        <w:tc>
          <w:tcPr>
            <w:tcW w:w="1558" w:type="dxa"/>
            <w:tcBorders>
              <w:top w:val="single" w:sz="4" w:space="0" w:color="00000A"/>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top w:val="single" w:sz="4" w:space="0" w:color="00000A"/>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1E5BA2" w:rsidRDefault="005C7AF8" w:rsidP="00D15B36">
            <w:pPr>
              <w:jc w:val="center"/>
              <w:rPr>
                <w:lang w:val="en-US"/>
              </w:rPr>
            </w:pPr>
          </w:p>
        </w:tc>
        <w:tc>
          <w:tcPr>
            <w:tcW w:w="1960" w:type="dxa"/>
            <w:tcBorders>
              <w:left w:val="single" w:sz="4" w:space="0" w:color="00000A"/>
              <w:right w:val="single" w:sz="4" w:space="0" w:color="00000A"/>
            </w:tcBorders>
            <w:vAlign w:val="center"/>
          </w:tcPr>
          <w:p w:rsidR="005C7AF8" w:rsidRPr="00155851" w:rsidRDefault="005C7AF8" w:rsidP="00D15B36">
            <w:pPr>
              <w:jc w:val="center"/>
            </w:pPr>
          </w:p>
        </w:tc>
        <w:tc>
          <w:tcPr>
            <w:tcW w:w="706" w:type="dxa"/>
            <w:tcBorders>
              <w:left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pPr>
          </w:p>
        </w:tc>
        <w:tc>
          <w:tcPr>
            <w:tcW w:w="1960" w:type="dxa"/>
            <w:tcBorders>
              <w:left w:val="single" w:sz="4" w:space="0" w:color="00000A"/>
              <w:right w:val="single" w:sz="4" w:space="0" w:color="00000A"/>
            </w:tcBorders>
            <w:vAlign w:val="center"/>
          </w:tcPr>
          <w:p w:rsidR="005C7AF8" w:rsidRPr="00155851" w:rsidRDefault="005C7AF8" w:rsidP="00D15B36">
            <w:pPr>
              <w:jc w:val="center"/>
            </w:pPr>
          </w:p>
        </w:tc>
        <w:tc>
          <w:tcPr>
            <w:tcW w:w="706" w:type="dxa"/>
            <w:tcBorders>
              <w:left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right w:val="single" w:sz="4" w:space="0" w:color="00000A"/>
            </w:tcBorders>
          </w:tcPr>
          <w:p w:rsidR="005C7AF8" w:rsidRPr="00155851" w:rsidRDefault="005C7AF8" w:rsidP="00D36EF1">
            <w:pPr>
              <w:jc w:val="center"/>
            </w:pPr>
          </w:p>
        </w:tc>
      </w:tr>
      <w:tr w:rsidR="005C7AF8" w:rsidRPr="00155851"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36EF1" w:rsidRDefault="005C7AF8" w:rsidP="00D15B36">
            <w:pPr>
              <w:jc w:val="center"/>
            </w:pPr>
          </w:p>
        </w:tc>
        <w:tc>
          <w:tcPr>
            <w:tcW w:w="1960" w:type="dxa"/>
            <w:tcBorders>
              <w:left w:val="single" w:sz="4" w:space="0" w:color="00000A"/>
              <w:bottom w:val="single" w:sz="4" w:space="0" w:color="00000A"/>
              <w:right w:val="single" w:sz="4" w:space="0" w:color="00000A"/>
            </w:tcBorders>
            <w:vAlign w:val="center"/>
          </w:tcPr>
          <w:p w:rsidR="005C7AF8" w:rsidRPr="005C7AF8" w:rsidRDefault="005C7AF8" w:rsidP="00D15B36">
            <w:pPr>
              <w:jc w:val="center"/>
              <w:rPr>
                <w:lang w:val="en-US"/>
              </w:rPr>
            </w:pPr>
          </w:p>
        </w:tc>
        <w:tc>
          <w:tcPr>
            <w:tcW w:w="706" w:type="dxa"/>
            <w:tcBorders>
              <w:left w:val="single" w:sz="4" w:space="0" w:color="00000A"/>
              <w:bottom w:val="single" w:sz="4" w:space="0" w:color="00000A"/>
              <w:right w:val="single" w:sz="4" w:space="0" w:color="00000A"/>
            </w:tcBorders>
            <w:vAlign w:val="center"/>
          </w:tcPr>
          <w:p w:rsidR="005C7AF8" w:rsidRDefault="005C7AF8" w:rsidP="00D15B36">
            <w:pPr>
              <w:jc w:val="center"/>
            </w:pPr>
          </w:p>
        </w:tc>
        <w:tc>
          <w:tcPr>
            <w:tcW w:w="704" w:type="dxa"/>
            <w:tcBorders>
              <w:left w:val="single" w:sz="4" w:space="0" w:color="00000A"/>
              <w:bottom w:val="single" w:sz="4" w:space="0" w:color="00000A"/>
              <w:right w:val="single" w:sz="4" w:space="0" w:color="00000A"/>
            </w:tcBorders>
            <w:vAlign w:val="center"/>
          </w:tcPr>
          <w:p w:rsidR="005C7AF8" w:rsidRDefault="005C7AF8" w:rsidP="00900CED">
            <w:pPr>
              <w:jc w:val="center"/>
            </w:pPr>
          </w:p>
        </w:tc>
        <w:tc>
          <w:tcPr>
            <w:tcW w:w="1711" w:type="dxa"/>
            <w:tcBorders>
              <w:left w:val="single" w:sz="4" w:space="0" w:color="00000A"/>
              <w:bottom w:val="single" w:sz="4" w:space="0" w:color="00000A"/>
              <w:right w:val="single" w:sz="4" w:space="0" w:color="00000A"/>
            </w:tcBorders>
            <w:vAlign w:val="center"/>
          </w:tcPr>
          <w:p w:rsidR="005C7AF8" w:rsidRPr="00155851" w:rsidRDefault="005C7AF8" w:rsidP="00D15B36">
            <w:pPr>
              <w:jc w:val="center"/>
            </w:pPr>
          </w:p>
        </w:tc>
        <w:tc>
          <w:tcPr>
            <w:tcW w:w="1558" w:type="dxa"/>
            <w:tcBorders>
              <w:left w:val="single" w:sz="4" w:space="0" w:color="00000A"/>
              <w:bottom w:val="single" w:sz="4" w:space="0" w:color="00000A"/>
              <w:right w:val="single" w:sz="4" w:space="0" w:color="00000A"/>
            </w:tcBorders>
          </w:tcPr>
          <w:p w:rsidR="005C7AF8" w:rsidRPr="00155851" w:rsidRDefault="005C7AF8" w:rsidP="00D15B36">
            <w:pPr>
              <w:ind w:hanging="21"/>
              <w:jc w:val="center"/>
            </w:pPr>
          </w:p>
        </w:tc>
        <w:tc>
          <w:tcPr>
            <w:tcW w:w="1304" w:type="dxa"/>
            <w:gridSpan w:val="2"/>
            <w:tcBorders>
              <w:left w:val="single" w:sz="4" w:space="0" w:color="00000A"/>
              <w:bottom w:val="single" w:sz="4" w:space="0" w:color="00000A"/>
              <w:right w:val="single" w:sz="4" w:space="0" w:color="00000A"/>
            </w:tcBorders>
          </w:tcPr>
          <w:p w:rsidR="005C7AF8" w:rsidRPr="00155851" w:rsidRDefault="005C7AF8" w:rsidP="00D36EF1">
            <w:pPr>
              <w:jc w:val="center"/>
            </w:pPr>
          </w:p>
        </w:tc>
      </w:tr>
      <w:tr w:rsidR="003D56D5" w:rsidRPr="00155851" w:rsidTr="00D36EF1">
        <w:trPr>
          <w:gridAfter w:val="1"/>
          <w:wAfter w:w="12" w:type="dxa"/>
          <w:trHeight w:val="230"/>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r w:rsidR="003D56D5" w:rsidRPr="00155851" w:rsidTr="00D36EF1">
        <w:trPr>
          <w:gridAfter w:val="1"/>
          <w:wAfter w:w="12" w:type="dxa"/>
          <w:trHeight w:val="158"/>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r w:rsidR="003D56D5" w:rsidRPr="00155851" w:rsidTr="00D36EF1">
        <w:trPr>
          <w:gridAfter w:val="1"/>
          <w:wAfter w:w="12" w:type="dxa"/>
          <w:trHeight w:val="255"/>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36EF1" w:rsidRDefault="003D56D5" w:rsidP="003D56D5">
            <w:pPr>
              <w:jc w:val="both"/>
              <w:rPr>
                <w:b/>
              </w:rPr>
            </w:pPr>
            <w:r w:rsidRPr="00D36EF1">
              <w:rPr>
                <w:b/>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155851" w:rsidRDefault="003D56D5" w:rsidP="00D36EF1">
            <w:pPr>
              <w:jc w:val="center"/>
            </w:pPr>
          </w:p>
        </w:tc>
      </w:tr>
    </w:tbl>
    <w:p w:rsidR="003D56D5" w:rsidRPr="00155851" w:rsidRDefault="003D56D5" w:rsidP="003D56D5">
      <w:pPr>
        <w:ind w:firstLine="246"/>
        <w:rPr>
          <w:sz w:val="22"/>
          <w:szCs w:val="22"/>
        </w:rPr>
      </w:pPr>
      <w:r w:rsidRPr="00155851">
        <w:rPr>
          <w:sz w:val="22"/>
          <w:szCs w:val="22"/>
        </w:rPr>
        <w:t>*ПДВ нараховується у випадках, передбачених законодавством України.</w:t>
      </w:r>
    </w:p>
    <w:p w:rsidR="003D56D5" w:rsidRPr="00155851" w:rsidRDefault="003D56D5" w:rsidP="003D56D5">
      <w:pPr>
        <w:spacing w:before="120" w:after="240"/>
        <w:jc w:val="both"/>
        <w:rPr>
          <w:sz w:val="22"/>
          <w:szCs w:val="22"/>
        </w:rPr>
      </w:pPr>
    </w:p>
    <w:p w:rsidR="003D56D5" w:rsidRPr="00155851" w:rsidRDefault="003D56D5" w:rsidP="003D56D5">
      <w:pPr>
        <w:spacing w:before="120" w:after="240"/>
        <w:jc w:val="both"/>
        <w:rPr>
          <w:sz w:val="22"/>
          <w:szCs w:val="22"/>
        </w:rPr>
      </w:pPr>
      <w:r w:rsidRPr="00155851">
        <w:rPr>
          <w:sz w:val="22"/>
          <w:szCs w:val="22"/>
        </w:rPr>
        <w:t>Посада керівника учасника або уповноваженої ним особи)       (підпис)    (ініціали та прізвище)</w:t>
      </w:r>
    </w:p>
    <w:p w:rsidR="003D56D5" w:rsidRPr="00155851" w:rsidRDefault="003D56D5" w:rsidP="003D56D5">
      <w:pPr>
        <w:pStyle w:val="a5"/>
        <w:spacing w:before="120"/>
        <w:ind w:right="-82"/>
        <w:rPr>
          <w:sz w:val="22"/>
          <w:szCs w:val="22"/>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rPr>
          <w:lang w:eastAsia="ru-RU" w:bidi="hi-IN"/>
        </w:rPr>
      </w:pPr>
    </w:p>
    <w:p w:rsidR="003D56D5" w:rsidRPr="00155851" w:rsidRDefault="003D56D5" w:rsidP="003D56D5">
      <w:pPr>
        <w:keepNext/>
        <w:autoSpaceDE w:val="0"/>
        <w:autoSpaceDN w:val="0"/>
        <w:adjustRightInd w:val="0"/>
        <w:jc w:val="right"/>
        <w:outlineLvl w:val="1"/>
        <w:rPr>
          <w:b/>
        </w:rPr>
      </w:pPr>
      <w:r w:rsidRPr="00155851">
        <w:rPr>
          <w:b/>
        </w:rPr>
        <w:t>Додаток</w:t>
      </w:r>
      <w:r w:rsidR="00751D44">
        <w:rPr>
          <w:b/>
        </w:rPr>
        <w:t xml:space="preserve"> № </w:t>
      </w:r>
      <w:r w:rsidRPr="00155851">
        <w:rPr>
          <w:b/>
        </w:rPr>
        <w:t>2</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6"/>
        <w:ind w:right="-37" w:firstLine="0"/>
        <w:rPr>
          <w:rFonts w:ascii="Times New Roman" w:hAnsi="Times New Roman" w:cs="Times New Roman"/>
          <w:b/>
          <w:bCs/>
          <w:sz w:val="26"/>
          <w:szCs w:val="26"/>
          <w:lang w:val="uk-UA"/>
        </w:rPr>
      </w:pPr>
    </w:p>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r w:rsidRPr="00155851">
        <w:rPr>
          <w:b/>
          <w:sz w:val="26"/>
          <w:szCs w:val="26"/>
        </w:rPr>
        <w:t>Інформація та документ</w:t>
      </w:r>
      <w:r w:rsidR="00EF5829" w:rsidRPr="00155851">
        <w:rPr>
          <w:b/>
          <w:sz w:val="26"/>
          <w:szCs w:val="26"/>
        </w:rPr>
        <w:t>и</w:t>
      </w:r>
      <w:r w:rsidRPr="00155851">
        <w:rPr>
          <w:b/>
          <w:sz w:val="26"/>
          <w:szCs w:val="26"/>
        </w:rPr>
        <w:t>, що підтверджують відповідність учасника кваліфікаційним критеріям згідно  ст.16 Закону</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B92C11" w:rsidRPr="00D86A98" w:rsidTr="00640529">
        <w:tc>
          <w:tcPr>
            <w:tcW w:w="560"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 п/п</w:t>
            </w:r>
          </w:p>
        </w:tc>
        <w:tc>
          <w:tcPr>
            <w:tcW w:w="3774"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Кваліфікаційні критерії</w:t>
            </w:r>
          </w:p>
          <w:p w:rsidR="00B92C11" w:rsidRPr="00D86A98" w:rsidRDefault="00B92C11" w:rsidP="00640529">
            <w:pPr>
              <w:tabs>
                <w:tab w:val="left" w:pos="1080"/>
              </w:tabs>
              <w:jc w:val="center"/>
              <w:rPr>
                <w:rFonts w:eastAsiaTheme="minorEastAsia"/>
                <w:b/>
                <w:bCs/>
                <w:lang w:eastAsia="uk-UA"/>
              </w:rPr>
            </w:pPr>
          </w:p>
        </w:tc>
        <w:tc>
          <w:tcPr>
            <w:tcW w:w="6149"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Документи,  які підтверджують відповідність Учасника кваліфікаційним критеріям</w:t>
            </w:r>
          </w:p>
        </w:tc>
      </w:tr>
      <w:tr w:rsidR="00B92C11" w:rsidRPr="00D86A98" w:rsidTr="00640529">
        <w:tc>
          <w:tcPr>
            <w:tcW w:w="560"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 xml:space="preserve">1. </w:t>
            </w:r>
          </w:p>
        </w:tc>
        <w:tc>
          <w:tcPr>
            <w:tcW w:w="3774" w:type="dxa"/>
          </w:tcPr>
          <w:p w:rsidR="00B92C11" w:rsidRPr="00D86A98" w:rsidRDefault="00B92C11" w:rsidP="00640529">
            <w:pPr>
              <w:tabs>
                <w:tab w:val="left" w:pos="1080"/>
              </w:tabs>
              <w:rPr>
                <w:rFonts w:eastAsiaTheme="minorEastAsia"/>
                <w:lang w:eastAsia="uk-UA"/>
              </w:rPr>
            </w:pPr>
            <w:r w:rsidRPr="00D86A98">
              <w:rPr>
                <w:rFonts w:eastAsiaTheme="minorEastAsia"/>
                <w:lang w:eastAsia="uk-UA"/>
              </w:rPr>
              <w:t>Наявність обладнання, матеріально-технічної бази та технологій</w:t>
            </w:r>
          </w:p>
        </w:tc>
        <w:tc>
          <w:tcPr>
            <w:tcW w:w="6149" w:type="dxa"/>
          </w:tcPr>
          <w:p w:rsidR="00B92C11" w:rsidRPr="00D86A98" w:rsidRDefault="00B92C11" w:rsidP="00640529">
            <w:pPr>
              <w:tabs>
                <w:tab w:val="left" w:pos="-252"/>
              </w:tabs>
              <w:autoSpaceDE w:val="0"/>
              <w:autoSpaceDN w:val="0"/>
              <w:adjustRightInd w:val="0"/>
              <w:jc w:val="both"/>
              <w:rPr>
                <w:rFonts w:eastAsiaTheme="minorEastAsia"/>
                <w:lang w:eastAsia="uk-UA"/>
              </w:rPr>
            </w:pPr>
            <w:r w:rsidRPr="00D86A98">
              <w:rPr>
                <w:rFonts w:eastAsiaTheme="minorEastAsia"/>
                <w:lang w:eastAsia="uk-UA"/>
              </w:rPr>
              <w:t xml:space="preserve">1.1. Лист за підписом уповноваженої особи Учасника та завірений печаткою </w:t>
            </w:r>
            <w:r w:rsidRPr="00D86A98">
              <w:rPr>
                <w:rFonts w:eastAsiaTheme="minorEastAsia"/>
                <w:i/>
                <w:iCs/>
              </w:rPr>
              <w:t>(у разі використання)</w:t>
            </w:r>
            <w:r w:rsidRPr="00D86A98">
              <w:rPr>
                <w:rFonts w:eastAsiaTheme="minorEastAsia"/>
                <w:lang w:eastAsia="uk-UA"/>
              </w:rPr>
              <w:t xml:space="preserve">, в якому зазначається інформація про наявність обладнання, матеріально-технічної бази та технологій для виконання  технічних, якісних та кількісних вимог до предмета закупівлі. </w:t>
            </w:r>
            <w:r w:rsidRPr="00D86A98">
              <w:t xml:space="preserve">   </w:t>
            </w:r>
          </w:p>
        </w:tc>
      </w:tr>
      <w:tr w:rsidR="00B92C11" w:rsidRPr="00D86A98" w:rsidTr="00640529">
        <w:tc>
          <w:tcPr>
            <w:tcW w:w="560"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2.</w:t>
            </w:r>
          </w:p>
        </w:tc>
        <w:tc>
          <w:tcPr>
            <w:tcW w:w="3774" w:type="dxa"/>
          </w:tcPr>
          <w:p w:rsidR="00B92C11" w:rsidRPr="00D86A98" w:rsidRDefault="00B92C11" w:rsidP="00640529">
            <w:pPr>
              <w:tabs>
                <w:tab w:val="left" w:pos="1080"/>
              </w:tabs>
              <w:rPr>
                <w:rFonts w:eastAsiaTheme="minorEastAsia"/>
                <w:lang w:eastAsia="uk-UA"/>
              </w:rPr>
            </w:pPr>
            <w:r w:rsidRPr="00D86A98">
              <w:rPr>
                <w:rFonts w:eastAsiaTheme="minorEastAsia"/>
                <w:lang w:eastAsia="uk-UA"/>
              </w:rPr>
              <w:t>Наявність працівників відповідної кваліфікації, які мають необхідні знання та досвід</w:t>
            </w:r>
          </w:p>
        </w:tc>
        <w:tc>
          <w:tcPr>
            <w:tcW w:w="6149" w:type="dxa"/>
          </w:tcPr>
          <w:p w:rsidR="00B92C11" w:rsidRPr="00D86A98" w:rsidRDefault="00B92C11" w:rsidP="00640529">
            <w:pPr>
              <w:shd w:val="clear" w:color="auto" w:fill="FFFFFF"/>
              <w:tabs>
                <w:tab w:val="left" w:pos="-252"/>
              </w:tabs>
              <w:autoSpaceDE w:val="0"/>
              <w:autoSpaceDN w:val="0"/>
              <w:adjustRightInd w:val="0"/>
              <w:contextualSpacing/>
              <w:jc w:val="both"/>
              <w:rPr>
                <w:highlight w:val="green"/>
                <w:lang w:eastAsia="uk-UA"/>
              </w:rPr>
            </w:pPr>
            <w:r w:rsidRPr="00D86A98">
              <w:rPr>
                <w:rFonts w:eastAsiaTheme="minorEastAsia"/>
                <w:lang w:eastAsia="uk-UA"/>
              </w:rPr>
              <w:t xml:space="preserve">2.1.Лист за підписом уповноваженої особи Учасника та завірений печаткою </w:t>
            </w:r>
            <w:r w:rsidRPr="00D86A98">
              <w:rPr>
                <w:rFonts w:eastAsiaTheme="minorEastAsia"/>
                <w:i/>
                <w:iCs/>
              </w:rPr>
              <w:t>(у разі використання)</w:t>
            </w:r>
            <w:r w:rsidRPr="00D86A98">
              <w:rPr>
                <w:rFonts w:eastAsiaTheme="minorEastAsia"/>
                <w:lang w:eastAsia="uk-UA"/>
              </w:rPr>
              <w:t>, в якому зазначається наступна інформація: наявність працівників відповідної кваліфікації, які мають необхідні знання та досвід</w:t>
            </w:r>
            <w:r w:rsidRPr="00D86A98">
              <w:rPr>
                <w:lang w:eastAsia="uk-UA"/>
              </w:rPr>
              <w:t xml:space="preserve"> щодо постачання товару, що є предметом закупівлі.  </w:t>
            </w:r>
          </w:p>
        </w:tc>
      </w:tr>
      <w:tr w:rsidR="00B92C11" w:rsidRPr="00D86A98" w:rsidTr="00640529">
        <w:tc>
          <w:tcPr>
            <w:tcW w:w="560" w:type="dxa"/>
          </w:tcPr>
          <w:p w:rsidR="00B92C11" w:rsidRPr="00D86A98" w:rsidRDefault="00B92C11" w:rsidP="00640529">
            <w:pPr>
              <w:tabs>
                <w:tab w:val="left" w:pos="1080"/>
              </w:tabs>
              <w:jc w:val="center"/>
              <w:rPr>
                <w:rFonts w:eastAsiaTheme="minorEastAsia"/>
                <w:b/>
                <w:bCs/>
                <w:lang w:eastAsia="uk-UA"/>
              </w:rPr>
            </w:pPr>
            <w:r w:rsidRPr="00D86A98">
              <w:rPr>
                <w:rFonts w:eastAsiaTheme="minorEastAsia"/>
                <w:b/>
                <w:bCs/>
                <w:lang w:eastAsia="uk-UA"/>
              </w:rPr>
              <w:t>3.</w:t>
            </w:r>
          </w:p>
        </w:tc>
        <w:tc>
          <w:tcPr>
            <w:tcW w:w="3774" w:type="dxa"/>
          </w:tcPr>
          <w:p w:rsidR="00B92C11" w:rsidRPr="0018501A" w:rsidRDefault="00B92C11" w:rsidP="00640529">
            <w:pPr>
              <w:pStyle w:val="29"/>
              <w:spacing w:line="240" w:lineRule="auto"/>
              <w:rPr>
                <w:rFonts w:ascii="Times New Roman" w:eastAsia="Times New Roman" w:hAnsi="Times New Roman" w:cs="Times New Roman"/>
                <w:sz w:val="24"/>
                <w:szCs w:val="24"/>
              </w:rPr>
            </w:pPr>
            <w:proofErr w:type="spellStart"/>
            <w:r w:rsidRPr="0018501A">
              <w:rPr>
                <w:rFonts w:ascii="Times New Roman" w:eastAsia="Times New Roman" w:hAnsi="Times New Roman" w:cs="Times New Roman"/>
                <w:sz w:val="24"/>
                <w:szCs w:val="24"/>
              </w:rPr>
              <w:t>Наявність</w:t>
            </w:r>
            <w:proofErr w:type="spellEnd"/>
            <w:r w:rsidRPr="0018501A">
              <w:rPr>
                <w:rFonts w:ascii="Times New Roman" w:eastAsia="Times New Roman" w:hAnsi="Times New Roman" w:cs="Times New Roman"/>
                <w:sz w:val="24"/>
                <w:szCs w:val="24"/>
              </w:rPr>
              <w:t xml:space="preserve"> </w:t>
            </w:r>
            <w:proofErr w:type="spellStart"/>
            <w:r w:rsidRPr="0018501A">
              <w:rPr>
                <w:rFonts w:ascii="Times New Roman" w:eastAsia="Times New Roman" w:hAnsi="Times New Roman" w:cs="Times New Roman"/>
                <w:sz w:val="24"/>
                <w:szCs w:val="24"/>
              </w:rPr>
              <w:t>фінансової</w:t>
            </w:r>
            <w:proofErr w:type="spellEnd"/>
            <w:r w:rsidRPr="0018501A">
              <w:rPr>
                <w:rFonts w:ascii="Times New Roman" w:eastAsia="Times New Roman" w:hAnsi="Times New Roman" w:cs="Times New Roman"/>
                <w:sz w:val="24"/>
                <w:szCs w:val="24"/>
              </w:rPr>
              <w:t xml:space="preserve"> </w:t>
            </w:r>
            <w:proofErr w:type="spellStart"/>
            <w:r w:rsidRPr="0018501A">
              <w:rPr>
                <w:rFonts w:ascii="Times New Roman" w:eastAsia="Times New Roman" w:hAnsi="Times New Roman" w:cs="Times New Roman"/>
                <w:sz w:val="24"/>
                <w:szCs w:val="24"/>
              </w:rPr>
              <w:t>спроможності</w:t>
            </w:r>
            <w:proofErr w:type="spellEnd"/>
          </w:p>
          <w:p w:rsidR="00B92C11" w:rsidRDefault="00B92C11" w:rsidP="00640529">
            <w:pPr>
              <w:tabs>
                <w:tab w:val="left" w:pos="1080"/>
              </w:tabs>
              <w:rPr>
                <w:rFonts w:eastAsiaTheme="minorEastAsia"/>
                <w:lang w:eastAsia="uk-UA"/>
              </w:rPr>
            </w:pPr>
          </w:p>
          <w:p w:rsidR="00B92C11" w:rsidRDefault="00B92C11" w:rsidP="00640529">
            <w:pPr>
              <w:tabs>
                <w:tab w:val="left" w:pos="1080"/>
              </w:tabs>
              <w:rPr>
                <w:rFonts w:eastAsiaTheme="minorEastAsia"/>
                <w:lang w:eastAsia="uk-UA"/>
              </w:rPr>
            </w:pPr>
          </w:p>
          <w:p w:rsidR="00B92C11" w:rsidRPr="00FB58EC" w:rsidRDefault="00B92C11" w:rsidP="00640529">
            <w:pPr>
              <w:spacing w:before="40"/>
              <w:ind w:firstLine="357"/>
              <w:jc w:val="both"/>
              <w:rPr>
                <w:rFonts w:eastAsia="NSimSun"/>
                <w:iCs/>
                <w:sz w:val="22"/>
                <w:szCs w:val="22"/>
                <w:lang w:eastAsia="en-US"/>
              </w:rPr>
            </w:pPr>
          </w:p>
          <w:p w:rsidR="00B92C11" w:rsidRPr="00D86A98" w:rsidRDefault="00B92C11" w:rsidP="00640529">
            <w:pPr>
              <w:tabs>
                <w:tab w:val="left" w:pos="1080"/>
              </w:tabs>
              <w:rPr>
                <w:rFonts w:eastAsiaTheme="minorEastAsia"/>
                <w:lang w:eastAsia="uk-UA"/>
              </w:rPr>
            </w:pPr>
          </w:p>
        </w:tc>
        <w:tc>
          <w:tcPr>
            <w:tcW w:w="6149" w:type="dxa"/>
          </w:tcPr>
          <w:p w:rsidR="00B92C11" w:rsidRPr="0018501A" w:rsidRDefault="00B92C11" w:rsidP="00640529">
            <w:pPr>
              <w:tabs>
                <w:tab w:val="left" w:pos="1080"/>
              </w:tabs>
              <w:jc w:val="both"/>
              <w:rPr>
                <w:color w:val="000000"/>
              </w:rPr>
            </w:pPr>
            <w:r w:rsidRPr="0018501A">
              <w:rPr>
                <w:color w:val="000000"/>
              </w:rPr>
              <w:t>Для документального підтвердження відповідності цьому кваліфікаційному критерію учасники подають:</w:t>
            </w:r>
          </w:p>
          <w:p w:rsidR="00B92C11" w:rsidRPr="0018501A" w:rsidRDefault="00B92C11" w:rsidP="00640529">
            <w:pPr>
              <w:tabs>
                <w:tab w:val="left" w:pos="1080"/>
              </w:tabs>
              <w:jc w:val="both"/>
            </w:pPr>
            <w:r w:rsidRPr="0018501A">
              <w:t xml:space="preserve">3.1. Резиденти України: </w:t>
            </w:r>
          </w:p>
          <w:p w:rsidR="00B92C11" w:rsidRPr="0018501A" w:rsidRDefault="00B92C11" w:rsidP="00640529">
            <w:pPr>
              <w:tabs>
                <w:tab w:val="left" w:pos="1080"/>
              </w:tabs>
              <w:jc w:val="both"/>
            </w:pPr>
            <w:r w:rsidRPr="0018501A">
              <w:t>3.1.1. Фізичні особи-підприємці: Фінансову звітність за останній звітний період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w:t>
            </w:r>
          </w:p>
          <w:p w:rsidR="00B92C11" w:rsidRPr="0018501A" w:rsidRDefault="00B92C11" w:rsidP="00640529">
            <w:pPr>
              <w:tabs>
                <w:tab w:val="left" w:pos="1080"/>
              </w:tabs>
              <w:jc w:val="both"/>
            </w:pPr>
            <w:r w:rsidRPr="0018501A">
              <w:t xml:space="preserve">3.1.2. Юридичні особи: </w:t>
            </w:r>
          </w:p>
          <w:p w:rsidR="00B92C11" w:rsidRPr="0018501A" w:rsidRDefault="00B92C11" w:rsidP="00640529">
            <w:pPr>
              <w:tabs>
                <w:tab w:val="left" w:pos="1080"/>
              </w:tabs>
              <w:jc w:val="both"/>
            </w:pPr>
            <w:r w:rsidRPr="0018501A">
              <w:t xml:space="preserve">3.1.2.1. Копію балансу та звіту про фінансові результати за звітний рік, що передує року проведення закупівлі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B92C11" w:rsidRPr="0018501A" w:rsidRDefault="00B92C11" w:rsidP="00640529">
            <w:pPr>
              <w:tabs>
                <w:tab w:val="left" w:pos="1080"/>
              </w:tabs>
              <w:jc w:val="both"/>
            </w:pPr>
            <w:r w:rsidRPr="0018501A">
              <w:t xml:space="preserve">3.1.2.2.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Міністрів України №419 «Про затвердження Порядку подання фінансової звітності» Учасник подає скорочену за показниками виключно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B92C11" w:rsidRPr="0018501A" w:rsidRDefault="00B92C11" w:rsidP="00640529">
            <w:pPr>
              <w:tabs>
                <w:tab w:val="left" w:pos="1080"/>
              </w:tabs>
              <w:jc w:val="both"/>
              <w:rPr>
                <w:color w:val="000000"/>
              </w:rPr>
            </w:pPr>
            <w:r w:rsidRPr="0018501A">
              <w:t xml:space="preserve">3.1.3. Ті учасники, що працюють менше одного року – копію балансу та звіту про фінансові результати за весь </w:t>
            </w:r>
            <w:r w:rsidRPr="0018501A">
              <w:lastRenderedPageBreak/>
              <w:t>період роботи (</w:t>
            </w:r>
            <w:r w:rsidRPr="0018501A">
              <w:rPr>
                <w:color w:val="000000"/>
              </w:rPr>
              <w:t xml:space="preserve">з дня державної реєстрації створення Учасника і до дня оголошення цієї процедури закупівлі включно). </w:t>
            </w:r>
          </w:p>
          <w:p w:rsidR="00B92C11" w:rsidRPr="0018501A" w:rsidRDefault="00B92C11" w:rsidP="00640529">
            <w:pPr>
              <w:tabs>
                <w:tab w:val="left" w:pos="1080"/>
              </w:tabs>
              <w:jc w:val="both"/>
              <w:rPr>
                <w:color w:val="000000"/>
              </w:rPr>
            </w:pPr>
            <w:r w:rsidRPr="0018501A">
              <w:rPr>
                <w:color w:val="000000"/>
              </w:rPr>
              <w:t>3.1.4. Подана учасниками фінансова звітність має бути підписана відповідно до вимог Закону України «Про бухгалтерський облік та фінансову звітність в Україні».</w:t>
            </w:r>
          </w:p>
          <w:p w:rsidR="00B92C11" w:rsidRPr="00C80D10" w:rsidRDefault="00B92C11" w:rsidP="00640529">
            <w:pPr>
              <w:tabs>
                <w:tab w:val="left" w:pos="1080"/>
              </w:tabs>
              <w:jc w:val="both"/>
              <w:rPr>
                <w:color w:val="000000"/>
              </w:rPr>
            </w:pPr>
            <w:r w:rsidRPr="0018501A">
              <w:rPr>
                <w:color w:val="000000"/>
              </w:rPr>
              <w:t>3.2. Учасники-нерезиденти – перекладену українською мовою копію відповідного звітного документа, передбаченого законодавством країни їх резиденції.</w:t>
            </w:r>
          </w:p>
          <w:p w:rsidR="00B92C11" w:rsidRPr="00820A83" w:rsidRDefault="00B92C11" w:rsidP="00640529">
            <w:pPr>
              <w:tabs>
                <w:tab w:val="left" w:pos="1080"/>
              </w:tabs>
              <w:jc w:val="both"/>
              <w:rPr>
                <w:rFonts w:eastAsiaTheme="minorEastAsia"/>
                <w:highlight w:val="yellow"/>
                <w:lang w:eastAsia="uk-UA"/>
              </w:rPr>
            </w:pPr>
          </w:p>
        </w:tc>
      </w:tr>
    </w:tbl>
    <w:p w:rsidR="003D56D5" w:rsidRDefault="003D56D5"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Default="0082031D" w:rsidP="003D56D5">
      <w:pPr>
        <w:autoSpaceDE w:val="0"/>
        <w:autoSpaceDN w:val="0"/>
        <w:adjustRightInd w:val="0"/>
        <w:ind w:right="22"/>
        <w:jc w:val="center"/>
        <w:rPr>
          <w:rFonts w:ascii="Times New Roman CYR" w:hAnsi="Times New Roman CYR" w:cs="Times New Roman CYR"/>
          <w:b/>
          <w:sz w:val="26"/>
          <w:szCs w:val="26"/>
        </w:rPr>
      </w:pPr>
    </w:p>
    <w:p w:rsidR="0082031D" w:rsidRPr="00155851" w:rsidRDefault="0082031D" w:rsidP="003D56D5">
      <w:pPr>
        <w:autoSpaceDE w:val="0"/>
        <w:autoSpaceDN w:val="0"/>
        <w:adjustRightInd w:val="0"/>
        <w:ind w:right="22"/>
        <w:jc w:val="center"/>
        <w:rPr>
          <w:rFonts w:ascii="Times New Roman CYR" w:hAnsi="Times New Roman CYR" w:cs="Times New Roman CYR"/>
          <w:b/>
          <w:sz w:val="26"/>
          <w:szCs w:val="26"/>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0416F6">
      <w:pPr>
        <w:ind w:left="6372" w:firstLine="708"/>
        <w:jc w:val="right"/>
        <w:rPr>
          <w:rFonts w:eastAsia="Arial"/>
          <w:b/>
          <w:lang w:eastAsia="uk-UA"/>
        </w:rPr>
      </w:pPr>
      <w:r>
        <w:rPr>
          <w:b/>
          <w:lang w:eastAsia="zh-CN" w:bidi="hi-IN"/>
        </w:rPr>
        <w:t>Додаток № 3</w:t>
      </w:r>
      <w:r>
        <w:rPr>
          <w:b/>
          <w:lang w:eastAsia="uk-UA"/>
        </w:rPr>
        <w:t xml:space="preserve"> </w:t>
      </w:r>
    </w:p>
    <w:p w:rsidR="000416F6" w:rsidRDefault="000416F6" w:rsidP="000416F6">
      <w:pPr>
        <w:ind w:left="6372" w:firstLine="708"/>
        <w:jc w:val="right"/>
        <w:rPr>
          <w:b/>
          <w:lang w:eastAsia="uk-UA"/>
        </w:rPr>
      </w:pPr>
      <w:r>
        <w:rPr>
          <w:b/>
          <w:lang w:eastAsia="uk-UA"/>
        </w:rPr>
        <w:t>тендерної  документації</w:t>
      </w:r>
    </w:p>
    <w:p w:rsidR="000416F6" w:rsidRDefault="000416F6" w:rsidP="000416F6">
      <w:pPr>
        <w:rPr>
          <w:b/>
          <w:lang w:eastAsia="zh-CN" w:bidi="hi-IN"/>
        </w:rPr>
      </w:pPr>
    </w:p>
    <w:p w:rsidR="000416F6" w:rsidRPr="006813CA" w:rsidRDefault="000416F6" w:rsidP="000416F6">
      <w:pPr>
        <w:ind w:left="360"/>
        <w:jc w:val="center"/>
        <w:rPr>
          <w:lang w:eastAsia="zh-CN" w:bidi="hi-IN"/>
        </w:rPr>
      </w:pPr>
      <w:r>
        <w:rPr>
          <w:b/>
          <w:lang w:eastAsia="zh-CN" w:bidi="hi-IN"/>
        </w:rPr>
        <w:t>Інформація про підтвердження відсутності обставин для відмови в участі у процедурі закупівлі, передбачених статтею 17 Закону</w:t>
      </w:r>
    </w:p>
    <w:p w:rsidR="000416F6" w:rsidRDefault="000416F6" w:rsidP="000416F6">
      <w:pPr>
        <w:ind w:right="23" w:firstLine="539"/>
        <w:jc w:val="both"/>
        <w:rPr>
          <w:i/>
          <w:iCs/>
          <w:color w:val="00000A"/>
          <w:lang w:eastAsia="zh-CN" w:bidi="hi-IN"/>
        </w:rPr>
      </w:pPr>
      <w:r>
        <w:rPr>
          <w:i/>
          <w:iCs/>
          <w:color w:val="00000A"/>
          <w:lang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0416F6" w:rsidRDefault="000416F6" w:rsidP="000416F6">
      <w:pPr>
        <w:ind w:right="23" w:firstLine="539"/>
        <w:jc w:val="both"/>
        <w:rPr>
          <w:i/>
          <w:iCs/>
          <w:color w:val="00000A"/>
          <w:lang w:eastAsia="zh-CN" w:bidi="hi-IN"/>
        </w:rPr>
      </w:pPr>
      <w:r>
        <w:rPr>
          <w:i/>
          <w:iCs/>
          <w:color w:val="00000A"/>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16F6" w:rsidRDefault="000416F6" w:rsidP="000416F6">
      <w:pPr>
        <w:ind w:firstLine="539"/>
        <w:jc w:val="both"/>
        <w:rPr>
          <w:i/>
          <w:color w:val="00000A"/>
          <w:lang w:eastAsia="zh-CN" w:bidi="hi-IN"/>
        </w:rPr>
      </w:pPr>
      <w:r>
        <w:rPr>
          <w:i/>
          <w:color w:val="00000A"/>
          <w:lang w:eastAsia="zh-CN" w:bidi="hi-IN"/>
        </w:rPr>
        <w:t>За надання недостовірної інформації учасник несе відповідальність відповідно до вимог чинного законодавства.</w:t>
      </w:r>
    </w:p>
    <w:p w:rsidR="000416F6" w:rsidRDefault="000416F6" w:rsidP="000416F6">
      <w:pPr>
        <w:ind w:firstLine="539"/>
        <w:jc w:val="both"/>
        <w:rPr>
          <w:i/>
          <w:color w:val="00000A"/>
          <w:lang w:eastAsia="zh-CN" w:bidi="hi-IN"/>
        </w:rPr>
      </w:pPr>
    </w:p>
    <w:p w:rsidR="000416F6" w:rsidRDefault="000416F6" w:rsidP="000416F6">
      <w:pPr>
        <w:jc w:val="center"/>
        <w:rPr>
          <w:i/>
          <w:color w:val="00000A"/>
          <w:lang w:eastAsia="zh-CN" w:bidi="hi-IN"/>
        </w:rPr>
      </w:pPr>
      <w:r>
        <w:rPr>
          <w:b/>
          <w:bCs/>
          <w:lang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866"/>
        <w:gridCol w:w="3793"/>
      </w:tblGrid>
      <w:tr w:rsidR="000416F6" w:rsidTr="002F04BE">
        <w:trPr>
          <w:tblHeader/>
        </w:trPr>
        <w:tc>
          <w:tcPr>
            <w:tcW w:w="3826" w:type="dxa"/>
            <w:tcBorders>
              <w:top w:val="single" w:sz="4" w:space="0" w:color="auto"/>
              <w:left w:val="single" w:sz="4" w:space="0" w:color="auto"/>
              <w:bottom w:val="single" w:sz="4" w:space="0" w:color="auto"/>
              <w:right w:val="single" w:sz="4" w:space="0" w:color="auto"/>
            </w:tcBorders>
            <w:shd w:val="clear" w:color="auto" w:fill="BFBFBF"/>
          </w:tcPr>
          <w:p w:rsidR="000416F6" w:rsidRDefault="000416F6" w:rsidP="002F04BE">
            <w:pPr>
              <w:jc w:val="center"/>
              <w:rPr>
                <w:b/>
                <w:bCs/>
                <w:lang w:eastAsia="uk-UA" w:bidi="as-IN"/>
              </w:rPr>
            </w:pPr>
          </w:p>
        </w:tc>
        <w:tc>
          <w:tcPr>
            <w:tcW w:w="2866" w:type="dxa"/>
            <w:tcBorders>
              <w:top w:val="single" w:sz="4" w:space="0" w:color="auto"/>
              <w:left w:val="single" w:sz="4" w:space="0" w:color="auto"/>
              <w:bottom w:val="single" w:sz="4" w:space="0" w:color="auto"/>
              <w:right w:val="single" w:sz="4" w:space="0" w:color="auto"/>
            </w:tcBorders>
            <w:shd w:val="clear" w:color="auto" w:fill="BFBFBF"/>
            <w:hideMark/>
          </w:tcPr>
          <w:p w:rsidR="000416F6" w:rsidRDefault="000416F6" w:rsidP="002F04BE">
            <w:pPr>
              <w:jc w:val="center"/>
              <w:rPr>
                <w:rFonts w:eastAsia="SimSun"/>
                <w:b/>
                <w:bCs/>
                <w:lang w:eastAsia="en-US" w:bidi="as-IN"/>
              </w:rPr>
            </w:pPr>
            <w:r>
              <w:rPr>
                <w:rFonts w:eastAsia="SimSun"/>
                <w:b/>
                <w:bCs/>
                <w:lang w:eastAsia="en-US" w:bidi="as-IN"/>
              </w:rPr>
              <w:t>ВСІ УЧАСНИКИ</w:t>
            </w:r>
          </w:p>
        </w:tc>
        <w:tc>
          <w:tcPr>
            <w:tcW w:w="3793" w:type="dxa"/>
            <w:tcBorders>
              <w:top w:val="single" w:sz="4" w:space="0" w:color="auto"/>
              <w:left w:val="single" w:sz="4" w:space="0" w:color="auto"/>
              <w:bottom w:val="single" w:sz="4" w:space="0" w:color="auto"/>
              <w:right w:val="single" w:sz="4" w:space="0" w:color="auto"/>
            </w:tcBorders>
            <w:shd w:val="clear" w:color="auto" w:fill="BFBFBF"/>
            <w:hideMark/>
          </w:tcPr>
          <w:p w:rsidR="000416F6" w:rsidRDefault="000416F6" w:rsidP="002F04BE">
            <w:pPr>
              <w:jc w:val="center"/>
              <w:rPr>
                <w:rFonts w:eastAsia="SimSun"/>
                <w:b/>
                <w:bCs/>
                <w:lang w:eastAsia="en-US" w:bidi="as-IN"/>
              </w:rPr>
            </w:pPr>
            <w:r>
              <w:rPr>
                <w:rFonts w:eastAsia="SimSun"/>
                <w:b/>
                <w:bCs/>
                <w:lang w:eastAsia="en-US" w:bidi="as-IN"/>
              </w:rPr>
              <w:t xml:space="preserve">ПЕРЕМОЖЕЦЬ </w:t>
            </w:r>
          </w:p>
          <w:p w:rsidR="000416F6" w:rsidRDefault="000416F6" w:rsidP="002F04BE">
            <w:pPr>
              <w:jc w:val="center"/>
              <w:rPr>
                <w:rFonts w:eastAsia="SimSun"/>
                <w:b/>
                <w:bCs/>
                <w:lang w:eastAsia="en-US" w:bidi="as-IN"/>
              </w:rPr>
            </w:pPr>
            <w:r>
              <w:rPr>
                <w:rFonts w:eastAsia="SimSun"/>
                <w:b/>
                <w:bCs/>
                <w:lang w:eastAsia="en-US" w:bidi="as-IN"/>
              </w:rPr>
              <w:t>протягом 4-х календарних днів ЧЕРЕЗ ЕЛЕКТРОННУ СИСТЕМУ</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 xml:space="preserve">2) відомості про юридичну особу, яка є учасником процедури закупівлі, </w:t>
            </w:r>
            <w:proofErr w:type="spellStart"/>
            <w:r>
              <w:rPr>
                <w:lang w:eastAsia="uk-UA" w:bidi="uk-UA"/>
              </w:rPr>
              <w:t>внесено</w:t>
            </w:r>
            <w:proofErr w:type="spellEnd"/>
            <w:r>
              <w:rPr>
                <w:lang w:eastAsia="uk-UA" w:bidi="uk-UA"/>
              </w:rPr>
              <w:t xml:space="preserve"> до Єдиного державного реєстру осіб, які вчинили корупційні або пов’язані з корупцією правопорушення;</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3)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trike/>
                <w:lang w:eastAsia="uk-UA" w:bidi="uk-UA"/>
              </w:rPr>
              <w:t xml:space="preserve"> </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i/>
                <w:lang w:eastAsia="en-US" w:bidi="as-IN"/>
              </w:rPr>
            </w:pPr>
            <w:r>
              <w:rPr>
                <w:lang w:eastAsia="en-US" w:bidi="as-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w:t>
            </w:r>
            <w:r>
              <w:rPr>
                <w:lang w:eastAsia="en-US" w:bidi="as-IN"/>
              </w:rPr>
              <w:lastRenderedPageBreak/>
              <w:t xml:space="preserve">можливості перевірки інформації на </w:t>
            </w:r>
            <w:proofErr w:type="spellStart"/>
            <w:r>
              <w:rPr>
                <w:lang w:eastAsia="en-US" w:bidi="as-IN"/>
              </w:rPr>
              <w:t>вебресурсі</w:t>
            </w:r>
            <w:proofErr w:type="spellEnd"/>
            <w:r>
              <w:rPr>
                <w:lang w:eastAsia="en-US" w:bidi="as-I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eastAsia="uk-UA" w:bidi="uk-UA"/>
              </w:rPr>
              <w:t>антиконкурентних</w:t>
            </w:r>
            <w:proofErr w:type="spellEnd"/>
            <w:r>
              <w:rPr>
                <w:lang w:eastAsia="uk-UA" w:bidi="uk-UA"/>
              </w:rPr>
              <w:t xml:space="preserve"> узгоджених дій, що стосуються спотворення результатів тендерів;</w:t>
            </w:r>
          </w:p>
        </w:tc>
        <w:tc>
          <w:tcPr>
            <w:tcW w:w="2866" w:type="dxa"/>
            <w:tcBorders>
              <w:top w:val="single" w:sz="4" w:space="0" w:color="auto"/>
              <w:left w:val="single" w:sz="4" w:space="0" w:color="auto"/>
              <w:bottom w:val="single" w:sz="4" w:space="0" w:color="auto"/>
              <w:right w:val="single" w:sz="4" w:space="0" w:color="auto"/>
            </w:tcBorders>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p w:rsidR="000416F6" w:rsidRDefault="000416F6" w:rsidP="002F04BE">
            <w:pPr>
              <w:rPr>
                <w:rFonts w:eastAsia="SimSun"/>
                <w:lang w:eastAsia="en-US" w:bidi="as-IN"/>
              </w:rPr>
            </w:pPr>
          </w:p>
          <w:p w:rsidR="000416F6" w:rsidRDefault="00640529" w:rsidP="002F04BE">
            <w:pPr>
              <w:rPr>
                <w:rFonts w:eastAsia="SimSun"/>
                <w:lang w:eastAsia="en-US" w:bidi="as-IN"/>
              </w:rPr>
            </w:pPr>
            <w:hyperlink r:id="rId45" w:history="1">
              <w:r w:rsidR="000416F6">
                <w:rPr>
                  <w:rStyle w:val="a4"/>
                  <w:rFonts w:eastAsia="SimSun"/>
                  <w:lang w:eastAsia="en-US" w:bidi="as-IN"/>
                </w:rPr>
                <w:t>https://amcu.gov.ua/napryami/oskarzhennya-publichnih-zakupivel/zvedeni-vidomosti-shchodo-spotvorennya-rezultativ-torgiv</w:t>
              </w:r>
            </w:hyperlink>
          </w:p>
          <w:p w:rsidR="000416F6" w:rsidRDefault="000416F6" w:rsidP="002F04BE">
            <w:pPr>
              <w:rPr>
                <w:rFonts w:eastAsia="SimSun"/>
                <w:lang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Pr>
                <w:rFonts w:eastAsia="SimSun"/>
                <w:lang w:eastAsia="en-US" w:bidi="as-IN"/>
              </w:rPr>
              <w:t>мвс</w:t>
            </w:r>
            <w:proofErr w:type="spellEnd"/>
            <w:r>
              <w:rPr>
                <w:rFonts w:eastAsia="SimSun"/>
                <w:lang w:eastAsia="en-US" w:bidi="as-IN"/>
              </w:rPr>
              <w:t xml:space="preserve"> </w:t>
            </w:r>
            <w:hyperlink r:id="rId46" w:tgtFrame="_blank" w:history="1">
              <w:r>
                <w:rPr>
                  <w:rStyle w:val="a4"/>
                  <w:rFonts w:eastAsia="SimSun"/>
                  <w:shd w:val="clear" w:color="auto" w:fill="FFFFFF"/>
                  <w:lang w:eastAsia="en-US" w:bidi="as-IN"/>
                </w:rPr>
                <w:t>vytiah.mvs.gov.ua</w:t>
              </w:r>
            </w:hyperlink>
            <w:r>
              <w:rPr>
                <w:rFonts w:eastAsia="SimSun"/>
                <w:u w:val="single"/>
                <w:shd w:val="clear" w:color="auto" w:fill="F8F8F6"/>
                <w:lang w:eastAsia="en-US" w:bidi="as-IN"/>
              </w:rPr>
              <w:t xml:space="preserve"> </w:t>
            </w:r>
          </w:p>
          <w:p w:rsidR="000416F6" w:rsidRDefault="000416F6" w:rsidP="002F04BE">
            <w:pPr>
              <w:rPr>
                <w:rFonts w:eastAsia="SimSun"/>
                <w:lang w:eastAsia="en-US" w:bidi="as-IN"/>
              </w:rPr>
            </w:pP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6)  Керівник учасника процедури закупівлі, який підписав тендерну пропозицію (або уповноважена на підписання договору в разі переговорної процедури закупівлі), була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w:t>
            </w:r>
            <w:r>
              <w:rPr>
                <w:lang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Документ повинен бути виданий </w:t>
            </w:r>
            <w:r>
              <w:rPr>
                <w:lang w:eastAsia="en-US" w:bidi="as-IN"/>
              </w:rPr>
              <w:lastRenderedPageBreak/>
              <w:t xml:space="preserve">не раніше дати публікації повідомлення про наміру укласти договір про закупівлю  </w:t>
            </w:r>
            <w:hyperlink r:id="rId47" w:tgtFrame="_blank" w:history="1">
              <w:r>
                <w:rPr>
                  <w:rStyle w:val="a4"/>
                  <w:rFonts w:eastAsia="SimSun"/>
                  <w:color w:val="368BB6"/>
                  <w:shd w:val="clear" w:color="auto" w:fill="FFFFFF"/>
                  <w:lang w:eastAsia="en-US" w:bidi="as-IN"/>
                </w:rPr>
                <w:t>vytiah.mvs.gov.ua</w:t>
              </w:r>
            </w:hyperlink>
            <w:r>
              <w:rPr>
                <w:rFonts w:eastAsia="SimSun"/>
                <w:shd w:val="clear" w:color="auto" w:fill="F8F8F6"/>
                <w:lang w:eastAsia="en-US" w:bidi="as-IN"/>
              </w:rPr>
              <w:t xml:space="preserve"> </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i/>
                <w:lang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Pr="00094E12" w:rsidRDefault="000416F6" w:rsidP="002F04BE">
            <w:pPr>
              <w:rPr>
                <w:lang w:eastAsia="uk-UA" w:bidi="as-IN"/>
              </w:rPr>
            </w:pPr>
            <w:r>
              <w:rPr>
                <w:lang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as-IN"/>
              </w:rPr>
            </w:pPr>
            <w:r>
              <w:rPr>
                <w:lang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 xml:space="preserve">11) учасник процедури закупівлі є особою, до якої застосовано санкцію у виді заборони на здійснення у неї публічних </w:t>
            </w:r>
            <w:proofErr w:type="spellStart"/>
            <w:r>
              <w:rPr>
                <w:lang w:eastAsia="uk-UA" w:bidi="uk-UA"/>
              </w:rPr>
              <w:t>закупівель</w:t>
            </w:r>
            <w:proofErr w:type="spellEnd"/>
            <w:r>
              <w:rPr>
                <w:lang w:eastAsia="uk-UA" w:bidi="uk-UA"/>
              </w:rPr>
              <w:t xml:space="preserve"> товарів, робіт і послуг згідно із Законом України “Про санкції”;</w:t>
            </w:r>
          </w:p>
        </w:tc>
        <w:tc>
          <w:tcPr>
            <w:tcW w:w="2866" w:type="dxa"/>
            <w:tcBorders>
              <w:top w:val="single" w:sz="4" w:space="0" w:color="auto"/>
              <w:left w:val="single" w:sz="4" w:space="0" w:color="auto"/>
              <w:bottom w:val="single" w:sz="4" w:space="0" w:color="auto"/>
              <w:right w:val="single" w:sz="4" w:space="0" w:color="auto"/>
            </w:tcBorders>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lastRenderedPageBreak/>
              <w:t>закупівель</w:t>
            </w:r>
            <w:proofErr w:type="spellEnd"/>
            <w:r>
              <w:rPr>
                <w:rFonts w:eastAsia="SimSun"/>
                <w:lang w:eastAsia="en-US" w:bidi="as-IN"/>
              </w:rPr>
              <w:t xml:space="preserve"> під час подання тендерної пропозиції</w:t>
            </w:r>
          </w:p>
          <w:p w:rsidR="000416F6" w:rsidRDefault="000416F6" w:rsidP="002F04BE">
            <w:pPr>
              <w:rPr>
                <w:rFonts w:eastAsia="SimSun"/>
                <w:lang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lastRenderedPageBreak/>
              <w:t>Інформація/документи не вимагаються.</w:t>
            </w:r>
          </w:p>
        </w:tc>
      </w:tr>
      <w:tr w:rsidR="000416F6"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lang w:eastAsia="uk-UA" w:bidi="uk-UA"/>
              </w:rPr>
            </w:pPr>
            <w:r>
              <w:rPr>
                <w:lang w:eastAsia="uk-UA" w:bidi="uk-UA"/>
              </w:rPr>
              <w:t>12)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6" w:type="dxa"/>
            <w:tcBorders>
              <w:top w:val="single" w:sz="4" w:space="0" w:color="auto"/>
              <w:left w:val="single" w:sz="4" w:space="0" w:color="auto"/>
              <w:bottom w:val="single" w:sz="4" w:space="0" w:color="auto"/>
              <w:right w:val="single" w:sz="4" w:space="0" w:color="auto"/>
            </w:tcBorders>
            <w:hideMark/>
          </w:tcPr>
          <w:p w:rsidR="000416F6" w:rsidRDefault="000416F6" w:rsidP="002F04BE">
            <w:pPr>
              <w:rPr>
                <w:rFonts w:eastAsia="SimSun"/>
                <w:lang w:eastAsia="en-US" w:bidi="as-IN"/>
              </w:rPr>
            </w:pPr>
            <w:r>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eastAsia="en-US" w:bidi="as-IN"/>
              </w:rPr>
              <w:t>закупівель</w:t>
            </w:r>
            <w:proofErr w:type="spellEnd"/>
            <w:r>
              <w:rPr>
                <w:rFonts w:eastAsia="SimSun"/>
                <w:lang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rsidR="000416F6" w:rsidRDefault="000416F6" w:rsidP="002F04BE">
            <w:pPr>
              <w:jc w:val="both"/>
              <w:rPr>
                <w:rFonts w:eastAsia="SimSun"/>
                <w:lang w:eastAsia="en-US" w:bidi="as-IN"/>
              </w:rPr>
            </w:pPr>
            <w:r>
              <w:rPr>
                <w:rFonts w:eastAsia="SimSun"/>
                <w:lang w:eastAsia="en-US" w:bidi="as-IN"/>
              </w:rPr>
              <w:t xml:space="preserve">Знаходиться у володінні МВС України та надається </w:t>
            </w:r>
            <w:r>
              <w:rPr>
                <w:lang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48" w:tgtFrame="_blank" w:history="1">
              <w:r>
                <w:rPr>
                  <w:rStyle w:val="a4"/>
                  <w:rFonts w:eastAsia="SimSun"/>
                  <w:color w:val="368BB6"/>
                  <w:shd w:val="clear" w:color="auto" w:fill="FFFFFF"/>
                  <w:lang w:eastAsia="en-US" w:bidi="as-IN"/>
                </w:rPr>
                <w:t>vytiah.mvs.gov.ua</w:t>
              </w:r>
            </w:hyperlink>
            <w:r>
              <w:rPr>
                <w:rFonts w:eastAsia="SimSun"/>
                <w:shd w:val="clear" w:color="auto" w:fill="F8F8F6"/>
                <w:lang w:eastAsia="en-US" w:bidi="as-IN"/>
              </w:rPr>
              <w:t xml:space="preserve"> </w:t>
            </w:r>
          </w:p>
        </w:tc>
      </w:tr>
      <w:tr w:rsidR="000416F6" w:rsidRPr="00094E12" w:rsidTr="002F04BE">
        <w:tc>
          <w:tcPr>
            <w:tcW w:w="3826" w:type="dxa"/>
            <w:tcBorders>
              <w:top w:val="single" w:sz="4" w:space="0" w:color="auto"/>
              <w:left w:val="single" w:sz="4" w:space="0" w:color="auto"/>
              <w:bottom w:val="single" w:sz="4" w:space="0" w:color="auto"/>
              <w:right w:val="single" w:sz="4" w:space="0" w:color="auto"/>
            </w:tcBorders>
            <w:hideMark/>
          </w:tcPr>
          <w:p w:rsidR="000416F6" w:rsidRDefault="000416F6" w:rsidP="002F04BE">
            <w:pPr>
              <w:ind w:firstLine="720"/>
              <w:jc w:val="both"/>
              <w:rPr>
                <w:lang w:eastAsia="uk-UA" w:bidi="uk-UA"/>
              </w:rPr>
            </w:pPr>
            <w:r>
              <w:rPr>
                <w:lang w:eastAsia="uk-UA" w:bidi="uk-UA"/>
              </w:rPr>
              <w:t>2.Замовник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16F6" w:rsidRDefault="000416F6" w:rsidP="002F04BE">
            <w:pPr>
              <w:ind w:firstLine="720"/>
              <w:jc w:val="both"/>
              <w:rPr>
                <w:lang w:eastAsia="uk-UA" w:bidi="uk-UA"/>
              </w:rPr>
            </w:pPr>
            <w:r>
              <w:rPr>
                <w:lang w:eastAsia="uk-UA" w:bidi="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w:t>
            </w:r>
            <w:r>
              <w:rPr>
                <w:lang w:eastAsia="uk-UA" w:bidi="uk-UA"/>
              </w:rPr>
              <w:lastRenderedPageBreak/>
              <w:t>що він сплатив або зобов’язався сплатити відповідні зобов'язання та відшкодування завданих збитків.</w:t>
            </w:r>
          </w:p>
          <w:p w:rsidR="000416F6" w:rsidRDefault="000416F6" w:rsidP="002F04BE">
            <w:pPr>
              <w:rPr>
                <w:lang w:eastAsia="uk-UA" w:bidi="uk-UA"/>
              </w:rPr>
            </w:pPr>
            <w:r>
              <w:rPr>
                <w:lang w:eastAsia="uk-UA" w:bidi="uk-UA"/>
              </w:rPr>
              <w:t>Якщо замовник вважає таке підтвердження достатнім, учаснику не може бути відмовлено в участі в процедурі закупівлі.</w:t>
            </w:r>
          </w:p>
        </w:tc>
        <w:tc>
          <w:tcPr>
            <w:tcW w:w="2866" w:type="dxa"/>
            <w:tcBorders>
              <w:top w:val="single" w:sz="4" w:space="0" w:color="auto"/>
              <w:left w:val="single" w:sz="4" w:space="0" w:color="auto"/>
              <w:bottom w:val="single" w:sz="4" w:space="0" w:color="auto"/>
              <w:right w:val="single" w:sz="4" w:space="0" w:color="auto"/>
            </w:tcBorders>
          </w:tcPr>
          <w:p w:rsidR="000416F6" w:rsidRPr="00C47A90" w:rsidRDefault="000416F6" w:rsidP="002F04BE">
            <w:pPr>
              <w:jc w:val="both"/>
              <w:rPr>
                <w:rFonts w:eastAsia="SimSun"/>
                <w:lang w:eastAsia="en-US" w:bidi="as-IN"/>
              </w:rPr>
            </w:pPr>
            <w:r>
              <w:rPr>
                <w:rFonts w:eastAsia="SimSun"/>
                <w:lang w:eastAsia="en-US" w:bidi="as-IN"/>
              </w:rPr>
              <w:lastRenderedPageBreak/>
              <w:t>Учасник процедури закупівлі підтверджує відсутність підстав шляхом документального підтвердження:</w:t>
            </w:r>
          </w:p>
          <w:p w:rsidR="000416F6" w:rsidRDefault="000416F6" w:rsidP="002F04BE">
            <w:pPr>
              <w:jc w:val="both"/>
              <w:rPr>
                <w:rFonts w:eastAsia="SimSun"/>
                <w:lang w:eastAsia="en-US" w:bidi="as-IN"/>
              </w:rPr>
            </w:pPr>
            <w:r>
              <w:rPr>
                <w:b/>
                <w:lang w:eastAsia="en-US" w:bidi="as-IN"/>
              </w:rPr>
              <w:t>Довідка в довільній формі</w:t>
            </w:r>
            <w:r>
              <w:rPr>
                <w:lang w:eastAsia="en-US" w:bidi="as-I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Pr>
                <w:lang w:eastAsia="en-US" w:bidi="as-IN"/>
              </w:rPr>
              <w:lastRenderedPageBreak/>
              <w:t>доведення своєї надійності, незважаючи на наявність відповідної підстави для відмови в участі у процедурі закупівлі.</w:t>
            </w:r>
            <w:r>
              <w:rPr>
                <w:rFonts w:eastAsia="SimSun"/>
                <w:lang w:eastAsia="en-US" w:bidi="as-IN"/>
              </w:rPr>
              <w:t xml:space="preserve">   </w:t>
            </w:r>
          </w:p>
          <w:p w:rsidR="000416F6" w:rsidRDefault="000416F6" w:rsidP="002F04BE">
            <w:pPr>
              <w:jc w:val="both"/>
              <w:rPr>
                <w:rFonts w:eastAsia="SimSun"/>
                <w:lang w:eastAsia="en-US" w:bidi="as-IN"/>
              </w:rPr>
            </w:pPr>
          </w:p>
          <w:p w:rsidR="000416F6" w:rsidRDefault="000416F6" w:rsidP="002F04BE">
            <w:pPr>
              <w:jc w:val="both"/>
              <w:rPr>
                <w:rFonts w:eastAsia="SimSun"/>
                <w:lang w:eastAsia="en-US" w:bidi="as-IN"/>
              </w:rPr>
            </w:pPr>
            <w:r>
              <w:rPr>
                <w:rFonts w:eastAsia="SimSun"/>
                <w:lang w:eastAsia="en-US" w:bidi="as-IN"/>
              </w:rPr>
              <w:t xml:space="preserve"> </w:t>
            </w:r>
          </w:p>
        </w:tc>
        <w:tc>
          <w:tcPr>
            <w:tcW w:w="3793" w:type="dxa"/>
            <w:tcBorders>
              <w:top w:val="single" w:sz="4" w:space="0" w:color="auto"/>
              <w:left w:val="single" w:sz="4" w:space="0" w:color="auto"/>
              <w:bottom w:val="single" w:sz="4" w:space="0" w:color="auto"/>
              <w:right w:val="single" w:sz="4" w:space="0" w:color="auto"/>
            </w:tcBorders>
            <w:hideMark/>
          </w:tcPr>
          <w:p w:rsidR="000416F6" w:rsidRPr="00094E12" w:rsidRDefault="000416F6" w:rsidP="002F04BE">
            <w:pPr>
              <w:rPr>
                <w:rFonts w:eastAsia="SimSun"/>
                <w:lang w:eastAsia="en-US" w:bidi="as-IN"/>
              </w:rPr>
            </w:pPr>
            <w:r w:rsidRPr="00094E12">
              <w:rPr>
                <w:rFonts w:eastAsia="SimSun"/>
                <w:lang w:eastAsia="en-US" w:bidi="as-IN"/>
              </w:rPr>
              <w:lastRenderedPageBreak/>
              <w:t>Документальне підтвердження</w:t>
            </w:r>
          </w:p>
          <w:p w:rsidR="000416F6" w:rsidRDefault="000416F6" w:rsidP="002F04BE">
            <w:pPr>
              <w:rPr>
                <w:rFonts w:eastAsia="SimSun"/>
                <w:lang w:eastAsia="en-US" w:bidi="as-IN"/>
              </w:rPr>
            </w:pPr>
            <w:r>
              <w:rPr>
                <w:b/>
                <w:lang w:eastAsia="en-US" w:bidi="as-IN"/>
              </w:rPr>
              <w:t>Довідка в довільній формі</w:t>
            </w:r>
            <w:r>
              <w:rPr>
                <w:lang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Default="000416F6" w:rsidP="003D56D5">
      <w:pPr>
        <w:widowControl/>
        <w:tabs>
          <w:tab w:val="left" w:pos="540"/>
          <w:tab w:val="left" w:pos="3248"/>
        </w:tabs>
        <w:rPr>
          <w:lang w:eastAsia="ru-RU" w:bidi="hi-IN"/>
        </w:rPr>
      </w:pPr>
    </w:p>
    <w:p w:rsidR="000416F6" w:rsidRPr="00155851" w:rsidRDefault="000416F6" w:rsidP="003D56D5">
      <w:pPr>
        <w:widowControl/>
        <w:tabs>
          <w:tab w:val="left" w:pos="540"/>
          <w:tab w:val="left" w:pos="3248"/>
        </w:tabs>
        <w:rPr>
          <w:lang w:eastAsia="ru-RU" w:bidi="hi-IN"/>
        </w:rPr>
        <w:sectPr w:rsidR="000416F6" w:rsidRPr="00155851" w:rsidSect="00D91CE1">
          <w:headerReference w:type="first" r:id="rId49"/>
          <w:pgSz w:w="11906" w:h="16838" w:code="9"/>
          <w:pgMar w:top="340" w:right="567" w:bottom="425"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bookmarkStart w:id="13" w:name="_Hlk117682367"/>
      <w:r w:rsidRPr="00155851">
        <w:rPr>
          <w:b/>
        </w:rPr>
        <w:lastRenderedPageBreak/>
        <w:t xml:space="preserve">Додаток </w:t>
      </w:r>
      <w:r w:rsidR="00751D44">
        <w:rPr>
          <w:b/>
        </w:rPr>
        <w:t xml:space="preserve">№ </w:t>
      </w:r>
      <w:r w:rsidR="000416F6">
        <w:rPr>
          <w:b/>
        </w:rPr>
        <w:t>4</w:t>
      </w:r>
    </w:p>
    <w:p w:rsidR="003D56D5"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C50E2D" w:rsidRPr="00155851" w:rsidRDefault="00C50E2D" w:rsidP="003D56D5">
      <w:pPr>
        <w:pStyle w:val="af6"/>
        <w:ind w:right="-37"/>
        <w:jc w:val="right"/>
        <w:rPr>
          <w:rFonts w:ascii="Times New Roman" w:hAnsi="Times New Roman" w:cs="Times New Roman"/>
          <w:b/>
          <w:bCs/>
          <w:sz w:val="24"/>
          <w:szCs w:val="24"/>
          <w:lang w:val="uk-UA"/>
        </w:rPr>
      </w:pPr>
    </w:p>
    <w:p w:rsidR="00167B66" w:rsidRPr="00543CDB" w:rsidRDefault="00167B66" w:rsidP="00167B66">
      <w:pPr>
        <w:ind w:hanging="142"/>
        <w:jc w:val="center"/>
        <w:rPr>
          <w:b/>
          <w:sz w:val="28"/>
          <w:szCs w:val="28"/>
        </w:rPr>
      </w:pPr>
      <w:bookmarkStart w:id="14" w:name="_Hlk47089264"/>
      <w:bookmarkEnd w:id="13"/>
      <w:r w:rsidRPr="00543CDB">
        <w:rPr>
          <w:b/>
          <w:sz w:val="28"/>
          <w:szCs w:val="28"/>
        </w:rPr>
        <w:t>ТЕХНІЧНІ, ЯКІСНІ ТА ІНШІ ХАРАКТЕРИСТИКИ ПРЕДМЕТА ЗАКУПІВЛІ</w:t>
      </w:r>
    </w:p>
    <w:bookmarkEnd w:id="14"/>
    <w:p w:rsidR="00167B66" w:rsidRPr="002D1EFC" w:rsidRDefault="00167B66" w:rsidP="00167B66">
      <w:pPr>
        <w:jc w:val="center"/>
        <w:rPr>
          <w:b/>
          <w:color w:val="000000"/>
          <w:sz w:val="28"/>
          <w:szCs w:val="28"/>
        </w:rPr>
      </w:pPr>
      <w:r w:rsidRPr="00543CDB">
        <w:rPr>
          <w:b/>
          <w:sz w:val="28"/>
          <w:szCs w:val="28"/>
        </w:rPr>
        <w:t>(форма, яка подається за підписом Учасника на фірмовому бланку</w:t>
      </w:r>
      <w:r>
        <w:rPr>
          <w:b/>
          <w:sz w:val="28"/>
          <w:szCs w:val="28"/>
        </w:rPr>
        <w:t>)</w:t>
      </w:r>
    </w:p>
    <w:p w:rsidR="00C50E2D" w:rsidRDefault="00C50E2D" w:rsidP="00C50E2D">
      <w:pPr>
        <w:jc w:val="center"/>
        <w:rPr>
          <w:rFonts w:eastAsia="Calibri"/>
          <w:color w:val="FF0000"/>
          <w:lang w:val="ru-RU" w:eastAsia="en-US"/>
        </w:rPr>
      </w:pPr>
    </w:p>
    <w:p w:rsidR="00C50E2D" w:rsidRPr="00F43BD7" w:rsidRDefault="00C50E2D" w:rsidP="00C50E2D">
      <w:pPr>
        <w:jc w:val="center"/>
        <w:rPr>
          <w:rFonts w:eastAsia="Calibri"/>
          <w:b/>
          <w:sz w:val="26"/>
          <w:szCs w:val="26"/>
          <w:lang w:eastAsia="en-US"/>
        </w:rPr>
      </w:pPr>
    </w:p>
    <w:p w:rsidR="00C50E2D" w:rsidRPr="003A6472" w:rsidRDefault="00C50E2D" w:rsidP="00C50E2D">
      <w:pPr>
        <w:jc w:val="both"/>
        <w:rPr>
          <w:rFonts w:eastAsia="Calibri"/>
          <w:u w:val="single"/>
          <w:lang w:val="ru-RU" w:eastAsia="en-US"/>
        </w:rPr>
      </w:pPr>
      <w:r>
        <w:rPr>
          <w:rFonts w:eastAsia="Gulim"/>
          <w:b/>
          <w:lang w:eastAsia="ko-KR"/>
        </w:rPr>
        <w:t xml:space="preserve">І. </w:t>
      </w:r>
      <w:r w:rsidRPr="00F43BD7">
        <w:rPr>
          <w:b/>
          <w:noProof/>
        </w:rPr>
        <w:t xml:space="preserve">ТЕХНІЧНА СПЕЦИФІКАЦІЯ </w:t>
      </w:r>
    </w:p>
    <w:tbl>
      <w:tblPr>
        <w:tblStyle w:val="1a"/>
        <w:tblW w:w="9639" w:type="dxa"/>
        <w:jc w:val="center"/>
        <w:tblLook w:val="04A0" w:firstRow="1" w:lastRow="0" w:firstColumn="1" w:lastColumn="0" w:noHBand="0" w:noVBand="1"/>
      </w:tblPr>
      <w:tblGrid>
        <w:gridCol w:w="5245"/>
        <w:gridCol w:w="4394"/>
      </w:tblGrid>
      <w:tr w:rsidR="00C50E2D" w:rsidRPr="00F43BD7" w:rsidTr="00970574">
        <w:trPr>
          <w:trHeight w:val="397"/>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C50E2D" w:rsidRPr="00F43BD7" w:rsidRDefault="00C50E2D" w:rsidP="00640529">
            <w:pPr>
              <w:jc w:val="center"/>
              <w:rPr>
                <w:rFonts w:ascii="Times New Roman" w:eastAsia="Gulim" w:hAnsi="Times New Roman" w:cs="Times New Roman"/>
                <w:lang w:eastAsia="ko-KR"/>
              </w:rPr>
            </w:pPr>
            <w:r w:rsidRPr="00F43BD7">
              <w:rPr>
                <w:rFonts w:ascii="Times New Roman" w:eastAsia="Gulim" w:hAnsi="Times New Roman" w:cs="Times New Roman"/>
                <w:lang w:eastAsia="ko-KR"/>
              </w:rPr>
              <w:t>Назва Товару</w:t>
            </w:r>
          </w:p>
        </w:tc>
        <w:tc>
          <w:tcPr>
            <w:tcW w:w="4394" w:type="dxa"/>
            <w:tcBorders>
              <w:top w:val="single" w:sz="4" w:space="0" w:color="auto"/>
              <w:left w:val="single" w:sz="4" w:space="0" w:color="auto"/>
              <w:bottom w:val="single" w:sz="4" w:space="0" w:color="auto"/>
              <w:right w:val="single" w:sz="4" w:space="0" w:color="auto"/>
            </w:tcBorders>
            <w:vAlign w:val="center"/>
            <w:hideMark/>
          </w:tcPr>
          <w:p w:rsidR="00C50E2D" w:rsidRPr="00F43BD7" w:rsidRDefault="00C50E2D" w:rsidP="00640529">
            <w:pPr>
              <w:jc w:val="center"/>
              <w:rPr>
                <w:rFonts w:ascii="Times New Roman" w:eastAsia="Gulim" w:hAnsi="Times New Roman" w:cs="Times New Roman"/>
                <w:lang w:eastAsia="ko-KR"/>
              </w:rPr>
            </w:pPr>
            <w:r w:rsidRPr="00F43BD7">
              <w:rPr>
                <w:rFonts w:ascii="Times New Roman" w:eastAsia="Gulim" w:hAnsi="Times New Roman" w:cs="Times New Roman"/>
                <w:lang w:eastAsia="ko-KR"/>
              </w:rPr>
              <w:t>Кількість (шт.)</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center"/>
              <w:rPr>
                <w:rFonts w:ascii="Times New Roman" w:eastAsia="Gulim" w:hAnsi="Times New Roman" w:cs="Times New Roman"/>
                <w:b/>
                <w:lang w:val="ru-RU" w:eastAsia="ko-KR"/>
              </w:rPr>
            </w:pPr>
            <w:r w:rsidRPr="00F43BD7">
              <w:rPr>
                <w:rFonts w:ascii="Times New Roman" w:hAnsi="Times New Roman" w:cs="Times New Roman"/>
                <w:b/>
                <w:bCs/>
                <w:lang w:eastAsia="ru-RU"/>
              </w:rPr>
              <w:t>ВИТРАТОМІР</w:t>
            </w:r>
            <w:r>
              <w:rPr>
                <w:rFonts w:ascii="Times New Roman" w:hAnsi="Times New Roman" w:cs="Times New Roman"/>
                <w:b/>
                <w:bCs/>
                <w:lang w:eastAsia="ru-RU"/>
              </w:rPr>
              <w:t>-ЛІЧИЛЬНИК</w:t>
            </w:r>
            <w:r w:rsidRPr="00F43BD7">
              <w:rPr>
                <w:rFonts w:ascii="Times New Roman" w:hAnsi="Times New Roman" w:cs="Times New Roman"/>
                <w:b/>
                <w:bCs/>
                <w:lang w:eastAsia="ru-RU"/>
              </w:rPr>
              <w:t xml:space="preserve"> ЕЛЕКТРОМАГНІТНИЙ </w:t>
            </w:r>
            <w:r w:rsidRPr="00F43BD7">
              <w:rPr>
                <w:rFonts w:ascii="Times New Roman" w:hAnsi="Times New Roman" w:cs="Times New Roman"/>
                <w:b/>
                <w:bCs/>
                <w:lang w:val="en-US" w:eastAsia="ru-RU"/>
              </w:rPr>
              <w:t>DN</w:t>
            </w:r>
            <w:r>
              <w:rPr>
                <w:rFonts w:ascii="Times New Roman" w:hAnsi="Times New Roman" w:cs="Times New Roman"/>
                <w:b/>
                <w:bCs/>
                <w:lang w:val="ru-RU" w:eastAsia="ru-RU"/>
              </w:rPr>
              <w:t>80</w:t>
            </w:r>
            <w:r w:rsidRPr="00F43BD7">
              <w:rPr>
                <w:rFonts w:ascii="Times New Roman" w:hAnsi="Times New Roman" w:cs="Times New Roman"/>
                <w:b/>
                <w:bCs/>
                <w:lang w:eastAsia="ru-RU"/>
              </w:rPr>
              <w:t xml:space="preserve"> </w:t>
            </w:r>
            <w:r w:rsidRPr="00F43BD7">
              <w:rPr>
                <w:rFonts w:ascii="Times New Roman" w:hAnsi="Times New Roman" w:cs="Times New Roman"/>
                <w:b/>
                <w:bCs/>
                <w:lang w:val="en-US" w:eastAsia="ru-RU"/>
              </w:rPr>
              <w:t>PN</w:t>
            </w:r>
            <w:r>
              <w:rPr>
                <w:rFonts w:ascii="Times New Roman" w:hAnsi="Times New Roman" w:cs="Times New Roman"/>
                <w:b/>
                <w:bCs/>
                <w:lang w:val="ru-RU" w:eastAsia="ru-RU"/>
              </w:rPr>
              <w:t>1</w:t>
            </w:r>
            <w:r w:rsidRPr="00F43BD7">
              <w:rPr>
                <w:rFonts w:ascii="Times New Roman" w:hAnsi="Times New Roman" w:cs="Times New Roman"/>
                <w:b/>
                <w:bCs/>
                <w:lang w:val="ru-RU" w:eastAsia="ru-RU"/>
              </w:rPr>
              <w:t>6</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4</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ascii="Times New Roman" w:hAnsi="Times New Roman" w:cs="Times New Roman"/>
                <w:b/>
                <w:bCs/>
                <w:lang w:eastAsia="ru-RU"/>
              </w:rPr>
            </w:pPr>
            <w:r w:rsidRPr="00B90294">
              <w:rPr>
                <w:rFonts w:ascii="Times New Roman" w:hAnsi="Times New Roman" w:cs="Times New Roman"/>
                <w:b/>
                <w:bCs/>
                <w:lang w:eastAsia="ru-RU"/>
              </w:rPr>
              <w:t xml:space="preserve">ВИТРАТОМІР-ЛІЧИЛЬНИК ЕЛЕКТРОМАГНІТНИЙ </w:t>
            </w:r>
            <w:r w:rsidRPr="00B90294">
              <w:rPr>
                <w:rFonts w:ascii="Times New Roman" w:hAnsi="Times New Roman" w:cs="Times New Roman"/>
                <w:b/>
                <w:bCs/>
                <w:lang w:val="en-US" w:eastAsia="ru-RU"/>
              </w:rPr>
              <w:t>DN</w:t>
            </w:r>
            <w:r>
              <w:rPr>
                <w:rFonts w:ascii="Times New Roman" w:hAnsi="Times New Roman" w:cs="Times New Roman"/>
                <w:b/>
                <w:bCs/>
                <w:lang w:eastAsia="ru-RU"/>
              </w:rPr>
              <w:t>1</w:t>
            </w:r>
            <w:r w:rsidRPr="00B90294">
              <w:rPr>
                <w:rFonts w:ascii="Times New Roman" w:hAnsi="Times New Roman" w:cs="Times New Roman"/>
                <w:b/>
                <w:bCs/>
                <w:lang w:val="ru-RU" w:eastAsia="ru-RU"/>
              </w:rPr>
              <w:t>00</w:t>
            </w:r>
            <w:r w:rsidRPr="00B90294">
              <w:rPr>
                <w:rFonts w:ascii="Times New Roman" w:hAnsi="Times New Roman" w:cs="Times New Roman"/>
                <w:b/>
                <w:bCs/>
                <w:lang w:eastAsia="ru-RU"/>
              </w:rPr>
              <w:t xml:space="preserve"> </w:t>
            </w:r>
            <w:r w:rsidRPr="00B90294">
              <w:rPr>
                <w:rFonts w:ascii="Times New Roman" w:hAnsi="Times New Roman" w:cs="Times New Roman"/>
                <w:b/>
                <w:bCs/>
                <w:lang w:val="en-US" w:eastAsia="ru-RU"/>
              </w:rPr>
              <w:t>PN</w:t>
            </w:r>
            <w:r w:rsidRPr="00B90294">
              <w:rPr>
                <w:rFonts w:ascii="Times New Roman" w:hAnsi="Times New Roman" w:cs="Times New Roman"/>
                <w:b/>
                <w:bCs/>
                <w:lang w:val="ru-RU" w:eastAsia="ru-RU"/>
              </w:rPr>
              <w:t>16</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6</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ascii="Times New Roman" w:hAnsi="Times New Roman" w:cs="Times New Roman"/>
                <w:b/>
                <w:bCs/>
                <w:lang w:eastAsia="ru-RU"/>
              </w:rPr>
            </w:pPr>
            <w:r w:rsidRPr="00B90294">
              <w:rPr>
                <w:rFonts w:ascii="Times New Roman" w:hAnsi="Times New Roman" w:cs="Times New Roman"/>
                <w:b/>
                <w:bCs/>
                <w:lang w:eastAsia="ru-RU"/>
              </w:rPr>
              <w:t xml:space="preserve">ВИТРАТОМІР-ЛІЧИЛЬНИК ЕЛЕКТРОМАГНІТНИЙ </w:t>
            </w:r>
            <w:r w:rsidRPr="00B90294">
              <w:rPr>
                <w:rFonts w:ascii="Times New Roman" w:hAnsi="Times New Roman" w:cs="Times New Roman"/>
                <w:b/>
                <w:bCs/>
                <w:lang w:val="en-US" w:eastAsia="ru-RU"/>
              </w:rPr>
              <w:t>DN</w:t>
            </w:r>
            <w:r>
              <w:rPr>
                <w:rFonts w:ascii="Times New Roman" w:hAnsi="Times New Roman" w:cs="Times New Roman"/>
                <w:b/>
                <w:bCs/>
                <w:lang w:eastAsia="ru-RU"/>
              </w:rPr>
              <w:t>15</w:t>
            </w:r>
            <w:r w:rsidRPr="00B90294">
              <w:rPr>
                <w:rFonts w:ascii="Times New Roman" w:hAnsi="Times New Roman" w:cs="Times New Roman"/>
                <w:b/>
                <w:bCs/>
                <w:lang w:val="ru-RU" w:eastAsia="ru-RU"/>
              </w:rPr>
              <w:t>0</w:t>
            </w:r>
            <w:r w:rsidRPr="00B90294">
              <w:rPr>
                <w:rFonts w:ascii="Times New Roman" w:hAnsi="Times New Roman" w:cs="Times New Roman"/>
                <w:b/>
                <w:bCs/>
                <w:lang w:eastAsia="ru-RU"/>
              </w:rPr>
              <w:t xml:space="preserve"> </w:t>
            </w:r>
            <w:r w:rsidRPr="00B90294">
              <w:rPr>
                <w:rFonts w:ascii="Times New Roman" w:hAnsi="Times New Roman" w:cs="Times New Roman"/>
                <w:b/>
                <w:bCs/>
                <w:lang w:val="en-US" w:eastAsia="ru-RU"/>
              </w:rPr>
              <w:t>PN</w:t>
            </w:r>
            <w:r w:rsidRPr="00B90294">
              <w:rPr>
                <w:rFonts w:ascii="Times New Roman" w:hAnsi="Times New Roman" w:cs="Times New Roman"/>
                <w:b/>
                <w:bCs/>
                <w:lang w:val="ru-RU" w:eastAsia="ru-RU"/>
              </w:rPr>
              <w:t>16</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2</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ascii="Times New Roman" w:hAnsi="Times New Roman" w:cs="Times New Roman"/>
                <w:b/>
                <w:bCs/>
                <w:lang w:eastAsia="ru-RU"/>
              </w:rPr>
            </w:pPr>
            <w:r w:rsidRPr="00B90294">
              <w:rPr>
                <w:rFonts w:ascii="Times New Roman" w:hAnsi="Times New Roman" w:cs="Times New Roman"/>
                <w:b/>
                <w:bCs/>
                <w:lang w:eastAsia="ru-RU"/>
              </w:rPr>
              <w:t xml:space="preserve">ВИТРАТОМІР-ЛІЧИЛЬНИК ЕЛЕКТРОМАГНІТНИЙ </w:t>
            </w:r>
            <w:r w:rsidRPr="00B90294">
              <w:rPr>
                <w:rFonts w:ascii="Times New Roman" w:hAnsi="Times New Roman" w:cs="Times New Roman"/>
                <w:b/>
                <w:bCs/>
                <w:lang w:val="en-US" w:eastAsia="ru-RU"/>
              </w:rPr>
              <w:t>DN</w:t>
            </w:r>
            <w:r w:rsidRPr="00B90294">
              <w:rPr>
                <w:rFonts w:ascii="Times New Roman" w:hAnsi="Times New Roman" w:cs="Times New Roman"/>
                <w:b/>
                <w:bCs/>
                <w:lang w:val="ru-RU" w:eastAsia="ru-RU"/>
              </w:rPr>
              <w:t>200</w:t>
            </w:r>
            <w:r w:rsidRPr="00B90294">
              <w:rPr>
                <w:rFonts w:ascii="Times New Roman" w:hAnsi="Times New Roman" w:cs="Times New Roman"/>
                <w:b/>
                <w:bCs/>
                <w:lang w:eastAsia="ru-RU"/>
              </w:rPr>
              <w:t xml:space="preserve"> </w:t>
            </w:r>
            <w:r w:rsidRPr="00B90294">
              <w:rPr>
                <w:rFonts w:ascii="Times New Roman" w:hAnsi="Times New Roman" w:cs="Times New Roman"/>
                <w:b/>
                <w:bCs/>
                <w:lang w:val="en-US" w:eastAsia="ru-RU"/>
              </w:rPr>
              <w:t>PN</w:t>
            </w:r>
            <w:r w:rsidRPr="00B90294">
              <w:rPr>
                <w:rFonts w:ascii="Times New Roman" w:hAnsi="Times New Roman" w:cs="Times New Roman"/>
                <w:b/>
                <w:bCs/>
                <w:lang w:val="ru-RU" w:eastAsia="ru-RU"/>
              </w:rPr>
              <w:t>16</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3</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ascii="Times New Roman" w:hAnsi="Times New Roman" w:cs="Times New Roman"/>
                <w:b/>
                <w:bCs/>
                <w:lang w:eastAsia="ru-RU"/>
              </w:rPr>
            </w:pPr>
            <w:r w:rsidRPr="00B90294">
              <w:rPr>
                <w:rFonts w:ascii="Times New Roman" w:hAnsi="Times New Roman" w:cs="Times New Roman"/>
                <w:b/>
                <w:bCs/>
                <w:lang w:eastAsia="ru-RU"/>
              </w:rPr>
              <w:t xml:space="preserve">ВИТРАТОМІР-ЛІЧИЛЬНИК ЕЛЕКТРОМАГНІТНИЙ </w:t>
            </w:r>
            <w:r w:rsidRPr="00B90294">
              <w:rPr>
                <w:rFonts w:ascii="Times New Roman" w:hAnsi="Times New Roman" w:cs="Times New Roman"/>
                <w:b/>
                <w:bCs/>
                <w:lang w:val="en-US" w:eastAsia="ru-RU"/>
              </w:rPr>
              <w:t>DN</w:t>
            </w:r>
            <w:r>
              <w:rPr>
                <w:rFonts w:ascii="Times New Roman" w:hAnsi="Times New Roman" w:cs="Times New Roman"/>
                <w:b/>
                <w:bCs/>
                <w:lang w:eastAsia="ru-RU"/>
              </w:rPr>
              <w:t>3</w:t>
            </w:r>
            <w:r w:rsidRPr="00B90294">
              <w:rPr>
                <w:rFonts w:ascii="Times New Roman" w:hAnsi="Times New Roman" w:cs="Times New Roman"/>
                <w:b/>
                <w:bCs/>
                <w:lang w:val="ru-RU" w:eastAsia="ru-RU"/>
              </w:rPr>
              <w:t>00</w:t>
            </w:r>
            <w:r w:rsidRPr="00B90294">
              <w:rPr>
                <w:rFonts w:ascii="Times New Roman" w:hAnsi="Times New Roman" w:cs="Times New Roman"/>
                <w:b/>
                <w:bCs/>
                <w:lang w:eastAsia="ru-RU"/>
              </w:rPr>
              <w:t xml:space="preserve"> </w:t>
            </w:r>
            <w:r w:rsidRPr="00B90294">
              <w:rPr>
                <w:rFonts w:ascii="Times New Roman" w:hAnsi="Times New Roman" w:cs="Times New Roman"/>
                <w:b/>
                <w:bCs/>
                <w:lang w:val="en-US" w:eastAsia="ru-RU"/>
              </w:rPr>
              <w:t>PN</w:t>
            </w:r>
            <w:r w:rsidRPr="00B90294">
              <w:rPr>
                <w:rFonts w:ascii="Times New Roman" w:hAnsi="Times New Roman" w:cs="Times New Roman"/>
                <w:b/>
                <w:bCs/>
                <w:lang w:val="ru-RU" w:eastAsia="ru-RU"/>
              </w:rPr>
              <w:t>1</w:t>
            </w:r>
            <w:r>
              <w:rPr>
                <w:rFonts w:ascii="Times New Roman" w:hAnsi="Times New Roman" w:cs="Times New Roman"/>
                <w:b/>
                <w:bCs/>
                <w:lang w:val="ru-RU" w:eastAsia="ru-RU"/>
              </w:rPr>
              <w:t>0</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2</w:t>
            </w:r>
          </w:p>
        </w:tc>
      </w:tr>
      <w:tr w:rsidR="00C50E2D" w:rsidRPr="00F43BD7" w:rsidTr="00970574">
        <w:trPr>
          <w:trHeight w:val="416"/>
          <w:jc w:val="center"/>
        </w:trPr>
        <w:tc>
          <w:tcPr>
            <w:tcW w:w="5245"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ascii="Times New Roman" w:hAnsi="Times New Roman" w:cs="Times New Roman"/>
                <w:b/>
                <w:bCs/>
                <w:lang w:eastAsia="ru-RU"/>
              </w:rPr>
            </w:pPr>
            <w:r w:rsidRPr="00B90294">
              <w:rPr>
                <w:rFonts w:ascii="Times New Roman" w:hAnsi="Times New Roman" w:cs="Times New Roman"/>
                <w:b/>
                <w:bCs/>
                <w:lang w:eastAsia="ru-RU"/>
              </w:rPr>
              <w:t xml:space="preserve">ВИТРАТОМІР-ЛІЧИЛЬНИК ЕЛЕКТРОМАГНІТНИЙ </w:t>
            </w:r>
            <w:r w:rsidRPr="00B90294">
              <w:rPr>
                <w:rFonts w:ascii="Times New Roman" w:hAnsi="Times New Roman" w:cs="Times New Roman"/>
                <w:b/>
                <w:bCs/>
                <w:lang w:val="en-US" w:eastAsia="ru-RU"/>
              </w:rPr>
              <w:t>DN</w:t>
            </w:r>
            <w:r>
              <w:rPr>
                <w:rFonts w:ascii="Times New Roman" w:hAnsi="Times New Roman" w:cs="Times New Roman"/>
                <w:b/>
                <w:bCs/>
                <w:lang w:eastAsia="ru-RU"/>
              </w:rPr>
              <w:t>4</w:t>
            </w:r>
            <w:r w:rsidRPr="00B90294">
              <w:rPr>
                <w:rFonts w:ascii="Times New Roman" w:hAnsi="Times New Roman" w:cs="Times New Roman"/>
                <w:b/>
                <w:bCs/>
                <w:lang w:val="ru-RU" w:eastAsia="ru-RU"/>
              </w:rPr>
              <w:t>00</w:t>
            </w:r>
            <w:r w:rsidRPr="00B90294">
              <w:rPr>
                <w:rFonts w:ascii="Times New Roman" w:hAnsi="Times New Roman" w:cs="Times New Roman"/>
                <w:b/>
                <w:bCs/>
                <w:lang w:eastAsia="ru-RU"/>
              </w:rPr>
              <w:t xml:space="preserve"> </w:t>
            </w:r>
            <w:r w:rsidRPr="00B90294">
              <w:rPr>
                <w:rFonts w:ascii="Times New Roman" w:hAnsi="Times New Roman" w:cs="Times New Roman"/>
                <w:b/>
                <w:bCs/>
                <w:lang w:val="en-US" w:eastAsia="ru-RU"/>
              </w:rPr>
              <w:t>PN</w:t>
            </w:r>
            <w:r w:rsidRPr="00B90294">
              <w:rPr>
                <w:rFonts w:ascii="Times New Roman" w:hAnsi="Times New Roman" w:cs="Times New Roman"/>
                <w:b/>
                <w:bCs/>
                <w:lang w:val="ru-RU" w:eastAsia="ru-RU"/>
              </w:rPr>
              <w:t>1</w:t>
            </w:r>
            <w:r>
              <w:rPr>
                <w:rFonts w:ascii="Times New Roman" w:hAnsi="Times New Roman" w:cs="Times New Roman"/>
                <w:b/>
                <w:bCs/>
                <w:lang w:val="ru-RU" w:eastAsia="ru-RU"/>
              </w:rPr>
              <w:t>0</w:t>
            </w:r>
          </w:p>
        </w:tc>
        <w:tc>
          <w:tcPr>
            <w:tcW w:w="4394" w:type="dxa"/>
            <w:tcBorders>
              <w:top w:val="single" w:sz="4" w:space="0" w:color="auto"/>
              <w:left w:val="single" w:sz="4" w:space="0" w:color="auto"/>
              <w:bottom w:val="single" w:sz="4" w:space="0" w:color="auto"/>
              <w:right w:val="single" w:sz="4" w:space="0" w:color="auto"/>
            </w:tcBorders>
            <w:vAlign w:val="center"/>
          </w:tcPr>
          <w:p w:rsidR="00C50E2D" w:rsidRPr="00883167" w:rsidRDefault="00C50E2D" w:rsidP="00640529">
            <w:pPr>
              <w:jc w:val="center"/>
              <w:rPr>
                <w:rFonts w:ascii="Times New Roman" w:eastAsia="Gulim" w:hAnsi="Times New Roman" w:cs="Times New Roman"/>
                <w:b/>
                <w:lang w:eastAsia="ko-KR"/>
              </w:rPr>
            </w:pPr>
            <w:r>
              <w:rPr>
                <w:rFonts w:ascii="Times New Roman" w:eastAsia="Gulim" w:hAnsi="Times New Roman" w:cs="Times New Roman"/>
                <w:b/>
                <w:lang w:eastAsia="ko-KR"/>
              </w:rPr>
              <w:t>1</w:t>
            </w:r>
          </w:p>
        </w:tc>
      </w:tr>
    </w:tbl>
    <w:p w:rsidR="00C50E2D" w:rsidRPr="00D01AAE" w:rsidRDefault="00C50E2D" w:rsidP="00C50E2D">
      <w:pPr>
        <w:pStyle w:val="af0"/>
        <w:numPr>
          <w:ilvl w:val="0"/>
          <w:numId w:val="22"/>
        </w:numPr>
        <w:spacing w:after="0"/>
        <w:ind w:left="0" w:firstLine="426"/>
        <w:jc w:val="both"/>
        <w:rPr>
          <w:noProof/>
        </w:rPr>
      </w:pPr>
      <w:r>
        <w:rPr>
          <w:noProof/>
        </w:rPr>
        <w:t>Строк поставки:</w:t>
      </w:r>
      <w:r w:rsidRPr="00F43BD7">
        <w:rPr>
          <w:noProof/>
        </w:rPr>
        <w:t xml:space="preserve"> до </w:t>
      </w:r>
      <w:r w:rsidRPr="00D01AAE">
        <w:rPr>
          <w:noProof/>
        </w:rPr>
        <w:t>31 грудня 20</w:t>
      </w:r>
      <w:r>
        <w:rPr>
          <w:noProof/>
        </w:rPr>
        <w:t>23</w:t>
      </w:r>
      <w:r w:rsidRPr="00D01AAE">
        <w:rPr>
          <w:noProof/>
        </w:rPr>
        <w:t xml:space="preserve"> р.</w:t>
      </w:r>
    </w:p>
    <w:p w:rsidR="00C50E2D" w:rsidRDefault="00C50E2D" w:rsidP="00C50E2D">
      <w:pPr>
        <w:ind w:left="284" w:firstLine="142"/>
        <w:jc w:val="both"/>
      </w:pPr>
      <w:r>
        <w:rPr>
          <w:lang w:val="ru-RU"/>
        </w:rPr>
        <w:t>2</w:t>
      </w:r>
      <w:r>
        <w:t xml:space="preserve">. </w:t>
      </w:r>
      <w:r w:rsidRPr="005805A3">
        <w:t xml:space="preserve">Гарантія на Товар повинна складати не менше 12 місяців. </w:t>
      </w:r>
    </w:p>
    <w:p w:rsidR="00C50E2D" w:rsidRPr="00F43BD7" w:rsidRDefault="00C50E2D" w:rsidP="00C50E2D">
      <w:pPr>
        <w:jc w:val="both"/>
        <w:rPr>
          <w:noProof/>
        </w:rPr>
      </w:pPr>
    </w:p>
    <w:p w:rsidR="00C50E2D" w:rsidRDefault="00C50E2D" w:rsidP="00C50E2D">
      <w:pPr>
        <w:spacing w:after="120"/>
        <w:jc w:val="center"/>
        <w:rPr>
          <w:rFonts w:eastAsia="Gulim"/>
          <w:b/>
          <w:lang w:eastAsia="ko-KR"/>
        </w:rPr>
      </w:pPr>
      <w:r w:rsidRPr="00F43BD7">
        <w:rPr>
          <w:rFonts w:eastAsia="Gulim"/>
          <w:b/>
          <w:lang w:eastAsia="ko-KR"/>
        </w:rPr>
        <w:t>І.</w:t>
      </w:r>
      <w:r>
        <w:rPr>
          <w:rFonts w:eastAsia="Gulim"/>
          <w:b/>
          <w:lang w:eastAsia="ko-KR"/>
        </w:rPr>
        <w:t xml:space="preserve">  Основні вимоги до витратомірів-лічильників електромагнітних</w:t>
      </w:r>
    </w:p>
    <w:p w:rsidR="00C50E2D" w:rsidRPr="001C36DC" w:rsidRDefault="00C50E2D" w:rsidP="00C50E2D">
      <w:pPr>
        <w:pStyle w:val="af0"/>
        <w:spacing w:after="120" w:line="240" w:lineRule="auto"/>
        <w:ind w:left="0"/>
        <w:jc w:val="both"/>
      </w:pPr>
      <w:r w:rsidRPr="00631BD3">
        <w:t xml:space="preserve">Товар повинен бути </w:t>
      </w:r>
      <w:proofErr w:type="spellStart"/>
      <w:r w:rsidRPr="00631BD3">
        <w:t>відкалібрований</w:t>
      </w:r>
      <w:proofErr w:type="spellEnd"/>
      <w:r w:rsidRPr="00631BD3">
        <w:t xml:space="preserve"> методом </w:t>
      </w:r>
      <w:proofErr w:type="spellStart"/>
      <w:r w:rsidRPr="00631BD3">
        <w:t>проливання</w:t>
      </w:r>
      <w:proofErr w:type="spellEnd"/>
      <w:r w:rsidRPr="00631BD3">
        <w:t xml:space="preserve"> на </w:t>
      </w:r>
      <w:proofErr w:type="spellStart"/>
      <w:r w:rsidRPr="00631BD3">
        <w:t>калібрувальному</w:t>
      </w:r>
      <w:proofErr w:type="spellEnd"/>
      <w:r w:rsidRPr="00631BD3">
        <w:t xml:space="preserve"> </w:t>
      </w:r>
      <w:proofErr w:type="spellStart"/>
      <w:r w:rsidRPr="00631BD3">
        <w:t>стенді</w:t>
      </w:r>
      <w:proofErr w:type="spellEnd"/>
      <w:r w:rsidRPr="00631BD3">
        <w:t xml:space="preserve"> з </w:t>
      </w:r>
      <w:proofErr w:type="spellStart"/>
      <w:r w:rsidRPr="00631BD3">
        <w:t>виявленням</w:t>
      </w:r>
      <w:proofErr w:type="spellEnd"/>
      <w:r w:rsidRPr="00631BD3">
        <w:t xml:space="preserve"> </w:t>
      </w:r>
      <w:proofErr w:type="spellStart"/>
      <w:r w:rsidRPr="00631BD3">
        <w:t>його</w:t>
      </w:r>
      <w:proofErr w:type="spellEnd"/>
      <w:r w:rsidRPr="00631BD3">
        <w:t xml:space="preserve"> </w:t>
      </w:r>
      <w:proofErr w:type="spellStart"/>
      <w:r w:rsidRPr="00631BD3">
        <w:t>калібрувального</w:t>
      </w:r>
      <w:proofErr w:type="spellEnd"/>
      <w:r w:rsidRPr="00631BD3">
        <w:t xml:space="preserve"> коду. </w:t>
      </w:r>
      <w:proofErr w:type="spellStart"/>
      <w:r w:rsidRPr="00631BD3">
        <w:t>Отриманий</w:t>
      </w:r>
      <w:proofErr w:type="spellEnd"/>
      <w:r w:rsidRPr="00631BD3">
        <w:t xml:space="preserve"> </w:t>
      </w:r>
      <w:proofErr w:type="spellStart"/>
      <w:r w:rsidRPr="00631BD3">
        <w:t>калібрувальний</w:t>
      </w:r>
      <w:proofErr w:type="spellEnd"/>
      <w:r w:rsidRPr="00631BD3">
        <w:t xml:space="preserve"> код </w:t>
      </w:r>
      <w:proofErr w:type="spellStart"/>
      <w:r w:rsidRPr="00631BD3">
        <w:t>витратоміра</w:t>
      </w:r>
      <w:proofErr w:type="spellEnd"/>
      <w:r w:rsidRPr="00631BD3">
        <w:t xml:space="preserve"> </w:t>
      </w:r>
      <w:proofErr w:type="spellStart"/>
      <w:r w:rsidRPr="00631BD3">
        <w:t>вказується</w:t>
      </w:r>
      <w:proofErr w:type="spellEnd"/>
      <w:r w:rsidRPr="00631BD3">
        <w:t xml:space="preserve"> в </w:t>
      </w:r>
      <w:proofErr w:type="spellStart"/>
      <w:r w:rsidRPr="00631BD3">
        <w:t>сертифікаті</w:t>
      </w:r>
      <w:proofErr w:type="spellEnd"/>
      <w:r w:rsidRPr="00631BD3">
        <w:t xml:space="preserve"> </w:t>
      </w:r>
      <w:proofErr w:type="spellStart"/>
      <w:r w:rsidRPr="00631BD3">
        <w:t>калібрування</w:t>
      </w:r>
      <w:proofErr w:type="spellEnd"/>
      <w:r>
        <w:t xml:space="preserve"> та наноситься на </w:t>
      </w:r>
      <w:proofErr w:type="spellStart"/>
      <w:r>
        <w:t>шильд</w:t>
      </w:r>
      <w:proofErr w:type="spellEnd"/>
      <w:r>
        <w:t xml:space="preserve"> </w:t>
      </w:r>
      <w:proofErr w:type="spellStart"/>
      <w:r>
        <w:t>приладу</w:t>
      </w:r>
      <w:proofErr w:type="spellEnd"/>
      <w:r w:rsidRPr="00631BD3">
        <w:t>.</w:t>
      </w:r>
    </w:p>
    <w:p w:rsidR="00C50E2D" w:rsidRPr="003A6472" w:rsidRDefault="00C50E2D" w:rsidP="00C50E2D">
      <w:pPr>
        <w:spacing w:after="120"/>
        <w:jc w:val="both"/>
      </w:pPr>
      <w:r w:rsidRPr="00F43BD7">
        <w:rPr>
          <w:b/>
        </w:rPr>
        <w:t xml:space="preserve">Конструктивні особливості: </w:t>
      </w:r>
      <w:r w:rsidRPr="00F43BD7">
        <w:t>Витратомір</w:t>
      </w:r>
      <w:r>
        <w:t>и-лічильники</w:t>
      </w:r>
      <w:r w:rsidRPr="00F43BD7">
        <w:t xml:space="preserve"> електромагнітного принципу дії, </w:t>
      </w:r>
      <w:proofErr w:type="spellStart"/>
      <w:r w:rsidRPr="00F43BD7">
        <w:t>повнопрохідн</w:t>
      </w:r>
      <w:r>
        <w:t>і</w:t>
      </w:r>
      <w:proofErr w:type="spellEnd"/>
      <w:r>
        <w:t xml:space="preserve"> </w:t>
      </w:r>
      <w:r w:rsidRPr="00F43BD7">
        <w:t>(без звуження), без рухомих частин, як</w:t>
      </w:r>
      <w:r>
        <w:t>і</w:t>
      </w:r>
      <w:r w:rsidRPr="00F43BD7">
        <w:t xml:space="preserve"> не потребу</w:t>
      </w:r>
      <w:r>
        <w:t>ють</w:t>
      </w:r>
      <w:r w:rsidRPr="00F43BD7">
        <w:t xml:space="preserve"> обслуговування та ма</w:t>
      </w:r>
      <w:r>
        <w:t>ють</w:t>
      </w:r>
      <w:r w:rsidRPr="00F43BD7">
        <w:t xml:space="preserve"> можливість монтажу на вертикальній/горизонтальній/уклінній діл</w:t>
      </w:r>
      <w:r>
        <w:t>янці</w:t>
      </w:r>
      <w:r w:rsidRPr="00F43BD7">
        <w:t xml:space="preserve"> без необхідності додаткового налаштування та перекалібрування.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2410"/>
      </w:tblGrid>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center"/>
              <w:rPr>
                <w:rFonts w:eastAsiaTheme="minorEastAsia" w:cstheme="minorBidi"/>
                <w:lang w:eastAsia="uk-UA"/>
              </w:rPr>
            </w:pPr>
            <w:r w:rsidRPr="00F43BD7">
              <w:rPr>
                <w:rFonts w:eastAsiaTheme="minorEastAsia" w:cstheme="minorBidi"/>
                <w:lang w:eastAsia="uk-UA"/>
              </w:rPr>
              <w:t>Технічні вимоги з</w:t>
            </w:r>
            <w:r>
              <w:rPr>
                <w:rFonts w:eastAsiaTheme="minorEastAsia" w:cstheme="minorBidi"/>
                <w:lang w:eastAsia="uk-UA"/>
              </w:rPr>
              <w:t>а</w:t>
            </w:r>
            <w:r w:rsidRPr="00F43BD7">
              <w:rPr>
                <w:rFonts w:eastAsiaTheme="minorEastAsia" w:cstheme="minorBidi"/>
                <w:lang w:eastAsia="uk-UA"/>
              </w:rPr>
              <w:t>мовника до товару</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rFonts w:eastAsiaTheme="minorEastAsia" w:cstheme="minorBidi"/>
                <w:i/>
                <w:lang w:eastAsia="uk-UA"/>
              </w:rPr>
            </w:pPr>
            <w:r w:rsidRPr="00F43BD7">
              <w:rPr>
                <w:rFonts w:eastAsiaTheme="minorEastAsia" w:cstheme="minorBidi"/>
                <w:lang w:eastAsia="uk-UA"/>
              </w:rPr>
              <w:t xml:space="preserve">Технічні характеристики товару запропонованого учасником </w:t>
            </w:r>
            <w:r w:rsidRPr="00F43BD7">
              <w:rPr>
                <w:rFonts w:eastAsiaTheme="minorEastAsia" w:cstheme="minorBidi"/>
                <w:i/>
                <w:lang w:eastAsia="uk-UA"/>
              </w:rPr>
              <w:t>(заповнюється учасником при поданні тендерної пропозиції)</w:t>
            </w:r>
          </w:p>
        </w:tc>
      </w:tr>
      <w:tr w:rsidR="00C50E2D" w:rsidRPr="00F43BD7" w:rsidTr="00C50E2D">
        <w:tc>
          <w:tcPr>
            <w:tcW w:w="10519" w:type="dxa"/>
            <w:gridSpan w:val="2"/>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b/>
              </w:rPr>
            </w:pPr>
            <w:r w:rsidRPr="00F43BD7">
              <w:rPr>
                <w:b/>
              </w:rPr>
              <w:t>Загальні вимоги</w:t>
            </w: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F43BD7">
              <w:t>Виконання</w:t>
            </w:r>
            <w:r w:rsidRPr="00F43BD7">
              <w:rPr>
                <w:lang w:val="ru-RU"/>
              </w:rPr>
              <w:t xml:space="preserve"> </w:t>
            </w:r>
            <w:r w:rsidRPr="00F43BD7">
              <w:t xml:space="preserve">первинний перетворювач / конвертер – </w:t>
            </w:r>
            <w:r w:rsidRPr="00F43BD7">
              <w:rPr>
                <w:b/>
              </w:rPr>
              <w:t>роздільне</w:t>
            </w:r>
            <w:r w:rsidRPr="00F43BD7">
              <w:t xml:space="preserve"> (настінний монтаж конвертора)</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b/>
              </w:rPr>
            </w:pPr>
            <w:r w:rsidRPr="00F43BD7">
              <w:t>Довжина кабелю</w:t>
            </w:r>
            <w:r>
              <w:t xml:space="preserve"> від первинного перетворювача до конвертера</w:t>
            </w:r>
            <w:r w:rsidRPr="00F43BD7">
              <w:t xml:space="preserve"> не менше – </w:t>
            </w:r>
            <w:r w:rsidRPr="002D7D09">
              <w:rPr>
                <w:b/>
                <w:bCs/>
                <w:lang w:val="ru-RU"/>
              </w:rPr>
              <w:t>1</w:t>
            </w:r>
            <w:r>
              <w:rPr>
                <w:b/>
                <w:bCs/>
                <w:lang w:val="ru-RU"/>
              </w:rPr>
              <w:t>0</w:t>
            </w:r>
            <w:r w:rsidRPr="002D7D09">
              <w:rPr>
                <w:b/>
                <w:bCs/>
              </w:rPr>
              <w:t>м</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b/>
                <w:lang w:val="en-US"/>
              </w:rPr>
            </w:pPr>
            <w:r w:rsidRPr="00F43BD7">
              <w:t xml:space="preserve">Живлення – </w:t>
            </w:r>
            <w:r w:rsidRPr="00F43BD7">
              <w:rPr>
                <w:b/>
              </w:rPr>
              <w:t xml:space="preserve">85…250 </w:t>
            </w:r>
            <w:r w:rsidRPr="00F43BD7">
              <w:rPr>
                <w:b/>
                <w:lang w:val="en-US"/>
              </w:rPr>
              <w:t>V AC, 50/60 Hz</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rPr>
          <w:trHeight w:val="1003"/>
        </w:trPr>
        <w:tc>
          <w:tcPr>
            <w:tcW w:w="8109" w:type="dxa"/>
            <w:tcBorders>
              <w:top w:val="single" w:sz="4" w:space="0" w:color="auto"/>
              <w:left w:val="single" w:sz="4" w:space="0" w:color="auto"/>
              <w:bottom w:val="single" w:sz="4" w:space="0" w:color="auto"/>
              <w:right w:val="single" w:sz="4" w:space="0" w:color="auto"/>
            </w:tcBorders>
            <w:vAlign w:val="center"/>
          </w:tcPr>
          <w:p w:rsidR="00C50E2D" w:rsidRPr="001C36DC" w:rsidRDefault="00C50E2D" w:rsidP="00640529">
            <w:pPr>
              <w:jc w:val="both"/>
            </w:pPr>
            <w:r w:rsidRPr="001C36DC">
              <w:t>Діапазон швидкостей вимірювання в обох напрямках:</w:t>
            </w:r>
          </w:p>
          <w:p w:rsidR="00C50E2D" w:rsidRDefault="00C50E2D" w:rsidP="00C50E2D">
            <w:pPr>
              <w:pStyle w:val="af0"/>
              <w:numPr>
                <w:ilvl w:val="0"/>
                <w:numId w:val="23"/>
              </w:numPr>
              <w:spacing w:after="0" w:line="240" w:lineRule="auto"/>
              <w:ind w:left="34" w:firstLine="284"/>
              <w:jc w:val="both"/>
            </w:pPr>
            <w:proofErr w:type="spellStart"/>
            <w:r>
              <w:t>мінімальна</w:t>
            </w:r>
            <w:proofErr w:type="spellEnd"/>
            <w:r>
              <w:t xml:space="preserve"> </w:t>
            </w:r>
            <w:proofErr w:type="spellStart"/>
            <w:r>
              <w:t>швидкість</w:t>
            </w:r>
            <w:proofErr w:type="spellEnd"/>
            <w:r>
              <w:t xml:space="preserve"> </w:t>
            </w:r>
            <w:proofErr w:type="spellStart"/>
            <w:r>
              <w:t>вимірювання</w:t>
            </w:r>
            <w:proofErr w:type="spellEnd"/>
            <w:r>
              <w:t xml:space="preserve"> не </w:t>
            </w:r>
            <w:proofErr w:type="spellStart"/>
            <w:r>
              <w:t>більше</w:t>
            </w:r>
            <w:proofErr w:type="spellEnd"/>
            <w:r>
              <w:t xml:space="preserve"> 0,2 м/с;</w:t>
            </w:r>
          </w:p>
          <w:p w:rsidR="00C50E2D" w:rsidRPr="00527213" w:rsidRDefault="00C50E2D" w:rsidP="00C50E2D">
            <w:pPr>
              <w:pStyle w:val="af0"/>
              <w:numPr>
                <w:ilvl w:val="0"/>
                <w:numId w:val="23"/>
              </w:numPr>
              <w:spacing w:after="0" w:line="240" w:lineRule="auto"/>
              <w:ind w:left="34" w:firstLine="284"/>
              <w:jc w:val="both"/>
              <w:rPr>
                <w:b/>
              </w:rPr>
            </w:pPr>
            <w:r>
              <w:t xml:space="preserve">максимальна </w:t>
            </w:r>
            <w:proofErr w:type="spellStart"/>
            <w:r>
              <w:t>швидкість</w:t>
            </w:r>
            <w:proofErr w:type="spellEnd"/>
            <w:r>
              <w:t xml:space="preserve"> </w:t>
            </w:r>
            <w:proofErr w:type="spellStart"/>
            <w:r>
              <w:t>вимірювання</w:t>
            </w:r>
            <w:proofErr w:type="spellEnd"/>
            <w:r>
              <w:t xml:space="preserve"> не </w:t>
            </w:r>
            <w:proofErr w:type="spellStart"/>
            <w:r>
              <w:t>менше</w:t>
            </w:r>
            <w:proofErr w:type="spellEnd"/>
            <w:r>
              <w:t xml:space="preserve"> 10м/с</w:t>
            </w:r>
            <w:r w:rsidRPr="00527213">
              <w:t xml:space="preserve"> </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rPr>
          <w:trHeight w:val="1157"/>
        </w:trPr>
        <w:tc>
          <w:tcPr>
            <w:tcW w:w="8109" w:type="dxa"/>
            <w:tcBorders>
              <w:top w:val="single" w:sz="4" w:space="0" w:color="auto"/>
              <w:left w:val="single" w:sz="4" w:space="0" w:color="auto"/>
              <w:bottom w:val="single" w:sz="4" w:space="0" w:color="auto"/>
              <w:right w:val="single" w:sz="4" w:space="0" w:color="auto"/>
            </w:tcBorders>
            <w:vAlign w:val="center"/>
          </w:tcPr>
          <w:p w:rsidR="00C50E2D" w:rsidRPr="003A7704" w:rsidRDefault="00C50E2D" w:rsidP="00640529">
            <w:pPr>
              <w:jc w:val="both"/>
            </w:pPr>
            <w:r w:rsidRPr="008D1069">
              <w:lastRenderedPageBreak/>
              <w:t>Загальна від</w:t>
            </w:r>
            <w:r>
              <w:t xml:space="preserve">носна похибка вимірювання електромагнітного витратоміра в діапазоні від мінімальної до максимальної швидкостей вимірювання не повинна перевищувати </w:t>
            </w:r>
            <w:r w:rsidRPr="00F43BD7">
              <w:rPr>
                <w:b/>
              </w:rPr>
              <w:t>±0,2</w:t>
            </w:r>
            <w:r>
              <w:rPr>
                <w:b/>
              </w:rPr>
              <w:t>5</w:t>
            </w:r>
            <w:r w:rsidRPr="00F43BD7">
              <w:rPr>
                <w:b/>
              </w:rPr>
              <w:t>%</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F43BD7">
              <w:t xml:space="preserve">Фланцеве з’єднання згідно </w:t>
            </w:r>
            <w:r w:rsidRPr="00F43BD7">
              <w:rPr>
                <w:b/>
              </w:rPr>
              <w:t xml:space="preserve">EN 1092-1 </w:t>
            </w:r>
            <w:r w:rsidRPr="00F43BD7">
              <w:t xml:space="preserve">з зовнішнім </w:t>
            </w:r>
            <w:r>
              <w:t>антикорозійним</w:t>
            </w:r>
            <w:r w:rsidRPr="00F43BD7">
              <w:t xml:space="preserve"> захисним покриттям </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F43BD7">
              <w:t xml:space="preserve">Ступінь захисту первинного перетворювача – </w:t>
            </w:r>
            <w:r w:rsidRPr="00F43BD7">
              <w:rPr>
                <w:b/>
              </w:rPr>
              <w:t>ІР 68</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400A7F">
              <w:t>Ст</w:t>
            </w:r>
            <w:r w:rsidRPr="000E7747">
              <w:t xml:space="preserve">упінь захисту конвертера з дисплеєм – </w:t>
            </w:r>
            <w:r w:rsidRPr="000E7747">
              <w:rPr>
                <w:b/>
              </w:rPr>
              <w:t>ІР 67</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527213" w:rsidRDefault="00C50E2D" w:rsidP="00640529">
            <w:pPr>
              <w:jc w:val="both"/>
            </w:pPr>
            <w:r w:rsidRPr="00527213">
              <w:t xml:space="preserve">Діапазон температури навколишнього середовища не гірше – </w:t>
            </w:r>
            <w:r>
              <w:rPr>
                <w:b/>
              </w:rPr>
              <w:t>-1</w:t>
            </w:r>
            <w:r w:rsidRPr="00527213">
              <w:rPr>
                <w:b/>
              </w:rPr>
              <w:t>0</w:t>
            </w:r>
            <w:r w:rsidRPr="00527213">
              <w:rPr>
                <w:rFonts w:ascii="Cambria Math" w:hAnsi="Cambria Math" w:cs="Cambria Math"/>
                <w:b/>
              </w:rPr>
              <w:t>℃</w:t>
            </w:r>
            <w:r>
              <w:rPr>
                <w:b/>
              </w:rPr>
              <w:t>…+80</w:t>
            </w:r>
            <w:r w:rsidRPr="00527213">
              <w:rPr>
                <w:rFonts w:ascii="Cambria Math" w:hAnsi="Cambria Math" w:cs="Cambria Math"/>
                <w:b/>
              </w:rPr>
              <w:t>℃</w:t>
            </w:r>
            <w:r w:rsidRPr="00527213">
              <w:t xml:space="preserve">   </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F43BD7">
              <w:t xml:space="preserve">Діапазон температури вимірювального середовища не гірше – </w:t>
            </w:r>
            <w:r>
              <w:rPr>
                <w:b/>
              </w:rPr>
              <w:t>-10</w:t>
            </w:r>
            <w:r w:rsidRPr="00F43BD7">
              <w:rPr>
                <w:rFonts w:ascii="Cambria Math" w:hAnsi="Cambria Math" w:cs="Cambria Math"/>
                <w:b/>
              </w:rPr>
              <w:t>℃</w:t>
            </w:r>
            <w:r w:rsidRPr="00F43BD7">
              <w:rPr>
                <w:b/>
              </w:rPr>
              <w:t>…+80</w:t>
            </w:r>
            <w:r w:rsidRPr="00F43BD7">
              <w:rPr>
                <w:rFonts w:ascii="Cambria Math" w:hAnsi="Cambria Math" w:cs="Cambria Math"/>
                <w:b/>
              </w:rPr>
              <w:t>℃</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970574">
        <w:trPr>
          <w:trHeight w:val="663"/>
        </w:trPr>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FF0000"/>
              </w:rPr>
            </w:pPr>
            <w:r w:rsidRPr="00F43BD7">
              <w:t xml:space="preserve">Вимоги по прямим ділянкам (вимірювання </w:t>
            </w:r>
            <w:r>
              <w:t>від центру витратоміра</w:t>
            </w:r>
            <w:r w:rsidRPr="00F43BD7">
              <w:t xml:space="preserve">) – </w:t>
            </w:r>
            <w:r>
              <w:rPr>
                <w:b/>
              </w:rPr>
              <w:t>3</w:t>
            </w:r>
            <w:r w:rsidRPr="00BE6368">
              <w:rPr>
                <w:b/>
              </w:rPr>
              <w:t xml:space="preserve"> </w:t>
            </w:r>
            <w:r w:rsidRPr="00F43BD7">
              <w:rPr>
                <w:b/>
                <w:lang w:val="en-US"/>
              </w:rPr>
              <w:t>D</w:t>
            </w:r>
            <w:r>
              <w:rPr>
                <w:b/>
                <w:lang w:val="en-US"/>
              </w:rPr>
              <w:t>N</w:t>
            </w:r>
            <w:r w:rsidRPr="00BE6368">
              <w:rPr>
                <w:b/>
              </w:rPr>
              <w:t xml:space="preserve"> </w:t>
            </w:r>
            <w:r w:rsidRPr="00F43BD7">
              <w:rPr>
                <w:b/>
              </w:rPr>
              <w:t xml:space="preserve">до , </w:t>
            </w:r>
            <w:r w:rsidRPr="00BE6368">
              <w:rPr>
                <w:b/>
              </w:rPr>
              <w:t xml:space="preserve">2 </w:t>
            </w:r>
            <w:r w:rsidRPr="00F43BD7">
              <w:rPr>
                <w:b/>
                <w:lang w:val="en-US"/>
              </w:rPr>
              <w:t>D</w:t>
            </w:r>
            <w:r>
              <w:rPr>
                <w:b/>
                <w:lang w:val="en-US"/>
              </w:rPr>
              <w:t>N</w:t>
            </w:r>
            <w:r w:rsidRPr="00BE6368">
              <w:rPr>
                <w:b/>
              </w:rPr>
              <w:t xml:space="preserve"> </w:t>
            </w:r>
            <w:r w:rsidRPr="00F43BD7">
              <w:rPr>
                <w:b/>
              </w:rPr>
              <w:t>після</w:t>
            </w:r>
            <w:r>
              <w:rPr>
                <w:b/>
              </w:rPr>
              <w:t xml:space="preserve"> </w:t>
            </w:r>
            <w:r w:rsidRPr="00054EFD">
              <w:t>витратоміра</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rPr>
          <w:trHeight w:val="945"/>
        </w:trPr>
        <w:tc>
          <w:tcPr>
            <w:tcW w:w="8109" w:type="dxa"/>
            <w:tcBorders>
              <w:top w:val="single" w:sz="4" w:space="0" w:color="auto"/>
              <w:left w:val="single" w:sz="4" w:space="0" w:color="auto"/>
              <w:bottom w:val="single" w:sz="4" w:space="0" w:color="auto"/>
              <w:right w:val="single" w:sz="4" w:space="0" w:color="auto"/>
            </w:tcBorders>
            <w:vAlign w:val="center"/>
          </w:tcPr>
          <w:p w:rsidR="00C50E2D" w:rsidRDefault="00C50E2D" w:rsidP="00640529">
            <w:pPr>
              <w:jc w:val="both"/>
            </w:pPr>
            <w:r w:rsidRPr="00F43BD7">
              <w:t xml:space="preserve">Вихідні сигнали мінімум – </w:t>
            </w:r>
          </w:p>
          <w:p w:rsidR="00C50E2D" w:rsidRDefault="00C50E2D" w:rsidP="00640529">
            <w:pPr>
              <w:jc w:val="both"/>
            </w:pPr>
            <w:r>
              <w:t xml:space="preserve">- один вихід 4-20 </w:t>
            </w:r>
            <w:proofErr w:type="spellStart"/>
            <w:r>
              <w:t>мА</w:t>
            </w:r>
            <w:proofErr w:type="spellEnd"/>
            <w:r>
              <w:t>;</w:t>
            </w:r>
          </w:p>
          <w:p w:rsidR="00C50E2D" w:rsidRPr="003A7704" w:rsidRDefault="00C50E2D" w:rsidP="00640529">
            <w:pPr>
              <w:jc w:val="both"/>
            </w:pPr>
            <w:r>
              <w:t xml:space="preserve">- </w:t>
            </w:r>
            <w:r w:rsidRPr="005805A3">
              <w:rPr>
                <w:lang w:val="en-US"/>
              </w:rPr>
              <w:t>RS</w:t>
            </w:r>
            <w:r w:rsidRPr="005805A3">
              <w:t xml:space="preserve">485 </w:t>
            </w:r>
            <w:r w:rsidRPr="005805A3">
              <w:rPr>
                <w:lang w:val="en-US"/>
              </w:rPr>
              <w:t>Modbus</w:t>
            </w:r>
            <w:r w:rsidRPr="005805A3">
              <w:t>;</w:t>
            </w:r>
          </w:p>
        </w:tc>
        <w:tc>
          <w:tcPr>
            <w:tcW w:w="2410" w:type="dxa"/>
            <w:tcBorders>
              <w:top w:val="single" w:sz="4" w:space="0" w:color="auto"/>
              <w:left w:val="single" w:sz="4" w:space="0" w:color="auto"/>
              <w:bottom w:val="single" w:sz="4" w:space="0" w:color="auto"/>
              <w:right w:val="single" w:sz="4" w:space="0" w:color="auto"/>
            </w:tcBorders>
          </w:tcPr>
          <w:p w:rsidR="00C50E2D" w:rsidRDefault="00C50E2D" w:rsidP="00640529">
            <w:pPr>
              <w:ind w:right="479"/>
              <w:jc w:val="both"/>
              <w:rPr>
                <w:color w:val="0070C0"/>
              </w:rPr>
            </w:pPr>
          </w:p>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pPr>
            <w:r w:rsidRPr="003A7704">
              <w:t xml:space="preserve">Енергонезалежна вбудована пам’ять зі збереженням </w:t>
            </w:r>
            <w:proofErr w:type="spellStart"/>
            <w:r w:rsidRPr="003A7704">
              <w:t>метрологічно</w:t>
            </w:r>
            <w:proofErr w:type="spellEnd"/>
            <w:r w:rsidRPr="003A7704">
              <w:t xml:space="preserve"> значимих показників лічильників-суматорів </w:t>
            </w:r>
            <w:r w:rsidRPr="003A7704">
              <w:rPr>
                <w:rFonts w:eastAsiaTheme="minorEastAsia"/>
                <w:lang w:eastAsia="uk-UA"/>
              </w:rPr>
              <w:t xml:space="preserve">та даних з </w:t>
            </w:r>
            <w:proofErr w:type="spellStart"/>
            <w:r w:rsidRPr="003A7704">
              <w:rPr>
                <w:rFonts w:eastAsiaTheme="minorEastAsia"/>
                <w:lang w:eastAsia="uk-UA"/>
              </w:rPr>
              <w:t>архіватора</w:t>
            </w:r>
            <w:proofErr w:type="spellEnd"/>
            <w:r w:rsidRPr="003A7704">
              <w:t xml:space="preserve"> </w:t>
            </w:r>
            <w:r w:rsidRPr="00F43BD7">
              <w:t>(на випадок зникнення</w:t>
            </w:r>
            <w:r>
              <w:t xml:space="preserve"> загального живлення витратоміра</w:t>
            </w:r>
            <w:r w:rsidRPr="00F43BD7">
              <w:t>).</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3A7704" w:rsidRDefault="00C50E2D" w:rsidP="00640529">
            <w:pPr>
              <w:jc w:val="both"/>
              <w:rPr>
                <w:color w:val="000000"/>
              </w:rPr>
            </w:pPr>
            <w:r w:rsidRPr="003A7704">
              <w:t>Захист введення / зміни параметрів за допомогою паролів</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5805A3" w:rsidRDefault="00C50E2D" w:rsidP="00640529">
            <w:pPr>
              <w:jc w:val="both"/>
              <w:rPr>
                <w:color w:val="000000"/>
              </w:rPr>
            </w:pPr>
            <w:r w:rsidRPr="00F43BD7">
              <w:rPr>
                <w:color w:val="000000"/>
              </w:rPr>
              <w:t xml:space="preserve">Самодіагностика з відображенням на дисплеї та передачею через один з вихідних сигналів – </w:t>
            </w:r>
          </w:p>
          <w:p w:rsidR="00C50E2D" w:rsidRPr="00F43BD7" w:rsidRDefault="00C50E2D" w:rsidP="00640529">
            <w:pPr>
              <w:jc w:val="both"/>
              <w:rPr>
                <w:color w:val="000000"/>
              </w:rPr>
            </w:pPr>
            <w:r w:rsidRPr="00F43BD7">
              <w:rPr>
                <w:b/>
                <w:color w:val="000000"/>
              </w:rPr>
              <w:t>Функціональності (</w:t>
            </w:r>
            <w:r w:rsidRPr="00F43BD7">
              <w:rPr>
                <w:color w:val="000000"/>
              </w:rPr>
              <w:t>пошкодження обмоток</w:t>
            </w:r>
            <w:r>
              <w:rPr>
                <w:color w:val="000000"/>
              </w:rPr>
              <w:t>,</w:t>
            </w:r>
            <w:r w:rsidRPr="00F43BD7">
              <w:rPr>
                <w:color w:val="000000"/>
              </w:rPr>
              <w:t xml:space="preserve"> електропровідність </w:t>
            </w:r>
            <w:r>
              <w:rPr>
                <w:color w:val="000000"/>
              </w:rPr>
              <w:t xml:space="preserve">вимірюваного </w:t>
            </w:r>
            <w:r w:rsidRPr="00F43BD7">
              <w:rPr>
                <w:color w:val="000000"/>
              </w:rPr>
              <w:t>середовища</w:t>
            </w:r>
            <w:r>
              <w:rPr>
                <w:color w:val="000000"/>
              </w:rPr>
              <w:t xml:space="preserve"> нижче 5</w:t>
            </w:r>
            <w:r w:rsidRPr="00B140E2">
              <w:rPr>
                <w:color w:val="000000"/>
              </w:rPr>
              <w:t xml:space="preserve"> </w:t>
            </w:r>
            <w:r>
              <w:rPr>
                <w:color w:val="000000"/>
              </w:rPr>
              <w:t>μ</w:t>
            </w:r>
            <w:r>
              <w:rPr>
                <w:color w:val="000000"/>
                <w:lang w:val="en-US"/>
              </w:rPr>
              <w:t>S</w:t>
            </w:r>
            <w:r>
              <w:rPr>
                <w:color w:val="000000"/>
              </w:rPr>
              <w:t>/с</w:t>
            </w:r>
            <w:r>
              <w:rPr>
                <w:color w:val="000000"/>
                <w:lang w:val="en-US"/>
              </w:rPr>
              <w:t>m</w:t>
            </w:r>
            <w:r w:rsidRPr="00F43BD7">
              <w:rPr>
                <w:color w:val="000000"/>
              </w:rPr>
              <w:t>, пошкодження або несумісність компонентів)</w:t>
            </w:r>
            <w:r>
              <w:rPr>
                <w:color w:val="000000"/>
              </w:rPr>
              <w:t>;</w:t>
            </w:r>
          </w:p>
          <w:p w:rsidR="00C50E2D" w:rsidRDefault="00C50E2D" w:rsidP="00640529">
            <w:pPr>
              <w:jc w:val="both"/>
              <w:rPr>
                <w:color w:val="000000"/>
              </w:rPr>
            </w:pPr>
            <w:r w:rsidRPr="00F43BD7">
              <w:rPr>
                <w:b/>
                <w:color w:val="000000"/>
              </w:rPr>
              <w:t>Аналізу застосувань (</w:t>
            </w:r>
            <w:r>
              <w:rPr>
                <w:color w:val="000000"/>
              </w:rPr>
              <w:t>перевищення ліміту витрат);</w:t>
            </w:r>
          </w:p>
          <w:p w:rsidR="00C50E2D" w:rsidRPr="00F43BD7" w:rsidRDefault="00C50E2D" w:rsidP="00640529">
            <w:pPr>
              <w:jc w:val="both"/>
              <w:rPr>
                <w:b/>
                <w:color w:val="000000"/>
              </w:rPr>
            </w:pPr>
            <w:r w:rsidRPr="00F43BD7">
              <w:rPr>
                <w:b/>
                <w:color w:val="000000"/>
              </w:rPr>
              <w:t>Виявлення опустошення трубопроводу</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10519" w:type="dxa"/>
            <w:gridSpan w:val="2"/>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ind w:left="460" w:right="479"/>
              <w:jc w:val="center"/>
              <w:rPr>
                <w:b/>
              </w:rPr>
            </w:pPr>
            <w:r w:rsidRPr="00F43BD7">
              <w:rPr>
                <w:b/>
              </w:rPr>
              <w:t xml:space="preserve">Вимоги до дисплея </w:t>
            </w: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000000"/>
              </w:rPr>
            </w:pPr>
            <w:r w:rsidRPr="00F43BD7">
              <w:rPr>
                <w:color w:val="000000"/>
              </w:rPr>
              <w:t>Наявність підсвічування</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000000"/>
              </w:rPr>
            </w:pPr>
            <w:r w:rsidRPr="00F43BD7">
              <w:rPr>
                <w:color w:val="000000"/>
              </w:rPr>
              <w:t>Базове одночасне відображення значень двох вбудованих лічильників-суматорів (прямого та зворотного потоку) та миттєвої витрати</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000000"/>
              </w:rPr>
            </w:pPr>
            <w:r w:rsidRPr="00F43BD7">
              <w:rPr>
                <w:color w:val="000000"/>
              </w:rPr>
              <w:t>Функціональне відображення діагностичних</w:t>
            </w:r>
            <w:r>
              <w:rPr>
                <w:color w:val="000000"/>
              </w:rPr>
              <w:t xml:space="preserve"> параметрів та стану витратоміра</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08740A" w:rsidRDefault="00C50E2D" w:rsidP="00640529">
            <w:pPr>
              <w:jc w:val="both"/>
            </w:pPr>
            <w:r w:rsidRPr="0008740A">
              <w:t xml:space="preserve">Вбудований </w:t>
            </w:r>
            <w:proofErr w:type="spellStart"/>
            <w:r w:rsidRPr="0008740A">
              <w:t>архіватор</w:t>
            </w:r>
            <w:proofErr w:type="spellEnd"/>
            <w:r w:rsidRPr="0008740A">
              <w:t xml:space="preserve"> даних з глибиною архівування по витраті не менше 300 000 записів з гнучким кроком архівування </w:t>
            </w:r>
            <w:r w:rsidRPr="0008740A">
              <w:rPr>
                <w:rFonts w:eastAsiaTheme="minorEastAsia"/>
                <w:lang w:eastAsia="uk-UA"/>
              </w:rPr>
              <w:t xml:space="preserve">від 10 </w:t>
            </w:r>
            <w:proofErr w:type="spellStart"/>
            <w:r w:rsidRPr="0008740A">
              <w:rPr>
                <w:rFonts w:eastAsiaTheme="minorEastAsia"/>
                <w:lang w:eastAsia="uk-UA"/>
              </w:rPr>
              <w:t>сек</w:t>
            </w:r>
            <w:proofErr w:type="spellEnd"/>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08740A" w:rsidRDefault="00C50E2D" w:rsidP="00640529">
            <w:pPr>
              <w:jc w:val="both"/>
            </w:pPr>
            <w:r w:rsidRPr="0008740A">
              <w:rPr>
                <w:rFonts w:eastAsiaTheme="minorEastAsia"/>
                <w:lang w:eastAsia="uk-UA"/>
              </w:rPr>
              <w:t>Можливість виведення архівних даних по витраті в графічному вигляді безпосередньо на дисплей</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000000"/>
              </w:rPr>
            </w:pPr>
            <w:r w:rsidRPr="00F43BD7">
              <w:rPr>
                <w:color w:val="000000"/>
              </w:rPr>
              <w:t xml:space="preserve">Можливість локального керування та конфігурування (без відкриття корпусу) </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vAlign w:val="center"/>
          </w:tcPr>
          <w:p w:rsidR="00C50E2D" w:rsidRPr="00F43BD7" w:rsidRDefault="00C50E2D" w:rsidP="00640529">
            <w:pPr>
              <w:jc w:val="both"/>
              <w:rPr>
                <w:color w:val="000000"/>
              </w:rPr>
            </w:pPr>
            <w:r w:rsidRPr="00F43BD7">
              <w:rPr>
                <w:color w:val="000000"/>
              </w:rPr>
              <w:t xml:space="preserve">Мова – </w:t>
            </w:r>
            <w:r w:rsidRPr="00F43BD7">
              <w:rPr>
                <w:b/>
                <w:color w:val="000000"/>
              </w:rPr>
              <w:t xml:space="preserve">українська </w:t>
            </w:r>
            <w:r>
              <w:rPr>
                <w:b/>
                <w:color w:val="000000"/>
              </w:rPr>
              <w:t>та</w:t>
            </w:r>
            <w:r w:rsidRPr="00F43BD7">
              <w:rPr>
                <w:b/>
                <w:color w:val="000000"/>
              </w:rPr>
              <w:t>/</w:t>
            </w:r>
            <w:r>
              <w:rPr>
                <w:b/>
                <w:color w:val="000000"/>
              </w:rPr>
              <w:t>або</w:t>
            </w:r>
            <w:r w:rsidRPr="00F43BD7">
              <w:rPr>
                <w:b/>
                <w:color w:val="000000"/>
              </w:rPr>
              <w:t xml:space="preserve"> російська </w:t>
            </w:r>
            <w:r w:rsidRPr="00703D48">
              <w:rPr>
                <w:color w:val="000000"/>
                <w:lang w:val="ru-RU"/>
              </w:rPr>
              <w:t xml:space="preserve"> </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10519" w:type="dxa"/>
            <w:gridSpan w:val="2"/>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center"/>
              <w:rPr>
                <w:b/>
              </w:rPr>
            </w:pPr>
            <w:r w:rsidRPr="00F43BD7">
              <w:rPr>
                <w:b/>
              </w:rPr>
              <w:t>Конструкційні матеріали</w:t>
            </w: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both"/>
            </w:pPr>
            <w:r w:rsidRPr="00F43BD7">
              <w:t xml:space="preserve">Корпус первинного </w:t>
            </w:r>
            <w:r>
              <w:t>перетворювача</w:t>
            </w:r>
            <w:r w:rsidRPr="00F43BD7">
              <w:t xml:space="preserve"> – </w:t>
            </w:r>
          </w:p>
          <w:p w:rsidR="00C50E2D" w:rsidRPr="00F43BD7" w:rsidRDefault="00C50E2D" w:rsidP="00640529">
            <w:pPr>
              <w:jc w:val="both"/>
            </w:pPr>
            <w:r w:rsidRPr="00F43BD7">
              <w:rPr>
                <w:b/>
              </w:rPr>
              <w:t xml:space="preserve">сталь з </w:t>
            </w:r>
            <w:r w:rsidRPr="00527213">
              <w:rPr>
                <w:b/>
              </w:rPr>
              <w:t xml:space="preserve">захисним антикорозійним </w:t>
            </w:r>
            <w:r w:rsidRPr="00F43BD7">
              <w:rPr>
                <w:b/>
              </w:rPr>
              <w:t>покриттям</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tcPr>
          <w:p w:rsidR="00C50E2D" w:rsidRPr="00953AF6" w:rsidRDefault="00C50E2D" w:rsidP="00640529">
            <w:pPr>
              <w:jc w:val="both"/>
              <w:rPr>
                <w:b/>
                <w:lang w:val="ru-RU"/>
              </w:rPr>
            </w:pPr>
            <w:r w:rsidRPr="00F43BD7">
              <w:t xml:space="preserve">Електроди – </w:t>
            </w:r>
            <w:r>
              <w:t>нержавіюча сталь 316ТІ</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r w:rsidR="00C50E2D" w:rsidRPr="00F43BD7" w:rsidTr="00C50E2D">
        <w:tc>
          <w:tcPr>
            <w:tcW w:w="8109"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jc w:val="both"/>
              <w:rPr>
                <w:b/>
              </w:rPr>
            </w:pPr>
            <w:r w:rsidRPr="00F43BD7">
              <w:t xml:space="preserve">Футерування – </w:t>
            </w:r>
            <w:r w:rsidRPr="00F43BD7">
              <w:rPr>
                <w:b/>
                <w:lang w:val="en-US"/>
              </w:rPr>
              <w:t xml:space="preserve">HR </w:t>
            </w:r>
            <w:r w:rsidRPr="00F43BD7">
              <w:rPr>
                <w:b/>
              </w:rPr>
              <w:t>тверда гума</w:t>
            </w:r>
          </w:p>
        </w:tc>
        <w:tc>
          <w:tcPr>
            <w:tcW w:w="2410" w:type="dxa"/>
            <w:tcBorders>
              <w:top w:val="single" w:sz="4" w:space="0" w:color="auto"/>
              <w:left w:val="single" w:sz="4" w:space="0" w:color="auto"/>
              <w:bottom w:val="single" w:sz="4" w:space="0" w:color="auto"/>
              <w:right w:val="single" w:sz="4" w:space="0" w:color="auto"/>
            </w:tcBorders>
          </w:tcPr>
          <w:p w:rsidR="00C50E2D" w:rsidRPr="00F43BD7" w:rsidRDefault="00C50E2D" w:rsidP="00640529">
            <w:pPr>
              <w:ind w:left="460" w:right="479"/>
              <w:jc w:val="both"/>
              <w:rPr>
                <w:b/>
              </w:rPr>
            </w:pPr>
          </w:p>
        </w:tc>
      </w:tr>
    </w:tbl>
    <w:p w:rsidR="00C50E2D" w:rsidRDefault="00C50E2D" w:rsidP="00C50E2D">
      <w:pPr>
        <w:ind w:right="479"/>
        <w:jc w:val="center"/>
        <w:rPr>
          <w:b/>
        </w:rPr>
      </w:pPr>
    </w:p>
    <w:p w:rsidR="00C50E2D" w:rsidRPr="00F43BD7" w:rsidRDefault="00C50E2D" w:rsidP="00C50E2D">
      <w:pPr>
        <w:ind w:firstLine="567"/>
        <w:jc w:val="center"/>
        <w:rPr>
          <w:b/>
        </w:rPr>
      </w:pPr>
      <w:r>
        <w:rPr>
          <w:b/>
        </w:rPr>
        <w:t>Д</w:t>
      </w:r>
      <w:r w:rsidRPr="00F43BD7">
        <w:rPr>
          <w:b/>
        </w:rPr>
        <w:t>окументи</w:t>
      </w:r>
      <w:r>
        <w:rPr>
          <w:b/>
        </w:rPr>
        <w:t>,  які надаються в складі тендерної пропозиції Учасника</w:t>
      </w:r>
      <w:r w:rsidRPr="00F43BD7">
        <w:rPr>
          <w:b/>
        </w:rPr>
        <w:t>:</w:t>
      </w:r>
    </w:p>
    <w:p w:rsidR="00C50E2D" w:rsidRPr="005805A3" w:rsidRDefault="00C50E2D" w:rsidP="00C50E2D">
      <w:pPr>
        <w:ind w:firstLine="567"/>
        <w:jc w:val="both"/>
      </w:pPr>
      <w:r>
        <w:t xml:space="preserve"> 1. Сертифікат ISO 9001</w:t>
      </w:r>
    </w:p>
    <w:p w:rsidR="00C50E2D" w:rsidRPr="00533CBF" w:rsidRDefault="00C50E2D" w:rsidP="00C50E2D">
      <w:pPr>
        <w:ind w:firstLine="567"/>
        <w:jc w:val="both"/>
        <w:rPr>
          <w:lang w:val="ru-RU" w:eastAsia="ru-RU"/>
        </w:rPr>
      </w:pPr>
      <w:r>
        <w:rPr>
          <w:lang w:val="ru-RU"/>
        </w:rPr>
        <w:t xml:space="preserve"> </w:t>
      </w:r>
      <w:r w:rsidRPr="00D51AB9">
        <w:rPr>
          <w:lang w:val="ru-RU"/>
        </w:rPr>
        <w:t>2</w:t>
      </w:r>
      <w:r w:rsidRPr="00D51AB9">
        <w:rPr>
          <w:lang w:eastAsia="ru-RU"/>
        </w:rPr>
        <w:t>.</w:t>
      </w:r>
      <w:r w:rsidRPr="00533CBF">
        <w:rPr>
          <w:sz w:val="14"/>
          <w:szCs w:val="14"/>
          <w:lang w:eastAsia="ru-RU"/>
        </w:rPr>
        <w:t xml:space="preserve"> </w:t>
      </w:r>
      <w:r>
        <w:rPr>
          <w:lang w:eastAsia="ru-RU"/>
        </w:rPr>
        <w:t>Завірена</w:t>
      </w:r>
      <w:r w:rsidRPr="00533CBF">
        <w:rPr>
          <w:lang w:eastAsia="ru-RU"/>
        </w:rPr>
        <w:t xml:space="preserve"> копія розробленої виробником Методики перевірки параметрів витратоміра </w:t>
      </w:r>
      <w:proofErr w:type="gramStart"/>
      <w:r w:rsidRPr="00533CBF">
        <w:rPr>
          <w:lang w:eastAsia="ru-RU"/>
        </w:rPr>
        <w:t>без демонтажу</w:t>
      </w:r>
      <w:proofErr w:type="gramEnd"/>
      <w:r w:rsidRPr="00533CBF">
        <w:rPr>
          <w:lang w:eastAsia="ru-RU"/>
        </w:rPr>
        <w:t xml:space="preserve"> з трубопроводу.</w:t>
      </w:r>
    </w:p>
    <w:p w:rsidR="00C50E2D" w:rsidRPr="00533CBF" w:rsidRDefault="00C50E2D" w:rsidP="00C50E2D">
      <w:pPr>
        <w:ind w:firstLine="567"/>
        <w:rPr>
          <w:lang w:val="ru-RU" w:eastAsia="ru-RU"/>
        </w:rPr>
      </w:pPr>
      <w:r>
        <w:rPr>
          <w:lang w:val="ru-RU" w:eastAsia="ru-RU"/>
        </w:rPr>
        <w:t xml:space="preserve"> 3</w:t>
      </w:r>
      <w:r w:rsidRPr="00533CBF">
        <w:rPr>
          <w:lang w:eastAsia="ru-RU"/>
        </w:rPr>
        <w:t>. Завірена інструкція з експлуатації витратоміра</w:t>
      </w:r>
      <w:r>
        <w:rPr>
          <w:lang w:val="ru-RU" w:eastAsia="ru-RU"/>
        </w:rPr>
        <w:t>.</w:t>
      </w:r>
      <w:r w:rsidRPr="00533CBF">
        <w:rPr>
          <w:lang w:val="ru-RU" w:eastAsia="ru-RU"/>
        </w:rPr>
        <w:t xml:space="preserve"> </w:t>
      </w:r>
    </w:p>
    <w:p w:rsidR="00C50E2D" w:rsidRDefault="00C50E2D" w:rsidP="00C50E2D">
      <w:pPr>
        <w:ind w:firstLine="567"/>
        <w:jc w:val="both"/>
        <w:rPr>
          <w:b/>
          <w:strike/>
        </w:rPr>
      </w:pPr>
      <w:bookmarkStart w:id="15" w:name="_Hlk24214"/>
    </w:p>
    <w:p w:rsidR="00C50E2D" w:rsidRDefault="00C50E2D" w:rsidP="00C50E2D">
      <w:pPr>
        <w:ind w:firstLine="567"/>
        <w:jc w:val="both"/>
        <w:rPr>
          <w:b/>
          <w:strike/>
        </w:rPr>
      </w:pPr>
    </w:p>
    <w:p w:rsidR="001E7983" w:rsidRDefault="001E7983" w:rsidP="00C50E2D">
      <w:pPr>
        <w:ind w:firstLine="567"/>
        <w:jc w:val="both"/>
        <w:rPr>
          <w:b/>
          <w:strike/>
        </w:rPr>
      </w:pPr>
    </w:p>
    <w:p w:rsidR="001E7983" w:rsidRDefault="001E7983" w:rsidP="00C50E2D">
      <w:pPr>
        <w:ind w:firstLine="567"/>
        <w:jc w:val="both"/>
        <w:rPr>
          <w:b/>
          <w:strike/>
        </w:rPr>
      </w:pPr>
    </w:p>
    <w:p w:rsidR="001E7983" w:rsidRPr="00533CBF" w:rsidRDefault="001E7983" w:rsidP="00C50E2D">
      <w:pPr>
        <w:ind w:firstLine="567"/>
        <w:jc w:val="both"/>
        <w:rPr>
          <w:b/>
          <w:strike/>
        </w:rPr>
      </w:pPr>
    </w:p>
    <w:p w:rsidR="00C50E2D" w:rsidRPr="0008740A" w:rsidRDefault="00C50E2D" w:rsidP="00C50E2D">
      <w:pPr>
        <w:spacing w:after="200"/>
        <w:ind w:firstLine="567"/>
        <w:jc w:val="both"/>
        <w:rPr>
          <w:rFonts w:eastAsia="Calibri"/>
          <w:lang w:eastAsia="en-US"/>
        </w:rPr>
      </w:pPr>
      <w:r w:rsidRPr="0008740A">
        <w:rPr>
          <w:b/>
        </w:rPr>
        <w:t>Документи, які надаються при поставці обладнання :</w:t>
      </w:r>
    </w:p>
    <w:bookmarkEnd w:id="15"/>
    <w:p w:rsidR="00C50E2D" w:rsidRPr="005D3140" w:rsidRDefault="00C50E2D" w:rsidP="00C50E2D">
      <w:pPr>
        <w:widowControl/>
        <w:numPr>
          <w:ilvl w:val="0"/>
          <w:numId w:val="21"/>
        </w:numPr>
        <w:suppressAutoHyphens w:val="0"/>
        <w:spacing w:after="200"/>
        <w:ind w:left="0" w:firstLine="567"/>
        <w:contextualSpacing/>
        <w:jc w:val="both"/>
        <w:rPr>
          <w:rFonts w:eastAsia="Calibri"/>
          <w:lang w:eastAsia="en-US"/>
        </w:rPr>
      </w:pPr>
      <w:r w:rsidRPr="0008740A">
        <w:t>Оригінал сертифікату калібрування з зазначенням характеристик калібрувального стенду, швидкостей калібрування, отриманих результатів та калібрувального коду.</w:t>
      </w:r>
    </w:p>
    <w:p w:rsidR="00C50E2D" w:rsidRDefault="00C50E2D" w:rsidP="00C50E2D">
      <w:pPr>
        <w:spacing w:after="200"/>
        <w:ind w:firstLine="567"/>
        <w:contextualSpacing/>
        <w:jc w:val="both"/>
      </w:pPr>
    </w:p>
    <w:p w:rsidR="00C50E2D" w:rsidRDefault="00C50E2D" w:rsidP="00C50E2D">
      <w:pPr>
        <w:spacing w:after="200"/>
        <w:ind w:firstLine="567"/>
        <w:contextualSpacing/>
        <w:jc w:val="both"/>
      </w:pPr>
    </w:p>
    <w:p w:rsidR="00C50E2D" w:rsidRPr="00A12056" w:rsidRDefault="00C50E2D" w:rsidP="00C50E2D">
      <w:pPr>
        <w:spacing w:after="200"/>
        <w:ind w:firstLine="567"/>
        <w:contextualSpacing/>
        <w:jc w:val="both"/>
        <w:rPr>
          <w:rFonts w:eastAsia="Calibri"/>
          <w:i/>
          <w:lang w:eastAsia="en-US"/>
        </w:rPr>
      </w:pPr>
      <w:r w:rsidRPr="005D3140">
        <w:rPr>
          <w:i/>
          <w:noProof/>
        </w:rPr>
        <w:t xml:space="preserve">Технічна специфікація підписується Учасником (директором або уповноваженою особою на підписання документів тендерної пропозиції), що свідчить про згоду Учасника з технічними, якісними та кількісними вимогами Замовника.  </w:t>
      </w:r>
    </w:p>
    <w:p w:rsidR="00C50E2D" w:rsidRDefault="00C50E2D" w:rsidP="00C50E2D">
      <w:pPr>
        <w:ind w:firstLine="567"/>
        <w:jc w:val="both"/>
        <w:rPr>
          <w:rFonts w:asciiTheme="minorHAnsi" w:eastAsiaTheme="minorEastAsia" w:hAnsiTheme="minorHAnsi" w:cstheme="minorBidi"/>
          <w:sz w:val="22"/>
          <w:szCs w:val="22"/>
          <w:lang w:eastAsia="uk-UA"/>
        </w:rPr>
      </w:pPr>
    </w:p>
    <w:p w:rsidR="00C50E2D" w:rsidRDefault="00C50E2D" w:rsidP="00C50E2D">
      <w:pPr>
        <w:ind w:firstLine="567"/>
        <w:jc w:val="both"/>
        <w:rPr>
          <w:rFonts w:asciiTheme="minorHAnsi" w:eastAsiaTheme="minorEastAsia" w:hAnsiTheme="minorHAnsi" w:cstheme="minorBidi"/>
          <w:sz w:val="22"/>
          <w:szCs w:val="22"/>
          <w:lang w:eastAsia="uk-UA"/>
        </w:rPr>
      </w:pPr>
    </w:p>
    <w:p w:rsidR="00C50E2D" w:rsidRPr="0008740A" w:rsidRDefault="00C50E2D" w:rsidP="00C50E2D">
      <w:pPr>
        <w:jc w:val="both"/>
        <w:rPr>
          <w:rFonts w:asciiTheme="minorHAnsi" w:eastAsiaTheme="minorEastAsia" w:hAnsiTheme="minorHAnsi" w:cstheme="minorBidi"/>
          <w:sz w:val="22"/>
          <w:szCs w:val="22"/>
          <w:lang w:eastAsia="uk-UA"/>
        </w:rPr>
      </w:pPr>
      <w:r>
        <w:rPr>
          <w:rFonts w:eastAsia="Calibri"/>
          <w:b/>
          <w:i/>
          <w:color w:val="000000" w:themeColor="text1"/>
          <w:lang w:eastAsia="en-US"/>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r w:rsidRPr="0008740A">
        <w:rPr>
          <w:rFonts w:asciiTheme="minorHAnsi" w:eastAsiaTheme="minorEastAsia" w:hAnsiTheme="minorHAnsi" w:cstheme="minorBidi"/>
          <w:sz w:val="22"/>
          <w:szCs w:val="22"/>
          <w:lang w:eastAsia="uk-UA"/>
        </w:rPr>
        <w:t xml:space="preserve"> </w:t>
      </w:r>
    </w:p>
    <w:p w:rsidR="00167B66" w:rsidRPr="000301B1" w:rsidRDefault="00167B66" w:rsidP="00167B66">
      <w:pPr>
        <w:autoSpaceDE w:val="0"/>
        <w:autoSpaceDN w:val="0"/>
        <w:adjustRightInd w:val="0"/>
        <w:ind w:left="360"/>
        <w:jc w:val="center"/>
        <w:rPr>
          <w:rFonts w:eastAsia="Calibri"/>
          <w:i/>
        </w:rPr>
      </w:pPr>
    </w:p>
    <w:p w:rsidR="00167B66" w:rsidRPr="000301B1" w:rsidRDefault="00167B66" w:rsidP="00167B66">
      <w:pPr>
        <w:spacing w:before="120" w:after="240"/>
        <w:jc w:val="both"/>
      </w:pPr>
      <w:r w:rsidRPr="000301B1">
        <w:t>(посада керівника учасника або уповноваженої ним особи)           (підпис)             (ініціали та прізвище)</w:t>
      </w:r>
    </w:p>
    <w:p w:rsidR="001F7243" w:rsidRDefault="001F7243" w:rsidP="00275490">
      <w:pPr>
        <w:jc w:val="center"/>
        <w:rPr>
          <w:b/>
          <w:sz w:val="22"/>
          <w:szCs w:val="22"/>
        </w:rPr>
      </w:pPr>
    </w:p>
    <w:p w:rsidR="001F7243" w:rsidRDefault="001F7243" w:rsidP="00275490">
      <w:pPr>
        <w:jc w:val="center"/>
        <w:rPr>
          <w:b/>
          <w:sz w:val="22"/>
          <w:szCs w:val="22"/>
        </w:rPr>
      </w:pPr>
    </w:p>
    <w:p w:rsidR="00900CED" w:rsidRDefault="00900CED" w:rsidP="00275490">
      <w:pPr>
        <w:jc w:val="center"/>
        <w:rPr>
          <w:b/>
          <w:sz w:val="22"/>
          <w:szCs w:val="22"/>
        </w:rPr>
      </w:pPr>
    </w:p>
    <w:p w:rsidR="00900CED" w:rsidRDefault="00900CED" w:rsidP="00275490">
      <w:pPr>
        <w:jc w:val="center"/>
        <w:rPr>
          <w:b/>
          <w:sz w:val="22"/>
          <w:szCs w:val="22"/>
        </w:rPr>
      </w:pPr>
    </w:p>
    <w:p w:rsidR="003503CB" w:rsidRDefault="003503CB" w:rsidP="00275490">
      <w:pPr>
        <w:jc w:val="center"/>
        <w:rPr>
          <w:b/>
          <w:sz w:val="22"/>
          <w:szCs w:val="22"/>
        </w:rPr>
      </w:pPr>
    </w:p>
    <w:p w:rsidR="003503CB" w:rsidRDefault="003503CB" w:rsidP="00275490">
      <w:pPr>
        <w:jc w:val="center"/>
        <w:rPr>
          <w:b/>
          <w:sz w:val="22"/>
          <w:szCs w:val="22"/>
        </w:rPr>
      </w:pPr>
    </w:p>
    <w:p w:rsidR="003503CB" w:rsidRDefault="003503CB" w:rsidP="00275490">
      <w:pPr>
        <w:jc w:val="center"/>
        <w:rPr>
          <w:b/>
          <w:sz w:val="22"/>
          <w:szCs w:val="22"/>
        </w:rPr>
      </w:pPr>
    </w:p>
    <w:p w:rsidR="002D0E08" w:rsidRDefault="002D0E08" w:rsidP="00F21132">
      <w:pPr>
        <w:rPr>
          <w:b/>
          <w:sz w:val="22"/>
          <w:szCs w:val="22"/>
        </w:rPr>
      </w:pPr>
    </w:p>
    <w:p w:rsidR="0088551C" w:rsidRDefault="0088551C"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0301B1" w:rsidRDefault="000301B1" w:rsidP="00F21132">
      <w:pPr>
        <w:rPr>
          <w:b/>
          <w:sz w:val="22"/>
          <w:szCs w:val="22"/>
        </w:rPr>
      </w:pPr>
    </w:p>
    <w:p w:rsidR="003D56D5" w:rsidRPr="00155851" w:rsidRDefault="003D56D5" w:rsidP="003D56D5">
      <w:pPr>
        <w:keepNext/>
        <w:autoSpaceDE w:val="0"/>
        <w:autoSpaceDN w:val="0"/>
        <w:adjustRightInd w:val="0"/>
        <w:jc w:val="right"/>
        <w:outlineLvl w:val="1"/>
        <w:rPr>
          <w:b/>
        </w:rPr>
      </w:pPr>
      <w:r w:rsidRPr="00155851">
        <w:rPr>
          <w:b/>
        </w:rPr>
        <w:t>Додаток</w:t>
      </w:r>
      <w:r w:rsidR="00751D44">
        <w:rPr>
          <w:b/>
        </w:rPr>
        <w:t xml:space="preserve"> № </w:t>
      </w:r>
      <w:r w:rsidR="009E3658">
        <w:rPr>
          <w:b/>
        </w:rPr>
        <w:t>5</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widowControl/>
        <w:suppressAutoHyphens w:val="0"/>
        <w:jc w:val="center"/>
        <w:rPr>
          <w:b/>
          <w:lang w:eastAsia="zh-CN"/>
        </w:rPr>
      </w:pP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bookmarkStart w:id="16" w:name="_Hlk43724591"/>
      <w:r>
        <w:rPr>
          <w:rFonts w:ascii="Times New Roman" w:hAnsi="Times New Roman" w:cs="Times New Roman"/>
          <w:b/>
          <w:color w:val="auto"/>
          <w:sz w:val="24"/>
          <w:szCs w:val="24"/>
          <w:lang w:val="uk-UA"/>
        </w:rPr>
        <w:t>ПРОЄ</w:t>
      </w:r>
      <w:r w:rsidRPr="002B54AE">
        <w:rPr>
          <w:rFonts w:ascii="Times New Roman" w:hAnsi="Times New Roman" w:cs="Times New Roman"/>
          <w:b/>
          <w:color w:val="auto"/>
          <w:sz w:val="24"/>
          <w:szCs w:val="24"/>
          <w:lang w:val="uk-UA"/>
        </w:rPr>
        <w:t>КТ ДОГОВОРУ</w:t>
      </w:r>
      <w:r>
        <w:rPr>
          <w:rFonts w:ascii="Times New Roman" w:hAnsi="Times New Roman" w:cs="Times New Roman"/>
          <w:b/>
          <w:color w:val="auto"/>
          <w:sz w:val="24"/>
          <w:szCs w:val="24"/>
          <w:lang w:val="uk-UA"/>
        </w:rPr>
        <w:t>*</w:t>
      </w: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rsidR="00F21132" w:rsidRPr="002B54AE" w:rsidRDefault="00F21132" w:rsidP="00F21132">
      <w:pPr>
        <w:pStyle w:val="LO-normal"/>
        <w:spacing w:line="240" w:lineRule="auto"/>
        <w:jc w:val="center"/>
        <w:rPr>
          <w:rFonts w:ascii="Times New Roman" w:hAnsi="Times New Roman" w:cs="Times New Roman"/>
          <w:b/>
          <w:color w:val="auto"/>
          <w:sz w:val="24"/>
          <w:szCs w:val="24"/>
          <w:lang w:val="uk-UA"/>
        </w:rPr>
      </w:pPr>
    </w:p>
    <w:p w:rsidR="00F21132" w:rsidRDefault="00F21132" w:rsidP="00F21132"/>
    <w:p w:rsidR="00F21132" w:rsidRPr="00386993" w:rsidRDefault="00F21132" w:rsidP="00F21132">
      <w:pPr>
        <w:ind w:left="142" w:hanging="142"/>
        <w:jc w:val="both"/>
      </w:pPr>
      <w:r w:rsidRPr="00386993">
        <w:t xml:space="preserve">м. Чернігів                                                                                                            </w:t>
      </w:r>
      <w:r>
        <w:t xml:space="preserve">      </w:t>
      </w:r>
      <w:r w:rsidRPr="00386993">
        <w:rPr>
          <w:b/>
        </w:rPr>
        <w:t xml:space="preserve">_______ </w:t>
      </w:r>
      <w:r w:rsidRPr="00386993">
        <w:t>________ 202</w:t>
      </w:r>
      <w:r>
        <w:t>3</w:t>
      </w:r>
      <w:r w:rsidRPr="00386993">
        <w:t xml:space="preserve"> </w:t>
      </w:r>
    </w:p>
    <w:p w:rsidR="00F21132" w:rsidRPr="00386993" w:rsidRDefault="00F21132" w:rsidP="00F21132">
      <w:pPr>
        <w:jc w:val="both"/>
      </w:pPr>
    </w:p>
    <w:p w:rsidR="00F21132" w:rsidRPr="00386993" w:rsidRDefault="00F21132" w:rsidP="00F21132">
      <w:pPr>
        <w:jc w:val="both"/>
      </w:pPr>
      <w:r w:rsidRPr="00386993">
        <w:rPr>
          <w:b/>
        </w:rPr>
        <w:t>__________________________________</w:t>
      </w:r>
      <w:r w:rsidRPr="00386993">
        <w:rPr>
          <w:i/>
        </w:rPr>
        <w:t>,</w:t>
      </w:r>
      <w:r w:rsidRPr="00386993">
        <w:t xml:space="preserve"> надалі іменується </w:t>
      </w:r>
      <w:r w:rsidRPr="00386993">
        <w:rPr>
          <w:lang w:eastAsia="en-US"/>
        </w:rPr>
        <w:t>«Постачальник», в особі __________________________________, що діє на підставі Статуту, с однієї сторони та</w:t>
      </w:r>
    </w:p>
    <w:p w:rsidR="00F21132" w:rsidRPr="00386993" w:rsidRDefault="00F21132" w:rsidP="00F21132">
      <w:pPr>
        <w:ind w:firstLine="709"/>
        <w:jc w:val="both"/>
      </w:pPr>
      <w:r w:rsidRPr="00386993">
        <w:rPr>
          <w:b/>
        </w:rPr>
        <w:t>Комунальне підприємство «</w:t>
      </w:r>
      <w:proofErr w:type="spellStart"/>
      <w:r w:rsidRPr="00386993">
        <w:rPr>
          <w:b/>
        </w:rPr>
        <w:t>Чернігівводоканал</w:t>
      </w:r>
      <w:proofErr w:type="spellEnd"/>
      <w:r w:rsidRPr="00386993">
        <w:rPr>
          <w:b/>
        </w:rPr>
        <w:t>» Чернігівської міської ради</w:t>
      </w:r>
      <w:r w:rsidRPr="00386993">
        <w:t xml:space="preserve">, надалі </w:t>
      </w:r>
      <w:r w:rsidRPr="00386993">
        <w:rPr>
          <w:lang w:eastAsia="en-US"/>
        </w:rPr>
        <w:t>іменується «Покупець», в особі</w:t>
      </w:r>
      <w:r>
        <w:rPr>
          <w:lang w:eastAsia="en-US"/>
        </w:rPr>
        <w:t>________________________</w:t>
      </w:r>
      <w:r w:rsidRPr="00386993">
        <w:rPr>
          <w:lang w:eastAsia="en-US"/>
        </w:rPr>
        <w:t xml:space="preserve">, з іншої сторони, які в подальшому разом іменуються «Сторони», а кожна окремо – «Сторона», керуючись ЗУ «Про публічні закупівлі», </w:t>
      </w:r>
      <w:r w:rsidRPr="008F0958">
        <w:t>Особливост</w:t>
      </w:r>
      <w:r>
        <w:t>ями</w:t>
      </w:r>
      <w:r w:rsidRPr="008F0958">
        <w:t xml:space="preserve"> здійснення публічних </w:t>
      </w:r>
      <w:proofErr w:type="spellStart"/>
      <w:r w:rsidRPr="008F0958">
        <w:t>закупівель</w:t>
      </w:r>
      <w:proofErr w:type="spellEnd"/>
      <w:r w:rsidRPr="008F095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t>,</w:t>
      </w:r>
      <w:r w:rsidRPr="008F0958">
        <w:t xml:space="preserve"> </w:t>
      </w:r>
      <w:r w:rsidRPr="00386993">
        <w:rPr>
          <w:lang w:eastAsia="en-US"/>
        </w:rPr>
        <w:t>уклали цей Договір на закупівлю товару (надалі іменується «Договір»), про наступне:</w:t>
      </w:r>
    </w:p>
    <w:p w:rsidR="00F21132" w:rsidRPr="00386993" w:rsidRDefault="00F21132" w:rsidP="00F21132">
      <w:pPr>
        <w:widowControl/>
        <w:numPr>
          <w:ilvl w:val="0"/>
          <w:numId w:val="15"/>
        </w:numPr>
        <w:shd w:val="clear" w:color="auto" w:fill="FFFFFF"/>
        <w:suppressAutoHyphens w:val="0"/>
        <w:contextualSpacing/>
        <w:jc w:val="center"/>
        <w:outlineLvl w:val="0"/>
        <w:rPr>
          <w:b/>
          <w:bCs/>
          <w:color w:val="000000"/>
          <w:spacing w:val="1"/>
        </w:rPr>
      </w:pPr>
      <w:r w:rsidRPr="00386993">
        <w:rPr>
          <w:b/>
          <w:bCs/>
          <w:color w:val="000000"/>
          <w:spacing w:val="1"/>
        </w:rPr>
        <w:t>ПРЕДМЕТ ДОГОВОРУ</w:t>
      </w:r>
    </w:p>
    <w:p w:rsidR="00F21132" w:rsidRPr="00640529" w:rsidRDefault="00F21132" w:rsidP="00640529">
      <w:pPr>
        <w:pStyle w:val="ab"/>
        <w:jc w:val="both"/>
        <w:rPr>
          <w:rFonts w:ascii="Times New Roman" w:hAnsi="Times New Roman"/>
          <w:b/>
          <w:color w:val="212121"/>
          <w:sz w:val="24"/>
          <w:szCs w:val="24"/>
          <w:lang w:val="uk-UA"/>
        </w:rPr>
      </w:pPr>
      <w:r w:rsidRPr="00F21132">
        <w:rPr>
          <w:rFonts w:ascii="Times New Roman" w:hAnsi="Times New Roman"/>
          <w:sz w:val="24"/>
          <w:szCs w:val="24"/>
          <w:lang w:val="uk-UA"/>
        </w:rPr>
        <w:t>1.1. Постачальник зобов'язується поставити та передати у власність Покупцю</w:t>
      </w:r>
      <w:r>
        <w:rPr>
          <w:rFonts w:ascii="Times New Roman" w:hAnsi="Times New Roman"/>
          <w:sz w:val="24"/>
          <w:szCs w:val="24"/>
          <w:lang w:val="uk-UA"/>
        </w:rPr>
        <w:t xml:space="preserve"> -</w:t>
      </w:r>
      <w:r w:rsidRPr="00F21132">
        <w:rPr>
          <w:rFonts w:ascii="Times New Roman" w:hAnsi="Times New Roman"/>
          <w:sz w:val="24"/>
          <w:szCs w:val="24"/>
          <w:lang w:val="uk-UA"/>
        </w:rPr>
        <w:t xml:space="preserve"> </w:t>
      </w:r>
      <w:r w:rsidR="00640529" w:rsidRPr="00640529">
        <w:rPr>
          <w:rFonts w:ascii="Times New Roman" w:hAnsi="Times New Roman"/>
          <w:b/>
          <w:color w:val="212121"/>
          <w:sz w:val="24"/>
          <w:szCs w:val="24"/>
          <w:lang w:val="uk-UA"/>
        </w:rPr>
        <w:t>ДК 021:2015:  38420000-5 Прилади для вимірювання витрати, рівня та тиску рідин і газів (Витратоміри-лічильники електромагнітні)</w:t>
      </w:r>
      <w:r w:rsidRPr="00F21132">
        <w:rPr>
          <w:rFonts w:ascii="Times New Roman" w:hAnsi="Times New Roman"/>
          <w:sz w:val="24"/>
          <w:szCs w:val="24"/>
          <w:lang w:val="uk-UA"/>
        </w:rPr>
        <w:t xml:space="preserve">, </w:t>
      </w:r>
      <w:r w:rsidRPr="00F21132">
        <w:rPr>
          <w:rFonts w:ascii="Times New Roman" w:hAnsi="Times New Roman"/>
          <w:spacing w:val="3"/>
          <w:sz w:val="24"/>
          <w:szCs w:val="24"/>
          <w:lang w:val="uk-UA"/>
        </w:rPr>
        <w:t>в кількості</w:t>
      </w:r>
      <w:r>
        <w:rPr>
          <w:rFonts w:ascii="Times New Roman" w:hAnsi="Times New Roman"/>
          <w:spacing w:val="3"/>
          <w:sz w:val="24"/>
          <w:szCs w:val="24"/>
          <w:lang w:val="uk-UA"/>
        </w:rPr>
        <w:t xml:space="preserve"> та асортименті</w:t>
      </w:r>
      <w:r w:rsidRPr="00F21132">
        <w:rPr>
          <w:rFonts w:ascii="Times New Roman" w:hAnsi="Times New Roman"/>
          <w:spacing w:val="3"/>
          <w:sz w:val="24"/>
          <w:szCs w:val="24"/>
          <w:lang w:val="uk-UA"/>
        </w:rPr>
        <w:t xml:space="preserve"> зазначеній </w:t>
      </w:r>
      <w:r w:rsidRPr="00F21132">
        <w:rPr>
          <w:rFonts w:ascii="Times New Roman" w:hAnsi="Times New Roman"/>
          <w:spacing w:val="2"/>
          <w:sz w:val="24"/>
          <w:szCs w:val="24"/>
          <w:lang w:val="uk-UA"/>
        </w:rPr>
        <w:t xml:space="preserve">в </w:t>
      </w:r>
      <w:r>
        <w:rPr>
          <w:rFonts w:ascii="Times New Roman" w:hAnsi="Times New Roman"/>
          <w:spacing w:val="2"/>
          <w:sz w:val="24"/>
          <w:szCs w:val="24"/>
          <w:lang w:val="uk-UA"/>
        </w:rPr>
        <w:t>Специфікації (Додаток № 1)</w:t>
      </w:r>
      <w:r w:rsidRPr="00F21132">
        <w:rPr>
          <w:rFonts w:ascii="Times New Roman" w:hAnsi="Times New Roman"/>
          <w:spacing w:val="2"/>
          <w:sz w:val="24"/>
          <w:szCs w:val="24"/>
          <w:lang w:val="uk-UA"/>
        </w:rPr>
        <w:t xml:space="preserve">, </w:t>
      </w:r>
      <w:r w:rsidRPr="00F21132">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sidRPr="00F21132">
        <w:rPr>
          <w:rFonts w:ascii="Times New Roman" w:hAnsi="Times New Roman"/>
          <w:spacing w:val="-2"/>
          <w:sz w:val="24"/>
          <w:szCs w:val="24"/>
          <w:lang w:val="uk-UA"/>
        </w:rPr>
        <w:t>Договору.</w:t>
      </w:r>
    </w:p>
    <w:p w:rsidR="00F21132" w:rsidRPr="00386993" w:rsidRDefault="00F21132" w:rsidP="00F21132">
      <w:pPr>
        <w:shd w:val="clear" w:color="auto" w:fill="FFFFFF"/>
        <w:contextualSpacing/>
        <w:jc w:val="center"/>
        <w:outlineLvl w:val="0"/>
      </w:pPr>
      <w:r w:rsidRPr="00386993">
        <w:rPr>
          <w:b/>
          <w:bCs/>
          <w:color w:val="000000"/>
          <w:spacing w:val="1"/>
        </w:rPr>
        <w:t>2. ЦІНА ТОВАРУ ТА ЗАГАЛЬНА СУМА ДОГОВОРУ</w:t>
      </w:r>
    </w:p>
    <w:p w:rsidR="00F21132" w:rsidRPr="00386993" w:rsidRDefault="00F21132" w:rsidP="00F21132">
      <w:pPr>
        <w:jc w:val="both"/>
        <w:rPr>
          <w:lang w:eastAsia="en-US"/>
        </w:rPr>
      </w:pPr>
      <w:r w:rsidRPr="00386993">
        <w:rPr>
          <w:color w:val="000000"/>
          <w:spacing w:val="1"/>
          <w:lang w:eastAsia="en-US"/>
        </w:rPr>
        <w:t xml:space="preserve">2.1. Ціна Договору складає___________________________________________ </w:t>
      </w:r>
      <w:r w:rsidRPr="00386993">
        <w:rPr>
          <w:lang w:eastAsia="en-US"/>
        </w:rPr>
        <w:t>грн</w:t>
      </w:r>
    </w:p>
    <w:p w:rsidR="00F21132" w:rsidRPr="00386993" w:rsidRDefault="00F21132" w:rsidP="00F21132">
      <w:pPr>
        <w:jc w:val="both"/>
        <w:rPr>
          <w:lang w:eastAsia="en-US"/>
        </w:rPr>
      </w:pPr>
      <w:r w:rsidRPr="00386993">
        <w:rPr>
          <w:color w:val="000000"/>
          <w:lang w:eastAsia="en-US"/>
        </w:rPr>
        <w:t>2.2.</w:t>
      </w:r>
      <w:r w:rsidRPr="00386993">
        <w:rPr>
          <w:lang w:eastAsia="en-US"/>
        </w:rPr>
        <w:t xml:space="preserve"> Ціна Товару, зазначена у цьому Договорі, може бути змінена лише у випадках, передбачених ч</w:t>
      </w:r>
      <w:r>
        <w:rPr>
          <w:lang w:eastAsia="en-US"/>
        </w:rPr>
        <w:t xml:space="preserve">инним законодавством України у сфері публічних </w:t>
      </w:r>
      <w:proofErr w:type="spellStart"/>
      <w:r>
        <w:rPr>
          <w:lang w:eastAsia="en-US"/>
        </w:rPr>
        <w:t>закупівель</w:t>
      </w:r>
      <w:proofErr w:type="spellEnd"/>
      <w:r w:rsidRPr="00386993">
        <w:rPr>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386993">
        <w:rPr>
          <w:lang w:eastAsia="en-US"/>
        </w:rPr>
        <w:t>обгрунтовуючі</w:t>
      </w:r>
      <w:proofErr w:type="spellEnd"/>
      <w:r w:rsidRPr="00386993">
        <w:rPr>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rsidR="00F21132" w:rsidRPr="00386993" w:rsidRDefault="00F21132" w:rsidP="00F21132">
      <w:pPr>
        <w:jc w:val="both"/>
        <w:rPr>
          <w:lang w:eastAsia="en-US"/>
        </w:rPr>
      </w:pPr>
      <w:r w:rsidRPr="00386993">
        <w:rPr>
          <w:lang w:eastAsia="en-US"/>
        </w:rPr>
        <w:t xml:space="preserve">2.3. </w:t>
      </w:r>
      <w:r>
        <w:rPr>
          <w:lang w:eastAsia="en-US"/>
        </w:rPr>
        <w:t xml:space="preserve">У разі зміни курсу іноземної валюти, ціна Товару коригується шляхом перемноження на коефіцієнт, який розраховується за формулою:  </w:t>
      </w:r>
    </w:p>
    <w:p w:rsidR="00F21132" w:rsidRPr="00401DE1" w:rsidRDefault="00F21132" w:rsidP="00F21132">
      <w:pPr>
        <w:jc w:val="both"/>
        <w:rPr>
          <w:lang w:eastAsia="en-US"/>
        </w:rPr>
      </w:pPr>
      <w:r>
        <w:rPr>
          <w:lang w:eastAsia="en-US"/>
        </w:rPr>
        <w:t xml:space="preserve">к </w:t>
      </w:r>
      <w:r w:rsidRPr="00386993">
        <w:rPr>
          <w:lang w:eastAsia="en-US"/>
        </w:rPr>
        <w:t xml:space="preserve">= </w:t>
      </w:r>
      <w:r>
        <w:rPr>
          <w:lang w:eastAsia="en-US"/>
        </w:rPr>
        <w:t>К1/К2</w:t>
      </w:r>
      <w:r w:rsidRPr="00386993">
        <w:rPr>
          <w:lang w:eastAsia="en-US"/>
        </w:rPr>
        <w:t>, де</w:t>
      </w:r>
    </w:p>
    <w:p w:rsidR="00F21132" w:rsidRPr="00386993" w:rsidRDefault="00F21132" w:rsidP="00F21132">
      <w:pPr>
        <w:jc w:val="both"/>
        <w:rPr>
          <w:lang w:eastAsia="en-US"/>
        </w:rPr>
      </w:pPr>
      <w:r w:rsidRPr="00386993">
        <w:rPr>
          <w:lang w:eastAsia="en-US"/>
        </w:rPr>
        <w:t xml:space="preserve">К1 – курс гривні </w:t>
      </w:r>
      <w:r>
        <w:rPr>
          <w:lang w:eastAsia="en-US"/>
        </w:rPr>
        <w:t xml:space="preserve">до відповідної іноземної валюти (США, євро) </w:t>
      </w:r>
      <w:r w:rsidRPr="00386993">
        <w:rPr>
          <w:lang w:eastAsia="en-US"/>
        </w:rPr>
        <w:t xml:space="preserve">на </w:t>
      </w:r>
      <w:r>
        <w:rPr>
          <w:lang w:eastAsia="en-US"/>
        </w:rPr>
        <w:t>момент</w:t>
      </w:r>
      <w:r w:rsidRPr="00386993">
        <w:rPr>
          <w:lang w:eastAsia="en-US"/>
        </w:rPr>
        <w:t xml:space="preserve"> поставки товару</w:t>
      </w:r>
      <w:r>
        <w:rPr>
          <w:lang w:eastAsia="en-US"/>
        </w:rPr>
        <w:t xml:space="preserve"> Покупцю;</w:t>
      </w:r>
    </w:p>
    <w:p w:rsidR="00F21132" w:rsidRPr="00401DE1" w:rsidRDefault="00F21132" w:rsidP="00F21132">
      <w:pPr>
        <w:jc w:val="both"/>
        <w:rPr>
          <w:lang w:eastAsia="en-US"/>
        </w:rPr>
      </w:pPr>
      <w:r w:rsidRPr="00386993">
        <w:rPr>
          <w:lang w:eastAsia="en-US"/>
        </w:rPr>
        <w:t>К</w:t>
      </w:r>
      <w:r>
        <w:rPr>
          <w:lang w:eastAsia="en-US"/>
        </w:rPr>
        <w:t>2</w:t>
      </w:r>
      <w:r w:rsidRPr="00386993">
        <w:rPr>
          <w:lang w:eastAsia="en-US"/>
        </w:rPr>
        <w:t xml:space="preserve"> – курс</w:t>
      </w:r>
      <w:r>
        <w:rPr>
          <w:lang w:eastAsia="en-US"/>
        </w:rPr>
        <w:t xml:space="preserve"> гривні до відповідної іноземної валюти (США, євро)</w:t>
      </w:r>
      <w:r w:rsidRPr="00386993">
        <w:rPr>
          <w:lang w:eastAsia="en-US"/>
        </w:rPr>
        <w:t xml:space="preserve"> купівлі іноземної валюти </w:t>
      </w:r>
      <w:r>
        <w:rPr>
          <w:lang w:eastAsia="en-US"/>
        </w:rPr>
        <w:t xml:space="preserve">на дату заключення цього Договору. </w:t>
      </w:r>
    </w:p>
    <w:p w:rsidR="00F21132" w:rsidRPr="00401DE1" w:rsidRDefault="00F21132" w:rsidP="00F21132">
      <w:pPr>
        <w:jc w:val="both"/>
        <w:rPr>
          <w:lang w:eastAsia="en-US"/>
        </w:rPr>
      </w:pPr>
      <w:r>
        <w:rPr>
          <w:lang w:eastAsia="en-US"/>
        </w:rPr>
        <w:t xml:space="preserve">Сторони використовують офіційний курс гривні до </w:t>
      </w:r>
      <w:proofErr w:type="spellStart"/>
      <w:r>
        <w:rPr>
          <w:lang w:eastAsia="en-US"/>
        </w:rPr>
        <w:t>іноземни</w:t>
      </w:r>
      <w:proofErr w:type="spellEnd"/>
      <w:r>
        <w:rPr>
          <w:lang w:eastAsia="en-US"/>
        </w:rPr>
        <w:t xml:space="preserve"> валют, встановлений Національним банком </w:t>
      </w:r>
      <w:proofErr w:type="spellStart"/>
      <w:r>
        <w:rPr>
          <w:lang w:eastAsia="en-US"/>
        </w:rPr>
        <w:t>Украни</w:t>
      </w:r>
      <w:proofErr w:type="spellEnd"/>
      <w:r>
        <w:rPr>
          <w:lang w:eastAsia="en-US"/>
        </w:rPr>
        <w:t>.</w:t>
      </w:r>
    </w:p>
    <w:p w:rsidR="00F21132" w:rsidRPr="00386993" w:rsidRDefault="00F21132" w:rsidP="00F21132">
      <w:pPr>
        <w:shd w:val="clear" w:color="auto" w:fill="FFFFFF"/>
        <w:contextualSpacing/>
        <w:jc w:val="center"/>
        <w:outlineLvl w:val="0"/>
      </w:pPr>
      <w:r w:rsidRPr="00386993">
        <w:rPr>
          <w:b/>
          <w:bCs/>
          <w:color w:val="000000"/>
          <w:spacing w:val="1"/>
        </w:rPr>
        <w:t>3. УМОВИ ПОСТАЧАННЯ</w:t>
      </w:r>
    </w:p>
    <w:p w:rsidR="00F21132" w:rsidRPr="00386993" w:rsidRDefault="00F21132" w:rsidP="00F21132">
      <w:pPr>
        <w:jc w:val="both"/>
        <w:rPr>
          <w:lang w:eastAsia="en-US"/>
        </w:rPr>
      </w:pPr>
      <w:r w:rsidRPr="00386993">
        <w:rPr>
          <w:spacing w:val="1"/>
          <w:lang w:eastAsia="en-US"/>
        </w:rPr>
        <w:t xml:space="preserve">3.1. Постачання Товару здійснюється партіями, транспортом </w:t>
      </w:r>
      <w:r w:rsidRPr="00386993">
        <w:rPr>
          <w:lang w:eastAsia="en-US"/>
        </w:rPr>
        <w:t>Постачальника на склад структурного підр</w:t>
      </w:r>
      <w:r>
        <w:rPr>
          <w:lang w:eastAsia="en-US"/>
        </w:rPr>
        <w:t xml:space="preserve">озділу Покупця за </w:t>
      </w:r>
      <w:proofErr w:type="spellStart"/>
      <w:r>
        <w:rPr>
          <w:lang w:eastAsia="en-US"/>
        </w:rPr>
        <w:t>адресою</w:t>
      </w:r>
      <w:proofErr w:type="spellEnd"/>
      <w:r>
        <w:rPr>
          <w:lang w:eastAsia="en-US"/>
        </w:rPr>
        <w:t>: 14017</w:t>
      </w:r>
      <w:r w:rsidRPr="00386993">
        <w:rPr>
          <w:lang w:eastAsia="en-US"/>
        </w:rPr>
        <w:t xml:space="preserve">, м. Чернігів, </w:t>
      </w:r>
      <w:proofErr w:type="spellStart"/>
      <w:r>
        <w:rPr>
          <w:bCs/>
        </w:rPr>
        <w:t>Жабинського</w:t>
      </w:r>
      <w:proofErr w:type="spellEnd"/>
      <w:r w:rsidRPr="00386993">
        <w:rPr>
          <w:lang w:eastAsia="en-US"/>
        </w:rPr>
        <w:t>,</w:t>
      </w:r>
      <w:r>
        <w:rPr>
          <w:lang w:eastAsia="en-US"/>
        </w:rPr>
        <w:t xml:space="preserve"> 15</w:t>
      </w:r>
      <w:r w:rsidRPr="00386993">
        <w:rPr>
          <w:lang w:eastAsia="en-US"/>
        </w:rPr>
        <w:t xml:space="preserve"> за рахунок Постачальника. </w:t>
      </w:r>
    </w:p>
    <w:p w:rsidR="00F21132" w:rsidRPr="00386993" w:rsidRDefault="00F21132" w:rsidP="00F21132">
      <w:pPr>
        <w:jc w:val="both"/>
        <w:rPr>
          <w:lang w:eastAsia="en-US"/>
        </w:rPr>
      </w:pPr>
      <w:r w:rsidRPr="00386993">
        <w:rPr>
          <w:lang w:eastAsia="en-US"/>
        </w:rPr>
        <w:t xml:space="preserve">3.2. </w:t>
      </w:r>
      <w:r w:rsidR="000301B1" w:rsidRPr="000301B1">
        <w:rPr>
          <w:lang w:eastAsia="en-US"/>
        </w:rPr>
        <w:t>Поставка Товару здійснюється згідно замовлення Покупця</w:t>
      </w:r>
      <w:r w:rsidRPr="00386993">
        <w:rPr>
          <w:lang w:eastAsia="en-US"/>
        </w:rPr>
        <w:t xml:space="preserve">.  </w:t>
      </w:r>
    </w:p>
    <w:p w:rsidR="00F21132" w:rsidRPr="00386993" w:rsidRDefault="00F21132" w:rsidP="00F21132">
      <w:pPr>
        <w:jc w:val="both"/>
        <w:rPr>
          <w:lang w:eastAsia="en-US"/>
        </w:rPr>
      </w:pPr>
      <w:r w:rsidRPr="00386993">
        <w:rPr>
          <w:lang w:eastAsia="en-US"/>
        </w:rPr>
        <w:t xml:space="preserve">3.3. Обсяг закупівлі може бути зменшено в залежності від господарських потреб Покупця та його фінансової спроможності.  </w:t>
      </w:r>
    </w:p>
    <w:p w:rsidR="00F21132" w:rsidRPr="00386993" w:rsidRDefault="00F21132" w:rsidP="00F21132">
      <w:pPr>
        <w:jc w:val="both"/>
        <w:rPr>
          <w:lang w:eastAsia="en-US"/>
        </w:rPr>
      </w:pPr>
      <w:r w:rsidRPr="00386993">
        <w:rPr>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rsidR="00F21132" w:rsidRPr="00386993" w:rsidRDefault="00F21132" w:rsidP="00F21132">
      <w:pPr>
        <w:jc w:val="both"/>
        <w:rPr>
          <w:lang w:eastAsia="en-US"/>
        </w:rPr>
      </w:pPr>
      <w:r w:rsidRPr="00386993">
        <w:rPr>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rsidR="00F21132" w:rsidRPr="00386993" w:rsidRDefault="00F21132" w:rsidP="00F21132">
      <w:pPr>
        <w:jc w:val="both"/>
        <w:rPr>
          <w:spacing w:val="-9"/>
          <w:lang w:eastAsia="en-US"/>
        </w:rPr>
      </w:pPr>
      <w:r w:rsidRPr="00386993">
        <w:rPr>
          <w:lang w:eastAsia="en-US"/>
        </w:rPr>
        <w:t xml:space="preserve">3.6. </w:t>
      </w:r>
      <w:r w:rsidRPr="00386993">
        <w:rPr>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rsidR="00F21132" w:rsidRPr="00386993" w:rsidRDefault="00F21132" w:rsidP="00F21132">
      <w:pPr>
        <w:jc w:val="both"/>
        <w:rPr>
          <w:lang w:eastAsia="en-US"/>
        </w:rPr>
      </w:pPr>
      <w:r w:rsidRPr="00386993">
        <w:rPr>
          <w:spacing w:val="-9"/>
          <w:lang w:eastAsia="en-US"/>
        </w:rPr>
        <w:t>3.7. Комплектація, маркування та упаковка Товару повинні відповідати діючим нормативним документам. Упаковка Т</w:t>
      </w:r>
      <w:r w:rsidRPr="00386993">
        <w:rPr>
          <w:lang w:eastAsia="en-US"/>
        </w:rPr>
        <w:t>овару повинна забезпечувати схоронність Товару при його транспортуванні та зберіганні.</w:t>
      </w:r>
    </w:p>
    <w:p w:rsidR="00F21132" w:rsidRPr="00386993" w:rsidRDefault="00F21132" w:rsidP="00F21132">
      <w:pPr>
        <w:jc w:val="both"/>
        <w:rPr>
          <w:lang w:eastAsia="en-US"/>
        </w:rPr>
      </w:pPr>
      <w:r w:rsidRPr="00386993">
        <w:rPr>
          <w:spacing w:val="-9"/>
          <w:lang w:eastAsia="en-US"/>
        </w:rPr>
        <w:t xml:space="preserve">3.8. У разі поставки Постачальником  неякісного Товару  або будь-якої його партії, такий Товар або партія Товару </w:t>
      </w:r>
      <w:r w:rsidRPr="00386993">
        <w:rPr>
          <w:spacing w:val="-9"/>
          <w:lang w:eastAsia="en-US"/>
        </w:rPr>
        <w:lastRenderedPageBreak/>
        <w:t>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86993">
        <w:rPr>
          <w:lang w:eastAsia="en-US"/>
        </w:rPr>
        <w:t xml:space="preserve"> </w:t>
      </w:r>
    </w:p>
    <w:p w:rsidR="00F21132" w:rsidRPr="00386993" w:rsidRDefault="00F21132" w:rsidP="00F21132">
      <w:pPr>
        <w:shd w:val="clear" w:color="auto" w:fill="FFFFFF"/>
        <w:tabs>
          <w:tab w:val="left" w:pos="1416"/>
          <w:tab w:val="left" w:leader="underscore" w:pos="8256"/>
        </w:tabs>
        <w:contextualSpacing/>
        <w:jc w:val="center"/>
      </w:pPr>
      <w:r w:rsidRPr="00386993">
        <w:rPr>
          <w:b/>
          <w:bCs/>
          <w:color w:val="000000"/>
        </w:rPr>
        <w:t>4. ПРИЙМАННЯ ТОВАРУ ПО КІЛЬКОСТІ ТА ЯКОСТІ</w:t>
      </w:r>
    </w:p>
    <w:p w:rsidR="00F21132" w:rsidRPr="00386993" w:rsidRDefault="00F21132" w:rsidP="00F21132">
      <w:pPr>
        <w:jc w:val="both"/>
        <w:rPr>
          <w:lang w:eastAsia="en-US"/>
        </w:rPr>
      </w:pPr>
      <w:r w:rsidRPr="00386993">
        <w:rPr>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rsidR="00F21132" w:rsidRPr="00386993" w:rsidRDefault="00F21132" w:rsidP="00F21132">
      <w:pPr>
        <w:shd w:val="clear" w:color="auto" w:fill="FFFFFF"/>
        <w:ind w:right="-21"/>
        <w:contextualSpacing/>
        <w:jc w:val="center"/>
        <w:outlineLvl w:val="0"/>
        <w:rPr>
          <w:b/>
          <w:bCs/>
          <w:color w:val="000000"/>
        </w:rPr>
      </w:pPr>
      <w:r w:rsidRPr="00386993">
        <w:rPr>
          <w:b/>
          <w:bCs/>
          <w:color w:val="000000"/>
        </w:rPr>
        <w:t>5. УМОВИ ОПЛАТИ</w:t>
      </w:r>
    </w:p>
    <w:p w:rsidR="00F21132" w:rsidRPr="00D43C6B" w:rsidRDefault="00F21132" w:rsidP="00F21132">
      <w:pPr>
        <w:jc w:val="both"/>
        <w:rPr>
          <w:bCs/>
        </w:rPr>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 xml:space="preserve">протягом </w:t>
      </w:r>
      <w:r w:rsidR="00A20F69">
        <w:t>120</w:t>
      </w:r>
      <w:r>
        <w:t xml:space="preserve"> (</w:t>
      </w:r>
      <w:r w:rsidR="00A20F69">
        <w:t>сто двадцять</w:t>
      </w:r>
      <w:r w:rsidRPr="00D43C6B">
        <w:t xml:space="preserve">) </w:t>
      </w:r>
      <w:r w:rsidR="001B5356">
        <w:t>календарних</w:t>
      </w:r>
      <w:r w:rsidRPr="00D43C6B">
        <w:t xml:space="preserve"> днів після</w:t>
      </w:r>
      <w:r>
        <w:t xml:space="preserve"> фактичної </w:t>
      </w:r>
      <w:r w:rsidRPr="00D43C6B">
        <w:t>поставки товару, проведення монтажу та пусконалагоджувальних робіт на підставі підписаних обома Сторонами видаткових накладних. Замовник має право здійснювати попередню оплату Товару (часткову або повну).</w:t>
      </w:r>
    </w:p>
    <w:p w:rsidR="00F21132" w:rsidRPr="00386993" w:rsidRDefault="00F21132" w:rsidP="00F21132">
      <w:pPr>
        <w:jc w:val="both"/>
        <w:rPr>
          <w:lang w:eastAsia="en-US"/>
        </w:rPr>
      </w:pPr>
      <w:r>
        <w:rPr>
          <w:lang w:eastAsia="en-US"/>
        </w:rPr>
        <w:t xml:space="preserve"> </w:t>
      </w:r>
    </w:p>
    <w:p w:rsidR="00F21132" w:rsidRPr="00386993" w:rsidRDefault="00F21132" w:rsidP="00F21132">
      <w:pPr>
        <w:contextualSpacing/>
        <w:jc w:val="center"/>
        <w:rPr>
          <w:b/>
          <w:color w:val="000000"/>
        </w:rPr>
      </w:pPr>
      <w:r w:rsidRPr="00386993">
        <w:rPr>
          <w:b/>
          <w:color w:val="000000"/>
        </w:rPr>
        <w:t>6. ЯКІСТЬ ТОВАРУ ТА ГАРАНТІЙНІ УМОВИ</w:t>
      </w:r>
    </w:p>
    <w:p w:rsidR="00F21132" w:rsidRPr="00386993" w:rsidRDefault="00F21132" w:rsidP="00F21132">
      <w:pPr>
        <w:autoSpaceDE w:val="0"/>
        <w:jc w:val="both"/>
      </w:pPr>
      <w:r w:rsidRPr="00386993">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rsidR="00F21132" w:rsidRPr="00386993" w:rsidRDefault="00F21132" w:rsidP="00F21132">
      <w:pPr>
        <w:autoSpaceDE w:val="0"/>
        <w:jc w:val="both"/>
      </w:pPr>
      <w:r w:rsidRPr="00386993">
        <w:t xml:space="preserve">6.2. На поставлений Товар надається гарантійний строк експлуатації, згідно паспорту якості, який </w:t>
      </w:r>
      <w:r w:rsidRPr="00386993">
        <w:rPr>
          <w:color w:val="000000" w:themeColor="text1"/>
        </w:rPr>
        <w:t xml:space="preserve">обчислюється </w:t>
      </w:r>
      <w:r w:rsidRPr="00386993">
        <w:rPr>
          <w:color w:val="000000" w:themeColor="text1"/>
          <w:shd w:val="clear" w:color="auto" w:fill="FFFFFF"/>
        </w:rPr>
        <w:t>із дня першого допуску до експлуатації товару Покупцем за участі Постачальника</w:t>
      </w:r>
      <w:r w:rsidRPr="00386993">
        <w:rPr>
          <w:color w:val="000000" w:themeColor="text1"/>
        </w:rPr>
        <w:t>.</w:t>
      </w:r>
      <w:r w:rsidRPr="00386993">
        <w:rPr>
          <w:color w:val="000000" w:themeColor="text1"/>
          <w:shd w:val="clear" w:color="auto" w:fill="FFFFFF"/>
        </w:rPr>
        <w:t xml:space="preserve"> Покупець має право пред’явити вимогу у зв’язку з недоліками товару, які були виявлені протягом цього строку</w:t>
      </w:r>
      <w:r w:rsidRPr="00386993">
        <w:rPr>
          <w:color w:val="293A55"/>
          <w:shd w:val="clear" w:color="auto" w:fill="FFFFFF"/>
        </w:rPr>
        <w:t xml:space="preserve"> (</w:t>
      </w:r>
      <w:r w:rsidRPr="00386993">
        <w:rPr>
          <w:color w:val="000000"/>
        </w:rPr>
        <w:t>ч.3 ст. 680 ЦК України</w:t>
      </w:r>
      <w:r w:rsidRPr="00386993">
        <w:rPr>
          <w:color w:val="293A55"/>
          <w:shd w:val="clear" w:color="auto" w:fill="FFFFFF"/>
        </w:rPr>
        <w:t>).</w:t>
      </w:r>
    </w:p>
    <w:p w:rsidR="00F21132" w:rsidRPr="00386993" w:rsidRDefault="00F21132" w:rsidP="00F21132">
      <w:pPr>
        <w:autoSpaceDE w:val="0"/>
        <w:jc w:val="both"/>
      </w:pPr>
      <w:r w:rsidRPr="00386993">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F21132" w:rsidRPr="00D53EE5" w:rsidRDefault="00F21132" w:rsidP="00F21132">
      <w:pPr>
        <w:jc w:val="both"/>
      </w:pPr>
      <w:r w:rsidRPr="00D53EE5">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rsidR="00F21132" w:rsidRPr="00D53EE5" w:rsidRDefault="00F21132" w:rsidP="00F21132">
      <w:pPr>
        <w:ind w:firstLine="567"/>
      </w:pPr>
      <w:r w:rsidRPr="00D53EE5">
        <w:t>1) пропорційного зменшення ціни;</w:t>
      </w:r>
    </w:p>
    <w:p w:rsidR="00F21132" w:rsidRPr="00D53EE5" w:rsidRDefault="00F21132" w:rsidP="00F21132">
      <w:pPr>
        <w:ind w:firstLine="567"/>
      </w:pPr>
      <w:r w:rsidRPr="00D53EE5">
        <w:t>2) безоплатного усунення недоліків товару в розумний строк;</w:t>
      </w:r>
    </w:p>
    <w:p w:rsidR="00F21132" w:rsidRPr="00D53EE5" w:rsidRDefault="00F21132" w:rsidP="00F21132">
      <w:pPr>
        <w:ind w:firstLine="567"/>
      </w:pPr>
      <w:r w:rsidRPr="00D53EE5">
        <w:t>3) відшкодування витрат на усунення недоліків товару.</w:t>
      </w:r>
    </w:p>
    <w:p w:rsidR="00F21132" w:rsidRPr="00386993" w:rsidRDefault="00F21132" w:rsidP="00F21132">
      <w:pPr>
        <w:jc w:val="both"/>
      </w:pPr>
      <w:r w:rsidRPr="00386993">
        <w:t>6.5. У разі істотного порушення вимог щодо якості товару</w:t>
      </w:r>
      <w:r>
        <w:t xml:space="preserve"> </w:t>
      </w:r>
      <w:r w:rsidRPr="00D53EE5">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w:t>
      </w:r>
      <w:r w:rsidRPr="00386993">
        <w:t xml:space="preserve"> Покупець має право за своїм вибором:</w:t>
      </w:r>
    </w:p>
    <w:p w:rsidR="00F21132" w:rsidRPr="00386993" w:rsidRDefault="00F21132" w:rsidP="00F21132">
      <w:pPr>
        <w:ind w:firstLine="567"/>
      </w:pPr>
      <w:r w:rsidRPr="00386993">
        <w:t>1) відмовитися від договору і вимагати повернення сплаченої за товар грошової суми;</w:t>
      </w:r>
    </w:p>
    <w:p w:rsidR="00F21132" w:rsidRPr="00386993" w:rsidRDefault="00F21132" w:rsidP="00F21132">
      <w:pPr>
        <w:ind w:firstLine="567"/>
      </w:pPr>
      <w:r w:rsidRPr="00386993">
        <w:t>2) вимагати заміни товару.</w:t>
      </w:r>
    </w:p>
    <w:p w:rsidR="00F21132" w:rsidRPr="00386993" w:rsidRDefault="00F21132" w:rsidP="00F21132">
      <w:pPr>
        <w:autoSpaceDE w:val="0"/>
        <w:jc w:val="both"/>
        <w:rPr>
          <w:color w:val="000000" w:themeColor="text1"/>
          <w:shd w:val="clear" w:color="auto" w:fill="FFFFFF"/>
        </w:rPr>
      </w:pPr>
      <w:r w:rsidRPr="00386993">
        <w:rPr>
          <w:color w:val="000000" w:themeColor="text1"/>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86993">
        <w:rPr>
          <w:color w:val="000000" w:themeColor="text1"/>
        </w:rPr>
        <w:t>п. 4 ч. 1 ст. 708 ЦК України</w:t>
      </w:r>
      <w:r w:rsidRPr="00386993">
        <w:rPr>
          <w:color w:val="000000" w:themeColor="text1"/>
          <w:shd w:val="clear" w:color="auto" w:fill="FFFFFF"/>
        </w:rPr>
        <w:t>).</w:t>
      </w:r>
    </w:p>
    <w:p w:rsidR="00F21132" w:rsidRPr="00386993" w:rsidRDefault="00F21132" w:rsidP="00F21132">
      <w:pPr>
        <w:autoSpaceDE w:val="0"/>
        <w:jc w:val="both"/>
        <w:rPr>
          <w:color w:val="000000" w:themeColor="text1"/>
        </w:rPr>
      </w:pPr>
      <w:r w:rsidRPr="00386993">
        <w:rPr>
          <w:color w:val="000000" w:themeColor="text1"/>
          <w:shd w:val="clear" w:color="auto" w:fill="FFFFFF"/>
        </w:rPr>
        <w:t>6.7. Строки повідомлення Постачальника про наявність недоліків у товарі регулюються </w:t>
      </w:r>
      <w:r w:rsidRPr="00386993">
        <w:rPr>
          <w:color w:val="000000" w:themeColor="text1"/>
        </w:rPr>
        <w:t>ст. 688 ЦК України</w:t>
      </w:r>
      <w:r w:rsidRPr="00386993">
        <w:rPr>
          <w:color w:val="000000" w:themeColor="text1"/>
          <w:shd w:val="clear" w:color="auto" w:fill="FFFFFF"/>
        </w:rPr>
        <w:t>, строки позовної давності, що застосовуються до вимог у зв’язку з недоліками проданого товару - </w:t>
      </w:r>
      <w:r w:rsidRPr="00386993">
        <w:rPr>
          <w:color w:val="000000" w:themeColor="text1"/>
        </w:rPr>
        <w:t>ст. 681 ЦК України.</w:t>
      </w:r>
    </w:p>
    <w:p w:rsidR="00F21132" w:rsidRPr="00386993" w:rsidRDefault="00F21132" w:rsidP="00F21132">
      <w:pPr>
        <w:autoSpaceDE w:val="0"/>
        <w:jc w:val="both"/>
        <w:rPr>
          <w:color w:val="000000" w:themeColor="text1"/>
        </w:rPr>
      </w:pPr>
      <w:r w:rsidRPr="00386993">
        <w:rPr>
          <w:color w:val="000000" w:themeColor="text1"/>
        </w:rPr>
        <w:t xml:space="preserve">6.8. </w:t>
      </w:r>
      <w:r w:rsidRPr="00386993">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86993">
        <w:rPr>
          <w:color w:val="000000" w:themeColor="text1"/>
        </w:rPr>
        <w:t>ч. 5 ст. 680 ЦК України</w:t>
      </w:r>
      <w:r w:rsidRPr="00386993">
        <w:rPr>
          <w:color w:val="000000" w:themeColor="text1"/>
          <w:shd w:val="clear" w:color="auto" w:fill="FFFFFF"/>
        </w:rPr>
        <w:t>).</w:t>
      </w:r>
    </w:p>
    <w:p w:rsidR="00F21132" w:rsidRDefault="00F21132" w:rsidP="00F21132">
      <w:pPr>
        <w:jc w:val="both"/>
      </w:pPr>
      <w:r w:rsidRPr="00386993">
        <w:rPr>
          <w:color w:val="000000" w:themeColor="text1"/>
        </w:rPr>
        <w:t xml:space="preserve">6.9. </w:t>
      </w:r>
      <w:r w:rsidRPr="00D53EE5">
        <w:rPr>
          <w:color w:val="000000" w:themeColor="text1"/>
        </w:rPr>
        <w:t xml:space="preserve">У разі прийняття рішення Покупцем про усунення дефектів та недоліків або заміни Товару в </w:t>
      </w:r>
      <w:r w:rsidRPr="00D53EE5">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w:t>
      </w:r>
      <w:r>
        <w:t>3</w:t>
      </w:r>
      <w:r w:rsidRPr="00D53EE5">
        <w:t xml:space="preserve">. даного Договору строк. </w:t>
      </w:r>
      <w:r w:rsidRPr="00386993">
        <w:t>У разі неможливості заміни Товару Постачальник зобов’язується повернути Покупц</w:t>
      </w:r>
      <w:r>
        <w:t>ю сплачену за цей Товар грошову</w:t>
      </w:r>
      <w:r w:rsidRPr="00386993">
        <w:t xml:space="preserve"> суму протягом 3-х (трьох) банківських днів з моменту отримання  вимоги Покупця</w:t>
      </w:r>
    </w:p>
    <w:p w:rsidR="00760EDB" w:rsidRPr="00386993" w:rsidRDefault="00760EDB" w:rsidP="00F21132">
      <w:pPr>
        <w:jc w:val="both"/>
      </w:pPr>
    </w:p>
    <w:p w:rsidR="00F21132" w:rsidRPr="00386993" w:rsidRDefault="00F21132" w:rsidP="00F21132">
      <w:pPr>
        <w:shd w:val="clear" w:color="auto" w:fill="FFFFFF"/>
        <w:ind w:right="-23"/>
        <w:contextualSpacing/>
        <w:jc w:val="center"/>
        <w:outlineLvl w:val="0"/>
        <w:rPr>
          <w:b/>
          <w:bCs/>
          <w:color w:val="000000"/>
        </w:rPr>
      </w:pPr>
      <w:r w:rsidRPr="00386993">
        <w:rPr>
          <w:b/>
          <w:bCs/>
          <w:color w:val="000000"/>
        </w:rPr>
        <w:t>7. ВІДПОВІДАЛЬНІСТЬ СТОРІН</w:t>
      </w:r>
    </w:p>
    <w:p w:rsidR="00F21132" w:rsidRPr="00386993" w:rsidRDefault="00F21132" w:rsidP="00F21132">
      <w:pPr>
        <w:jc w:val="both"/>
        <w:rPr>
          <w:spacing w:val="-1"/>
          <w:lang w:eastAsia="en-US"/>
        </w:rPr>
      </w:pPr>
      <w:r w:rsidRPr="00386993">
        <w:rPr>
          <w:lang w:eastAsia="en-US"/>
        </w:rPr>
        <w:lastRenderedPageBreak/>
        <w:t xml:space="preserve">7.1.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rsidR="00F21132" w:rsidRPr="00386993" w:rsidRDefault="00F21132" w:rsidP="00F21132">
      <w:pPr>
        <w:jc w:val="both"/>
        <w:rPr>
          <w:bCs/>
          <w:lang w:eastAsia="en-US"/>
        </w:rPr>
      </w:pPr>
      <w:r w:rsidRPr="00386993">
        <w:rPr>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386993">
        <w:rPr>
          <w:color w:val="000000"/>
          <w:spacing w:val="3"/>
          <w:shd w:val="clear" w:color="auto" w:fill="FFFFFF"/>
        </w:rPr>
        <w:t>здійснювати наступні поставки Товару, до моменту повної оплати заборгованості Покупцем.</w:t>
      </w:r>
    </w:p>
    <w:p w:rsidR="00F21132" w:rsidRPr="00386993" w:rsidRDefault="00F21132" w:rsidP="00F21132">
      <w:pPr>
        <w:jc w:val="both"/>
      </w:pPr>
      <w:r w:rsidRPr="00386993">
        <w:rPr>
          <w:spacing w:val="3"/>
          <w:lang w:eastAsia="en-US"/>
        </w:rPr>
        <w:t xml:space="preserve">7.3. </w:t>
      </w:r>
      <w:r w:rsidRPr="00386993">
        <w:rPr>
          <w:lang w:eastAsia="en-US"/>
        </w:rPr>
        <w:t xml:space="preserve"> </w:t>
      </w:r>
      <w:r w:rsidRPr="00386993">
        <w:t xml:space="preserve">У разі порушення строків поставки Товару Постачальник  сплачує Покупцю  </w:t>
      </w:r>
      <w:r w:rsidRPr="00386993">
        <w:rPr>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386993">
        <w:t xml:space="preserve"> від вартості непоставленого Товару за кожен наступний день такого прострочення.</w:t>
      </w:r>
    </w:p>
    <w:p w:rsidR="00F21132" w:rsidRPr="00386993" w:rsidRDefault="00F21132" w:rsidP="00F21132">
      <w:pPr>
        <w:jc w:val="both"/>
        <w:rPr>
          <w:lang w:eastAsia="en-US"/>
        </w:rPr>
      </w:pPr>
      <w:r w:rsidRPr="00386993">
        <w:rPr>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rsidR="00F21132" w:rsidRPr="00386993" w:rsidRDefault="00F21132" w:rsidP="00F21132">
      <w:pPr>
        <w:jc w:val="both"/>
        <w:rPr>
          <w:lang w:eastAsia="en-US"/>
        </w:rPr>
      </w:pPr>
      <w:r w:rsidRPr="00386993">
        <w:rPr>
          <w:lang w:eastAsia="en-US"/>
        </w:rPr>
        <w:t xml:space="preserve">7.5. У разі поставки товарів неналежної якості Покупець має право стягнути з Постачальника штраф у розмірі </w:t>
      </w:r>
      <w:r w:rsidRPr="00386993">
        <w:rPr>
          <w:shd w:val="clear" w:color="auto" w:fill="FFFFFF"/>
          <w:lang w:eastAsia="en-US"/>
        </w:rPr>
        <w:t>20%</w:t>
      </w:r>
      <w:r w:rsidRPr="00386993">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10%  від вартості поставленого товару.</w:t>
      </w:r>
    </w:p>
    <w:p w:rsidR="00F21132" w:rsidRPr="00386993" w:rsidRDefault="00F21132" w:rsidP="00F21132">
      <w:pPr>
        <w:jc w:val="both"/>
        <w:rPr>
          <w:lang w:eastAsia="en-US"/>
        </w:rPr>
      </w:pPr>
      <w:r w:rsidRPr="00386993">
        <w:rPr>
          <w:lang w:eastAsia="en-US"/>
        </w:rPr>
        <w:t xml:space="preserve">7.6. Сторони погодили, що Покупець має право на застосування такої </w:t>
      </w:r>
      <w:proofErr w:type="spellStart"/>
      <w:r w:rsidRPr="00386993">
        <w:rPr>
          <w:lang w:eastAsia="en-US"/>
        </w:rPr>
        <w:t>оперативно</w:t>
      </w:r>
      <w:proofErr w:type="spellEnd"/>
      <w:r w:rsidRPr="00386993">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386993">
        <w:rPr>
          <w:lang w:eastAsia="en-US"/>
        </w:rPr>
        <w:t>Оперативно</w:t>
      </w:r>
      <w:proofErr w:type="spellEnd"/>
      <w:r w:rsidRPr="00386993">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rsidR="00F21132" w:rsidRPr="00386993" w:rsidRDefault="00F21132" w:rsidP="00F21132">
      <w:pPr>
        <w:jc w:val="both"/>
        <w:rPr>
          <w:lang w:eastAsia="en-US"/>
        </w:rPr>
      </w:pPr>
      <w:r w:rsidRPr="00386993">
        <w:rPr>
          <w:lang w:eastAsia="en-US"/>
        </w:rPr>
        <w:t>-</w:t>
      </w:r>
      <w:r w:rsidRPr="00386993">
        <w:rPr>
          <w:lang w:eastAsia="en-US"/>
        </w:rPr>
        <w:tab/>
        <w:t>прострочення виконання зобов'язання щодо поставки товару на  строк більш ніж 2(ох) календарних днів;</w:t>
      </w:r>
    </w:p>
    <w:p w:rsidR="00F21132" w:rsidRPr="00386993" w:rsidRDefault="00F21132" w:rsidP="00F21132">
      <w:pPr>
        <w:jc w:val="both"/>
        <w:rPr>
          <w:lang w:eastAsia="en-US"/>
        </w:rPr>
      </w:pPr>
      <w:r w:rsidRPr="00386993">
        <w:rPr>
          <w:lang w:eastAsia="en-US"/>
        </w:rPr>
        <w:t xml:space="preserve">- поставка товару, який не відповідає фізико-механічним властивостям товару; </w:t>
      </w:r>
    </w:p>
    <w:p w:rsidR="00F21132" w:rsidRPr="00386993" w:rsidRDefault="00F21132" w:rsidP="00F21132">
      <w:pPr>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rsidR="00F21132" w:rsidRPr="00386993" w:rsidRDefault="00F21132" w:rsidP="00F21132">
      <w:pPr>
        <w:jc w:val="both"/>
        <w:rPr>
          <w:lang w:eastAsia="en-US"/>
        </w:rPr>
      </w:pPr>
      <w:r w:rsidRPr="00386993">
        <w:rPr>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386993">
        <w:rPr>
          <w:lang w:eastAsia="en-US"/>
        </w:rPr>
        <w:t>оперативно</w:t>
      </w:r>
      <w:proofErr w:type="spellEnd"/>
      <w:r w:rsidRPr="00386993">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F21132" w:rsidRPr="00386993" w:rsidRDefault="00F21132" w:rsidP="00F21132">
      <w:pPr>
        <w:jc w:val="both"/>
        <w:rPr>
          <w:lang w:eastAsia="en-US"/>
        </w:rPr>
      </w:pPr>
      <w:r w:rsidRPr="00386993">
        <w:rPr>
          <w:lang w:eastAsia="en-US"/>
        </w:rPr>
        <w:t xml:space="preserve">У разі прийняття Покупцем рішення про застосування </w:t>
      </w:r>
      <w:proofErr w:type="spellStart"/>
      <w:r w:rsidRPr="00386993">
        <w:rPr>
          <w:lang w:eastAsia="en-US"/>
        </w:rPr>
        <w:t>оперативно</w:t>
      </w:r>
      <w:proofErr w:type="spellEnd"/>
      <w:r w:rsidRPr="00386993">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rsidR="00F21132" w:rsidRPr="00386993" w:rsidRDefault="00F21132" w:rsidP="00F21132">
      <w:pPr>
        <w:jc w:val="both"/>
        <w:rPr>
          <w:lang w:eastAsia="en-US"/>
        </w:rPr>
      </w:pPr>
      <w:r w:rsidRPr="00386993">
        <w:rPr>
          <w:lang w:eastAsia="en-US"/>
        </w:rPr>
        <w:t xml:space="preserve">Термін, на який застосовується </w:t>
      </w:r>
      <w:proofErr w:type="spellStart"/>
      <w:r w:rsidRPr="00386993">
        <w:rPr>
          <w:lang w:eastAsia="en-US"/>
        </w:rPr>
        <w:t>оперативно</w:t>
      </w:r>
      <w:proofErr w:type="spellEnd"/>
      <w:r w:rsidRPr="00386993">
        <w:rPr>
          <w:lang w:eastAsia="en-US"/>
        </w:rPr>
        <w:t>-господарська санкція, становить 12 календарних місяців, з дати направлення повідомлення Постачальнику про її застосування.</w:t>
      </w:r>
    </w:p>
    <w:p w:rsidR="00F21132" w:rsidRPr="00386993" w:rsidRDefault="00F21132" w:rsidP="00F21132">
      <w:pPr>
        <w:shd w:val="clear" w:color="auto" w:fill="FFFFFF"/>
        <w:tabs>
          <w:tab w:val="left" w:pos="1171"/>
        </w:tabs>
        <w:ind w:left="19" w:right="-21" w:firstLine="709"/>
        <w:contextualSpacing/>
        <w:jc w:val="center"/>
        <w:outlineLvl w:val="0"/>
        <w:rPr>
          <w:b/>
          <w:bCs/>
          <w:color w:val="000000"/>
        </w:rPr>
      </w:pPr>
      <w:r w:rsidRPr="00386993">
        <w:rPr>
          <w:b/>
          <w:bCs/>
          <w:color w:val="000000"/>
        </w:rPr>
        <w:t>8. ДІЯ ОБСТАВИН НЕПЕРЕБОРНОЇ СИЛИ</w:t>
      </w:r>
    </w:p>
    <w:p w:rsidR="00F21132" w:rsidRPr="00386993" w:rsidRDefault="00F21132" w:rsidP="00F21132">
      <w:pPr>
        <w:jc w:val="both"/>
        <w:rPr>
          <w:spacing w:val="-8"/>
          <w:lang w:eastAsia="en-US"/>
        </w:rPr>
      </w:pPr>
      <w:r w:rsidRPr="00386993">
        <w:rPr>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6993">
        <w:rPr>
          <w:spacing w:val="1"/>
          <w:lang w:eastAsia="en-US"/>
        </w:rPr>
        <w:t xml:space="preserve">, які </w:t>
      </w:r>
      <w:r w:rsidRPr="00386993">
        <w:rPr>
          <w:color w:val="212121"/>
          <w:spacing w:val="1"/>
          <w:lang w:eastAsia="en-US"/>
        </w:rPr>
        <w:t xml:space="preserve">не </w:t>
      </w:r>
      <w:r w:rsidRPr="00386993">
        <w:rPr>
          <w:spacing w:val="1"/>
          <w:lang w:eastAsia="en-US"/>
        </w:rPr>
        <w:t xml:space="preserve">залежать </w:t>
      </w:r>
      <w:r w:rsidRPr="00386993">
        <w:rPr>
          <w:color w:val="212121"/>
          <w:spacing w:val="1"/>
          <w:lang w:eastAsia="en-US"/>
        </w:rPr>
        <w:t xml:space="preserve">від волі Сторін, а саме: пожежі, повені, землетрусу або </w:t>
      </w:r>
      <w:r w:rsidRPr="00386993">
        <w:rPr>
          <w:color w:val="212121"/>
          <w:lang w:eastAsia="en-US"/>
        </w:rPr>
        <w:t xml:space="preserve">інших </w:t>
      </w:r>
      <w:r w:rsidRPr="00386993">
        <w:rPr>
          <w:lang w:eastAsia="en-US"/>
        </w:rPr>
        <w:t xml:space="preserve">стихійних лих, війни, військових </w:t>
      </w:r>
      <w:r w:rsidRPr="00386993">
        <w:rPr>
          <w:color w:val="212121"/>
          <w:lang w:eastAsia="en-US"/>
        </w:rPr>
        <w:t>дій будь-якого виду,</w:t>
      </w:r>
      <w:r w:rsidRPr="00386993">
        <w:rPr>
          <w:lang w:eastAsia="en-US"/>
        </w:rPr>
        <w:t xml:space="preserve"> </w:t>
      </w:r>
      <w:r w:rsidRPr="00386993">
        <w:rPr>
          <w:color w:val="212121"/>
          <w:lang w:eastAsia="en-US"/>
        </w:rPr>
        <w:t xml:space="preserve">аварійного </w:t>
      </w:r>
      <w:r w:rsidRPr="00386993">
        <w:rPr>
          <w:lang w:eastAsia="en-US"/>
        </w:rPr>
        <w:t xml:space="preserve">відключення </w:t>
      </w:r>
      <w:r w:rsidRPr="00386993">
        <w:rPr>
          <w:spacing w:val="1"/>
          <w:lang w:eastAsia="en-US"/>
        </w:rPr>
        <w:t xml:space="preserve">електроенергії, водопостачання, які </w:t>
      </w:r>
      <w:r w:rsidRPr="00386993">
        <w:rPr>
          <w:color w:val="212121"/>
          <w:spacing w:val="1"/>
          <w:lang w:eastAsia="en-US"/>
        </w:rPr>
        <w:t xml:space="preserve">роблять </w:t>
      </w:r>
      <w:r w:rsidRPr="00386993">
        <w:rPr>
          <w:spacing w:val="1"/>
          <w:lang w:eastAsia="en-US"/>
        </w:rPr>
        <w:t xml:space="preserve">неможливими </w:t>
      </w:r>
      <w:r w:rsidRPr="00386993">
        <w:rPr>
          <w:color w:val="212121"/>
          <w:spacing w:val="1"/>
          <w:lang w:eastAsia="en-US"/>
        </w:rPr>
        <w:t xml:space="preserve">виконання </w:t>
      </w:r>
      <w:r w:rsidRPr="00386993">
        <w:rPr>
          <w:spacing w:val="1"/>
          <w:lang w:eastAsia="en-US"/>
        </w:rPr>
        <w:t xml:space="preserve">Сторонами </w:t>
      </w:r>
      <w:r w:rsidRPr="00386993">
        <w:rPr>
          <w:spacing w:val="5"/>
          <w:lang w:eastAsia="en-US"/>
        </w:rPr>
        <w:t xml:space="preserve">своїх зобов'язань, а також прийняття </w:t>
      </w:r>
      <w:r w:rsidRPr="00386993">
        <w:rPr>
          <w:color w:val="212121"/>
          <w:spacing w:val="5"/>
          <w:lang w:eastAsia="en-US"/>
        </w:rPr>
        <w:t xml:space="preserve">закону або іншого нормативно-правового </w:t>
      </w:r>
      <w:r w:rsidRPr="00386993">
        <w:rPr>
          <w:color w:val="212121"/>
          <w:lang w:eastAsia="en-US"/>
        </w:rPr>
        <w:t xml:space="preserve">акту, </w:t>
      </w:r>
      <w:r w:rsidRPr="00386993">
        <w:rPr>
          <w:lang w:eastAsia="en-US"/>
        </w:rPr>
        <w:t xml:space="preserve">що забороняє будь-яку </w:t>
      </w:r>
      <w:r w:rsidRPr="00386993">
        <w:rPr>
          <w:color w:val="212121"/>
          <w:lang w:eastAsia="en-US"/>
        </w:rPr>
        <w:t xml:space="preserve">дію, </w:t>
      </w:r>
      <w:r w:rsidRPr="00386993">
        <w:rPr>
          <w:lang w:eastAsia="en-US"/>
        </w:rPr>
        <w:t xml:space="preserve">передбачену даним </w:t>
      </w:r>
      <w:r w:rsidRPr="00386993">
        <w:rPr>
          <w:color w:val="212121"/>
          <w:lang w:eastAsia="en-US"/>
        </w:rPr>
        <w:t>Договором</w:t>
      </w:r>
      <w:r w:rsidRPr="00386993">
        <w:rPr>
          <w:color w:val="212121"/>
          <w:spacing w:val="-2"/>
          <w:lang w:eastAsia="en-US"/>
        </w:rPr>
        <w:t>.</w:t>
      </w:r>
    </w:p>
    <w:p w:rsidR="00F21132" w:rsidRPr="00386993" w:rsidRDefault="00F21132" w:rsidP="00F21132">
      <w:pPr>
        <w:jc w:val="both"/>
        <w:rPr>
          <w:color w:val="212121"/>
          <w:spacing w:val="-1"/>
          <w:lang w:eastAsia="en-US"/>
        </w:rPr>
      </w:pPr>
      <w:r w:rsidRPr="00386993">
        <w:rPr>
          <w:lang w:eastAsia="en-US"/>
        </w:rPr>
        <w:t xml:space="preserve">8.2. Перелік обставин непереборної сили, викладений </w:t>
      </w:r>
      <w:r w:rsidRPr="00386993">
        <w:rPr>
          <w:color w:val="212121"/>
          <w:lang w:eastAsia="en-US"/>
        </w:rPr>
        <w:t xml:space="preserve">у </w:t>
      </w:r>
      <w:r w:rsidRPr="00386993">
        <w:rPr>
          <w:lang w:eastAsia="en-US"/>
        </w:rPr>
        <w:t xml:space="preserve">п. 8.1, </w:t>
      </w:r>
      <w:r w:rsidRPr="00386993">
        <w:rPr>
          <w:color w:val="212121"/>
          <w:lang w:eastAsia="en-US"/>
        </w:rPr>
        <w:t xml:space="preserve">є </w:t>
      </w:r>
      <w:r w:rsidRPr="00386993">
        <w:rPr>
          <w:lang w:eastAsia="en-US"/>
        </w:rPr>
        <w:t xml:space="preserve">вичерпним </w:t>
      </w:r>
      <w:r w:rsidRPr="00386993">
        <w:rPr>
          <w:color w:val="212121"/>
          <w:lang w:eastAsia="en-US"/>
        </w:rPr>
        <w:t xml:space="preserve">і </w:t>
      </w:r>
      <w:r w:rsidRPr="00386993">
        <w:rPr>
          <w:lang w:eastAsia="en-US"/>
        </w:rPr>
        <w:t xml:space="preserve">не </w:t>
      </w:r>
      <w:r w:rsidRPr="00386993">
        <w:rPr>
          <w:color w:val="212121"/>
          <w:lang w:eastAsia="en-US"/>
        </w:rPr>
        <w:t xml:space="preserve">підлягає </w:t>
      </w:r>
      <w:r w:rsidRPr="00386993">
        <w:rPr>
          <w:spacing w:val="-1"/>
          <w:lang w:eastAsia="en-US"/>
        </w:rPr>
        <w:t xml:space="preserve">розширеному </w:t>
      </w:r>
      <w:r w:rsidRPr="00386993">
        <w:rPr>
          <w:color w:val="212121"/>
          <w:spacing w:val="-1"/>
          <w:lang w:eastAsia="en-US"/>
        </w:rPr>
        <w:t>тлумаченню.</w:t>
      </w:r>
    </w:p>
    <w:p w:rsidR="00F21132" w:rsidRPr="00386993" w:rsidRDefault="00F21132" w:rsidP="00F21132">
      <w:pPr>
        <w:jc w:val="both"/>
        <w:rPr>
          <w:lang w:eastAsia="en-US"/>
        </w:rPr>
      </w:pPr>
      <w:r w:rsidRPr="00386993">
        <w:rPr>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rsidR="00F21132" w:rsidRPr="00386993" w:rsidRDefault="00F21132" w:rsidP="00F21132">
      <w:pPr>
        <w:jc w:val="both"/>
        <w:rPr>
          <w:lang w:eastAsia="en-US"/>
        </w:rPr>
      </w:pPr>
      <w:r w:rsidRPr="00386993">
        <w:rPr>
          <w:spacing w:val="1"/>
          <w:lang w:eastAsia="en-US"/>
        </w:rPr>
        <w:t xml:space="preserve">8.4. Якщо обставини непереборної сили триватимуть більше 2-х </w:t>
      </w:r>
      <w:r w:rsidRPr="00386993">
        <w:rPr>
          <w:spacing w:val="3"/>
          <w:lang w:eastAsia="en-US"/>
        </w:rPr>
        <w:t xml:space="preserve">місяців, кожна </w:t>
      </w:r>
      <w:r w:rsidRPr="00386993">
        <w:rPr>
          <w:color w:val="212121"/>
          <w:spacing w:val="3"/>
          <w:lang w:eastAsia="en-US"/>
        </w:rPr>
        <w:t xml:space="preserve">із Сторін </w:t>
      </w:r>
      <w:r w:rsidRPr="00386993">
        <w:rPr>
          <w:color w:val="212121"/>
          <w:spacing w:val="5"/>
          <w:lang w:eastAsia="en-US"/>
        </w:rPr>
        <w:t xml:space="preserve">має </w:t>
      </w:r>
      <w:r w:rsidRPr="00386993">
        <w:rPr>
          <w:spacing w:val="5"/>
          <w:lang w:eastAsia="en-US"/>
        </w:rPr>
        <w:t xml:space="preserve">право на розірвання Договору в односторонньому порядку </w:t>
      </w:r>
      <w:r w:rsidRPr="00386993">
        <w:rPr>
          <w:color w:val="212121"/>
          <w:spacing w:val="5"/>
          <w:lang w:eastAsia="en-US"/>
        </w:rPr>
        <w:t xml:space="preserve">і не несе </w:t>
      </w:r>
      <w:r w:rsidRPr="00386993">
        <w:rPr>
          <w:spacing w:val="5"/>
          <w:lang w:eastAsia="en-US"/>
        </w:rPr>
        <w:t xml:space="preserve">відповідальності за таке рішення </w:t>
      </w:r>
      <w:r w:rsidRPr="00386993">
        <w:rPr>
          <w:color w:val="212121"/>
          <w:spacing w:val="5"/>
          <w:lang w:eastAsia="en-US"/>
        </w:rPr>
        <w:t xml:space="preserve">у </w:t>
      </w:r>
      <w:r w:rsidRPr="00386993">
        <w:rPr>
          <w:spacing w:val="5"/>
          <w:lang w:eastAsia="en-US"/>
        </w:rPr>
        <w:t xml:space="preserve">разі, якщо вона повідомила про це </w:t>
      </w:r>
      <w:r w:rsidRPr="00386993">
        <w:rPr>
          <w:color w:val="212121"/>
          <w:spacing w:val="5"/>
          <w:lang w:eastAsia="en-US"/>
        </w:rPr>
        <w:t xml:space="preserve">іншу Сторону не </w:t>
      </w:r>
      <w:r w:rsidRPr="00386993">
        <w:rPr>
          <w:spacing w:val="5"/>
          <w:lang w:eastAsia="en-US"/>
        </w:rPr>
        <w:t xml:space="preserve">пізніше ніж за 15 </w:t>
      </w:r>
      <w:r w:rsidRPr="00386993">
        <w:rPr>
          <w:spacing w:val="1"/>
          <w:lang w:eastAsia="en-US"/>
        </w:rPr>
        <w:t xml:space="preserve">днів </w:t>
      </w:r>
      <w:r w:rsidRPr="00386993">
        <w:rPr>
          <w:color w:val="212121"/>
          <w:spacing w:val="1"/>
          <w:lang w:eastAsia="en-US"/>
        </w:rPr>
        <w:t xml:space="preserve">до дати </w:t>
      </w:r>
      <w:r w:rsidRPr="00386993">
        <w:rPr>
          <w:lang w:eastAsia="en-US"/>
        </w:rPr>
        <w:t>розірвання даного Договору.</w:t>
      </w:r>
    </w:p>
    <w:p w:rsidR="00F21132" w:rsidRPr="00386993" w:rsidRDefault="00F21132" w:rsidP="00F21132">
      <w:pPr>
        <w:jc w:val="both"/>
        <w:rPr>
          <w:lang w:eastAsia="en-US"/>
        </w:rPr>
      </w:pPr>
      <w:r w:rsidRPr="00386993">
        <w:rPr>
          <w:spacing w:val="2"/>
          <w:lang w:eastAsia="en-US"/>
        </w:rPr>
        <w:t>До моменту розірвання Договору Сторони повинні провести взаємні розрахунки: Покупець - о</w:t>
      </w:r>
      <w:r w:rsidRPr="00386993">
        <w:rPr>
          <w:color w:val="212121"/>
          <w:lang w:eastAsia="en-US"/>
        </w:rPr>
        <w:t>платити</w:t>
      </w:r>
      <w:r w:rsidRPr="00386993">
        <w:rPr>
          <w:lang w:eastAsia="en-US"/>
        </w:rPr>
        <w:t xml:space="preserve"> </w:t>
      </w:r>
      <w:r w:rsidRPr="00386993">
        <w:rPr>
          <w:lang w:eastAsia="en-US"/>
        </w:rPr>
        <w:lastRenderedPageBreak/>
        <w:t xml:space="preserve">Постачальнику вартість фактично поставленого </w:t>
      </w:r>
      <w:r w:rsidRPr="00386993">
        <w:rPr>
          <w:color w:val="212121"/>
          <w:lang w:eastAsia="en-US"/>
        </w:rPr>
        <w:t>Товару, Постачальник – повернути покупцю кошти,</w:t>
      </w:r>
      <w:r w:rsidRPr="00386993">
        <w:rPr>
          <w:lang w:eastAsia="en-US"/>
        </w:rPr>
        <w:t xml:space="preserve"> сплачені ним за Товар, який не було поставлено.</w:t>
      </w:r>
    </w:p>
    <w:p w:rsidR="00F21132" w:rsidRPr="00386993" w:rsidRDefault="00F21132" w:rsidP="00F21132">
      <w:pPr>
        <w:shd w:val="clear" w:color="auto" w:fill="FFFFFF"/>
        <w:ind w:right="-21" w:firstLine="709"/>
        <w:contextualSpacing/>
        <w:jc w:val="center"/>
        <w:rPr>
          <w:b/>
          <w:bCs/>
          <w:color w:val="000000"/>
        </w:rPr>
      </w:pPr>
      <w:r w:rsidRPr="00386993">
        <w:rPr>
          <w:b/>
          <w:bCs/>
          <w:color w:val="000000"/>
        </w:rPr>
        <w:t>9. ПОРЯДОК ВИРІШЕННЯ СПОРІВ</w:t>
      </w:r>
    </w:p>
    <w:p w:rsidR="00F21132" w:rsidRPr="00386993" w:rsidRDefault="00F21132" w:rsidP="00F21132">
      <w:pPr>
        <w:jc w:val="both"/>
        <w:rPr>
          <w:lang w:eastAsia="en-US"/>
        </w:rPr>
      </w:pPr>
      <w:r w:rsidRPr="00386993">
        <w:rPr>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rsidR="00F21132" w:rsidRPr="00386993" w:rsidRDefault="00F21132" w:rsidP="00F21132">
      <w:pPr>
        <w:jc w:val="both"/>
        <w:rPr>
          <w:lang w:eastAsia="en-US"/>
        </w:rPr>
      </w:pPr>
      <w:r w:rsidRPr="0038699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rsidR="00F21132" w:rsidRPr="00386993" w:rsidRDefault="00F21132" w:rsidP="00F21132">
      <w:pPr>
        <w:jc w:val="center"/>
        <w:rPr>
          <w:lang w:eastAsia="en-US"/>
        </w:rPr>
      </w:pPr>
      <w:r w:rsidRPr="00386993">
        <w:rPr>
          <w:b/>
          <w:lang w:eastAsia="en-US"/>
        </w:rPr>
        <w:t>10. ПОРЯДОК РОЗІРВАННЯ ДОГОВОРУ</w:t>
      </w:r>
    </w:p>
    <w:p w:rsidR="00F21132" w:rsidRPr="00386993" w:rsidRDefault="00F21132" w:rsidP="00F21132">
      <w:pPr>
        <w:jc w:val="both"/>
        <w:rPr>
          <w:lang w:eastAsia="en-US"/>
        </w:rPr>
      </w:pPr>
      <w:r w:rsidRPr="00386993">
        <w:rPr>
          <w:lang w:eastAsia="en-US"/>
        </w:rPr>
        <w:t>10.1. Даний Договір може бути розірваний:</w:t>
      </w:r>
    </w:p>
    <w:p w:rsidR="00F21132" w:rsidRPr="00386993" w:rsidRDefault="00F21132" w:rsidP="00F21132">
      <w:pPr>
        <w:jc w:val="both"/>
        <w:rPr>
          <w:lang w:eastAsia="en-US"/>
        </w:rPr>
      </w:pPr>
      <w:r w:rsidRPr="00386993">
        <w:rPr>
          <w:lang w:eastAsia="en-US"/>
        </w:rPr>
        <w:t>за згодою сторін;</w:t>
      </w:r>
    </w:p>
    <w:p w:rsidR="00F21132" w:rsidRPr="00386993" w:rsidRDefault="00F21132" w:rsidP="00F21132">
      <w:pPr>
        <w:jc w:val="both"/>
        <w:rPr>
          <w:lang w:eastAsia="en-US"/>
        </w:rPr>
      </w:pPr>
      <w:r w:rsidRPr="00386993">
        <w:rPr>
          <w:lang w:eastAsia="en-US"/>
        </w:rPr>
        <w:t>з вини Постачальника.</w:t>
      </w:r>
    </w:p>
    <w:p w:rsidR="00F21132" w:rsidRPr="00386993" w:rsidRDefault="00F21132" w:rsidP="00F21132">
      <w:pPr>
        <w:jc w:val="both"/>
        <w:rPr>
          <w:lang w:eastAsia="en-US"/>
        </w:rPr>
      </w:pPr>
      <w:r w:rsidRPr="00386993">
        <w:rPr>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rsidR="00F21132" w:rsidRPr="00386993" w:rsidRDefault="00F21132" w:rsidP="00F21132">
      <w:pPr>
        <w:jc w:val="both"/>
        <w:rPr>
          <w:lang w:eastAsia="uk-UA"/>
        </w:rPr>
      </w:pPr>
      <w:r w:rsidRPr="00386993">
        <w:rPr>
          <w:bCs/>
          <w:lang w:eastAsia="uk-UA"/>
        </w:rPr>
        <w:t xml:space="preserve">порушення Постачальником зобов’язань за цим Договором; </w:t>
      </w:r>
    </w:p>
    <w:p w:rsidR="00F21132" w:rsidRPr="00386993" w:rsidRDefault="00F21132" w:rsidP="00F21132">
      <w:pPr>
        <w:jc w:val="both"/>
        <w:rPr>
          <w:b/>
          <w:lang w:eastAsia="en-US"/>
        </w:rPr>
      </w:pPr>
      <w:r w:rsidRPr="00386993">
        <w:rPr>
          <w:lang w:eastAsia="uk-UA"/>
        </w:rPr>
        <w:t>з інших підстав,  передбачених чинним законодавством України.</w:t>
      </w:r>
    </w:p>
    <w:p w:rsidR="00F21132" w:rsidRPr="00386993" w:rsidRDefault="00F21132" w:rsidP="00F21132">
      <w:pPr>
        <w:jc w:val="both"/>
        <w:rPr>
          <w:lang w:eastAsia="en-US"/>
        </w:rPr>
      </w:pPr>
      <w:r w:rsidRPr="00386993">
        <w:rPr>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rsidR="00F21132" w:rsidRPr="00907EC8" w:rsidRDefault="00F21132" w:rsidP="00F21132">
      <w:pPr>
        <w:ind w:firstLine="567"/>
        <w:contextualSpacing/>
        <w:jc w:val="center"/>
        <w:rPr>
          <w:b/>
          <w:color w:val="000000"/>
          <w:lang w:eastAsia="zh-CN" w:bidi="hi-IN"/>
        </w:rPr>
      </w:pPr>
      <w:r w:rsidRPr="00386993">
        <w:rPr>
          <w:b/>
          <w:color w:val="000000"/>
        </w:rPr>
        <w:t>11. СТРОК ДІЇ ДОГОВОРУ</w:t>
      </w:r>
    </w:p>
    <w:p w:rsidR="00F21132" w:rsidRPr="00386993" w:rsidRDefault="00F21132" w:rsidP="00F21132">
      <w:pPr>
        <w:jc w:val="both"/>
        <w:rPr>
          <w:bCs/>
          <w:lang w:eastAsia="en-US"/>
        </w:rPr>
      </w:pPr>
      <w:r w:rsidRPr="00386993">
        <w:rPr>
          <w:lang w:eastAsia="en-US"/>
        </w:rPr>
        <w:t>11.</w:t>
      </w:r>
      <w:r>
        <w:rPr>
          <w:lang w:eastAsia="en-US"/>
        </w:rPr>
        <w:t>1</w:t>
      </w:r>
      <w:r w:rsidRPr="00386993">
        <w:rPr>
          <w:lang w:eastAsia="en-US"/>
        </w:rPr>
        <w:t xml:space="preserve">. </w:t>
      </w:r>
      <w:r w:rsidRPr="00386993">
        <w:rPr>
          <w:bCs/>
          <w:lang w:eastAsia="en-US"/>
        </w:rPr>
        <w:t xml:space="preserve">Договір набирає чинності з дати його укладення (підписання) сторонами </w:t>
      </w:r>
      <w:r w:rsidRPr="00386993">
        <w:rPr>
          <w:bCs/>
          <w:color w:val="000000"/>
          <w:lang w:eastAsia="en-US"/>
        </w:rPr>
        <w:t>та скріплення печатками</w:t>
      </w:r>
      <w:r w:rsidRPr="00386993">
        <w:rPr>
          <w:bCs/>
          <w:color w:val="006600"/>
          <w:lang w:eastAsia="en-US"/>
        </w:rPr>
        <w:t xml:space="preserve"> </w:t>
      </w:r>
      <w:r w:rsidRPr="00386993">
        <w:rPr>
          <w:bCs/>
          <w:color w:val="000000"/>
          <w:lang w:eastAsia="en-US"/>
        </w:rPr>
        <w:t>і</w:t>
      </w:r>
      <w:r>
        <w:rPr>
          <w:bCs/>
          <w:lang w:eastAsia="en-US"/>
        </w:rPr>
        <w:t xml:space="preserve"> діє до 31 грудня 2023</w:t>
      </w:r>
      <w:r w:rsidRPr="00386993">
        <w:rPr>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2</w:t>
      </w:r>
      <w:r w:rsidRPr="00386993">
        <w:rPr>
          <w:color w:val="000000"/>
          <w:lang w:eastAsia="en-US"/>
        </w:rPr>
        <w:t>. Сторона цього Договору, яка вважає за необхідне змінити цей Договір, повинна надіслати пропозиції про це другій Стороні за цим Договором.</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3</w:t>
      </w:r>
      <w:r w:rsidRPr="00386993">
        <w:rPr>
          <w:color w:val="000000"/>
          <w:lang w:eastAsia="en-US"/>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4</w:t>
      </w:r>
      <w:r w:rsidRPr="00386993">
        <w:rPr>
          <w:color w:val="000000"/>
          <w:lang w:eastAsia="en-US"/>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F21132" w:rsidRPr="00386993" w:rsidRDefault="00F21132" w:rsidP="00F21132">
      <w:pPr>
        <w:jc w:val="both"/>
        <w:rPr>
          <w:color w:val="000000"/>
          <w:lang w:eastAsia="en-US"/>
        </w:rPr>
      </w:pPr>
      <w:r w:rsidRPr="00386993">
        <w:rPr>
          <w:color w:val="000000"/>
          <w:lang w:eastAsia="en-US"/>
        </w:rPr>
        <w:t>11.</w:t>
      </w:r>
      <w:r>
        <w:rPr>
          <w:color w:val="000000"/>
          <w:lang w:eastAsia="en-US"/>
        </w:rPr>
        <w:t>5</w:t>
      </w:r>
      <w:r w:rsidRPr="00386993">
        <w:rPr>
          <w:color w:val="000000"/>
          <w:lang w:eastAsia="en-US"/>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21132" w:rsidRPr="00386993" w:rsidRDefault="00F21132" w:rsidP="00F21132">
      <w:pPr>
        <w:jc w:val="both"/>
        <w:rPr>
          <w:lang w:eastAsia="en-US"/>
        </w:rPr>
      </w:pPr>
      <w:r w:rsidRPr="00386993">
        <w:rPr>
          <w:lang w:eastAsia="en-US"/>
        </w:rPr>
        <w:t>11.</w:t>
      </w:r>
      <w:r>
        <w:rPr>
          <w:lang w:eastAsia="en-US"/>
        </w:rPr>
        <w:t>6</w:t>
      </w:r>
      <w:r w:rsidRPr="00386993">
        <w:rPr>
          <w:lang w:eastAsia="en-US"/>
        </w:rPr>
        <w:t>.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rsidR="00F21132" w:rsidRPr="00386993" w:rsidRDefault="00F21132" w:rsidP="00F21132">
      <w:pPr>
        <w:keepNext/>
        <w:keepLines/>
        <w:tabs>
          <w:tab w:val="left" w:pos="432"/>
        </w:tabs>
        <w:ind w:left="432" w:firstLine="1701"/>
        <w:contextualSpacing/>
        <w:jc w:val="center"/>
        <w:outlineLvl w:val="0"/>
        <w:rPr>
          <w:b/>
        </w:rPr>
      </w:pPr>
      <w:r w:rsidRPr="00386993">
        <w:rPr>
          <w:b/>
        </w:rPr>
        <w:t xml:space="preserve">12. ПРИКІНЦЕВІ ПОЛОЖЕННЯ </w:t>
      </w:r>
    </w:p>
    <w:p w:rsidR="006004DB" w:rsidRDefault="00F21132" w:rsidP="0091791A">
      <w:pPr>
        <w:jc w:val="both"/>
      </w:pPr>
      <w:r w:rsidRPr="00386993">
        <w:rPr>
          <w:lang w:eastAsia="en-US"/>
        </w:rPr>
        <w:t xml:space="preserve"> 12.1. </w:t>
      </w:r>
      <w:hyperlink r:id="rId50" w:tgtFrame="_blank" w:history="1">
        <w:r w:rsidR="0091791A" w:rsidRPr="00D66846">
          <w:t>Умови договору про закупівлю не повинні відрізнятися від змісту тендерної пропозиції переможця процедури закупівлі, крім випадків:</w:t>
        </w:r>
      </w:hyperlink>
    </w:p>
    <w:p w:rsidR="0091791A" w:rsidRPr="00D66846" w:rsidRDefault="00640529" w:rsidP="0091791A">
      <w:pPr>
        <w:jc w:val="both"/>
      </w:pPr>
      <w:hyperlink r:id="rId51" w:tgtFrame="_blank" w:history="1">
        <w:r w:rsidR="0091791A" w:rsidRPr="00D66846">
          <w:t>визначення грошового еквівалента зобов'язання в іноземній валюті;</w:t>
        </w:r>
      </w:hyperlink>
    </w:p>
    <w:p w:rsidR="0091791A" w:rsidRPr="00D66846" w:rsidRDefault="00640529" w:rsidP="0091791A">
      <w:pPr>
        <w:jc w:val="both"/>
      </w:pPr>
      <w:hyperlink r:id="rId52" w:tgtFrame="_blank" w:history="1">
        <w:r w:rsidR="0091791A" w:rsidRPr="00D66846">
          <w:t>перерахунку ціни в бік зменшення ціни тендерної пропозиції переможця без зменшення обсягів закупівлі;</w:t>
        </w:r>
      </w:hyperlink>
    </w:p>
    <w:p w:rsidR="0091791A" w:rsidRDefault="00640529" w:rsidP="0091791A">
      <w:pPr>
        <w:jc w:val="both"/>
      </w:pPr>
      <w:hyperlink r:id="rId53" w:tgtFrame="_blank" w:history="1">
        <w:r w:rsidR="0091791A" w:rsidRPr="00D66846">
          <w:t>перерахунку ціни та обсягів товарів в бік зменшення за умови необхідності приведення обсягів товарів до кратності упаковки.</w:t>
        </w:r>
      </w:hyperlink>
    </w:p>
    <w:p w:rsidR="00F21132" w:rsidRPr="00386993" w:rsidRDefault="00F21132" w:rsidP="0091791A">
      <w:pPr>
        <w:jc w:val="both"/>
        <w:rPr>
          <w:color w:val="000000"/>
          <w:lang w:eastAsia="en-US"/>
        </w:rPr>
      </w:pPr>
      <w:r w:rsidRPr="00386993">
        <w:rPr>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1132" w:rsidRPr="004C418B" w:rsidRDefault="00F21132" w:rsidP="00F21132">
      <w:pPr>
        <w:jc w:val="both"/>
      </w:pPr>
      <w:r w:rsidRPr="00F21132">
        <w:rPr>
          <w:color w:val="000000"/>
          <w:lang w:val="ru-RU"/>
        </w:rPr>
        <w:t xml:space="preserve"> </w:t>
      </w:r>
      <w:r w:rsidRPr="004C418B">
        <w:rPr>
          <w:lang w:eastAsia="en-US"/>
        </w:rPr>
        <w:t xml:space="preserve">       1) зменшення обсягів закупівлі, зокрема з урахуванням фактичного обсягу видатків замовника;</w:t>
      </w:r>
    </w:p>
    <w:p w:rsidR="00F21132" w:rsidRPr="004C418B" w:rsidRDefault="00F21132" w:rsidP="00F21132">
      <w:pPr>
        <w:jc w:val="both"/>
        <w:rPr>
          <w:b/>
          <w:bCs/>
        </w:rPr>
      </w:pPr>
      <w:r w:rsidRPr="004C418B">
        <w:rPr>
          <w:lang w:eastAsia="en-US"/>
        </w:rPr>
        <w:t xml:space="preserve">      </w:t>
      </w:r>
      <w:r w:rsidRPr="00F21132">
        <w:rPr>
          <w:lang w:val="ru-RU" w:eastAsia="en-US"/>
        </w:rPr>
        <w:t xml:space="preserve"> </w:t>
      </w:r>
      <w:r w:rsidRPr="004C418B">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418B">
        <w:rPr>
          <w:lang w:eastAsia="en-US"/>
        </w:rPr>
        <w:t>пропорційно</w:t>
      </w:r>
      <w:proofErr w:type="spellEnd"/>
      <w:r w:rsidRPr="004C418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21132">
        <w:rPr>
          <w:lang w:val="ru-RU" w:eastAsia="en-US"/>
        </w:rPr>
        <w:t>/</w:t>
      </w:r>
      <w:r w:rsidRPr="004C418B">
        <w:rPr>
          <w:rStyle w:val="50"/>
          <w:color w:val="000000" w:themeColor="text1"/>
        </w:rPr>
        <w:t xml:space="preserve"> </w:t>
      </w:r>
      <w:r w:rsidRPr="004C418B">
        <w:rPr>
          <w:rStyle w:val="translation-chunk"/>
          <w:color w:val="000000" w:themeColor="text1"/>
        </w:rPr>
        <w:t>Наявність факту коливання ціни товару на ринку  може бути підтверджено Постачальником довідками уповноважених на те органів</w:t>
      </w:r>
      <w:r>
        <w:rPr>
          <w:rStyle w:val="translation-chunk"/>
          <w:color w:val="000000" w:themeColor="text1"/>
        </w:rPr>
        <w:t>.</w:t>
      </w:r>
      <w:r w:rsidRPr="004C418B">
        <w:rPr>
          <w:rStyle w:val="translation-chunk"/>
          <w:color w:val="000000" w:themeColor="text1"/>
        </w:rPr>
        <w:t xml:space="preserve"> </w:t>
      </w:r>
      <w:r>
        <w:rPr>
          <w:rStyle w:val="translation-chunk"/>
          <w:color w:val="000000" w:themeColor="text1"/>
        </w:rPr>
        <w:t xml:space="preserve"> </w:t>
      </w:r>
    </w:p>
    <w:p w:rsidR="00F21132" w:rsidRPr="004C418B" w:rsidRDefault="00F21132" w:rsidP="00F21132">
      <w:pPr>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21132" w:rsidRPr="004C418B" w:rsidRDefault="00F21132" w:rsidP="00F21132">
      <w:pPr>
        <w:ind w:firstLine="566"/>
        <w:jc w:val="both"/>
      </w:pPr>
      <w:r w:rsidRPr="004C418B">
        <w:rPr>
          <w:lang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1132" w:rsidRPr="004C418B" w:rsidRDefault="00F21132" w:rsidP="00F21132">
      <w:pPr>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F21132" w:rsidRPr="004C418B" w:rsidRDefault="00F21132" w:rsidP="00F21132">
      <w:pPr>
        <w:ind w:firstLine="566"/>
        <w:jc w:val="both"/>
      </w:pPr>
      <w:r w:rsidRPr="004C418B">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418B">
        <w:rPr>
          <w:lang w:eastAsia="en-US"/>
        </w:rPr>
        <w:t>пропорційно</w:t>
      </w:r>
      <w:proofErr w:type="spellEnd"/>
      <w:r w:rsidRPr="004C418B">
        <w:rPr>
          <w:lang w:eastAsia="en-US"/>
        </w:rPr>
        <w:t xml:space="preserve"> до зміни таких ставок та/або пільг з оподаткування, а також у зв’язку зі зміною системи оподаткування </w:t>
      </w:r>
      <w:proofErr w:type="spellStart"/>
      <w:r w:rsidRPr="004C418B">
        <w:rPr>
          <w:lang w:eastAsia="en-US"/>
        </w:rPr>
        <w:t>пропорційно</w:t>
      </w:r>
      <w:proofErr w:type="spellEnd"/>
      <w:r w:rsidRPr="004C418B">
        <w:rPr>
          <w:lang w:eastAsia="en-US"/>
        </w:rPr>
        <w:t xml:space="preserve"> до зміни податкового навантаження внаслідок зміни системи оподаткування;</w:t>
      </w:r>
    </w:p>
    <w:p w:rsidR="00F21132" w:rsidRPr="004C418B" w:rsidRDefault="00F21132" w:rsidP="00F21132">
      <w:pPr>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418B">
        <w:rPr>
          <w:lang w:eastAsia="en-US"/>
        </w:rPr>
        <w:t>Platts</w:t>
      </w:r>
      <w:proofErr w:type="spellEnd"/>
      <w:r w:rsidRPr="004C418B">
        <w:rPr>
          <w:lang w:eastAsia="en-US"/>
        </w:rPr>
        <w:t>, ARGUS, регульованих цін (тарифів), нормативів, середньозважених цін на електроенергію на</w:t>
      </w:r>
      <w:r w:rsidRPr="00F21132">
        <w:rPr>
          <w:lang w:eastAsia="en-US"/>
        </w:rPr>
        <w:t xml:space="preserve"> </w:t>
      </w:r>
      <w:r w:rsidRPr="004C418B">
        <w:rPr>
          <w:lang w:eastAsia="en-US"/>
        </w:rPr>
        <w:t>ринку “на добу наперед”, що застосовуються в договорі про закупівлю, у разі встановлення в договорі про закупівлю порядку зміни ціни;</w:t>
      </w:r>
    </w:p>
    <w:p w:rsidR="00F21132" w:rsidRPr="00907EC8" w:rsidRDefault="00F21132" w:rsidP="00F21132">
      <w:pPr>
        <w:ind w:firstLine="566"/>
        <w:jc w:val="both"/>
        <w:rPr>
          <w:rFonts w:ascii="Liberation Serif" w:hAnsi="Liberation Serif" w:cs="Lohit Devanagari"/>
          <w:color w:val="00000A"/>
          <w:lang w:eastAsia="zh-CN" w:bidi="hi-IN"/>
        </w:rPr>
      </w:pPr>
      <w:r w:rsidRPr="004C418B">
        <w:rPr>
          <w:lang w:eastAsia="en-US"/>
        </w:rPr>
        <w:t>8) зміни умов у зв’язку із застосуванням положень частини шостої статті 41 Закону.</w:t>
      </w:r>
    </w:p>
    <w:p w:rsidR="00F21132" w:rsidRPr="00386993" w:rsidRDefault="00F21132" w:rsidP="00F21132">
      <w:pPr>
        <w:jc w:val="both"/>
        <w:rPr>
          <w:lang w:eastAsia="en-US"/>
        </w:rPr>
      </w:pPr>
      <w:r w:rsidRPr="00386993">
        <w:rPr>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rsidR="00F21132" w:rsidRPr="00386993" w:rsidRDefault="00F21132" w:rsidP="00F21132">
      <w:pPr>
        <w:jc w:val="both"/>
        <w:rPr>
          <w:lang w:eastAsia="en-US"/>
        </w:rPr>
      </w:pPr>
      <w:r w:rsidRPr="00386993">
        <w:rPr>
          <w:lang w:eastAsia="en-US"/>
        </w:rPr>
        <w:t xml:space="preserve">12.4. Взаємовідносини Сторін, не врегульовані цим Договором, регулюються чинним  законодавством України. </w:t>
      </w:r>
    </w:p>
    <w:p w:rsidR="00F21132" w:rsidRPr="00386993" w:rsidRDefault="00F21132" w:rsidP="00F21132">
      <w:pPr>
        <w:jc w:val="both"/>
        <w:rPr>
          <w:lang w:eastAsia="en-US"/>
        </w:rPr>
      </w:pPr>
      <w:r w:rsidRPr="00386993">
        <w:rPr>
          <w:lang w:eastAsia="en-US"/>
        </w:rPr>
        <w:t xml:space="preserve">12.5. Після підписання цього Договору всі попередні переговори і листування Сторін стосовно його предмета втрачають силу. </w:t>
      </w:r>
    </w:p>
    <w:p w:rsidR="00F21132" w:rsidRPr="00386993" w:rsidRDefault="00F21132" w:rsidP="00F21132">
      <w:pPr>
        <w:jc w:val="both"/>
        <w:rPr>
          <w:lang w:eastAsia="en-US"/>
        </w:rPr>
      </w:pPr>
      <w:r w:rsidRPr="00386993">
        <w:rPr>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rsidR="00F21132" w:rsidRPr="00386993" w:rsidRDefault="00F21132" w:rsidP="00F21132">
      <w:pPr>
        <w:jc w:val="both"/>
        <w:rPr>
          <w:lang w:eastAsia="en-US"/>
        </w:rPr>
      </w:pPr>
      <w:r w:rsidRPr="00386993">
        <w:rPr>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rsidR="00F21132" w:rsidRPr="00386993" w:rsidRDefault="00F21132" w:rsidP="00F21132">
      <w:pPr>
        <w:jc w:val="both"/>
        <w:rPr>
          <w:lang w:eastAsia="en-US"/>
        </w:rPr>
      </w:pPr>
      <w:r w:rsidRPr="00386993">
        <w:rPr>
          <w:lang w:eastAsia="en-US"/>
        </w:rPr>
        <w:t xml:space="preserve">12.8. Цей Договір складений у двох примірниках, які  мають однакову юридичну силу, по одному для кожної Сторони. </w:t>
      </w:r>
    </w:p>
    <w:p w:rsidR="00F21132" w:rsidRDefault="00F21132" w:rsidP="00F21132">
      <w:pPr>
        <w:jc w:val="both"/>
        <w:rPr>
          <w:b/>
          <w:snapToGrid w:val="0"/>
          <w:u w:val="single"/>
        </w:rPr>
      </w:pPr>
      <w:r>
        <w:rPr>
          <w:lang w:eastAsia="en-US"/>
        </w:rPr>
        <w:t>Додаток №_________</w:t>
      </w:r>
      <w:r w:rsidRPr="00386993">
        <w:rPr>
          <w:lang w:eastAsia="en-US"/>
        </w:rPr>
        <w:t xml:space="preserve"> Специфікація</w:t>
      </w:r>
      <w:r w:rsidRPr="00386993">
        <w:rPr>
          <w:b/>
          <w:snapToGrid w:val="0"/>
          <w:u w:val="single"/>
        </w:rPr>
        <w:t xml:space="preserve"> </w:t>
      </w:r>
    </w:p>
    <w:p w:rsidR="00F21132" w:rsidRPr="00386993" w:rsidRDefault="00F21132" w:rsidP="00F21132">
      <w:pPr>
        <w:jc w:val="both"/>
        <w:rPr>
          <w:b/>
          <w:snapToGrid w:val="0"/>
          <w:u w:val="single"/>
        </w:rPr>
      </w:pP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F21132" w:rsidRPr="00386993" w:rsidTr="002114E8">
        <w:trPr>
          <w:trHeight w:val="95"/>
        </w:trPr>
        <w:tc>
          <w:tcPr>
            <w:tcW w:w="5070" w:type="dxa"/>
            <w:shd w:val="clear" w:color="auto" w:fill="auto"/>
          </w:tcPr>
          <w:p w:rsidR="00F21132" w:rsidRPr="0098140C" w:rsidRDefault="00F21132" w:rsidP="002114E8">
            <w:pPr>
              <w:rPr>
                <w:snapToGrid w:val="0"/>
              </w:rPr>
            </w:pPr>
            <w:r>
              <w:rPr>
                <w:b/>
                <w:snapToGrid w:val="0"/>
              </w:rPr>
              <w:t xml:space="preserve">13. </w:t>
            </w:r>
            <w:r w:rsidRPr="0098140C">
              <w:rPr>
                <w:snapToGrid w:val="0"/>
              </w:rPr>
              <w:t>Місцезнаходження, банківські реквізити та підписи Сторін</w:t>
            </w:r>
          </w:p>
          <w:p w:rsidR="00F21132" w:rsidRDefault="00F21132" w:rsidP="002114E8">
            <w:pPr>
              <w:rPr>
                <w:b/>
                <w:snapToGrid w:val="0"/>
              </w:rPr>
            </w:pPr>
          </w:p>
          <w:p w:rsidR="00F21132" w:rsidRDefault="00F21132" w:rsidP="002114E8">
            <w:pPr>
              <w:jc w:val="center"/>
              <w:rPr>
                <w:b/>
                <w:snapToGrid w:val="0"/>
              </w:rPr>
            </w:pPr>
          </w:p>
          <w:p w:rsidR="00F21132" w:rsidRPr="00386993" w:rsidRDefault="00F21132" w:rsidP="002114E8">
            <w:pPr>
              <w:jc w:val="center"/>
              <w:rPr>
                <w:b/>
                <w:snapToGrid w:val="0"/>
              </w:rPr>
            </w:pPr>
            <w:r w:rsidRPr="00386993">
              <w:rPr>
                <w:b/>
                <w:snapToGrid w:val="0"/>
              </w:rPr>
              <w:t>ПОКУПЕЦЬ:</w:t>
            </w:r>
          </w:p>
          <w:p w:rsidR="00F21132" w:rsidRPr="00386993" w:rsidRDefault="00F21132" w:rsidP="002114E8">
            <w:pPr>
              <w:overflowPunct w:val="0"/>
              <w:autoSpaceDE w:val="0"/>
              <w:jc w:val="center"/>
              <w:rPr>
                <w:rFonts w:eastAsia="Arial Unicode MS"/>
                <w:b/>
              </w:rPr>
            </w:pPr>
          </w:p>
          <w:p w:rsidR="00F21132" w:rsidRPr="00386993" w:rsidRDefault="00F21132" w:rsidP="002114E8">
            <w:pPr>
              <w:overflowPunct w:val="0"/>
              <w:autoSpaceDE w:val="0"/>
              <w:jc w:val="center"/>
              <w:rPr>
                <w:rFonts w:eastAsia="Arial Unicode MS"/>
                <w:b/>
              </w:rPr>
            </w:pPr>
            <w:r w:rsidRPr="00386993">
              <w:rPr>
                <w:rFonts w:eastAsia="Arial Unicode MS"/>
                <w:b/>
              </w:rPr>
              <w:t>Комунальне підприємство «</w:t>
            </w:r>
            <w:proofErr w:type="spellStart"/>
            <w:r w:rsidRPr="00386993">
              <w:rPr>
                <w:rFonts w:eastAsia="Arial Unicode MS"/>
                <w:b/>
              </w:rPr>
              <w:t>Чернігівводоканал</w:t>
            </w:r>
            <w:proofErr w:type="spellEnd"/>
            <w:r w:rsidRPr="00386993">
              <w:rPr>
                <w:rFonts w:eastAsia="Arial Unicode MS"/>
                <w:b/>
              </w:rPr>
              <w:t>» Чернігівської міської ради</w:t>
            </w:r>
          </w:p>
          <w:p w:rsidR="00F21132" w:rsidRPr="00386993" w:rsidRDefault="00F21132" w:rsidP="002114E8">
            <w:pPr>
              <w:overflowPunct w:val="0"/>
              <w:autoSpaceDE w:val="0"/>
              <w:rPr>
                <w:rFonts w:eastAsia="Arial Unicode MS"/>
              </w:rPr>
            </w:pPr>
            <w:r>
              <w:rPr>
                <w:rFonts w:eastAsia="Arial Unicode MS"/>
              </w:rPr>
              <w:t>14017,</w:t>
            </w:r>
            <w:r w:rsidRPr="00386993">
              <w:rPr>
                <w:rFonts w:eastAsia="Arial Unicode MS"/>
              </w:rPr>
              <w:t xml:space="preserve"> м. Чернігів, вул. </w:t>
            </w:r>
            <w:proofErr w:type="spellStart"/>
            <w:r w:rsidRPr="00386993">
              <w:rPr>
                <w:rFonts w:eastAsia="Arial Unicode MS"/>
              </w:rPr>
              <w:t>Жабинського</w:t>
            </w:r>
            <w:proofErr w:type="spellEnd"/>
            <w:r w:rsidRPr="00386993">
              <w:rPr>
                <w:rFonts w:eastAsia="Arial Unicode MS"/>
              </w:rPr>
              <w:t>, 15</w:t>
            </w:r>
          </w:p>
          <w:p w:rsidR="00F21132" w:rsidRPr="00386993" w:rsidRDefault="00F21132" w:rsidP="002114E8">
            <w:pPr>
              <w:overflowPunct w:val="0"/>
              <w:autoSpaceDE w:val="0"/>
              <w:rPr>
                <w:rFonts w:eastAsia="Arial Unicode MS"/>
              </w:rPr>
            </w:pPr>
            <w:r w:rsidRPr="00386993">
              <w:t>IBAN:UA 393535530000026004300930431</w:t>
            </w:r>
            <w:r w:rsidRPr="00386993">
              <w:rPr>
                <w:rFonts w:eastAsia="Arial Unicode MS"/>
              </w:rPr>
              <w:t xml:space="preserve">  </w:t>
            </w:r>
          </w:p>
          <w:p w:rsidR="00F21132" w:rsidRPr="00386993" w:rsidRDefault="00F21132" w:rsidP="002114E8">
            <w:pPr>
              <w:overflowPunct w:val="0"/>
              <w:autoSpaceDE w:val="0"/>
              <w:rPr>
                <w:rFonts w:eastAsia="Arial Unicode MS"/>
              </w:rPr>
            </w:pPr>
            <w:r w:rsidRPr="00386993">
              <w:rPr>
                <w:rFonts w:eastAsia="Arial Unicode MS"/>
              </w:rPr>
              <w:t xml:space="preserve">філія ЧОА АТ «Ощадбанк» м. Чернігів, </w:t>
            </w:r>
          </w:p>
          <w:p w:rsidR="00F21132" w:rsidRPr="00386993" w:rsidRDefault="00F21132" w:rsidP="002114E8">
            <w:pPr>
              <w:overflowPunct w:val="0"/>
              <w:autoSpaceDE w:val="0"/>
              <w:rPr>
                <w:rFonts w:eastAsia="Arial Unicode MS"/>
              </w:rPr>
            </w:pPr>
            <w:r w:rsidRPr="00386993">
              <w:rPr>
                <w:rFonts w:eastAsia="Arial Unicode MS"/>
              </w:rPr>
              <w:t>код ЄДРПОУ 03358222,</w:t>
            </w:r>
          </w:p>
          <w:p w:rsidR="00F21132" w:rsidRPr="00386993" w:rsidRDefault="00F21132" w:rsidP="002114E8">
            <w:pPr>
              <w:overflowPunct w:val="0"/>
              <w:autoSpaceDE w:val="0"/>
              <w:rPr>
                <w:rFonts w:eastAsia="Arial Unicode MS"/>
              </w:rPr>
            </w:pPr>
            <w:r w:rsidRPr="00386993">
              <w:rPr>
                <w:rFonts w:eastAsia="Arial Unicode MS"/>
              </w:rPr>
              <w:t xml:space="preserve">ІПН 033582225263,  </w:t>
            </w:r>
          </w:p>
          <w:p w:rsidR="00F21132" w:rsidRPr="00386993" w:rsidRDefault="00F21132" w:rsidP="002114E8">
            <w:pPr>
              <w:overflowPunct w:val="0"/>
              <w:autoSpaceDE w:val="0"/>
              <w:rPr>
                <w:rFonts w:eastAsia="Arial Unicode MS"/>
              </w:rPr>
            </w:pPr>
            <w:proofErr w:type="spellStart"/>
            <w:r w:rsidRPr="00386993">
              <w:rPr>
                <w:rFonts w:eastAsia="Arial Unicode MS"/>
              </w:rPr>
              <w:t>св</w:t>
            </w:r>
            <w:proofErr w:type="spellEnd"/>
            <w:r w:rsidRPr="00386993">
              <w:rPr>
                <w:rFonts w:eastAsia="Arial Unicode MS"/>
              </w:rPr>
              <w:t xml:space="preserve">-во ПДВ № 33905739 </w:t>
            </w:r>
          </w:p>
          <w:p w:rsidR="00F21132" w:rsidRPr="00386993" w:rsidRDefault="00F21132" w:rsidP="002114E8">
            <w:pPr>
              <w:overflowPunct w:val="0"/>
              <w:autoSpaceDE w:val="0"/>
              <w:rPr>
                <w:rFonts w:eastAsia="Arial Unicode MS"/>
                <w:color w:val="000000"/>
              </w:rPr>
            </w:pPr>
            <w:r w:rsidRPr="00386993">
              <w:rPr>
                <w:rFonts w:eastAsia="Arial Unicode MS"/>
                <w:lang w:val="en-US"/>
              </w:rPr>
              <w:t>info</w:t>
            </w:r>
            <w:r w:rsidRPr="00386993">
              <w:rPr>
                <w:rFonts w:eastAsia="Arial Unicode MS"/>
              </w:rPr>
              <w:t>@</w:t>
            </w:r>
            <w:r w:rsidRPr="00386993">
              <w:rPr>
                <w:rFonts w:eastAsia="Arial Unicode MS"/>
                <w:lang w:val="en-US"/>
              </w:rPr>
              <w:t>water</w:t>
            </w:r>
            <w:r w:rsidRPr="00386993">
              <w:rPr>
                <w:rFonts w:eastAsia="Arial Unicode MS"/>
              </w:rPr>
              <w:t>.</w:t>
            </w:r>
            <w:proofErr w:type="spellStart"/>
            <w:r w:rsidRPr="00386993">
              <w:rPr>
                <w:rFonts w:eastAsia="Arial Unicode MS"/>
                <w:lang w:val="en-US"/>
              </w:rPr>
              <w:t>cn</w:t>
            </w:r>
            <w:proofErr w:type="spellEnd"/>
            <w:r w:rsidRPr="00386993">
              <w:rPr>
                <w:rFonts w:eastAsia="Arial Unicode MS"/>
              </w:rPr>
              <w:t>.</w:t>
            </w:r>
            <w:proofErr w:type="spellStart"/>
            <w:r w:rsidRPr="00386993">
              <w:rPr>
                <w:rFonts w:eastAsia="Arial Unicode MS"/>
                <w:lang w:val="en-US"/>
              </w:rPr>
              <w:t>ua</w:t>
            </w:r>
            <w:proofErr w:type="spellEnd"/>
          </w:p>
          <w:p w:rsidR="00F21132" w:rsidRPr="00386993" w:rsidRDefault="00F21132" w:rsidP="002114E8">
            <w:pPr>
              <w:rPr>
                <w:rFonts w:eastAsia="Arial Unicode MS"/>
              </w:rPr>
            </w:pPr>
          </w:p>
          <w:p w:rsidR="00F21132" w:rsidRPr="00907EC8" w:rsidRDefault="00F21132" w:rsidP="002114E8">
            <w:pPr>
              <w:rPr>
                <w:rFonts w:eastAsia="Arial Unicode MS"/>
                <w:lang w:val="en-US"/>
              </w:rPr>
            </w:pPr>
            <w:r>
              <w:rPr>
                <w:rFonts w:eastAsia="Arial Unicode MS"/>
                <w:lang w:val="en-US"/>
              </w:rPr>
              <w:t xml:space="preserve"> </w:t>
            </w:r>
          </w:p>
          <w:p w:rsidR="00F21132" w:rsidRPr="00386993" w:rsidRDefault="00F21132" w:rsidP="002114E8">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rsidR="00F21132" w:rsidRPr="00386993" w:rsidRDefault="00F21132" w:rsidP="002114E8">
            <w:pPr>
              <w:ind w:firstLine="720"/>
              <w:jc w:val="both"/>
              <w:rPr>
                <w:rFonts w:eastAsia="Tahoma"/>
                <w:b/>
                <w:spacing w:val="-2"/>
              </w:rPr>
            </w:pPr>
            <w:r w:rsidRPr="00386993">
              <w:rPr>
                <w:rFonts w:eastAsia="Tahoma"/>
              </w:rPr>
              <w:t xml:space="preserve">                                         </w:t>
            </w:r>
          </w:p>
        </w:tc>
        <w:tc>
          <w:tcPr>
            <w:tcW w:w="5386" w:type="dxa"/>
            <w:shd w:val="clear" w:color="auto" w:fill="auto"/>
          </w:tcPr>
          <w:p w:rsidR="00F21132" w:rsidRDefault="00F21132" w:rsidP="002114E8">
            <w:pPr>
              <w:suppressLineNumbers/>
              <w:ind w:right="569"/>
              <w:jc w:val="both"/>
              <w:rPr>
                <w:rFonts w:eastAsia="Andale Sans UI"/>
                <w:b/>
                <w:kern w:val="1"/>
              </w:rPr>
            </w:pPr>
          </w:p>
          <w:p w:rsidR="00F21132" w:rsidRDefault="00F21132" w:rsidP="002114E8">
            <w:pPr>
              <w:suppressLineNumbers/>
              <w:ind w:right="569"/>
              <w:jc w:val="both"/>
              <w:rPr>
                <w:rFonts w:eastAsia="Andale Sans UI"/>
                <w:b/>
                <w:kern w:val="1"/>
              </w:rPr>
            </w:pPr>
            <w:r w:rsidRPr="00386993">
              <w:rPr>
                <w:rFonts w:eastAsia="Andale Sans UI"/>
                <w:b/>
                <w:kern w:val="1"/>
              </w:rPr>
              <w:t xml:space="preserve"> </w:t>
            </w:r>
          </w:p>
          <w:p w:rsidR="00F21132" w:rsidRDefault="00F21132" w:rsidP="002114E8">
            <w:pPr>
              <w:suppressLineNumbers/>
              <w:ind w:right="569"/>
              <w:jc w:val="both"/>
              <w:rPr>
                <w:rFonts w:eastAsia="Andale Sans UI"/>
                <w:b/>
                <w:color w:val="000000"/>
                <w:kern w:val="1"/>
              </w:rPr>
            </w:pPr>
          </w:p>
          <w:p w:rsidR="00F21132" w:rsidRDefault="00F21132" w:rsidP="002114E8">
            <w:pPr>
              <w:suppressLineNumbers/>
              <w:ind w:right="569"/>
              <w:jc w:val="both"/>
              <w:rPr>
                <w:rFonts w:eastAsia="Andale Sans UI"/>
                <w:b/>
                <w:color w:val="000000"/>
                <w:kern w:val="1"/>
              </w:rPr>
            </w:pPr>
          </w:p>
          <w:p w:rsidR="00F21132" w:rsidRPr="00386993" w:rsidRDefault="00F21132" w:rsidP="002114E8">
            <w:pPr>
              <w:suppressLineNumbers/>
              <w:ind w:right="569"/>
              <w:jc w:val="both"/>
              <w:rPr>
                <w:rFonts w:eastAsia="Andale Sans UI"/>
                <w:b/>
                <w:color w:val="000000"/>
                <w:kern w:val="1"/>
              </w:rPr>
            </w:pPr>
            <w:r>
              <w:rPr>
                <w:rFonts w:eastAsia="Andale Sans UI"/>
                <w:b/>
                <w:color w:val="000000"/>
                <w:kern w:val="1"/>
              </w:rPr>
              <w:t xml:space="preserve">                          </w:t>
            </w:r>
            <w:r w:rsidRPr="00386993">
              <w:rPr>
                <w:rFonts w:eastAsia="Andale Sans UI"/>
                <w:b/>
                <w:color w:val="000000"/>
                <w:kern w:val="1"/>
              </w:rPr>
              <w:t>ПОСТАЧАЛЬНИК:</w:t>
            </w:r>
          </w:p>
          <w:p w:rsidR="00F21132" w:rsidRPr="00386993" w:rsidRDefault="00F21132" w:rsidP="002114E8">
            <w:pPr>
              <w:suppressLineNumbers/>
              <w:ind w:right="569"/>
              <w:jc w:val="both"/>
              <w:rPr>
                <w:rFonts w:eastAsia="Andale Sans UI"/>
                <w:b/>
                <w:color w:val="000000"/>
                <w:kern w:val="1"/>
              </w:rPr>
            </w:pPr>
            <w:r w:rsidRPr="00386993">
              <w:rPr>
                <w:rFonts w:eastAsia="Andale Sans UI"/>
                <w:b/>
                <w:color w:val="000000"/>
                <w:kern w:val="1"/>
              </w:rPr>
              <w:t xml:space="preserve"> </w:t>
            </w:r>
          </w:p>
          <w:p w:rsidR="00F21132" w:rsidRPr="00386993" w:rsidRDefault="00F21132" w:rsidP="002114E8">
            <w:pPr>
              <w:rPr>
                <w:rFonts w:eastAsia="Tahoma"/>
              </w:rPr>
            </w:pPr>
          </w:p>
          <w:p w:rsidR="00F21132" w:rsidRPr="00386993" w:rsidRDefault="00F21132" w:rsidP="002114E8">
            <w:pPr>
              <w:tabs>
                <w:tab w:val="left" w:pos="1650"/>
              </w:tabs>
              <w:jc w:val="both"/>
              <w:rPr>
                <w:rFonts w:eastAsia="Tahoma"/>
                <w:spacing w:val="-2"/>
              </w:rPr>
            </w:pPr>
          </w:p>
        </w:tc>
      </w:tr>
    </w:tbl>
    <w:p w:rsidR="00F21132" w:rsidRPr="002C28DC" w:rsidRDefault="00F21132" w:rsidP="00F21132">
      <w:r>
        <w:t>*Проект Договору завантажується Учасником процедури  закупівлі із заповненням  реквізитів, підписом Уповноваженої  на це особи та печаткою.</w:t>
      </w:r>
    </w:p>
    <w:p w:rsidR="00F21132" w:rsidRDefault="00F21132" w:rsidP="00F21132">
      <w:pPr>
        <w:jc w:val="center"/>
      </w:pPr>
    </w:p>
    <w:p w:rsidR="00C648D5" w:rsidRDefault="00C648D5" w:rsidP="003D56D5">
      <w:pPr>
        <w:widowControl/>
        <w:suppressAutoHyphens w:val="0"/>
        <w:rPr>
          <w:color w:val="00000A"/>
          <w:lang w:eastAsia="zh-CN" w:bidi="hi-IN"/>
        </w:rPr>
      </w:pPr>
    </w:p>
    <w:p w:rsidR="000637EC" w:rsidRDefault="000637EC" w:rsidP="003D56D5">
      <w:pPr>
        <w:widowControl/>
        <w:suppressAutoHyphens w:val="0"/>
        <w:rPr>
          <w:color w:val="00000A"/>
          <w:lang w:eastAsia="zh-CN" w:bidi="hi-IN"/>
        </w:rPr>
      </w:pPr>
    </w:p>
    <w:p w:rsidR="000637EC" w:rsidRDefault="000637EC" w:rsidP="003D56D5">
      <w:pPr>
        <w:widowControl/>
        <w:suppressAutoHyphens w:val="0"/>
        <w:rPr>
          <w:color w:val="00000A"/>
          <w:lang w:eastAsia="zh-CN" w:bidi="hi-IN"/>
        </w:rPr>
      </w:pPr>
    </w:p>
    <w:p w:rsidR="00C648D5" w:rsidRPr="00A51547" w:rsidRDefault="00A51547" w:rsidP="00A51547">
      <w:pPr>
        <w:widowControl/>
        <w:suppressAutoHyphens w:val="0"/>
        <w:jc w:val="center"/>
        <w:rPr>
          <w:i/>
          <w:color w:val="00000A"/>
          <w:lang w:eastAsia="zh-CN" w:bidi="hi-IN"/>
        </w:rPr>
      </w:pPr>
      <w:r>
        <w:rPr>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16"/>
    <w:p w:rsidR="00BD53A2" w:rsidRDefault="00BD53A2" w:rsidP="00BD53A2">
      <w:pPr>
        <w:jc w:val="right"/>
      </w:pPr>
    </w:p>
    <w:p w:rsidR="00BD53A2" w:rsidRDefault="00BD53A2" w:rsidP="00BD53A2">
      <w:pPr>
        <w:jc w:val="right"/>
      </w:pPr>
    </w:p>
    <w:p w:rsidR="00BD53A2" w:rsidRPr="00280562" w:rsidRDefault="00BD53A2" w:rsidP="00BD53A2">
      <w:pPr>
        <w:jc w:val="right"/>
      </w:pPr>
      <w:r>
        <w:t xml:space="preserve">Додаток № </w:t>
      </w:r>
    </w:p>
    <w:p w:rsidR="00BD53A2" w:rsidRPr="00280562" w:rsidRDefault="00BD53A2" w:rsidP="00BD53A2">
      <w:pPr>
        <w:ind w:left="6379"/>
        <w:jc w:val="right"/>
      </w:pPr>
      <w:r w:rsidRPr="00280562">
        <w:t>до Договору на закупівлю товару №______________</w:t>
      </w:r>
    </w:p>
    <w:p w:rsidR="00BD53A2" w:rsidRPr="00280562" w:rsidRDefault="00BD53A2" w:rsidP="00BD53A2">
      <w:pPr>
        <w:ind w:left="6521"/>
        <w:jc w:val="center"/>
      </w:pPr>
      <w:r>
        <w:t xml:space="preserve">            від ____________ 202__</w:t>
      </w:r>
      <w:r w:rsidRPr="00280562">
        <w:t>р.</w:t>
      </w:r>
    </w:p>
    <w:p w:rsidR="00BD53A2" w:rsidRPr="00280562" w:rsidRDefault="00BD53A2" w:rsidP="00BD53A2">
      <w:pPr>
        <w:ind w:left="6800"/>
        <w:jc w:val="right"/>
      </w:pPr>
    </w:p>
    <w:p w:rsidR="00BD53A2" w:rsidRPr="00AA3A95" w:rsidRDefault="00BD53A2" w:rsidP="00BD53A2">
      <w:pPr>
        <w:jc w:val="center"/>
        <w:rPr>
          <w:b/>
        </w:rPr>
      </w:pPr>
      <w:r w:rsidRPr="00280562">
        <w:rPr>
          <w:b/>
        </w:rPr>
        <w:t xml:space="preserve">СПЕЦИФІКАЦІЯ </w:t>
      </w:r>
    </w:p>
    <w:p w:rsidR="00BD53A2" w:rsidRDefault="00BD53A2" w:rsidP="00BD53A2">
      <w:pPr>
        <w:jc w:val="right"/>
      </w:pPr>
    </w:p>
    <w:tbl>
      <w:tblPr>
        <w:tblW w:w="10491" w:type="dxa"/>
        <w:tblInd w:w="-2" w:type="dxa"/>
        <w:tblLayout w:type="fixed"/>
        <w:tblLook w:val="0000" w:firstRow="0" w:lastRow="0" w:firstColumn="0" w:lastColumn="0" w:noHBand="0" w:noVBand="0"/>
      </w:tblPr>
      <w:tblGrid>
        <w:gridCol w:w="535"/>
        <w:gridCol w:w="4427"/>
        <w:gridCol w:w="1359"/>
        <w:gridCol w:w="813"/>
        <w:gridCol w:w="1509"/>
        <w:gridCol w:w="1848"/>
      </w:tblGrid>
      <w:tr w:rsidR="00BD53A2" w:rsidRPr="00527C1B" w:rsidTr="002114E8">
        <w:tc>
          <w:tcPr>
            <w:tcW w:w="535" w:type="dxa"/>
            <w:tcBorders>
              <w:top w:val="single" w:sz="1" w:space="0" w:color="000000"/>
              <w:left w:val="single" w:sz="1" w:space="0" w:color="000000"/>
              <w:bottom w:val="single" w:sz="1" w:space="0" w:color="000000"/>
            </w:tcBorders>
          </w:tcPr>
          <w:p w:rsidR="00BD53A2" w:rsidRPr="00527C1B" w:rsidRDefault="00BD53A2" w:rsidP="002114E8">
            <w:pPr>
              <w:snapToGrid w:val="0"/>
              <w:jc w:val="center"/>
              <w:rPr>
                <w:color w:val="000000"/>
              </w:rPr>
            </w:pPr>
            <w:r w:rsidRPr="00527C1B">
              <w:rPr>
                <w:color w:val="000000"/>
              </w:rPr>
              <w:t>№ п/п</w:t>
            </w:r>
          </w:p>
        </w:tc>
        <w:tc>
          <w:tcPr>
            <w:tcW w:w="4427"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Найменування Товару</w:t>
            </w:r>
          </w:p>
        </w:tc>
        <w:tc>
          <w:tcPr>
            <w:tcW w:w="1359" w:type="dxa"/>
            <w:tcBorders>
              <w:top w:val="single" w:sz="1" w:space="0" w:color="000000"/>
              <w:left w:val="single" w:sz="4" w:space="0" w:color="000000"/>
              <w:bottom w:val="single" w:sz="1" w:space="0" w:color="000000"/>
            </w:tcBorders>
          </w:tcPr>
          <w:p w:rsidR="00BD53A2" w:rsidRPr="00334867" w:rsidRDefault="00BD53A2" w:rsidP="002114E8">
            <w:pPr>
              <w:snapToGrid w:val="0"/>
              <w:rPr>
                <w:color w:val="000000"/>
              </w:rPr>
            </w:pPr>
            <w:r w:rsidRPr="00334867">
              <w:rPr>
                <w:color w:val="000000"/>
              </w:rPr>
              <w:t xml:space="preserve">Од. </w:t>
            </w:r>
            <w:proofErr w:type="spellStart"/>
            <w:r w:rsidRPr="00334867">
              <w:rPr>
                <w:color w:val="000000"/>
              </w:rPr>
              <w:t>вим</w:t>
            </w:r>
            <w:proofErr w:type="spellEnd"/>
            <w:r w:rsidRPr="00334867">
              <w:rPr>
                <w:color w:val="000000"/>
              </w:rPr>
              <w:t>.</w:t>
            </w:r>
          </w:p>
        </w:tc>
        <w:tc>
          <w:tcPr>
            <w:tcW w:w="813"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 xml:space="preserve">К-ть, </w:t>
            </w:r>
          </w:p>
        </w:tc>
        <w:tc>
          <w:tcPr>
            <w:tcW w:w="1509" w:type="dxa"/>
            <w:tcBorders>
              <w:top w:val="single" w:sz="1" w:space="0" w:color="000000"/>
              <w:left w:val="single" w:sz="1" w:space="0" w:color="000000"/>
              <w:bottom w:val="single" w:sz="1" w:space="0" w:color="000000"/>
            </w:tcBorders>
          </w:tcPr>
          <w:p w:rsidR="00BD53A2" w:rsidRPr="00334867" w:rsidRDefault="00BD53A2" w:rsidP="002114E8">
            <w:pPr>
              <w:snapToGrid w:val="0"/>
              <w:jc w:val="center"/>
              <w:rPr>
                <w:color w:val="000000"/>
              </w:rPr>
            </w:pPr>
            <w:r w:rsidRPr="00334867">
              <w:rPr>
                <w:color w:val="000000"/>
              </w:rPr>
              <w:t>Ціна за од., грн без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34867" w:rsidRDefault="00BD53A2" w:rsidP="002114E8">
            <w:pPr>
              <w:snapToGrid w:val="0"/>
              <w:jc w:val="center"/>
              <w:rPr>
                <w:color w:val="000000"/>
              </w:rPr>
            </w:pPr>
            <w:r w:rsidRPr="00334867">
              <w:rPr>
                <w:color w:val="000000"/>
              </w:rPr>
              <w:t>Вартість, грн без ПДВ.</w:t>
            </w:r>
          </w:p>
        </w:tc>
      </w:tr>
      <w:tr w:rsidR="00BD53A2" w:rsidRPr="00527C1B" w:rsidTr="002114E8">
        <w:tc>
          <w:tcPr>
            <w:tcW w:w="535" w:type="dxa"/>
            <w:tcBorders>
              <w:top w:val="single" w:sz="1" w:space="0" w:color="000000"/>
              <w:left w:val="single" w:sz="1" w:space="0" w:color="000000"/>
              <w:bottom w:val="single" w:sz="1" w:space="0" w:color="000000"/>
            </w:tcBorders>
            <w:vAlign w:val="bottom"/>
          </w:tcPr>
          <w:p w:rsidR="00BD53A2" w:rsidRPr="00527C1B" w:rsidRDefault="00BD53A2" w:rsidP="002114E8">
            <w:pPr>
              <w:snapToGrid w:val="0"/>
              <w:rPr>
                <w:color w:val="000000"/>
              </w:rPr>
            </w:pPr>
            <w:r w:rsidRPr="00527C1B">
              <w:rPr>
                <w:color w:val="000000"/>
              </w:rPr>
              <w:t>1</w:t>
            </w:r>
          </w:p>
        </w:tc>
        <w:tc>
          <w:tcPr>
            <w:tcW w:w="4427" w:type="dxa"/>
            <w:tcBorders>
              <w:top w:val="single" w:sz="1" w:space="0" w:color="000000"/>
              <w:left w:val="single" w:sz="1" w:space="0" w:color="000000"/>
              <w:bottom w:val="single" w:sz="1" w:space="0" w:color="000000"/>
            </w:tcBorders>
            <w:vAlign w:val="bottom"/>
          </w:tcPr>
          <w:p w:rsidR="00BD53A2" w:rsidRPr="00302D26" w:rsidRDefault="00BD53A2" w:rsidP="002114E8">
            <w:pPr>
              <w:snapToGrid w:val="0"/>
              <w:rPr>
                <w:color w:val="000000"/>
              </w:rPr>
            </w:pPr>
            <w:r>
              <w:t xml:space="preserve"> </w:t>
            </w:r>
          </w:p>
        </w:tc>
        <w:tc>
          <w:tcPr>
            <w:tcW w:w="1359" w:type="dxa"/>
            <w:tcBorders>
              <w:top w:val="single" w:sz="1" w:space="0" w:color="000000"/>
              <w:left w:val="single" w:sz="4" w:space="0" w:color="000000"/>
              <w:bottom w:val="single" w:sz="1" w:space="0" w:color="000000"/>
            </w:tcBorders>
          </w:tcPr>
          <w:p w:rsidR="00BD53A2" w:rsidRPr="00302D26" w:rsidRDefault="00BD53A2" w:rsidP="002114E8">
            <w:pPr>
              <w:snapToGrid w:val="0"/>
            </w:pPr>
          </w:p>
          <w:p w:rsidR="00BD53A2" w:rsidRPr="00302D26" w:rsidRDefault="00BD53A2" w:rsidP="002114E8">
            <w:pPr>
              <w:snapToGrid w:val="0"/>
            </w:pPr>
            <w:r w:rsidRPr="00302D26">
              <w:t xml:space="preserve">     </w:t>
            </w:r>
          </w:p>
          <w:p w:rsidR="00BD53A2" w:rsidRPr="00302D26" w:rsidRDefault="00BD53A2" w:rsidP="002114E8">
            <w:pPr>
              <w:snapToGrid w:val="0"/>
            </w:pPr>
            <w:r>
              <w:t xml:space="preserve"> </w:t>
            </w:r>
          </w:p>
        </w:tc>
        <w:tc>
          <w:tcPr>
            <w:tcW w:w="813" w:type="dxa"/>
            <w:tcBorders>
              <w:top w:val="single" w:sz="1" w:space="0" w:color="000000"/>
              <w:left w:val="single" w:sz="1" w:space="0" w:color="000000"/>
              <w:bottom w:val="single" w:sz="1" w:space="0" w:color="000000"/>
            </w:tcBorders>
            <w:vAlign w:val="bottom"/>
          </w:tcPr>
          <w:p w:rsidR="00BD53A2" w:rsidRPr="00302D26" w:rsidRDefault="00BD53A2" w:rsidP="002114E8">
            <w:pPr>
              <w:snapToGrid w:val="0"/>
            </w:pPr>
            <w:r w:rsidRPr="00302D26">
              <w:t xml:space="preserve">    </w:t>
            </w:r>
          </w:p>
          <w:p w:rsidR="00BD53A2" w:rsidRPr="00302D26" w:rsidRDefault="00BD53A2" w:rsidP="002114E8">
            <w:pPr>
              <w:snapToGrid w:val="0"/>
            </w:pPr>
            <w:r w:rsidRPr="00302D26">
              <w:t xml:space="preserve">    </w:t>
            </w:r>
            <w:r>
              <w:t xml:space="preserve"> </w:t>
            </w:r>
          </w:p>
        </w:tc>
        <w:tc>
          <w:tcPr>
            <w:tcW w:w="1509" w:type="dxa"/>
            <w:tcBorders>
              <w:top w:val="single" w:sz="1" w:space="0" w:color="000000"/>
              <w:left w:val="single" w:sz="1" w:space="0" w:color="000000"/>
              <w:bottom w:val="single" w:sz="1" w:space="0" w:color="000000"/>
            </w:tcBorders>
          </w:tcPr>
          <w:p w:rsidR="00BD53A2" w:rsidRPr="00302D26" w:rsidRDefault="00BD53A2" w:rsidP="002114E8">
            <w:pPr>
              <w:snapToGrid w:val="0"/>
              <w:jc w:val="right"/>
            </w:pPr>
          </w:p>
          <w:p w:rsidR="00BD53A2" w:rsidRPr="00302D26" w:rsidRDefault="00BD53A2" w:rsidP="002114E8">
            <w:pPr>
              <w:snapToGrid w:val="0"/>
            </w:pPr>
            <w:r w:rsidRPr="00302D26">
              <w:t xml:space="preserve">        </w:t>
            </w:r>
          </w:p>
          <w:p w:rsidR="00BD53A2" w:rsidRPr="00302D26" w:rsidRDefault="00BD53A2" w:rsidP="002114E8">
            <w:pPr>
              <w:snapToGrid w:val="0"/>
            </w:pPr>
            <w:r w:rsidRPr="00302D26">
              <w:t xml:space="preserve">     </w:t>
            </w:r>
            <w:r>
              <w:t xml:space="preserve"> </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right"/>
            </w:pPr>
          </w:p>
          <w:p w:rsidR="00BD53A2" w:rsidRPr="00302D26" w:rsidRDefault="00BD53A2" w:rsidP="002114E8">
            <w:pPr>
              <w:snapToGrid w:val="0"/>
              <w:jc w:val="center"/>
            </w:pPr>
            <w:r w:rsidRPr="00302D26">
              <w:t xml:space="preserve">   </w:t>
            </w:r>
          </w:p>
          <w:p w:rsidR="00BD53A2" w:rsidRPr="00CC023E" w:rsidRDefault="00BD53A2" w:rsidP="002114E8">
            <w:pPr>
              <w:snapToGrid w:val="0"/>
              <w:jc w:val="center"/>
            </w:pPr>
            <w:r>
              <w:t xml:space="preserve"> </w:t>
            </w:r>
          </w:p>
        </w:tc>
      </w:tr>
      <w:tr w:rsidR="00BD53A2" w:rsidRPr="00527C1B" w:rsidTr="002114E8">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sidRPr="00302D26">
              <w:rPr>
                <w:color w:val="000000"/>
              </w:rPr>
              <w:t xml:space="preserve">                                                                      </w:t>
            </w:r>
            <w:r>
              <w:rPr>
                <w:color w:val="000000"/>
              </w:rPr>
              <w:t xml:space="preserve">                                      </w:t>
            </w:r>
            <w:r w:rsidRPr="00302D26">
              <w:rPr>
                <w:color w:val="000000"/>
              </w:rPr>
              <w:t>Разом  без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lang w:val="en-US"/>
              </w:rPr>
            </w:pPr>
            <w:r>
              <w:rPr>
                <w:color w:val="000000"/>
              </w:rPr>
              <w:t xml:space="preserve"> </w:t>
            </w:r>
          </w:p>
        </w:tc>
      </w:tr>
      <w:tr w:rsidR="00BD53A2" w:rsidRPr="00527C1B" w:rsidTr="002114E8">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sidRPr="00302D26">
              <w:rPr>
                <w:color w:val="000000"/>
              </w:rPr>
              <w:t xml:space="preserve"> </w:t>
            </w:r>
            <w:r>
              <w:rPr>
                <w:color w:val="000000"/>
              </w:rPr>
              <w:t xml:space="preserve">                                                                                                                          </w:t>
            </w:r>
            <w:r w:rsidRPr="00302D26">
              <w:rPr>
                <w:color w:val="000000"/>
              </w:rPr>
              <w:t>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rPr>
            </w:pPr>
            <w:r>
              <w:rPr>
                <w:color w:val="000000"/>
              </w:rPr>
              <w:t xml:space="preserve"> </w:t>
            </w:r>
          </w:p>
        </w:tc>
      </w:tr>
      <w:tr w:rsidR="00BD53A2" w:rsidRPr="00527C1B" w:rsidTr="002114E8">
        <w:trPr>
          <w:trHeight w:val="195"/>
        </w:trPr>
        <w:tc>
          <w:tcPr>
            <w:tcW w:w="8643" w:type="dxa"/>
            <w:gridSpan w:val="5"/>
            <w:tcBorders>
              <w:top w:val="single" w:sz="1" w:space="0" w:color="000000"/>
              <w:left w:val="single" w:sz="1" w:space="0" w:color="000000"/>
              <w:bottom w:val="single" w:sz="1" w:space="0" w:color="000000"/>
            </w:tcBorders>
          </w:tcPr>
          <w:p w:rsidR="00BD53A2" w:rsidRPr="00302D26" w:rsidRDefault="00BD53A2" w:rsidP="002114E8">
            <w:pPr>
              <w:snapToGrid w:val="0"/>
              <w:jc w:val="center"/>
              <w:rPr>
                <w:color w:val="000000"/>
              </w:rPr>
            </w:pPr>
            <w:r>
              <w:rPr>
                <w:color w:val="000000"/>
              </w:rPr>
              <w:t xml:space="preserve">                                                                                                           </w:t>
            </w:r>
            <w:r w:rsidRPr="00302D26">
              <w:rPr>
                <w:color w:val="000000"/>
              </w:rPr>
              <w:t xml:space="preserve"> Разом  з ПДВ</w:t>
            </w:r>
          </w:p>
        </w:tc>
        <w:tc>
          <w:tcPr>
            <w:tcW w:w="1848" w:type="dxa"/>
            <w:tcBorders>
              <w:top w:val="single" w:sz="1" w:space="0" w:color="000000"/>
              <w:left w:val="single" w:sz="1" w:space="0" w:color="000000"/>
              <w:bottom w:val="single" w:sz="1" w:space="0" w:color="000000"/>
              <w:right w:val="single" w:sz="1" w:space="0" w:color="000000"/>
            </w:tcBorders>
          </w:tcPr>
          <w:p w:rsidR="00BD53A2" w:rsidRPr="00302D26" w:rsidRDefault="00BD53A2" w:rsidP="002114E8">
            <w:pPr>
              <w:snapToGrid w:val="0"/>
              <w:jc w:val="center"/>
              <w:rPr>
                <w:color w:val="000000"/>
              </w:rPr>
            </w:pPr>
            <w:r>
              <w:rPr>
                <w:b/>
                <w:color w:val="000000"/>
              </w:rPr>
              <w:t xml:space="preserve"> </w:t>
            </w:r>
          </w:p>
        </w:tc>
      </w:tr>
    </w:tbl>
    <w:p w:rsidR="00BD53A2" w:rsidRPr="00302D26" w:rsidRDefault="00BD53A2" w:rsidP="00BD53A2">
      <w:pPr>
        <w:jc w:val="both"/>
        <w:rPr>
          <w:noProof/>
        </w:rPr>
      </w:pPr>
    </w:p>
    <w:p w:rsidR="00BD53A2" w:rsidRPr="00960E61" w:rsidRDefault="00BD53A2" w:rsidP="00BD53A2">
      <w:pPr>
        <w:jc w:val="both"/>
        <w:rPr>
          <w:noProof/>
        </w:rPr>
      </w:pPr>
    </w:p>
    <w:p w:rsidR="00BD53A2" w:rsidRDefault="00BD53A2" w:rsidP="00BD53A2">
      <w:pPr>
        <w:jc w:val="both"/>
        <w:rPr>
          <w:b/>
          <w:snapToGrid w:val="0"/>
        </w:rPr>
      </w:pPr>
      <w:r>
        <w:rPr>
          <w:b/>
          <w:snapToGrid w:val="0"/>
        </w:rPr>
        <w:t xml:space="preserve"> </w:t>
      </w:r>
    </w:p>
    <w:p w:rsidR="00BD53A2" w:rsidRPr="00D45949" w:rsidRDefault="00BD53A2" w:rsidP="00BD53A2">
      <w:pPr>
        <w:jc w:val="both"/>
        <w:rPr>
          <w:b/>
          <w:snapToGrid w:val="0"/>
        </w:rPr>
      </w:pPr>
      <w:r w:rsidRPr="00D45949">
        <w:rPr>
          <w:b/>
          <w:snapToGrid w:val="0"/>
        </w:rPr>
        <w:t>ПОКУПЕЦЬ</w:t>
      </w:r>
      <w:r>
        <w:rPr>
          <w:b/>
          <w:snapToGrid w:val="0"/>
        </w:rPr>
        <w:t>:</w:t>
      </w:r>
      <w:r w:rsidRPr="00D45949">
        <w:rPr>
          <w:b/>
          <w:snapToGrid w:val="0"/>
        </w:rPr>
        <w:t xml:space="preserve">                                                                           </w:t>
      </w:r>
      <w:r>
        <w:rPr>
          <w:b/>
          <w:snapToGrid w:val="0"/>
        </w:rPr>
        <w:t xml:space="preserve"> </w:t>
      </w:r>
    </w:p>
    <w:p w:rsidR="00BD53A2" w:rsidRDefault="00BD53A2" w:rsidP="00BD53A2">
      <w:pPr>
        <w:ind w:firstLine="57"/>
        <w:rPr>
          <w:b/>
        </w:rPr>
      </w:pPr>
      <w:r w:rsidRPr="00D45949">
        <w:rPr>
          <w:rFonts w:eastAsia="Arial Unicode MS"/>
          <w:b/>
        </w:rPr>
        <w:t>К</w:t>
      </w:r>
      <w:r>
        <w:rPr>
          <w:rFonts w:eastAsia="Arial Unicode MS"/>
          <w:b/>
        </w:rPr>
        <w:t>омунальне підприємство</w:t>
      </w:r>
      <w:r w:rsidRPr="00D45949">
        <w:rPr>
          <w:rFonts w:eastAsia="Arial Unicode MS"/>
          <w:b/>
        </w:rPr>
        <w:t xml:space="preserve"> </w:t>
      </w:r>
      <w:r>
        <w:rPr>
          <w:rFonts w:eastAsia="Arial Unicode MS"/>
          <w:b/>
        </w:rPr>
        <w:t xml:space="preserve">                                    </w:t>
      </w:r>
      <w:r>
        <w:rPr>
          <w:b/>
        </w:rPr>
        <w:t xml:space="preserve">                </w:t>
      </w:r>
    </w:p>
    <w:p w:rsidR="00BD53A2" w:rsidRDefault="00BD53A2" w:rsidP="00BD53A2">
      <w:pPr>
        <w:ind w:firstLine="57"/>
        <w:rPr>
          <w:rFonts w:eastAsia="Arial Unicode MS"/>
          <w:b/>
        </w:rPr>
      </w:pPr>
      <w:r>
        <w:rPr>
          <w:b/>
        </w:rPr>
        <w:t>«</w:t>
      </w:r>
      <w:proofErr w:type="spellStart"/>
      <w:r>
        <w:rPr>
          <w:b/>
        </w:rPr>
        <w:t>Чернігівводоканал</w:t>
      </w:r>
      <w:proofErr w:type="spellEnd"/>
      <w:r>
        <w:rPr>
          <w:b/>
        </w:rPr>
        <w:t xml:space="preserve">»                                                         </w:t>
      </w:r>
      <w:r>
        <w:rPr>
          <w:rFonts w:eastAsia="Arial Unicode MS"/>
          <w:b/>
        </w:rPr>
        <w:t xml:space="preserve"> </w:t>
      </w:r>
    </w:p>
    <w:p w:rsidR="00BD53A2" w:rsidRDefault="00BD53A2" w:rsidP="00BD53A2">
      <w:pPr>
        <w:ind w:firstLine="57"/>
        <w:rPr>
          <w:b/>
        </w:rPr>
      </w:pPr>
      <w:r>
        <w:rPr>
          <w:rFonts w:eastAsia="Arial Unicode MS"/>
          <w:b/>
        </w:rPr>
        <w:t>Чернігівської міської ради</w:t>
      </w:r>
      <w:r w:rsidRPr="00D45949">
        <w:rPr>
          <w:rFonts w:eastAsia="Arial Unicode MS"/>
          <w:b/>
        </w:rPr>
        <w:t xml:space="preserve"> </w:t>
      </w:r>
      <w:r>
        <w:rPr>
          <w:rFonts w:eastAsia="Arial Unicode MS"/>
          <w:b/>
        </w:rPr>
        <w:t xml:space="preserve"> </w:t>
      </w:r>
    </w:p>
    <w:p w:rsidR="00BD53A2" w:rsidRPr="00187E1D" w:rsidRDefault="00BD53A2" w:rsidP="00BD53A2">
      <w:pPr>
        <w:jc w:val="both"/>
        <w:rPr>
          <w:color w:val="000000"/>
          <w:spacing w:val="2"/>
        </w:rPr>
      </w:pPr>
    </w:p>
    <w:p w:rsidR="00BD53A2" w:rsidRDefault="00BD53A2" w:rsidP="00BD53A2">
      <w:pPr>
        <w:ind w:firstLine="57"/>
        <w:rPr>
          <w:rFonts w:eastAsia="Arial Unicode MS"/>
          <w:b/>
        </w:rPr>
      </w:pPr>
      <w:r>
        <w:rPr>
          <w:b/>
          <w:snapToGrid w:val="0"/>
        </w:rPr>
        <w:t xml:space="preserve"> </w:t>
      </w:r>
    </w:p>
    <w:p w:rsidR="00BD53A2" w:rsidRPr="00AA3A95" w:rsidRDefault="00BD53A2" w:rsidP="00BD53A2">
      <w:pPr>
        <w:overflowPunct w:val="0"/>
        <w:autoSpaceDE w:val="0"/>
        <w:rPr>
          <w:rFonts w:eastAsia="Arial Unicode MS"/>
          <w:b/>
        </w:rPr>
      </w:pPr>
    </w:p>
    <w:p w:rsidR="00BD53A2" w:rsidRDefault="00BD53A2" w:rsidP="00BD53A2">
      <w:pPr>
        <w:rPr>
          <w:b/>
          <w:color w:val="000000"/>
        </w:rPr>
      </w:pPr>
      <w:r>
        <w:rPr>
          <w:rFonts w:eastAsia="Arial Unicode MS"/>
          <w:b/>
        </w:rPr>
        <w:t xml:space="preserve"> </w:t>
      </w:r>
    </w:p>
    <w:p w:rsidR="00BD53A2" w:rsidRPr="00EE65DC" w:rsidRDefault="00BD53A2" w:rsidP="00BD53A2">
      <w:pPr>
        <w:rPr>
          <w:b/>
          <w:color w:val="000000"/>
        </w:rPr>
      </w:pPr>
      <w:r>
        <w:rPr>
          <w:b/>
          <w:color w:val="000000"/>
        </w:rPr>
        <w:t xml:space="preserve"> </w:t>
      </w:r>
    </w:p>
    <w:p w:rsidR="00BD53A2" w:rsidRPr="002D21C6" w:rsidRDefault="00BD53A2" w:rsidP="00BD53A2">
      <w:pPr>
        <w:rPr>
          <w:b/>
          <w:color w:val="000000"/>
        </w:rPr>
      </w:pPr>
      <w:r>
        <w:rPr>
          <w:rFonts w:eastAsia="Arial Unicode MS"/>
          <w:b/>
        </w:rPr>
        <w:t xml:space="preserve"> _______________</w:t>
      </w:r>
      <w:r w:rsidRPr="002D21C6">
        <w:rPr>
          <w:rFonts w:eastAsia="Arial Unicode MS"/>
          <w:b/>
        </w:rPr>
        <w:t xml:space="preserve">/ </w:t>
      </w:r>
      <w:r>
        <w:rPr>
          <w:rFonts w:eastAsia="Arial Unicode MS"/>
          <w:b/>
        </w:rPr>
        <w:t xml:space="preserve"> </w:t>
      </w:r>
      <w:r w:rsidRPr="002D21C6">
        <w:rPr>
          <w:rFonts w:eastAsia="Arial Unicode MS"/>
          <w:b/>
        </w:rPr>
        <w:t xml:space="preserve">           </w:t>
      </w:r>
      <w:r>
        <w:rPr>
          <w:b/>
          <w:color w:val="000000"/>
        </w:rPr>
        <w:t xml:space="preserve">                                              </w:t>
      </w:r>
    </w:p>
    <w:p w:rsidR="00BD53A2" w:rsidRDefault="00BD53A2" w:rsidP="00BD53A2">
      <w:pPr>
        <w:jc w:val="center"/>
      </w:pPr>
      <w:r>
        <w:t xml:space="preserve"> </w:t>
      </w:r>
    </w:p>
    <w:p w:rsidR="00BD53A2" w:rsidRPr="00AF0574" w:rsidRDefault="00BD53A2" w:rsidP="00BD53A2">
      <w:pPr>
        <w:jc w:val="right"/>
      </w:pPr>
    </w:p>
    <w:p w:rsidR="00BD53A2" w:rsidRPr="00B8439D" w:rsidRDefault="00BD53A2" w:rsidP="00BD53A2">
      <w:pPr>
        <w:autoSpaceDE w:val="0"/>
        <w:ind w:firstLine="567"/>
        <w:jc w:val="center"/>
        <w:textAlignment w:val="baseline"/>
        <w:rPr>
          <w:rFonts w:ascii="Times New Roman CYR" w:eastAsia="Times New Roman CYR" w:hAnsi="Times New Roman CYR" w:cs="Times New Roman CYR"/>
          <w:b/>
          <w:bCs/>
          <w:kern w:val="1"/>
          <w:lang w:eastAsia="zh-CN" w:bidi="fa-IR"/>
        </w:rPr>
      </w:pPr>
    </w:p>
    <w:p w:rsidR="003D56D5" w:rsidRPr="00155851" w:rsidRDefault="003D56D5" w:rsidP="003D56D5">
      <w:pPr>
        <w:widowControl/>
        <w:suppressAutoHyphens w:val="0"/>
        <w:jc w:val="both"/>
        <w:rPr>
          <w:color w:val="000000"/>
          <w:spacing w:val="2"/>
          <w:lang w:eastAsia="zh-CN" w:bidi="hi-IN"/>
        </w:rPr>
      </w:pPr>
    </w:p>
    <w:p w:rsidR="003D56D5" w:rsidRPr="00155851" w:rsidRDefault="003D56D5" w:rsidP="003D56D5">
      <w:pPr>
        <w:widowControl/>
        <w:suppressAutoHyphens w:val="0"/>
        <w:spacing w:line="276" w:lineRule="auto"/>
        <w:ind w:firstLine="57"/>
        <w:rPr>
          <w:rFonts w:eastAsia="Arial Unicode MS"/>
          <w:color w:val="00000A"/>
          <w:lang w:bidi="hi-IN"/>
        </w:rPr>
      </w:pPr>
    </w:p>
    <w:p w:rsidR="003D56D5" w:rsidRPr="00155851" w:rsidRDefault="003D56D5" w:rsidP="003D56D5">
      <w:pPr>
        <w:autoSpaceDE w:val="0"/>
        <w:rPr>
          <w:b/>
          <w:bCs/>
          <w:i/>
          <w:iCs/>
          <w:highlight w:val="yellow"/>
        </w:rPr>
        <w:sectPr w:rsidR="003D56D5" w:rsidRPr="00155851" w:rsidSect="00167B66">
          <w:pgSz w:w="11906" w:h="16838" w:code="9"/>
          <w:pgMar w:top="284" w:right="567" w:bottom="284"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DA78C7">
        <w:rPr>
          <w:b/>
        </w:rPr>
        <w:t xml:space="preserve"> </w:t>
      </w:r>
      <w:r w:rsidR="00751D44">
        <w:rPr>
          <w:b/>
        </w:rPr>
        <w:t xml:space="preserve">№ </w:t>
      </w:r>
      <w:r w:rsidR="009E3658">
        <w:rPr>
          <w:b/>
        </w:rPr>
        <w:t>6</w:t>
      </w:r>
    </w:p>
    <w:p w:rsidR="003D56D5" w:rsidRPr="00155851" w:rsidRDefault="003D56D5" w:rsidP="003D56D5">
      <w:pPr>
        <w:pStyle w:val="af6"/>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tabs>
          <w:tab w:val="left" w:pos="709"/>
          <w:tab w:val="left" w:pos="851"/>
          <w:tab w:val="left" w:pos="993"/>
        </w:tabs>
        <w:autoSpaceDE w:val="0"/>
        <w:autoSpaceDN w:val="0"/>
        <w:adjustRightInd w:val="0"/>
        <w:jc w:val="both"/>
        <w:rPr>
          <w:rFonts w:cs="Times New Roman CYR"/>
          <w:b/>
        </w:rPr>
      </w:pPr>
    </w:p>
    <w:p w:rsidR="003D56D5" w:rsidRPr="00155851" w:rsidRDefault="003D56D5" w:rsidP="003D56D5">
      <w:pPr>
        <w:tabs>
          <w:tab w:val="left" w:pos="709"/>
          <w:tab w:val="left" w:pos="851"/>
          <w:tab w:val="left" w:pos="993"/>
        </w:tabs>
        <w:autoSpaceDE w:val="0"/>
        <w:autoSpaceDN w:val="0"/>
        <w:adjustRightInd w:val="0"/>
        <w:jc w:val="center"/>
        <w:rPr>
          <w:rFonts w:cs="Times New Roman CYR"/>
          <w:b/>
        </w:rPr>
      </w:pPr>
      <w:r w:rsidRPr="00155851">
        <w:rPr>
          <w:rFonts w:cs="Times New Roman CYR"/>
          <w:b/>
        </w:rPr>
        <w:t>ІНШІ ДОКУМЕНТИ, ЯКІ НАДАЮТЬСЯ УЧАСНИКАМИ В СКЛАДІ ТЕНДЕРНОЇ ПРОПОЗИЦІЇ</w:t>
      </w:r>
    </w:p>
    <w:p w:rsidR="003D56D5" w:rsidRPr="00155851" w:rsidRDefault="003D56D5" w:rsidP="003D56D5">
      <w:pPr>
        <w:autoSpaceDE w:val="0"/>
        <w:jc w:val="center"/>
      </w:pPr>
    </w:p>
    <w:p w:rsidR="003D56D5" w:rsidRPr="00155851" w:rsidRDefault="003D56D5" w:rsidP="003D56D5">
      <w:pPr>
        <w:contextualSpacing/>
        <w:jc w:val="both"/>
      </w:pPr>
      <w:r w:rsidRPr="00155851">
        <w:rPr>
          <w:b/>
        </w:rPr>
        <w:t xml:space="preserve"> </w:t>
      </w:r>
      <w:r w:rsidR="007B76EC" w:rsidRPr="00155851">
        <w:rPr>
          <w:b/>
        </w:rPr>
        <w:t>1.</w:t>
      </w:r>
      <w:r w:rsidRPr="00155851">
        <w:t xml:space="preserve"> Документ</w:t>
      </w:r>
      <w:r w:rsidR="007B76EC" w:rsidRPr="00155851">
        <w:t>и</w:t>
      </w:r>
      <w:r w:rsidRPr="00155851">
        <w:t>,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155851">
        <w:rPr>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w:t>
      </w:r>
      <w:r w:rsidR="007B76EC" w:rsidRPr="00155851">
        <w:rPr>
          <w:lang w:eastAsia="uk-UA"/>
        </w:rPr>
        <w:t>,</w:t>
      </w:r>
      <w:r w:rsidRPr="00155851">
        <w:rPr>
          <w:lang w:eastAsia="uk-UA"/>
        </w:rPr>
        <w:t xml:space="preserve"> чи засновників</w:t>
      </w:r>
      <w:r w:rsidR="007B76EC" w:rsidRPr="00155851">
        <w:rPr>
          <w:lang w:eastAsia="uk-UA"/>
        </w:rPr>
        <w:t>,</w:t>
      </w:r>
      <w:r w:rsidRPr="00155851">
        <w:rPr>
          <w:lang w:eastAsia="uk-UA"/>
        </w:rPr>
        <w:t xml:space="preserve">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r w:rsidR="007B76EC" w:rsidRPr="00155851">
        <w:rPr>
          <w:lang w:eastAsia="uk-UA"/>
        </w:rPr>
        <w:t xml:space="preserve"> </w:t>
      </w:r>
      <w:r w:rsidRPr="00155851">
        <w:rPr>
          <w:lang w:eastAsia="uk-UA"/>
        </w:rPr>
        <w:t xml:space="preserve">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155851">
        <w:t>копією</w:t>
      </w:r>
      <w:r w:rsidRPr="00155851">
        <w:rPr>
          <w:bCs/>
          <w:spacing w:val="2"/>
        </w:rPr>
        <w:t xml:space="preserve"> довідки про присвоєння</w:t>
      </w:r>
      <w:r w:rsidR="005A6639">
        <w:rPr>
          <w:bCs/>
          <w:spacing w:val="2"/>
        </w:rPr>
        <w:t xml:space="preserve"> </w:t>
      </w:r>
      <w:r w:rsidRPr="00155851">
        <w:rPr>
          <w:bCs/>
          <w:spacing w:val="2"/>
        </w:rPr>
        <w:t xml:space="preserve">ідентифікаційного номеру/реєстраційного номеру облікової картки платника податків, а </w:t>
      </w:r>
      <w:r w:rsidRPr="00155851">
        <w:rPr>
          <w:lang w:eastAsia="uk-UA"/>
        </w:rPr>
        <w:t xml:space="preserve">якщо підписувати тендерну пропозицію буде уповноважена таким Учасником особа </w:t>
      </w:r>
      <w:r w:rsidR="007B76EC" w:rsidRPr="00155851">
        <w:rPr>
          <w:lang w:eastAsia="uk-UA"/>
        </w:rPr>
        <w:t xml:space="preserve">- </w:t>
      </w:r>
      <w:r w:rsidRPr="00155851">
        <w:rPr>
          <w:lang w:eastAsia="uk-UA"/>
        </w:rPr>
        <w:t>необхідно додатково надати довіреність (доручення), яка (яке) засвідчує повноваження уповноваженої особи на підпис тендерної пропозиції</w:t>
      </w:r>
      <w:r w:rsidR="007B76EC" w:rsidRPr="00155851">
        <w:rPr>
          <w:lang w:eastAsia="uk-UA"/>
        </w:rPr>
        <w:t>)</w:t>
      </w:r>
      <w:r w:rsidRPr="00155851">
        <w:rPr>
          <w:lang w:eastAsia="uk-UA"/>
        </w:rPr>
        <w:t>.</w:t>
      </w:r>
    </w:p>
    <w:p w:rsidR="003D56D5" w:rsidRPr="00155851" w:rsidRDefault="003D56D5" w:rsidP="003D56D5">
      <w:pPr>
        <w:contextualSpacing/>
        <w:jc w:val="both"/>
        <w:rPr>
          <w:rStyle w:val="xfm68404770"/>
        </w:rPr>
      </w:pPr>
      <w:r w:rsidRPr="00155851">
        <w:rPr>
          <w:rStyle w:val="xfm68404770"/>
          <w:b/>
        </w:rPr>
        <w:t xml:space="preserve"> </w:t>
      </w:r>
      <w:r w:rsidR="007B76EC" w:rsidRPr="00155851">
        <w:rPr>
          <w:rStyle w:val="xfm68404770"/>
          <w:b/>
        </w:rPr>
        <w:t>2.</w:t>
      </w:r>
      <w:r w:rsidRPr="00155851">
        <w:rPr>
          <w:rStyle w:val="xfm68404770"/>
        </w:rPr>
        <w:t xml:space="preserve"> </w:t>
      </w:r>
      <w:r w:rsidR="007B76EC" w:rsidRPr="00155851">
        <w:rPr>
          <w:rStyle w:val="xfm68404770"/>
        </w:rPr>
        <w:t>З</w:t>
      </w:r>
      <w:r w:rsidRPr="00155851">
        <w:rPr>
          <w:rStyle w:val="xfm68404770"/>
        </w:rPr>
        <w:t>авірен</w:t>
      </w:r>
      <w:r w:rsidR="007B76EC" w:rsidRPr="00155851">
        <w:rPr>
          <w:rStyle w:val="xfm68404770"/>
        </w:rPr>
        <w:t>а</w:t>
      </w:r>
      <w:r w:rsidRPr="00155851">
        <w:rPr>
          <w:rStyle w:val="xfm68404770"/>
        </w:rPr>
        <w:t xml:space="preserve"> підписом Учасника копі</w:t>
      </w:r>
      <w:r w:rsidR="007B76EC" w:rsidRPr="00155851">
        <w:rPr>
          <w:rStyle w:val="xfm68404770"/>
        </w:rPr>
        <w:t>я</w:t>
      </w:r>
      <w:r w:rsidRPr="00155851">
        <w:rPr>
          <w:rStyle w:val="xfm68404770"/>
        </w:rPr>
        <w:t xml:space="preserve"> або оригінал Статуту (для юридичних осіб) або іншого установчого документу із змінами та доповненнями </w:t>
      </w:r>
      <w:r w:rsidRPr="00155851">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155851">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r w:rsidR="007B76EC" w:rsidRPr="00155851">
        <w:rPr>
          <w:rStyle w:val="xfm68404770"/>
        </w:rPr>
        <w:t>)</w:t>
      </w:r>
      <w:r w:rsidRPr="00155851">
        <w:rPr>
          <w:rStyle w:val="xfm68404770"/>
        </w:rPr>
        <w:t>.</w:t>
      </w:r>
    </w:p>
    <w:p w:rsidR="003D56D5" w:rsidRPr="00155851" w:rsidRDefault="003D56D5" w:rsidP="003D56D5">
      <w:pPr>
        <w:contextualSpacing/>
        <w:jc w:val="both"/>
        <w:rPr>
          <w:bCs/>
        </w:rPr>
      </w:pPr>
      <w:r w:rsidRPr="00155851">
        <w:rPr>
          <w:rStyle w:val="xfm68404770"/>
        </w:rPr>
        <w:t xml:space="preserve"> </w:t>
      </w:r>
      <w:r w:rsidR="007B76EC" w:rsidRPr="00155851">
        <w:rPr>
          <w:rStyle w:val="xfm68404770"/>
          <w:b/>
        </w:rPr>
        <w:t>3.</w:t>
      </w:r>
      <w:r w:rsidRPr="00155851">
        <w:rPr>
          <w:rStyle w:val="xfm68404770"/>
        </w:rPr>
        <w:t xml:space="preserve"> </w:t>
      </w:r>
      <w:r w:rsidR="007B76EC" w:rsidRPr="00155851">
        <w:rPr>
          <w:bCs/>
        </w:rPr>
        <w:t>З</w:t>
      </w:r>
      <w:r w:rsidRPr="00155851">
        <w:rPr>
          <w:bCs/>
        </w:rPr>
        <w:t>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витягу (свідоцтва, виписки) з реєстру платників ПДВ - у разі сплати Учасником ПДВ, або завірен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3D56D5" w:rsidRPr="00155851" w:rsidRDefault="003D56D5" w:rsidP="00E9008F">
      <w:pPr>
        <w:jc w:val="both"/>
        <w:rPr>
          <w:rFonts w:cs="Lohit Devanagari"/>
          <w:color w:val="00000A"/>
          <w:lang w:eastAsia="zh-CN" w:bidi="hi-IN"/>
        </w:rPr>
      </w:pPr>
      <w:r w:rsidRPr="00155851">
        <w:rPr>
          <w:color w:val="000000"/>
          <w:shd w:val="clear" w:color="auto" w:fill="FFFFFF"/>
        </w:rPr>
        <w:t xml:space="preserve"> </w:t>
      </w:r>
      <w:r w:rsidR="007B76EC" w:rsidRPr="00155851">
        <w:rPr>
          <w:b/>
          <w:color w:val="000000"/>
          <w:shd w:val="clear" w:color="auto" w:fill="FFFFFF"/>
        </w:rPr>
        <w:t>4</w:t>
      </w:r>
      <w:r w:rsidR="007B76EC" w:rsidRPr="00155851">
        <w:rPr>
          <w:color w:val="000000"/>
          <w:shd w:val="clear" w:color="auto" w:fill="FFFFFF"/>
        </w:rPr>
        <w:t>.</w:t>
      </w:r>
      <w:r w:rsidRPr="00155851">
        <w:rPr>
          <w:color w:val="000000"/>
          <w:shd w:val="clear" w:color="auto" w:fill="FFFFFF"/>
        </w:rPr>
        <w:t xml:space="preserve"> </w:t>
      </w:r>
      <w:r w:rsidR="007B76EC" w:rsidRPr="00155851">
        <w:rPr>
          <w:rFonts w:cs="Lohit Devanagari"/>
          <w:color w:val="00000A"/>
          <w:lang w:eastAsia="zh-CN" w:bidi="hi-IN"/>
        </w:rPr>
        <w:t>Д</w:t>
      </w:r>
      <w:r w:rsidRPr="00155851">
        <w:rPr>
          <w:rFonts w:cs="Lohit Devanagari"/>
          <w:color w:val="00000A"/>
          <w:lang w:eastAsia="zh-CN" w:bidi="hi-IN"/>
        </w:rPr>
        <w:t>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p w:rsidR="003D56D5" w:rsidRPr="00155851" w:rsidRDefault="003D56D5" w:rsidP="003D56D5">
      <w:pPr>
        <w:keepNext/>
        <w:keepLines/>
        <w:jc w:val="both"/>
        <w:rPr>
          <w:rFonts w:cs="Lohit Devanagari"/>
          <w:color w:val="00000A"/>
          <w:lang w:eastAsia="zh-CN" w:bidi="hi-IN"/>
        </w:rPr>
      </w:pPr>
      <w:r w:rsidRPr="00155851">
        <w:rPr>
          <w:rFonts w:cs="Lohit Devanagari"/>
          <w:color w:val="00000A"/>
          <w:lang w:eastAsia="zh-CN" w:bidi="hi-IN"/>
        </w:rPr>
        <w:t xml:space="preserve"> </w:t>
      </w:r>
      <w:r w:rsidR="00E9008F">
        <w:rPr>
          <w:rFonts w:cs="Lohit Devanagari"/>
          <w:b/>
          <w:color w:val="00000A"/>
          <w:lang w:eastAsia="zh-CN" w:bidi="hi-IN"/>
        </w:rPr>
        <w:t>5</w:t>
      </w:r>
      <w:r w:rsidR="007B76EC" w:rsidRPr="00155851">
        <w:rPr>
          <w:rFonts w:cs="Lohit Devanagari"/>
          <w:b/>
          <w:color w:val="00000A"/>
          <w:lang w:eastAsia="zh-CN" w:bidi="hi-IN"/>
        </w:rPr>
        <w:t>.</w:t>
      </w:r>
      <w:r w:rsidRPr="00155851">
        <w:rPr>
          <w:rFonts w:cs="Lohit Devanagari"/>
          <w:color w:val="00000A"/>
          <w:lang w:eastAsia="zh-CN" w:bidi="hi-IN"/>
        </w:rPr>
        <w:t xml:space="preserve"> </w:t>
      </w:r>
      <w:r w:rsidR="007B76EC" w:rsidRPr="00155851">
        <w:rPr>
          <w:color w:val="000000"/>
          <w:shd w:val="clear" w:color="auto" w:fill="FFFFFF"/>
          <w:lang w:eastAsia="zh-CN" w:bidi="hi-IN"/>
        </w:rPr>
        <w:t>П</w:t>
      </w:r>
      <w:r w:rsidRPr="00155851">
        <w:rPr>
          <w:color w:val="000000"/>
          <w:shd w:val="clear" w:color="auto" w:fill="FFFFFF"/>
          <w:lang w:eastAsia="zh-CN" w:bidi="hi-IN"/>
        </w:rPr>
        <w:t xml:space="preserve">ри здійсненні публічних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товарів,</w:t>
      </w:r>
      <w:r w:rsidR="007B76EC" w:rsidRPr="00155851">
        <w:rPr>
          <w:color w:val="000000"/>
          <w:shd w:val="clear" w:color="auto" w:fill="FFFFFF"/>
          <w:lang w:eastAsia="zh-CN" w:bidi="hi-IN"/>
        </w:rPr>
        <w:t xml:space="preserve"> </w:t>
      </w:r>
      <w:r w:rsidRPr="00155851">
        <w:rPr>
          <w:color w:val="000000"/>
          <w:shd w:val="clear" w:color="auto" w:fill="FFFFFF"/>
          <w:lang w:eastAsia="zh-CN" w:bidi="hi-IN"/>
        </w:rPr>
        <w:t xml:space="preserve">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w:t>
      </w:r>
      <w:r w:rsidRPr="00155851">
        <w:rPr>
          <w:b/>
          <w:color w:val="000000"/>
          <w:shd w:val="clear" w:color="auto" w:fill="FFFFFF"/>
          <w:lang w:eastAsia="zh-CN" w:bidi="hi-IN"/>
        </w:rPr>
        <w:t xml:space="preserve">учасник надає у складі тендерної </w:t>
      </w:r>
      <w:r w:rsidRPr="00155851">
        <w:rPr>
          <w:color w:val="000000"/>
          <w:shd w:val="clear" w:color="auto" w:fill="FFFFFF"/>
          <w:lang w:eastAsia="zh-CN" w:bidi="hi-IN"/>
        </w:rPr>
        <w:t>пропозиції гарантійний лист про те, що учасник не належить до переліку осіб, до яких застосовуються обмежувальні заходи (санкції).</w:t>
      </w:r>
    </w:p>
    <w:p w:rsidR="003D56D5" w:rsidRPr="00155851" w:rsidRDefault="003D56D5" w:rsidP="003D56D5">
      <w:pPr>
        <w:tabs>
          <w:tab w:val="left" w:pos="567"/>
        </w:tabs>
        <w:autoSpaceDN w:val="0"/>
        <w:adjustRightInd w:val="0"/>
        <w:jc w:val="both"/>
        <w:rPr>
          <w:bCs/>
        </w:rPr>
      </w:pPr>
      <w:r w:rsidRPr="00155851">
        <w:t xml:space="preserve"> </w:t>
      </w:r>
      <w:r w:rsidR="00E9008F">
        <w:rPr>
          <w:b/>
        </w:rPr>
        <w:t>6</w:t>
      </w:r>
      <w:r w:rsidR="007B76EC" w:rsidRPr="00155851">
        <w:rPr>
          <w:b/>
        </w:rPr>
        <w:t>.</w:t>
      </w:r>
      <w:r w:rsidRPr="00155851">
        <w:t xml:space="preserve"> </w:t>
      </w:r>
      <w:r w:rsidR="007B76EC" w:rsidRPr="00155851">
        <w:t>В</w:t>
      </w:r>
      <w:r w:rsidRPr="00155851">
        <w:t>ідповідно до вимог пп.1 п.1 постанови Кабінету Міністрів України від 03.03.022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r w:rsidR="007B76EC" w:rsidRPr="00155851">
        <w:t>:</w:t>
      </w:r>
    </w:p>
    <w:p w:rsidR="003D56D5" w:rsidRPr="00155851" w:rsidRDefault="003D56D5" w:rsidP="003D56D5">
      <w:pPr>
        <w:ind w:hanging="21"/>
        <w:contextualSpacing/>
        <w:jc w:val="both"/>
      </w:pPr>
      <w:r w:rsidRPr="00155851">
        <w:t>- громадяни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України, кінцевим </w:t>
      </w:r>
      <w:proofErr w:type="spellStart"/>
      <w:r w:rsidRPr="00155851">
        <w:t>бенефіціарним</w:t>
      </w:r>
      <w:proofErr w:type="spellEnd"/>
      <w:r w:rsidRPr="00155851">
        <w:t xml:space="preserve"> власником, членом або учасником</w:t>
      </w:r>
      <w:r w:rsidR="007B76EC" w:rsidRPr="00155851">
        <w:t xml:space="preserve"> </w:t>
      </w:r>
      <w:r w:rsidRPr="00155851">
        <w:t>(</w:t>
      </w:r>
      <w:r w:rsidR="005A6639" w:rsidRPr="00155851">
        <w:t>акціонером</w:t>
      </w:r>
      <w:r w:rsidRPr="00155851">
        <w:t xml:space="preserve">), що має частку в статутному капіталі 10 </w:t>
      </w:r>
      <w:r w:rsidRPr="00155851">
        <w:lastRenderedPageBreak/>
        <w:t>і</w:t>
      </w:r>
      <w:r w:rsidR="007B76EC" w:rsidRPr="00155851">
        <w:t xml:space="preserve"> </w:t>
      </w:r>
      <w:r w:rsidRPr="00155851">
        <w:t>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rsidR="003D56D5" w:rsidRPr="00155851" w:rsidRDefault="003D56D5" w:rsidP="003D56D5">
      <w:pPr>
        <w:contextualSpacing/>
        <w:jc w:val="both"/>
      </w:pPr>
      <w:r w:rsidRPr="00155851">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155851">
        <w:t>бенефіціарним</w:t>
      </w:r>
      <w:proofErr w:type="spellEnd"/>
      <w:r w:rsidRPr="00155851">
        <w:t xml:space="preserve"> власником, членом або </w:t>
      </w:r>
      <w:r w:rsidR="005A6639" w:rsidRPr="00155851">
        <w:t>учасником</w:t>
      </w:r>
      <w:r w:rsidRPr="00155851">
        <w:t xml:space="preserve"> (акціонером) яких є виключно громадяни Російської Федерації, які проживають на </w:t>
      </w:r>
      <w:r w:rsidR="005A6639" w:rsidRPr="00155851">
        <w:t>території</w:t>
      </w:r>
      <w:r w:rsidRPr="00155851">
        <w:t xml:space="preserve">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3D56D5" w:rsidRPr="00155851" w:rsidRDefault="003D56D5" w:rsidP="003D56D5">
      <w:pPr>
        <w:contextualSpacing/>
        <w:jc w:val="both"/>
        <w:rPr>
          <w:b/>
        </w:rPr>
      </w:pPr>
      <w:r w:rsidRPr="00155851">
        <w:rPr>
          <w:b/>
        </w:rPr>
        <w:t>З метою підтвердження виконання вимог даного пунк</w:t>
      </w:r>
      <w:r w:rsidR="007B76EC" w:rsidRPr="00155851">
        <w:rPr>
          <w:b/>
        </w:rPr>
        <w:t>т</w:t>
      </w:r>
      <w:r w:rsidRPr="00155851">
        <w:rPr>
          <w:b/>
        </w:rPr>
        <w:t>у тендерної документації Учасник у складі тендерної пр</w:t>
      </w:r>
      <w:r w:rsidR="007B76EC" w:rsidRPr="00155851">
        <w:rPr>
          <w:b/>
        </w:rPr>
        <w:t>опоз</w:t>
      </w:r>
      <w:r w:rsidRPr="00155851">
        <w:rPr>
          <w:b/>
        </w:rPr>
        <w:t>иції повинен надати*:</w:t>
      </w:r>
    </w:p>
    <w:p w:rsidR="007B76EC" w:rsidRPr="00155851" w:rsidRDefault="003D56D5" w:rsidP="003D56D5">
      <w:pPr>
        <w:pStyle w:val="af0"/>
        <w:numPr>
          <w:ilvl w:val="0"/>
          <w:numId w:val="2"/>
        </w:numPr>
        <w:jc w:val="both"/>
        <w:rPr>
          <w:lang w:val="uk-UA"/>
        </w:rPr>
      </w:pPr>
      <w:r w:rsidRPr="00155851">
        <w:rPr>
          <w:lang w:val="uk-UA"/>
        </w:rPr>
        <w:t>Інформаці</w:t>
      </w:r>
      <w:r w:rsidR="007B76EC" w:rsidRPr="00155851">
        <w:rPr>
          <w:lang w:val="uk-UA"/>
        </w:rPr>
        <w:t>ю</w:t>
      </w:r>
      <w:r w:rsidRPr="00155851">
        <w:rPr>
          <w:lang w:val="uk-UA"/>
        </w:rPr>
        <w:t xml:space="preserve"> про кінцевого (</w:t>
      </w:r>
      <w:proofErr w:type="spellStart"/>
      <w:r w:rsidRPr="00155851">
        <w:rPr>
          <w:lang w:val="uk-UA"/>
        </w:rPr>
        <w:t>их</w:t>
      </w:r>
      <w:proofErr w:type="spellEnd"/>
      <w:r w:rsidRPr="00155851">
        <w:rPr>
          <w:lang w:val="uk-UA"/>
        </w:rPr>
        <w:t xml:space="preserve">) </w:t>
      </w:r>
      <w:proofErr w:type="spellStart"/>
      <w:r w:rsidRPr="00155851">
        <w:rPr>
          <w:lang w:val="uk-UA"/>
        </w:rPr>
        <w:t>бенефіціарного</w:t>
      </w:r>
      <w:proofErr w:type="spellEnd"/>
      <w:r w:rsidRPr="00155851">
        <w:rPr>
          <w:lang w:val="uk-UA"/>
        </w:rPr>
        <w:t xml:space="preserve"> (</w:t>
      </w:r>
      <w:proofErr w:type="spellStart"/>
      <w:r w:rsidRPr="00155851">
        <w:rPr>
          <w:lang w:val="uk-UA"/>
        </w:rPr>
        <w:t>их</w:t>
      </w:r>
      <w:proofErr w:type="spellEnd"/>
      <w:r w:rsidRPr="00155851">
        <w:rPr>
          <w:lang w:val="uk-UA"/>
        </w:rPr>
        <w:t>) власник</w:t>
      </w:r>
      <w:r w:rsidR="007B76EC" w:rsidRPr="00155851">
        <w:rPr>
          <w:lang w:val="uk-UA"/>
        </w:rPr>
        <w:t>а (</w:t>
      </w:r>
      <w:proofErr w:type="spellStart"/>
      <w:r w:rsidRPr="00155851">
        <w:rPr>
          <w:lang w:val="uk-UA"/>
        </w:rPr>
        <w:t>ів</w:t>
      </w:r>
      <w:proofErr w:type="spellEnd"/>
      <w:r w:rsidR="007B76EC" w:rsidRPr="00155851">
        <w:rPr>
          <w:lang w:val="uk-UA"/>
        </w:rPr>
        <w:t>)</w:t>
      </w:r>
      <w:r w:rsidRPr="00155851">
        <w:rPr>
          <w:lang w:val="uk-UA"/>
        </w:rPr>
        <w:t xml:space="preserve"> із </w:t>
      </w:r>
      <w:r w:rsidR="005A6639" w:rsidRPr="00155851">
        <w:rPr>
          <w:lang w:val="uk-UA"/>
        </w:rPr>
        <w:t>зазначенням</w:t>
      </w:r>
      <w:r w:rsidRPr="00155851">
        <w:rPr>
          <w:lang w:val="uk-UA"/>
        </w:rPr>
        <w:t xml:space="preserve"> частки в </w:t>
      </w:r>
      <w:r w:rsidR="005A6639" w:rsidRPr="00155851">
        <w:rPr>
          <w:lang w:val="uk-UA"/>
        </w:rPr>
        <w:t>статутному</w:t>
      </w:r>
      <w:r w:rsidRPr="00155851">
        <w:rPr>
          <w:lang w:val="uk-UA"/>
        </w:rPr>
        <w:t xml:space="preserve"> капіталі;</w:t>
      </w:r>
    </w:p>
    <w:p w:rsidR="007B76EC" w:rsidRPr="00155851" w:rsidRDefault="007B76EC" w:rsidP="007B76EC">
      <w:pPr>
        <w:pStyle w:val="af0"/>
        <w:numPr>
          <w:ilvl w:val="0"/>
          <w:numId w:val="2"/>
        </w:numPr>
        <w:spacing w:after="0"/>
        <w:jc w:val="both"/>
        <w:rPr>
          <w:lang w:val="uk-UA"/>
        </w:rPr>
      </w:pPr>
      <w:r w:rsidRPr="00155851">
        <w:rPr>
          <w:lang w:val="uk-UA"/>
        </w:rPr>
        <w:t xml:space="preserve"> </w:t>
      </w:r>
      <w:r w:rsidR="003D56D5" w:rsidRPr="00155851">
        <w:rPr>
          <w:lang w:val="uk-UA"/>
        </w:rPr>
        <w:t>Законність підстав проживання на території України кінцевого (</w:t>
      </w:r>
      <w:proofErr w:type="spellStart"/>
      <w:r w:rsidR="003D56D5" w:rsidRPr="00155851">
        <w:rPr>
          <w:lang w:val="uk-UA"/>
        </w:rPr>
        <w:t>их</w:t>
      </w:r>
      <w:proofErr w:type="spellEnd"/>
      <w:r w:rsidR="003D56D5" w:rsidRPr="00155851">
        <w:rPr>
          <w:lang w:val="uk-UA"/>
        </w:rPr>
        <w:t xml:space="preserve">) </w:t>
      </w:r>
      <w:proofErr w:type="spellStart"/>
      <w:r w:rsidR="003D56D5" w:rsidRPr="00155851">
        <w:rPr>
          <w:lang w:val="uk-UA"/>
        </w:rPr>
        <w:t>бенефіціарного</w:t>
      </w:r>
      <w:proofErr w:type="spellEnd"/>
      <w:r w:rsidR="003D56D5" w:rsidRPr="00155851">
        <w:rPr>
          <w:lang w:val="uk-UA"/>
        </w:rPr>
        <w:t xml:space="preserve"> (</w:t>
      </w:r>
      <w:proofErr w:type="spellStart"/>
      <w:r w:rsidR="003D56D5" w:rsidRPr="00155851">
        <w:rPr>
          <w:lang w:val="uk-UA"/>
        </w:rPr>
        <w:t>их</w:t>
      </w:r>
      <w:proofErr w:type="spellEnd"/>
      <w:r w:rsidR="003D56D5" w:rsidRPr="00155851">
        <w:rPr>
          <w:lang w:val="uk-UA"/>
        </w:rPr>
        <w:t>) власника (</w:t>
      </w:r>
      <w:proofErr w:type="spellStart"/>
      <w:r w:rsidR="003D56D5" w:rsidRPr="00155851">
        <w:rPr>
          <w:lang w:val="uk-UA"/>
        </w:rPr>
        <w:t>ів</w:t>
      </w:r>
      <w:proofErr w:type="spellEnd"/>
      <w:r w:rsidR="003D56D5" w:rsidRPr="00155851">
        <w:rPr>
          <w:lang w:val="uk-UA"/>
        </w:rPr>
        <w:t xml:space="preserve">) – громадянина/громадян Російської Федерації підтверджується наданням у складі тендерної </w:t>
      </w:r>
      <w:r w:rsidR="005A6639" w:rsidRPr="00155851">
        <w:rPr>
          <w:lang w:val="uk-UA"/>
        </w:rPr>
        <w:t>пропозиції</w:t>
      </w:r>
      <w:r w:rsidR="003D56D5" w:rsidRPr="00155851">
        <w:rPr>
          <w:lang w:val="uk-UA"/>
        </w:rPr>
        <w:t xml:space="preserve"> одного  таких документів:</w:t>
      </w:r>
    </w:p>
    <w:p w:rsidR="007B76EC" w:rsidRPr="00155851" w:rsidRDefault="003D56D5" w:rsidP="007B76EC">
      <w:pPr>
        <w:ind w:left="180"/>
        <w:jc w:val="both"/>
      </w:pPr>
      <w:r w:rsidRPr="00155851">
        <w:t>а) паспорт громадянина колишнього СРСР зразка 1974 року з відміткою  про постійну  чи тимчасову про</w:t>
      </w:r>
      <w:r w:rsidR="007B76EC" w:rsidRPr="00155851">
        <w:t>п</w:t>
      </w:r>
      <w:r w:rsidRPr="00155851">
        <w:t xml:space="preserve">иску на території України або зареєстрував на території України свій </w:t>
      </w:r>
      <w:r w:rsidR="005A6639" w:rsidRPr="00155851">
        <w:t>національний</w:t>
      </w:r>
      <w:r w:rsidRPr="00155851">
        <w:t xml:space="preserve"> паспорт;</w:t>
      </w:r>
    </w:p>
    <w:p w:rsidR="007B76EC" w:rsidRPr="00155851" w:rsidRDefault="003D56D5" w:rsidP="007B76EC">
      <w:pPr>
        <w:ind w:left="180"/>
        <w:jc w:val="both"/>
      </w:pPr>
      <w:r w:rsidRPr="00155851">
        <w:t xml:space="preserve">б) посвідку на постійне чи тимчасове проживання на </w:t>
      </w:r>
      <w:r w:rsidR="005A6639" w:rsidRPr="00155851">
        <w:t>території</w:t>
      </w:r>
      <w:r w:rsidRPr="00155851">
        <w:t xml:space="preserve"> України:</w:t>
      </w:r>
    </w:p>
    <w:p w:rsidR="007B76EC" w:rsidRPr="00155851" w:rsidRDefault="007B76EC" w:rsidP="007B76EC">
      <w:pPr>
        <w:ind w:left="180"/>
        <w:jc w:val="both"/>
      </w:pPr>
      <w:r w:rsidRPr="00155851">
        <w:t xml:space="preserve">в) </w:t>
      </w:r>
      <w:r w:rsidR="005A6639" w:rsidRPr="00155851">
        <w:t>військовий</w:t>
      </w:r>
      <w:r w:rsidR="003D56D5" w:rsidRPr="00155851">
        <w:t xml:space="preserve"> квиток, виданий Російському </w:t>
      </w:r>
      <w:r w:rsidR="005A6639" w:rsidRPr="00155851">
        <w:t>громадянину</w:t>
      </w:r>
      <w:r w:rsidR="003D56D5" w:rsidRPr="00155851">
        <w:t>, який уклав контракт про проходжен</w:t>
      </w:r>
      <w:r w:rsidR="005A6639">
        <w:t>н</w:t>
      </w:r>
      <w:r w:rsidR="003D56D5" w:rsidRPr="00155851">
        <w:t>я військової служби у Збройних силах України;</w:t>
      </w:r>
    </w:p>
    <w:p w:rsidR="003D56D5" w:rsidRPr="00155851" w:rsidRDefault="003D56D5" w:rsidP="007B76EC">
      <w:pPr>
        <w:ind w:left="180"/>
        <w:jc w:val="both"/>
      </w:pPr>
      <w:r w:rsidRPr="00155851">
        <w:t>г) посвідчення біженця чи документ, що підтверджує надання притулку в Україні (стаття 1 Закону України «Про громадянство України»</w:t>
      </w:r>
    </w:p>
    <w:p w:rsidR="003D56D5" w:rsidRDefault="003D56D5" w:rsidP="003D56D5">
      <w:pPr>
        <w:contextualSpacing/>
        <w:jc w:val="both"/>
      </w:pPr>
      <w:r w:rsidRPr="00155851">
        <w:t>*Згідно роз’яснення Міністерства юстиції України від 08.03.2022 № 24560/8.1.3/10-22.</w:t>
      </w:r>
    </w:p>
    <w:p w:rsidR="00D960A3" w:rsidRPr="00155851" w:rsidRDefault="00D960A3" w:rsidP="003D56D5">
      <w:pPr>
        <w:contextualSpacing/>
        <w:jc w:val="both"/>
      </w:pPr>
    </w:p>
    <w:sectPr w:rsidR="00D960A3" w:rsidRPr="00155851" w:rsidSect="004B0FFA">
      <w:headerReference w:type="first" r:id="rId54"/>
      <w:pgSz w:w="11906" w:h="16838" w:code="9"/>
      <w:pgMar w:top="340" w:right="567" w:bottom="425" w:left="709"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F70" w:rsidRDefault="00701F70">
      <w:r>
        <w:separator/>
      </w:r>
    </w:p>
  </w:endnote>
  <w:endnote w:type="continuationSeparator" w:id="0">
    <w:p w:rsidR="00701F70" w:rsidRDefault="0070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Andale Sans UI">
    <w:altName w:val="Arial Unicode MS"/>
    <w:charset w:val="00"/>
    <w:family w:val="auto"/>
    <w:pitch w:val="variable"/>
  </w:font>
  <w:font w:name="Microsoft Sans Serif">
    <w:charset w:val="CC"/>
    <w:family w:val="swiss"/>
    <w:pitch w:val="variable"/>
    <w:sig w:usb0="E1002AFF" w:usb1="C0000002" w:usb2="00000008"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E0002AFF" w:usb1="C0007841" w:usb2="00000009" w:usb3="00000000" w:csb0="000001FF" w:csb1="00000000"/>
  </w:font>
  <w:font w:name="NSimSun">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9" w:rsidRDefault="00640529">
    <w:pPr>
      <w:pStyle w:val="1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F70" w:rsidRDefault="00701F70">
      <w:r>
        <w:separator/>
      </w:r>
    </w:p>
  </w:footnote>
  <w:footnote w:type="continuationSeparator" w:id="0">
    <w:p w:rsidR="00701F70" w:rsidRDefault="00701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9" w:rsidRDefault="00640529">
    <w:pPr>
      <w:pStyle w:val="a9"/>
    </w:pPr>
  </w:p>
  <w:p w:rsidR="00640529" w:rsidRDefault="0064052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9" w:rsidRDefault="00640529">
    <w:pPr>
      <w:pStyle w:val="a9"/>
      <w:jc w:val="center"/>
    </w:pPr>
  </w:p>
  <w:p w:rsidR="00640529" w:rsidRDefault="0064052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29" w:rsidRDefault="00640529">
    <w:pPr>
      <w:pStyle w:val="a9"/>
      <w:jc w:val="center"/>
    </w:pPr>
  </w:p>
  <w:p w:rsidR="00640529" w:rsidRDefault="0064052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6790235"/>
    <w:multiLevelType w:val="hybridMultilevel"/>
    <w:tmpl w:val="7F7E6F2E"/>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7B853C9"/>
    <w:multiLevelType w:val="hybridMultilevel"/>
    <w:tmpl w:val="0756DF8C"/>
    <w:lvl w:ilvl="0" w:tplc="AF56FC1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D52E9F"/>
    <w:multiLevelType w:val="multilevel"/>
    <w:tmpl w:val="2DF8D5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0B5206B6"/>
    <w:multiLevelType w:val="hybridMultilevel"/>
    <w:tmpl w:val="61EE7DFE"/>
    <w:lvl w:ilvl="0" w:tplc="0419000F">
      <w:start w:val="1"/>
      <w:numFmt w:val="decimal"/>
      <w:lvlText w:val="%1."/>
      <w:lvlJc w:val="left"/>
      <w:pPr>
        <w:ind w:left="957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2C82626"/>
    <w:multiLevelType w:val="hybridMultilevel"/>
    <w:tmpl w:val="6D4C888A"/>
    <w:lvl w:ilvl="0" w:tplc="9D9E2F70">
      <w:start w:val="1"/>
      <w:numFmt w:val="decimal"/>
      <w:lvlText w:val="%1."/>
      <w:lvlJc w:val="left"/>
      <w:pPr>
        <w:ind w:left="644" w:hanging="360"/>
      </w:pPr>
      <w:rPr>
        <w:lang w:val="uk-U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DA44315"/>
    <w:multiLevelType w:val="hybridMultilevel"/>
    <w:tmpl w:val="926CA6EC"/>
    <w:lvl w:ilvl="0" w:tplc="218C3DF0">
      <w:start w:val="1"/>
      <w:numFmt w:val="bullet"/>
      <w:lvlText w:val="-"/>
      <w:lvlJc w:val="left"/>
      <w:pPr>
        <w:ind w:left="98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573576C"/>
    <w:multiLevelType w:val="hybridMultilevel"/>
    <w:tmpl w:val="04DCBFD8"/>
    <w:lvl w:ilvl="0" w:tplc="7D803EF0">
      <w:numFmt w:val="bullet"/>
      <w:lvlText w:val="-"/>
      <w:lvlJc w:val="left"/>
      <w:pPr>
        <w:ind w:left="720" w:hanging="360"/>
      </w:pPr>
      <w:rPr>
        <w:rFonts w:ascii="Liberation Serif" w:eastAsia="Times New Roman"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7D6F0C"/>
    <w:multiLevelType w:val="hybridMultilevel"/>
    <w:tmpl w:val="48AA0C98"/>
    <w:lvl w:ilvl="0" w:tplc="8836081A">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F10673"/>
    <w:multiLevelType w:val="hybridMultilevel"/>
    <w:tmpl w:val="9DD6A4FC"/>
    <w:lvl w:ilvl="0" w:tplc="E73CAFB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438112B"/>
    <w:multiLevelType w:val="hybridMultilevel"/>
    <w:tmpl w:val="86A00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352999"/>
    <w:multiLevelType w:val="multilevel"/>
    <w:tmpl w:val="0DC6B504"/>
    <w:lvl w:ilvl="0">
      <w:start w:val="2"/>
      <w:numFmt w:val="decimal"/>
      <w:lvlText w:val="%1."/>
      <w:lvlJc w:val="left"/>
      <w:pPr>
        <w:ind w:left="360" w:hanging="360"/>
      </w:pPr>
      <w:rPr>
        <w:rFonts w:eastAsiaTheme="minorHAnsi"/>
      </w:rPr>
    </w:lvl>
    <w:lvl w:ilvl="1">
      <w:start w:val="1"/>
      <w:numFmt w:val="decimal"/>
      <w:lvlText w:val="%1.%2."/>
      <w:lvlJc w:val="left"/>
      <w:pPr>
        <w:ind w:left="720" w:hanging="360"/>
      </w:pPr>
      <w:rPr>
        <w:rFonts w:eastAsiaTheme="minorHAnsi"/>
      </w:rPr>
    </w:lvl>
    <w:lvl w:ilvl="2">
      <w:start w:val="1"/>
      <w:numFmt w:val="decimal"/>
      <w:lvlText w:val="%1.%2.%3."/>
      <w:lvlJc w:val="left"/>
      <w:pPr>
        <w:ind w:left="1440" w:hanging="720"/>
      </w:pPr>
      <w:rPr>
        <w:rFonts w:eastAsiaTheme="minorHAnsi"/>
      </w:rPr>
    </w:lvl>
    <w:lvl w:ilvl="3">
      <w:start w:val="1"/>
      <w:numFmt w:val="decimal"/>
      <w:lvlText w:val="%1.%2.%3.%4."/>
      <w:lvlJc w:val="left"/>
      <w:pPr>
        <w:ind w:left="1800" w:hanging="720"/>
      </w:pPr>
      <w:rPr>
        <w:rFonts w:eastAsiaTheme="minorHAnsi"/>
      </w:rPr>
    </w:lvl>
    <w:lvl w:ilvl="4">
      <w:start w:val="1"/>
      <w:numFmt w:val="decimal"/>
      <w:lvlText w:val="%1.%2.%3.%4.%5."/>
      <w:lvlJc w:val="left"/>
      <w:pPr>
        <w:ind w:left="2520" w:hanging="1080"/>
      </w:pPr>
      <w:rPr>
        <w:rFonts w:eastAsiaTheme="minorHAnsi"/>
      </w:rPr>
    </w:lvl>
    <w:lvl w:ilvl="5">
      <w:start w:val="1"/>
      <w:numFmt w:val="decimal"/>
      <w:lvlText w:val="%1.%2.%3.%4.%5.%6."/>
      <w:lvlJc w:val="left"/>
      <w:pPr>
        <w:ind w:left="2880" w:hanging="1080"/>
      </w:pPr>
      <w:rPr>
        <w:rFonts w:eastAsiaTheme="minorHAnsi"/>
      </w:rPr>
    </w:lvl>
    <w:lvl w:ilvl="6">
      <w:start w:val="1"/>
      <w:numFmt w:val="decimal"/>
      <w:lvlText w:val="%1.%2.%3.%4.%5.%6.%7."/>
      <w:lvlJc w:val="left"/>
      <w:pPr>
        <w:ind w:left="3600" w:hanging="1440"/>
      </w:pPr>
      <w:rPr>
        <w:rFonts w:eastAsiaTheme="minorHAnsi"/>
      </w:rPr>
    </w:lvl>
    <w:lvl w:ilvl="7">
      <w:start w:val="1"/>
      <w:numFmt w:val="decimal"/>
      <w:lvlText w:val="%1.%2.%3.%4.%5.%6.%7.%8."/>
      <w:lvlJc w:val="left"/>
      <w:pPr>
        <w:ind w:left="3960" w:hanging="1440"/>
      </w:pPr>
      <w:rPr>
        <w:rFonts w:eastAsiaTheme="minorHAnsi"/>
      </w:rPr>
    </w:lvl>
    <w:lvl w:ilvl="8">
      <w:start w:val="1"/>
      <w:numFmt w:val="decimal"/>
      <w:lvlText w:val="%1.%2.%3.%4.%5.%6.%7.%8.%9."/>
      <w:lvlJc w:val="left"/>
      <w:pPr>
        <w:ind w:left="4680" w:hanging="1800"/>
      </w:pPr>
      <w:rPr>
        <w:rFonts w:eastAsiaTheme="minorHAnsi"/>
      </w:rPr>
    </w:lvl>
  </w:abstractNum>
  <w:abstractNum w:abstractNumId="21"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0E018F9"/>
    <w:multiLevelType w:val="hybridMultilevel"/>
    <w:tmpl w:val="5786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FD7E2C"/>
    <w:multiLevelType w:val="hybridMultilevel"/>
    <w:tmpl w:val="74FC6E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C14C1B"/>
    <w:multiLevelType w:val="hybridMultilevel"/>
    <w:tmpl w:val="D9949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343C40"/>
    <w:multiLevelType w:val="hybridMultilevel"/>
    <w:tmpl w:val="6330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0"/>
  </w:num>
  <w:num w:numId="4">
    <w:abstractNumId w:val="22"/>
  </w:num>
  <w:num w:numId="5">
    <w:abstractNumId w:val="24"/>
  </w:num>
  <w:num w:numId="6">
    <w:abstractNumId w:val="21"/>
  </w:num>
  <w:num w:numId="7">
    <w:abstractNumId w:val="12"/>
  </w:num>
  <w:num w:numId="8">
    <w:abstractNumId w:val="23"/>
  </w:num>
  <w:num w:numId="9">
    <w:abstractNumId w:val="19"/>
  </w:num>
  <w:num w:numId="10">
    <w:abstractNumId w:val="28"/>
  </w:num>
  <w:num w:numId="11">
    <w:abstractNumId w:val="25"/>
  </w:num>
  <w:num w:numId="12">
    <w:abstractNumId w:val="8"/>
  </w:num>
  <w:num w:numId="13">
    <w:abstractNumId w:val="14"/>
  </w:num>
  <w:num w:numId="14">
    <w:abstractNumId w:val="27"/>
  </w:num>
  <w:num w:numId="15">
    <w:abstractNumId w:val="13"/>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75"/>
    <w:rsid w:val="000005E9"/>
    <w:rsid w:val="000028D9"/>
    <w:rsid w:val="00004CFC"/>
    <w:rsid w:val="00007947"/>
    <w:rsid w:val="00007D09"/>
    <w:rsid w:val="00007FA0"/>
    <w:rsid w:val="00012C40"/>
    <w:rsid w:val="00016F02"/>
    <w:rsid w:val="00022FCE"/>
    <w:rsid w:val="00023C21"/>
    <w:rsid w:val="00025F6D"/>
    <w:rsid w:val="000301B1"/>
    <w:rsid w:val="00030212"/>
    <w:rsid w:val="00030E00"/>
    <w:rsid w:val="00031B65"/>
    <w:rsid w:val="00032C03"/>
    <w:rsid w:val="00033F06"/>
    <w:rsid w:val="000361A8"/>
    <w:rsid w:val="0003715D"/>
    <w:rsid w:val="000416F6"/>
    <w:rsid w:val="00042DD4"/>
    <w:rsid w:val="00043570"/>
    <w:rsid w:val="00044BDC"/>
    <w:rsid w:val="00050DD4"/>
    <w:rsid w:val="00054F47"/>
    <w:rsid w:val="00054FCE"/>
    <w:rsid w:val="00055F8A"/>
    <w:rsid w:val="00056D8B"/>
    <w:rsid w:val="00057F68"/>
    <w:rsid w:val="000611C6"/>
    <w:rsid w:val="0006222B"/>
    <w:rsid w:val="000637EC"/>
    <w:rsid w:val="00065310"/>
    <w:rsid w:val="000664E7"/>
    <w:rsid w:val="0006723A"/>
    <w:rsid w:val="00067349"/>
    <w:rsid w:val="00075799"/>
    <w:rsid w:val="00080ECF"/>
    <w:rsid w:val="00081FB3"/>
    <w:rsid w:val="00082D3E"/>
    <w:rsid w:val="0008782A"/>
    <w:rsid w:val="00090306"/>
    <w:rsid w:val="00090EA6"/>
    <w:rsid w:val="00092199"/>
    <w:rsid w:val="00095D61"/>
    <w:rsid w:val="000A0EBE"/>
    <w:rsid w:val="000A1097"/>
    <w:rsid w:val="000A109E"/>
    <w:rsid w:val="000A2E62"/>
    <w:rsid w:val="000A3F30"/>
    <w:rsid w:val="000A4A8E"/>
    <w:rsid w:val="000A6F3F"/>
    <w:rsid w:val="000B0117"/>
    <w:rsid w:val="000B0ECF"/>
    <w:rsid w:val="000B1365"/>
    <w:rsid w:val="000B2838"/>
    <w:rsid w:val="000C2A39"/>
    <w:rsid w:val="000C2E97"/>
    <w:rsid w:val="000C41AC"/>
    <w:rsid w:val="000C5672"/>
    <w:rsid w:val="000C6F13"/>
    <w:rsid w:val="000C77AD"/>
    <w:rsid w:val="000D0042"/>
    <w:rsid w:val="000D4FA7"/>
    <w:rsid w:val="000D623A"/>
    <w:rsid w:val="000E07C9"/>
    <w:rsid w:val="000E1B18"/>
    <w:rsid w:val="000E6157"/>
    <w:rsid w:val="000E74B1"/>
    <w:rsid w:val="000F07B6"/>
    <w:rsid w:val="000F0802"/>
    <w:rsid w:val="000F2722"/>
    <w:rsid w:val="000F5245"/>
    <w:rsid w:val="000F6EC6"/>
    <w:rsid w:val="000F70F0"/>
    <w:rsid w:val="000F7E68"/>
    <w:rsid w:val="00105663"/>
    <w:rsid w:val="001059F2"/>
    <w:rsid w:val="00106FA6"/>
    <w:rsid w:val="00107C27"/>
    <w:rsid w:val="0011347E"/>
    <w:rsid w:val="00113793"/>
    <w:rsid w:val="00114C0B"/>
    <w:rsid w:val="00114E58"/>
    <w:rsid w:val="00116488"/>
    <w:rsid w:val="001200F3"/>
    <w:rsid w:val="001206A9"/>
    <w:rsid w:val="001235EC"/>
    <w:rsid w:val="00125DDC"/>
    <w:rsid w:val="00126AD4"/>
    <w:rsid w:val="0013007A"/>
    <w:rsid w:val="001410E5"/>
    <w:rsid w:val="001453E2"/>
    <w:rsid w:val="0014694F"/>
    <w:rsid w:val="00146D92"/>
    <w:rsid w:val="001476A7"/>
    <w:rsid w:val="00150796"/>
    <w:rsid w:val="00150A78"/>
    <w:rsid w:val="00151063"/>
    <w:rsid w:val="00153B7B"/>
    <w:rsid w:val="00155851"/>
    <w:rsid w:val="00164803"/>
    <w:rsid w:val="00165D1A"/>
    <w:rsid w:val="001678E0"/>
    <w:rsid w:val="00167B66"/>
    <w:rsid w:val="00173AE3"/>
    <w:rsid w:val="00177597"/>
    <w:rsid w:val="00177876"/>
    <w:rsid w:val="00177CC0"/>
    <w:rsid w:val="00181DD1"/>
    <w:rsid w:val="00183B1F"/>
    <w:rsid w:val="001844FA"/>
    <w:rsid w:val="00187D16"/>
    <w:rsid w:val="001907A0"/>
    <w:rsid w:val="00191634"/>
    <w:rsid w:val="00191E1D"/>
    <w:rsid w:val="00195118"/>
    <w:rsid w:val="001955FC"/>
    <w:rsid w:val="00196D0D"/>
    <w:rsid w:val="001A0EDC"/>
    <w:rsid w:val="001A4677"/>
    <w:rsid w:val="001A4C0B"/>
    <w:rsid w:val="001A7433"/>
    <w:rsid w:val="001A7753"/>
    <w:rsid w:val="001B10A7"/>
    <w:rsid w:val="001B123E"/>
    <w:rsid w:val="001B252F"/>
    <w:rsid w:val="001B30E3"/>
    <w:rsid w:val="001B50EA"/>
    <w:rsid w:val="001B5356"/>
    <w:rsid w:val="001B5DEA"/>
    <w:rsid w:val="001C45DE"/>
    <w:rsid w:val="001C4710"/>
    <w:rsid w:val="001C48CD"/>
    <w:rsid w:val="001C5FC5"/>
    <w:rsid w:val="001D2A08"/>
    <w:rsid w:val="001D2DD7"/>
    <w:rsid w:val="001D3670"/>
    <w:rsid w:val="001D6BF2"/>
    <w:rsid w:val="001E512B"/>
    <w:rsid w:val="001E5BA2"/>
    <w:rsid w:val="001E7983"/>
    <w:rsid w:val="001E7C21"/>
    <w:rsid w:val="001F3CB9"/>
    <w:rsid w:val="001F4FBF"/>
    <w:rsid w:val="001F7243"/>
    <w:rsid w:val="001F7B4E"/>
    <w:rsid w:val="0020004B"/>
    <w:rsid w:val="002004C4"/>
    <w:rsid w:val="002017A6"/>
    <w:rsid w:val="00207863"/>
    <w:rsid w:val="00210333"/>
    <w:rsid w:val="002114E8"/>
    <w:rsid w:val="00211C70"/>
    <w:rsid w:val="00213130"/>
    <w:rsid w:val="00215014"/>
    <w:rsid w:val="00220327"/>
    <w:rsid w:val="00221E0B"/>
    <w:rsid w:val="00221F4C"/>
    <w:rsid w:val="002225DC"/>
    <w:rsid w:val="00225519"/>
    <w:rsid w:val="00227DA7"/>
    <w:rsid w:val="002324FD"/>
    <w:rsid w:val="0023277D"/>
    <w:rsid w:val="00233583"/>
    <w:rsid w:val="002335DD"/>
    <w:rsid w:val="002346E5"/>
    <w:rsid w:val="00234CFD"/>
    <w:rsid w:val="0023697B"/>
    <w:rsid w:val="00246A1D"/>
    <w:rsid w:val="0025054E"/>
    <w:rsid w:val="002515AA"/>
    <w:rsid w:val="0025348B"/>
    <w:rsid w:val="00253FC5"/>
    <w:rsid w:val="002540B7"/>
    <w:rsid w:val="002617D6"/>
    <w:rsid w:val="00261C1F"/>
    <w:rsid w:val="00261D68"/>
    <w:rsid w:val="002656C8"/>
    <w:rsid w:val="00265C31"/>
    <w:rsid w:val="0027067F"/>
    <w:rsid w:val="00270CAD"/>
    <w:rsid w:val="00270F09"/>
    <w:rsid w:val="002716BF"/>
    <w:rsid w:val="00272EE3"/>
    <w:rsid w:val="00275490"/>
    <w:rsid w:val="00280C4A"/>
    <w:rsid w:val="0028125A"/>
    <w:rsid w:val="00281BC8"/>
    <w:rsid w:val="002833DA"/>
    <w:rsid w:val="00284431"/>
    <w:rsid w:val="0029138B"/>
    <w:rsid w:val="00291722"/>
    <w:rsid w:val="00296564"/>
    <w:rsid w:val="002971DD"/>
    <w:rsid w:val="0029773A"/>
    <w:rsid w:val="002A114D"/>
    <w:rsid w:val="002A439C"/>
    <w:rsid w:val="002A4837"/>
    <w:rsid w:val="002A62BB"/>
    <w:rsid w:val="002B06C7"/>
    <w:rsid w:val="002B0FE0"/>
    <w:rsid w:val="002B12AA"/>
    <w:rsid w:val="002B4EAA"/>
    <w:rsid w:val="002B56FD"/>
    <w:rsid w:val="002C3440"/>
    <w:rsid w:val="002C558D"/>
    <w:rsid w:val="002C6E07"/>
    <w:rsid w:val="002D0E08"/>
    <w:rsid w:val="002D1B7B"/>
    <w:rsid w:val="002D2885"/>
    <w:rsid w:val="002D3796"/>
    <w:rsid w:val="002D4261"/>
    <w:rsid w:val="002D4A7C"/>
    <w:rsid w:val="002D5061"/>
    <w:rsid w:val="002D632E"/>
    <w:rsid w:val="002E1A12"/>
    <w:rsid w:val="002E27CE"/>
    <w:rsid w:val="002E722B"/>
    <w:rsid w:val="002E7CC3"/>
    <w:rsid w:val="002E7CCE"/>
    <w:rsid w:val="002F04BE"/>
    <w:rsid w:val="002F4556"/>
    <w:rsid w:val="002F58EF"/>
    <w:rsid w:val="002F7968"/>
    <w:rsid w:val="00302517"/>
    <w:rsid w:val="0030387C"/>
    <w:rsid w:val="003041D2"/>
    <w:rsid w:val="0030566C"/>
    <w:rsid w:val="00305F8C"/>
    <w:rsid w:val="00306819"/>
    <w:rsid w:val="00306ACA"/>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406FD"/>
    <w:rsid w:val="00341C60"/>
    <w:rsid w:val="00342048"/>
    <w:rsid w:val="00343614"/>
    <w:rsid w:val="00346E1E"/>
    <w:rsid w:val="003503CB"/>
    <w:rsid w:val="003507E3"/>
    <w:rsid w:val="00350F2D"/>
    <w:rsid w:val="00352D7C"/>
    <w:rsid w:val="00352E8A"/>
    <w:rsid w:val="00355791"/>
    <w:rsid w:val="00364CB4"/>
    <w:rsid w:val="0036728B"/>
    <w:rsid w:val="00367900"/>
    <w:rsid w:val="00371480"/>
    <w:rsid w:val="00374AFD"/>
    <w:rsid w:val="00375CF9"/>
    <w:rsid w:val="0038376A"/>
    <w:rsid w:val="00384E6A"/>
    <w:rsid w:val="0038676E"/>
    <w:rsid w:val="00387379"/>
    <w:rsid w:val="00390BF8"/>
    <w:rsid w:val="00396BB6"/>
    <w:rsid w:val="003A0903"/>
    <w:rsid w:val="003A16A2"/>
    <w:rsid w:val="003A4A55"/>
    <w:rsid w:val="003A545D"/>
    <w:rsid w:val="003A66E1"/>
    <w:rsid w:val="003B0D4B"/>
    <w:rsid w:val="003B3371"/>
    <w:rsid w:val="003B47A2"/>
    <w:rsid w:val="003B7A8B"/>
    <w:rsid w:val="003C039D"/>
    <w:rsid w:val="003C03AA"/>
    <w:rsid w:val="003C0F0C"/>
    <w:rsid w:val="003C14F0"/>
    <w:rsid w:val="003C47EC"/>
    <w:rsid w:val="003C645C"/>
    <w:rsid w:val="003C7DE6"/>
    <w:rsid w:val="003D56D5"/>
    <w:rsid w:val="003D76C7"/>
    <w:rsid w:val="003D7E38"/>
    <w:rsid w:val="003E14CE"/>
    <w:rsid w:val="003E2911"/>
    <w:rsid w:val="003E3F5E"/>
    <w:rsid w:val="003F0B3C"/>
    <w:rsid w:val="003F3780"/>
    <w:rsid w:val="003F6D6D"/>
    <w:rsid w:val="003F7A40"/>
    <w:rsid w:val="003F7EFB"/>
    <w:rsid w:val="0040386E"/>
    <w:rsid w:val="00404FE5"/>
    <w:rsid w:val="004063E7"/>
    <w:rsid w:val="0040662C"/>
    <w:rsid w:val="00411DE2"/>
    <w:rsid w:val="00412436"/>
    <w:rsid w:val="00422761"/>
    <w:rsid w:val="00424A2D"/>
    <w:rsid w:val="0043038B"/>
    <w:rsid w:val="0043265E"/>
    <w:rsid w:val="004326D9"/>
    <w:rsid w:val="0044005A"/>
    <w:rsid w:val="00440587"/>
    <w:rsid w:val="00440DF6"/>
    <w:rsid w:val="00442D00"/>
    <w:rsid w:val="00443353"/>
    <w:rsid w:val="00444197"/>
    <w:rsid w:val="00444D66"/>
    <w:rsid w:val="0045397C"/>
    <w:rsid w:val="00457BD4"/>
    <w:rsid w:val="00462EA7"/>
    <w:rsid w:val="00474175"/>
    <w:rsid w:val="00475342"/>
    <w:rsid w:val="00476057"/>
    <w:rsid w:val="004776C2"/>
    <w:rsid w:val="0048524E"/>
    <w:rsid w:val="00490077"/>
    <w:rsid w:val="00490449"/>
    <w:rsid w:val="004958B2"/>
    <w:rsid w:val="004968C7"/>
    <w:rsid w:val="00497FF4"/>
    <w:rsid w:val="004A6396"/>
    <w:rsid w:val="004A700D"/>
    <w:rsid w:val="004B0335"/>
    <w:rsid w:val="004B0C0E"/>
    <w:rsid w:val="004B0CE8"/>
    <w:rsid w:val="004B0FFA"/>
    <w:rsid w:val="004B12C8"/>
    <w:rsid w:val="004B3A51"/>
    <w:rsid w:val="004B41D6"/>
    <w:rsid w:val="004B4452"/>
    <w:rsid w:val="004B608E"/>
    <w:rsid w:val="004B62BF"/>
    <w:rsid w:val="004B6FAA"/>
    <w:rsid w:val="004C1A18"/>
    <w:rsid w:val="004C42C9"/>
    <w:rsid w:val="004C65E7"/>
    <w:rsid w:val="004C6DB7"/>
    <w:rsid w:val="004D0AA4"/>
    <w:rsid w:val="004D4153"/>
    <w:rsid w:val="004D4853"/>
    <w:rsid w:val="004D6305"/>
    <w:rsid w:val="004D634E"/>
    <w:rsid w:val="004D647B"/>
    <w:rsid w:val="004E201C"/>
    <w:rsid w:val="004E29EC"/>
    <w:rsid w:val="004E305F"/>
    <w:rsid w:val="004E4EC1"/>
    <w:rsid w:val="004E5B12"/>
    <w:rsid w:val="004E6C96"/>
    <w:rsid w:val="004E7862"/>
    <w:rsid w:val="004F7BE9"/>
    <w:rsid w:val="005000D0"/>
    <w:rsid w:val="00503191"/>
    <w:rsid w:val="0050579D"/>
    <w:rsid w:val="00505B2C"/>
    <w:rsid w:val="0051006A"/>
    <w:rsid w:val="00512685"/>
    <w:rsid w:val="0051385C"/>
    <w:rsid w:val="00513C90"/>
    <w:rsid w:val="005143E2"/>
    <w:rsid w:val="00515675"/>
    <w:rsid w:val="0052121E"/>
    <w:rsid w:val="005214AD"/>
    <w:rsid w:val="00521AE4"/>
    <w:rsid w:val="0052215C"/>
    <w:rsid w:val="005257C8"/>
    <w:rsid w:val="0052583A"/>
    <w:rsid w:val="005275CC"/>
    <w:rsid w:val="00527E32"/>
    <w:rsid w:val="00530B1D"/>
    <w:rsid w:val="005312CB"/>
    <w:rsid w:val="00537866"/>
    <w:rsid w:val="00537E77"/>
    <w:rsid w:val="00537F36"/>
    <w:rsid w:val="0054029A"/>
    <w:rsid w:val="00540F4A"/>
    <w:rsid w:val="00541354"/>
    <w:rsid w:val="0054397B"/>
    <w:rsid w:val="005453D9"/>
    <w:rsid w:val="0054573E"/>
    <w:rsid w:val="00545E74"/>
    <w:rsid w:val="00547330"/>
    <w:rsid w:val="00547773"/>
    <w:rsid w:val="00552635"/>
    <w:rsid w:val="00552C92"/>
    <w:rsid w:val="00554CC9"/>
    <w:rsid w:val="005600D5"/>
    <w:rsid w:val="005619A1"/>
    <w:rsid w:val="00561A45"/>
    <w:rsid w:val="00563205"/>
    <w:rsid w:val="0056666A"/>
    <w:rsid w:val="00570FA9"/>
    <w:rsid w:val="005719AE"/>
    <w:rsid w:val="005746DC"/>
    <w:rsid w:val="005750C2"/>
    <w:rsid w:val="005755DB"/>
    <w:rsid w:val="005778E2"/>
    <w:rsid w:val="0058566D"/>
    <w:rsid w:val="00585B62"/>
    <w:rsid w:val="00586B1D"/>
    <w:rsid w:val="00587094"/>
    <w:rsid w:val="00590A86"/>
    <w:rsid w:val="005919DD"/>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604D"/>
    <w:rsid w:val="005B6878"/>
    <w:rsid w:val="005B7AC7"/>
    <w:rsid w:val="005C0007"/>
    <w:rsid w:val="005C3293"/>
    <w:rsid w:val="005C5552"/>
    <w:rsid w:val="005C6FC9"/>
    <w:rsid w:val="005C7316"/>
    <w:rsid w:val="005C7AF8"/>
    <w:rsid w:val="005D0166"/>
    <w:rsid w:val="005E0C4A"/>
    <w:rsid w:val="005E740E"/>
    <w:rsid w:val="005E75BD"/>
    <w:rsid w:val="005F006F"/>
    <w:rsid w:val="005F041E"/>
    <w:rsid w:val="005F2357"/>
    <w:rsid w:val="005F3BFB"/>
    <w:rsid w:val="005F4104"/>
    <w:rsid w:val="005F63BB"/>
    <w:rsid w:val="006001E0"/>
    <w:rsid w:val="006004DB"/>
    <w:rsid w:val="00601C5F"/>
    <w:rsid w:val="00603A80"/>
    <w:rsid w:val="00603FF6"/>
    <w:rsid w:val="00607CBB"/>
    <w:rsid w:val="00611703"/>
    <w:rsid w:val="006125E2"/>
    <w:rsid w:val="0061296F"/>
    <w:rsid w:val="006136F4"/>
    <w:rsid w:val="00614A01"/>
    <w:rsid w:val="00616F04"/>
    <w:rsid w:val="00620828"/>
    <w:rsid w:val="0062177F"/>
    <w:rsid w:val="00621E01"/>
    <w:rsid w:val="00621E26"/>
    <w:rsid w:val="0062267E"/>
    <w:rsid w:val="00624AEF"/>
    <w:rsid w:val="006254FE"/>
    <w:rsid w:val="00631F91"/>
    <w:rsid w:val="00632C18"/>
    <w:rsid w:val="00632F0A"/>
    <w:rsid w:val="0063693A"/>
    <w:rsid w:val="00640529"/>
    <w:rsid w:val="00644650"/>
    <w:rsid w:val="00644831"/>
    <w:rsid w:val="00644DD5"/>
    <w:rsid w:val="00646992"/>
    <w:rsid w:val="00650B3F"/>
    <w:rsid w:val="00653B6A"/>
    <w:rsid w:val="00654D15"/>
    <w:rsid w:val="00656B70"/>
    <w:rsid w:val="00657DEE"/>
    <w:rsid w:val="00661AC1"/>
    <w:rsid w:val="00661CE6"/>
    <w:rsid w:val="006647C5"/>
    <w:rsid w:val="00665B67"/>
    <w:rsid w:val="00670075"/>
    <w:rsid w:val="006708C3"/>
    <w:rsid w:val="00670E8C"/>
    <w:rsid w:val="0067158F"/>
    <w:rsid w:val="0067163E"/>
    <w:rsid w:val="00673716"/>
    <w:rsid w:val="00674953"/>
    <w:rsid w:val="00674B57"/>
    <w:rsid w:val="00677627"/>
    <w:rsid w:val="0068045A"/>
    <w:rsid w:val="00681458"/>
    <w:rsid w:val="006814DE"/>
    <w:rsid w:val="00681B10"/>
    <w:rsid w:val="0068785D"/>
    <w:rsid w:val="006879D1"/>
    <w:rsid w:val="0069336F"/>
    <w:rsid w:val="00693865"/>
    <w:rsid w:val="00694280"/>
    <w:rsid w:val="00697463"/>
    <w:rsid w:val="006A1148"/>
    <w:rsid w:val="006A1E45"/>
    <w:rsid w:val="006A28B2"/>
    <w:rsid w:val="006A507C"/>
    <w:rsid w:val="006A6349"/>
    <w:rsid w:val="006A7523"/>
    <w:rsid w:val="006A7BC4"/>
    <w:rsid w:val="006B088C"/>
    <w:rsid w:val="006B42A5"/>
    <w:rsid w:val="006B4E7C"/>
    <w:rsid w:val="006C0DEA"/>
    <w:rsid w:val="006C1ABC"/>
    <w:rsid w:val="006C1AE0"/>
    <w:rsid w:val="006C1B21"/>
    <w:rsid w:val="006C4F6B"/>
    <w:rsid w:val="006D0050"/>
    <w:rsid w:val="006D09C4"/>
    <w:rsid w:val="006D0CBB"/>
    <w:rsid w:val="006D15F4"/>
    <w:rsid w:val="006D62B0"/>
    <w:rsid w:val="006D6DF1"/>
    <w:rsid w:val="006D7229"/>
    <w:rsid w:val="006E1DE5"/>
    <w:rsid w:val="006E2301"/>
    <w:rsid w:val="006E7663"/>
    <w:rsid w:val="006F07E6"/>
    <w:rsid w:val="006F1011"/>
    <w:rsid w:val="006F49B3"/>
    <w:rsid w:val="006F634A"/>
    <w:rsid w:val="006F6899"/>
    <w:rsid w:val="006F6BF3"/>
    <w:rsid w:val="006F77DD"/>
    <w:rsid w:val="00701F70"/>
    <w:rsid w:val="00703314"/>
    <w:rsid w:val="00704175"/>
    <w:rsid w:val="00705065"/>
    <w:rsid w:val="00707AB9"/>
    <w:rsid w:val="00710157"/>
    <w:rsid w:val="0071200C"/>
    <w:rsid w:val="00712416"/>
    <w:rsid w:val="00717C88"/>
    <w:rsid w:val="00722A4C"/>
    <w:rsid w:val="00724951"/>
    <w:rsid w:val="0073692D"/>
    <w:rsid w:val="00736C82"/>
    <w:rsid w:val="0073737F"/>
    <w:rsid w:val="00740919"/>
    <w:rsid w:val="0074107F"/>
    <w:rsid w:val="00745749"/>
    <w:rsid w:val="0075069F"/>
    <w:rsid w:val="00750CB2"/>
    <w:rsid w:val="00751D44"/>
    <w:rsid w:val="00752A8D"/>
    <w:rsid w:val="00752EB4"/>
    <w:rsid w:val="007539FF"/>
    <w:rsid w:val="007549B0"/>
    <w:rsid w:val="00754EA2"/>
    <w:rsid w:val="00757A5E"/>
    <w:rsid w:val="00757AD8"/>
    <w:rsid w:val="00760EDB"/>
    <w:rsid w:val="00761123"/>
    <w:rsid w:val="007630A7"/>
    <w:rsid w:val="0076414E"/>
    <w:rsid w:val="007718DB"/>
    <w:rsid w:val="00776013"/>
    <w:rsid w:val="007803B4"/>
    <w:rsid w:val="00786057"/>
    <w:rsid w:val="00787783"/>
    <w:rsid w:val="0079082D"/>
    <w:rsid w:val="00792991"/>
    <w:rsid w:val="007937DD"/>
    <w:rsid w:val="00797907"/>
    <w:rsid w:val="007A121B"/>
    <w:rsid w:val="007B45E5"/>
    <w:rsid w:val="007B56E1"/>
    <w:rsid w:val="007B76EC"/>
    <w:rsid w:val="007C0D27"/>
    <w:rsid w:val="007C19DE"/>
    <w:rsid w:val="007C1DAA"/>
    <w:rsid w:val="007C7671"/>
    <w:rsid w:val="007C79CD"/>
    <w:rsid w:val="007C7D12"/>
    <w:rsid w:val="007D27F2"/>
    <w:rsid w:val="007D5570"/>
    <w:rsid w:val="007E0BB6"/>
    <w:rsid w:val="007E17AC"/>
    <w:rsid w:val="007E1E7E"/>
    <w:rsid w:val="007E4CBE"/>
    <w:rsid w:val="007E5A75"/>
    <w:rsid w:val="007F09CC"/>
    <w:rsid w:val="007F0C5A"/>
    <w:rsid w:val="007F1F10"/>
    <w:rsid w:val="007F22D3"/>
    <w:rsid w:val="007F4F83"/>
    <w:rsid w:val="007F5639"/>
    <w:rsid w:val="007F5900"/>
    <w:rsid w:val="007F5BAF"/>
    <w:rsid w:val="00804334"/>
    <w:rsid w:val="008054A0"/>
    <w:rsid w:val="00812B4D"/>
    <w:rsid w:val="00814BE6"/>
    <w:rsid w:val="008168DE"/>
    <w:rsid w:val="0082031D"/>
    <w:rsid w:val="0082221F"/>
    <w:rsid w:val="008222B1"/>
    <w:rsid w:val="00824AD2"/>
    <w:rsid w:val="0082625C"/>
    <w:rsid w:val="008265D3"/>
    <w:rsid w:val="00833CC2"/>
    <w:rsid w:val="0083612F"/>
    <w:rsid w:val="00840372"/>
    <w:rsid w:val="00843C53"/>
    <w:rsid w:val="0084450F"/>
    <w:rsid w:val="00847C3E"/>
    <w:rsid w:val="00856876"/>
    <w:rsid w:val="00860B45"/>
    <w:rsid w:val="0086158C"/>
    <w:rsid w:val="00861BED"/>
    <w:rsid w:val="00862D8B"/>
    <w:rsid w:val="00864DB0"/>
    <w:rsid w:val="008668B1"/>
    <w:rsid w:val="008672BC"/>
    <w:rsid w:val="00870174"/>
    <w:rsid w:val="008715B9"/>
    <w:rsid w:val="008740B7"/>
    <w:rsid w:val="008771FC"/>
    <w:rsid w:val="0088002A"/>
    <w:rsid w:val="008816EF"/>
    <w:rsid w:val="00881D8C"/>
    <w:rsid w:val="0088513A"/>
    <w:rsid w:val="0088551C"/>
    <w:rsid w:val="008859EE"/>
    <w:rsid w:val="0088724C"/>
    <w:rsid w:val="00890B96"/>
    <w:rsid w:val="008939DA"/>
    <w:rsid w:val="008A0642"/>
    <w:rsid w:val="008A4450"/>
    <w:rsid w:val="008A5CF8"/>
    <w:rsid w:val="008B26C8"/>
    <w:rsid w:val="008B357D"/>
    <w:rsid w:val="008B3941"/>
    <w:rsid w:val="008B54B0"/>
    <w:rsid w:val="008B5E9C"/>
    <w:rsid w:val="008B772A"/>
    <w:rsid w:val="008C03C9"/>
    <w:rsid w:val="008C1440"/>
    <w:rsid w:val="008C25FA"/>
    <w:rsid w:val="008C47B5"/>
    <w:rsid w:val="008C4ADD"/>
    <w:rsid w:val="008D0A50"/>
    <w:rsid w:val="008D3B8F"/>
    <w:rsid w:val="008D455E"/>
    <w:rsid w:val="008D705F"/>
    <w:rsid w:val="008D70A5"/>
    <w:rsid w:val="008D7E0D"/>
    <w:rsid w:val="008E0A3F"/>
    <w:rsid w:val="008E241B"/>
    <w:rsid w:val="008E3CAF"/>
    <w:rsid w:val="008E6600"/>
    <w:rsid w:val="008E782A"/>
    <w:rsid w:val="008F019A"/>
    <w:rsid w:val="008F32B0"/>
    <w:rsid w:val="00900CED"/>
    <w:rsid w:val="00901300"/>
    <w:rsid w:val="0090379C"/>
    <w:rsid w:val="00906281"/>
    <w:rsid w:val="00913D55"/>
    <w:rsid w:val="0091566C"/>
    <w:rsid w:val="00915A5D"/>
    <w:rsid w:val="00915C9E"/>
    <w:rsid w:val="0091791A"/>
    <w:rsid w:val="00920CC7"/>
    <w:rsid w:val="0092402F"/>
    <w:rsid w:val="00924E29"/>
    <w:rsid w:val="00925CB2"/>
    <w:rsid w:val="00926644"/>
    <w:rsid w:val="00927AE4"/>
    <w:rsid w:val="00927AF2"/>
    <w:rsid w:val="00927DA8"/>
    <w:rsid w:val="00934D94"/>
    <w:rsid w:val="00935EB9"/>
    <w:rsid w:val="009360F7"/>
    <w:rsid w:val="009470BB"/>
    <w:rsid w:val="00947A54"/>
    <w:rsid w:val="0095246F"/>
    <w:rsid w:val="00954C16"/>
    <w:rsid w:val="00962FEA"/>
    <w:rsid w:val="00963E4A"/>
    <w:rsid w:val="00965B4E"/>
    <w:rsid w:val="009668FF"/>
    <w:rsid w:val="00970574"/>
    <w:rsid w:val="00973450"/>
    <w:rsid w:val="009734AB"/>
    <w:rsid w:val="00973AEE"/>
    <w:rsid w:val="009740D4"/>
    <w:rsid w:val="009824CA"/>
    <w:rsid w:val="00983CE4"/>
    <w:rsid w:val="0098449B"/>
    <w:rsid w:val="009845A1"/>
    <w:rsid w:val="00991492"/>
    <w:rsid w:val="00992869"/>
    <w:rsid w:val="00994533"/>
    <w:rsid w:val="0099739F"/>
    <w:rsid w:val="009A3E60"/>
    <w:rsid w:val="009A6077"/>
    <w:rsid w:val="009A6F36"/>
    <w:rsid w:val="009A744B"/>
    <w:rsid w:val="009B0C1C"/>
    <w:rsid w:val="009B3B21"/>
    <w:rsid w:val="009B54A2"/>
    <w:rsid w:val="009B5A65"/>
    <w:rsid w:val="009B5AA8"/>
    <w:rsid w:val="009B7031"/>
    <w:rsid w:val="009C0DF5"/>
    <w:rsid w:val="009C0EF8"/>
    <w:rsid w:val="009C2334"/>
    <w:rsid w:val="009C27D9"/>
    <w:rsid w:val="009C5F0E"/>
    <w:rsid w:val="009C71E1"/>
    <w:rsid w:val="009C7999"/>
    <w:rsid w:val="009C7E96"/>
    <w:rsid w:val="009D084C"/>
    <w:rsid w:val="009D352B"/>
    <w:rsid w:val="009D5122"/>
    <w:rsid w:val="009D51AC"/>
    <w:rsid w:val="009D6818"/>
    <w:rsid w:val="009E1ADB"/>
    <w:rsid w:val="009E3658"/>
    <w:rsid w:val="009E5077"/>
    <w:rsid w:val="009E61CA"/>
    <w:rsid w:val="009E68F2"/>
    <w:rsid w:val="009E7357"/>
    <w:rsid w:val="009E7BA5"/>
    <w:rsid w:val="009F6C09"/>
    <w:rsid w:val="009F7F38"/>
    <w:rsid w:val="00A019EA"/>
    <w:rsid w:val="00A03456"/>
    <w:rsid w:val="00A0671B"/>
    <w:rsid w:val="00A1055C"/>
    <w:rsid w:val="00A115E9"/>
    <w:rsid w:val="00A12DA8"/>
    <w:rsid w:val="00A12F54"/>
    <w:rsid w:val="00A13AAD"/>
    <w:rsid w:val="00A15094"/>
    <w:rsid w:val="00A1700D"/>
    <w:rsid w:val="00A20F69"/>
    <w:rsid w:val="00A2297E"/>
    <w:rsid w:val="00A245FA"/>
    <w:rsid w:val="00A31740"/>
    <w:rsid w:val="00A34C66"/>
    <w:rsid w:val="00A40BB5"/>
    <w:rsid w:val="00A411FE"/>
    <w:rsid w:val="00A428C9"/>
    <w:rsid w:val="00A43F73"/>
    <w:rsid w:val="00A475BF"/>
    <w:rsid w:val="00A507A2"/>
    <w:rsid w:val="00A51547"/>
    <w:rsid w:val="00A53BCD"/>
    <w:rsid w:val="00A55C32"/>
    <w:rsid w:val="00A56F0A"/>
    <w:rsid w:val="00A572D7"/>
    <w:rsid w:val="00A6094C"/>
    <w:rsid w:val="00A61CE4"/>
    <w:rsid w:val="00A6231F"/>
    <w:rsid w:val="00A62ACF"/>
    <w:rsid w:val="00A63017"/>
    <w:rsid w:val="00A723AC"/>
    <w:rsid w:val="00A72567"/>
    <w:rsid w:val="00A72BBE"/>
    <w:rsid w:val="00A74ED4"/>
    <w:rsid w:val="00A762FC"/>
    <w:rsid w:val="00A77502"/>
    <w:rsid w:val="00A85959"/>
    <w:rsid w:val="00A86805"/>
    <w:rsid w:val="00A8708E"/>
    <w:rsid w:val="00A87340"/>
    <w:rsid w:val="00A87676"/>
    <w:rsid w:val="00A8796D"/>
    <w:rsid w:val="00A87C5F"/>
    <w:rsid w:val="00A90FED"/>
    <w:rsid w:val="00A95AE2"/>
    <w:rsid w:val="00A97E83"/>
    <w:rsid w:val="00AA2956"/>
    <w:rsid w:val="00AA31DB"/>
    <w:rsid w:val="00AA6BA1"/>
    <w:rsid w:val="00AA712B"/>
    <w:rsid w:val="00AA7381"/>
    <w:rsid w:val="00AB0534"/>
    <w:rsid w:val="00AB2E6C"/>
    <w:rsid w:val="00AB47E6"/>
    <w:rsid w:val="00AB5BD3"/>
    <w:rsid w:val="00AB66C9"/>
    <w:rsid w:val="00AC114B"/>
    <w:rsid w:val="00AC550D"/>
    <w:rsid w:val="00AC7002"/>
    <w:rsid w:val="00AC736A"/>
    <w:rsid w:val="00AD0553"/>
    <w:rsid w:val="00AD0BE5"/>
    <w:rsid w:val="00AD2EAD"/>
    <w:rsid w:val="00AD4F8F"/>
    <w:rsid w:val="00AE16CA"/>
    <w:rsid w:val="00AE5B62"/>
    <w:rsid w:val="00AE63C9"/>
    <w:rsid w:val="00AE7EDB"/>
    <w:rsid w:val="00AF13C9"/>
    <w:rsid w:val="00AF13D3"/>
    <w:rsid w:val="00AF29C3"/>
    <w:rsid w:val="00AF4D3C"/>
    <w:rsid w:val="00AF7177"/>
    <w:rsid w:val="00B01F70"/>
    <w:rsid w:val="00B042B6"/>
    <w:rsid w:val="00B100E7"/>
    <w:rsid w:val="00B14F45"/>
    <w:rsid w:val="00B217EF"/>
    <w:rsid w:val="00B222B8"/>
    <w:rsid w:val="00B22625"/>
    <w:rsid w:val="00B22E90"/>
    <w:rsid w:val="00B31422"/>
    <w:rsid w:val="00B32EBF"/>
    <w:rsid w:val="00B3386A"/>
    <w:rsid w:val="00B34A99"/>
    <w:rsid w:val="00B34DE3"/>
    <w:rsid w:val="00B3663E"/>
    <w:rsid w:val="00B36F67"/>
    <w:rsid w:val="00B37008"/>
    <w:rsid w:val="00B41644"/>
    <w:rsid w:val="00B41DD4"/>
    <w:rsid w:val="00B45DC5"/>
    <w:rsid w:val="00B46660"/>
    <w:rsid w:val="00B51E9E"/>
    <w:rsid w:val="00B56164"/>
    <w:rsid w:val="00B61F9E"/>
    <w:rsid w:val="00B65CDA"/>
    <w:rsid w:val="00B6661C"/>
    <w:rsid w:val="00B7592D"/>
    <w:rsid w:val="00B76BFA"/>
    <w:rsid w:val="00B77333"/>
    <w:rsid w:val="00B845D0"/>
    <w:rsid w:val="00B85D93"/>
    <w:rsid w:val="00B92C11"/>
    <w:rsid w:val="00B94D2C"/>
    <w:rsid w:val="00B953D9"/>
    <w:rsid w:val="00B95875"/>
    <w:rsid w:val="00B97198"/>
    <w:rsid w:val="00B9792F"/>
    <w:rsid w:val="00BA0D1F"/>
    <w:rsid w:val="00BA12DA"/>
    <w:rsid w:val="00BA2732"/>
    <w:rsid w:val="00BA464F"/>
    <w:rsid w:val="00BA5381"/>
    <w:rsid w:val="00BA546B"/>
    <w:rsid w:val="00BA5A93"/>
    <w:rsid w:val="00BB0CD9"/>
    <w:rsid w:val="00BB6022"/>
    <w:rsid w:val="00BC1D11"/>
    <w:rsid w:val="00BC5D88"/>
    <w:rsid w:val="00BC7106"/>
    <w:rsid w:val="00BD3A24"/>
    <w:rsid w:val="00BD53A2"/>
    <w:rsid w:val="00BD5C24"/>
    <w:rsid w:val="00BD6EA1"/>
    <w:rsid w:val="00BD7833"/>
    <w:rsid w:val="00BE0054"/>
    <w:rsid w:val="00BE17A3"/>
    <w:rsid w:val="00BE28EE"/>
    <w:rsid w:val="00BE2C5C"/>
    <w:rsid w:val="00BE474E"/>
    <w:rsid w:val="00BF44F9"/>
    <w:rsid w:val="00C00B1B"/>
    <w:rsid w:val="00C02727"/>
    <w:rsid w:val="00C02ECD"/>
    <w:rsid w:val="00C031CF"/>
    <w:rsid w:val="00C0798F"/>
    <w:rsid w:val="00C13AAD"/>
    <w:rsid w:val="00C14BD0"/>
    <w:rsid w:val="00C152CA"/>
    <w:rsid w:val="00C16279"/>
    <w:rsid w:val="00C226C9"/>
    <w:rsid w:val="00C25CF0"/>
    <w:rsid w:val="00C26492"/>
    <w:rsid w:val="00C26534"/>
    <w:rsid w:val="00C315BD"/>
    <w:rsid w:val="00C32775"/>
    <w:rsid w:val="00C4383E"/>
    <w:rsid w:val="00C46553"/>
    <w:rsid w:val="00C46A73"/>
    <w:rsid w:val="00C47D63"/>
    <w:rsid w:val="00C50245"/>
    <w:rsid w:val="00C50E2D"/>
    <w:rsid w:val="00C551E0"/>
    <w:rsid w:val="00C560E3"/>
    <w:rsid w:val="00C57DD8"/>
    <w:rsid w:val="00C61507"/>
    <w:rsid w:val="00C61565"/>
    <w:rsid w:val="00C61C78"/>
    <w:rsid w:val="00C635BE"/>
    <w:rsid w:val="00C648D5"/>
    <w:rsid w:val="00C6585C"/>
    <w:rsid w:val="00C663AC"/>
    <w:rsid w:val="00C67754"/>
    <w:rsid w:val="00C720AB"/>
    <w:rsid w:val="00C72CEF"/>
    <w:rsid w:val="00C73C7F"/>
    <w:rsid w:val="00C74CB2"/>
    <w:rsid w:val="00C76B33"/>
    <w:rsid w:val="00C76CD0"/>
    <w:rsid w:val="00C76EB7"/>
    <w:rsid w:val="00C77666"/>
    <w:rsid w:val="00C82B6B"/>
    <w:rsid w:val="00C85D10"/>
    <w:rsid w:val="00C8608F"/>
    <w:rsid w:val="00C96BF6"/>
    <w:rsid w:val="00C976F5"/>
    <w:rsid w:val="00CB146D"/>
    <w:rsid w:val="00CB3103"/>
    <w:rsid w:val="00CC07F1"/>
    <w:rsid w:val="00CC0F77"/>
    <w:rsid w:val="00CC4F95"/>
    <w:rsid w:val="00CC64F2"/>
    <w:rsid w:val="00CD14E3"/>
    <w:rsid w:val="00CD1FBE"/>
    <w:rsid w:val="00CD3DAD"/>
    <w:rsid w:val="00CD72DB"/>
    <w:rsid w:val="00CE026B"/>
    <w:rsid w:val="00CE15E8"/>
    <w:rsid w:val="00CE170F"/>
    <w:rsid w:val="00CE2638"/>
    <w:rsid w:val="00CE377E"/>
    <w:rsid w:val="00CE3AB3"/>
    <w:rsid w:val="00CE74D0"/>
    <w:rsid w:val="00CF2C96"/>
    <w:rsid w:val="00CF2D02"/>
    <w:rsid w:val="00CF376E"/>
    <w:rsid w:val="00CF4CDA"/>
    <w:rsid w:val="00CF4D21"/>
    <w:rsid w:val="00CF580C"/>
    <w:rsid w:val="00CF718D"/>
    <w:rsid w:val="00CF7816"/>
    <w:rsid w:val="00D01DB1"/>
    <w:rsid w:val="00D01F1B"/>
    <w:rsid w:val="00D02BAD"/>
    <w:rsid w:val="00D072E9"/>
    <w:rsid w:val="00D10BCF"/>
    <w:rsid w:val="00D148BC"/>
    <w:rsid w:val="00D15B36"/>
    <w:rsid w:val="00D15E06"/>
    <w:rsid w:val="00D174C8"/>
    <w:rsid w:val="00D203DB"/>
    <w:rsid w:val="00D2646C"/>
    <w:rsid w:val="00D27B43"/>
    <w:rsid w:val="00D36EF1"/>
    <w:rsid w:val="00D3713D"/>
    <w:rsid w:val="00D434FD"/>
    <w:rsid w:val="00D4385E"/>
    <w:rsid w:val="00D4544D"/>
    <w:rsid w:val="00D45898"/>
    <w:rsid w:val="00D460BF"/>
    <w:rsid w:val="00D52F1F"/>
    <w:rsid w:val="00D55616"/>
    <w:rsid w:val="00D55EE0"/>
    <w:rsid w:val="00D56298"/>
    <w:rsid w:val="00D56AEE"/>
    <w:rsid w:val="00D620A6"/>
    <w:rsid w:val="00D63604"/>
    <w:rsid w:val="00D65A36"/>
    <w:rsid w:val="00D660D1"/>
    <w:rsid w:val="00D72562"/>
    <w:rsid w:val="00D72645"/>
    <w:rsid w:val="00D73D81"/>
    <w:rsid w:val="00D74DFE"/>
    <w:rsid w:val="00D74E93"/>
    <w:rsid w:val="00D80331"/>
    <w:rsid w:val="00D829E5"/>
    <w:rsid w:val="00D83089"/>
    <w:rsid w:val="00D8678A"/>
    <w:rsid w:val="00D90117"/>
    <w:rsid w:val="00D91CE1"/>
    <w:rsid w:val="00D94C7C"/>
    <w:rsid w:val="00D94D92"/>
    <w:rsid w:val="00D960A3"/>
    <w:rsid w:val="00D96CA1"/>
    <w:rsid w:val="00D9700F"/>
    <w:rsid w:val="00DA1705"/>
    <w:rsid w:val="00DA2AD7"/>
    <w:rsid w:val="00DA67C7"/>
    <w:rsid w:val="00DA6ABF"/>
    <w:rsid w:val="00DA78C7"/>
    <w:rsid w:val="00DA7FCD"/>
    <w:rsid w:val="00DB13F0"/>
    <w:rsid w:val="00DB4949"/>
    <w:rsid w:val="00DB5816"/>
    <w:rsid w:val="00DC3B07"/>
    <w:rsid w:val="00DC474A"/>
    <w:rsid w:val="00DC5C53"/>
    <w:rsid w:val="00DC74D4"/>
    <w:rsid w:val="00DD1024"/>
    <w:rsid w:val="00DD2735"/>
    <w:rsid w:val="00DD4D7A"/>
    <w:rsid w:val="00DD4FC3"/>
    <w:rsid w:val="00DD5475"/>
    <w:rsid w:val="00DD6B53"/>
    <w:rsid w:val="00DD7BEE"/>
    <w:rsid w:val="00DE1494"/>
    <w:rsid w:val="00DE5ADE"/>
    <w:rsid w:val="00DE757B"/>
    <w:rsid w:val="00DF5D04"/>
    <w:rsid w:val="00E00487"/>
    <w:rsid w:val="00E00FB6"/>
    <w:rsid w:val="00E00FEF"/>
    <w:rsid w:val="00E02764"/>
    <w:rsid w:val="00E0322C"/>
    <w:rsid w:val="00E06C0A"/>
    <w:rsid w:val="00E07BE1"/>
    <w:rsid w:val="00E1146D"/>
    <w:rsid w:val="00E16499"/>
    <w:rsid w:val="00E16EDE"/>
    <w:rsid w:val="00E17A95"/>
    <w:rsid w:val="00E17DC0"/>
    <w:rsid w:val="00E2023F"/>
    <w:rsid w:val="00E209DE"/>
    <w:rsid w:val="00E223F3"/>
    <w:rsid w:val="00E234AE"/>
    <w:rsid w:val="00E31342"/>
    <w:rsid w:val="00E32B5C"/>
    <w:rsid w:val="00E32D7B"/>
    <w:rsid w:val="00E366E0"/>
    <w:rsid w:val="00E43D11"/>
    <w:rsid w:val="00E46BA4"/>
    <w:rsid w:val="00E47584"/>
    <w:rsid w:val="00E5329C"/>
    <w:rsid w:val="00E53502"/>
    <w:rsid w:val="00E60D2F"/>
    <w:rsid w:val="00E61145"/>
    <w:rsid w:val="00E61865"/>
    <w:rsid w:val="00E6227D"/>
    <w:rsid w:val="00E674F4"/>
    <w:rsid w:val="00E713DB"/>
    <w:rsid w:val="00E72524"/>
    <w:rsid w:val="00E74A7F"/>
    <w:rsid w:val="00E74D31"/>
    <w:rsid w:val="00E768FB"/>
    <w:rsid w:val="00E76AA2"/>
    <w:rsid w:val="00E76CF3"/>
    <w:rsid w:val="00E77773"/>
    <w:rsid w:val="00E778DB"/>
    <w:rsid w:val="00E8279C"/>
    <w:rsid w:val="00E827B2"/>
    <w:rsid w:val="00E833CA"/>
    <w:rsid w:val="00E837C8"/>
    <w:rsid w:val="00E844AF"/>
    <w:rsid w:val="00E84572"/>
    <w:rsid w:val="00E86956"/>
    <w:rsid w:val="00E9008F"/>
    <w:rsid w:val="00E9076D"/>
    <w:rsid w:val="00E96092"/>
    <w:rsid w:val="00E96458"/>
    <w:rsid w:val="00E97486"/>
    <w:rsid w:val="00EA04C7"/>
    <w:rsid w:val="00EA16F2"/>
    <w:rsid w:val="00EA1AEB"/>
    <w:rsid w:val="00EA3129"/>
    <w:rsid w:val="00EA43FF"/>
    <w:rsid w:val="00EB21CF"/>
    <w:rsid w:val="00EB3E59"/>
    <w:rsid w:val="00EB62EB"/>
    <w:rsid w:val="00EB6973"/>
    <w:rsid w:val="00EB779B"/>
    <w:rsid w:val="00EC2313"/>
    <w:rsid w:val="00ED7B41"/>
    <w:rsid w:val="00EE2109"/>
    <w:rsid w:val="00EE40BD"/>
    <w:rsid w:val="00EE42AC"/>
    <w:rsid w:val="00EE613A"/>
    <w:rsid w:val="00EF119E"/>
    <w:rsid w:val="00EF5829"/>
    <w:rsid w:val="00EF588F"/>
    <w:rsid w:val="00F009E3"/>
    <w:rsid w:val="00F03B97"/>
    <w:rsid w:val="00F03BCA"/>
    <w:rsid w:val="00F041FF"/>
    <w:rsid w:val="00F05224"/>
    <w:rsid w:val="00F05D67"/>
    <w:rsid w:val="00F063AA"/>
    <w:rsid w:val="00F072FA"/>
    <w:rsid w:val="00F07BB8"/>
    <w:rsid w:val="00F1068A"/>
    <w:rsid w:val="00F10CFF"/>
    <w:rsid w:val="00F116B6"/>
    <w:rsid w:val="00F11FE6"/>
    <w:rsid w:val="00F15774"/>
    <w:rsid w:val="00F16CB0"/>
    <w:rsid w:val="00F1755A"/>
    <w:rsid w:val="00F17824"/>
    <w:rsid w:val="00F21132"/>
    <w:rsid w:val="00F2392C"/>
    <w:rsid w:val="00F25038"/>
    <w:rsid w:val="00F25A84"/>
    <w:rsid w:val="00F30071"/>
    <w:rsid w:val="00F3061D"/>
    <w:rsid w:val="00F30C73"/>
    <w:rsid w:val="00F31987"/>
    <w:rsid w:val="00F349B6"/>
    <w:rsid w:val="00F35680"/>
    <w:rsid w:val="00F35F48"/>
    <w:rsid w:val="00F35F9F"/>
    <w:rsid w:val="00F36332"/>
    <w:rsid w:val="00F406B9"/>
    <w:rsid w:val="00F40984"/>
    <w:rsid w:val="00F42BFA"/>
    <w:rsid w:val="00F47B34"/>
    <w:rsid w:val="00F52178"/>
    <w:rsid w:val="00F5299E"/>
    <w:rsid w:val="00F54121"/>
    <w:rsid w:val="00F5522E"/>
    <w:rsid w:val="00F56E85"/>
    <w:rsid w:val="00F61CB4"/>
    <w:rsid w:val="00F62A4D"/>
    <w:rsid w:val="00F62AB9"/>
    <w:rsid w:val="00F647E2"/>
    <w:rsid w:val="00F653A4"/>
    <w:rsid w:val="00F660D7"/>
    <w:rsid w:val="00F67AE3"/>
    <w:rsid w:val="00F71814"/>
    <w:rsid w:val="00F719CC"/>
    <w:rsid w:val="00F72018"/>
    <w:rsid w:val="00F74984"/>
    <w:rsid w:val="00F75128"/>
    <w:rsid w:val="00F75F17"/>
    <w:rsid w:val="00F76A24"/>
    <w:rsid w:val="00F80B04"/>
    <w:rsid w:val="00F86049"/>
    <w:rsid w:val="00F8740F"/>
    <w:rsid w:val="00F87D11"/>
    <w:rsid w:val="00F9001C"/>
    <w:rsid w:val="00F95F4C"/>
    <w:rsid w:val="00FA6A89"/>
    <w:rsid w:val="00FA741F"/>
    <w:rsid w:val="00FB1A19"/>
    <w:rsid w:val="00FB414C"/>
    <w:rsid w:val="00FB55A1"/>
    <w:rsid w:val="00FB6BAB"/>
    <w:rsid w:val="00FC0571"/>
    <w:rsid w:val="00FC2154"/>
    <w:rsid w:val="00FC2405"/>
    <w:rsid w:val="00FC5003"/>
    <w:rsid w:val="00FC6D58"/>
    <w:rsid w:val="00FC6DDF"/>
    <w:rsid w:val="00FD1AAB"/>
    <w:rsid w:val="00FD3E72"/>
    <w:rsid w:val="00FD4335"/>
    <w:rsid w:val="00FD692D"/>
    <w:rsid w:val="00FE055E"/>
    <w:rsid w:val="00FE0C12"/>
    <w:rsid w:val="00FE0FA5"/>
    <w:rsid w:val="00FE16DE"/>
    <w:rsid w:val="00FE2A5D"/>
    <w:rsid w:val="00FE3A02"/>
    <w:rsid w:val="00FE3DC8"/>
    <w:rsid w:val="00FE4796"/>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6473C"/>
  <w15:docId w15:val="{29A99812-9307-4FF9-9937-5F9A9FC4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2436"/>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F2113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qFormat/>
    <w:rsid w:val="00412436"/>
    <w:pPr>
      <w:widowControl/>
      <w:spacing w:before="280" w:after="280"/>
    </w:pPr>
  </w:style>
  <w:style w:type="character" w:customStyle="1" w:styleId="rvts37">
    <w:name w:val="rvts37"/>
    <w:basedOn w:val="a0"/>
    <w:rsid w:val="00412436"/>
  </w:style>
  <w:style w:type="paragraph" w:styleId="ab">
    <w:name w:val="No Spacing"/>
    <w:link w:val="ac"/>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d">
    <w:name w:val="footer"/>
    <w:basedOn w:val="a"/>
    <w:link w:val="ae"/>
    <w:uiPriority w:val="99"/>
    <w:rsid w:val="006A1148"/>
    <w:pPr>
      <w:tabs>
        <w:tab w:val="center" w:pos="4677"/>
        <w:tab w:val="right" w:pos="9355"/>
      </w:tabs>
    </w:pPr>
  </w:style>
  <w:style w:type="character" w:customStyle="1" w:styleId="ae">
    <w:name w:val="Нижний колонтитул Знак"/>
    <w:link w:val="ad"/>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f">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qFormat/>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0">
    <w:name w:val="List Paragraph"/>
    <w:aliases w:val="Chapter10,Список уровня 2,название табл/рис"/>
    <w:basedOn w:val="a"/>
    <w:link w:val="af1"/>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2">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3">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rsid w:val="00EB779B"/>
    <w:pPr>
      <w:spacing w:line="276" w:lineRule="auto"/>
    </w:pPr>
    <w:rPr>
      <w:rFonts w:ascii="Arial" w:eastAsia="Arial" w:hAnsi="Arial" w:cs="Arial"/>
      <w:color w:val="000000"/>
      <w:sz w:val="22"/>
      <w:szCs w:val="22"/>
    </w:rPr>
  </w:style>
  <w:style w:type="paragraph" w:styleId="af4">
    <w:name w:val="Balloon Text"/>
    <w:basedOn w:val="a"/>
    <w:link w:val="af5"/>
    <w:uiPriority w:val="99"/>
    <w:semiHidden/>
    <w:unhideWhenUsed/>
    <w:rsid w:val="00F406B9"/>
    <w:rPr>
      <w:rFonts w:ascii="Segoe UI" w:hAnsi="Segoe UI" w:cs="Segoe UI"/>
      <w:sz w:val="18"/>
      <w:szCs w:val="18"/>
    </w:rPr>
  </w:style>
  <w:style w:type="character" w:customStyle="1" w:styleId="af5">
    <w:name w:val="Текст выноски Знак"/>
    <w:basedOn w:val="a0"/>
    <w:link w:val="af4"/>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6">
    <w:name w:val="Plain Text"/>
    <w:basedOn w:val="a"/>
    <w:link w:val="af7"/>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7">
    <w:name w:val="Текст Знак"/>
    <w:basedOn w:val="a0"/>
    <w:link w:val="af6"/>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8">
    <w:name w:val="Основной текст_"/>
    <w:link w:val="120"/>
    <w:rsid w:val="00B22E90"/>
    <w:rPr>
      <w:sz w:val="26"/>
      <w:szCs w:val="26"/>
      <w:shd w:val="clear" w:color="auto" w:fill="FFFFFF"/>
    </w:rPr>
  </w:style>
  <w:style w:type="paragraph" w:customStyle="1" w:styleId="120">
    <w:name w:val="Основной текст12"/>
    <w:basedOn w:val="a"/>
    <w:link w:val="af8"/>
    <w:rsid w:val="00B22E90"/>
    <w:pPr>
      <w:widowControl/>
      <w:shd w:val="clear" w:color="auto" w:fill="FFFFFF"/>
      <w:suppressAutoHyphens w:val="0"/>
      <w:spacing w:line="0" w:lineRule="atLeast"/>
      <w:ind w:hanging="360"/>
    </w:pPr>
    <w:rPr>
      <w:sz w:val="26"/>
      <w:szCs w:val="26"/>
      <w:lang w:val="ru-RU" w:eastAsia="ru-RU"/>
    </w:rPr>
  </w:style>
  <w:style w:type="character" w:customStyle="1" w:styleId="51">
    <w:name w:val="Основной текст (5)_"/>
    <w:link w:val="52"/>
    <w:rsid w:val="00B22E90"/>
    <w:rPr>
      <w:sz w:val="23"/>
      <w:szCs w:val="23"/>
      <w:shd w:val="clear" w:color="auto" w:fill="FFFFFF"/>
    </w:rPr>
  </w:style>
  <w:style w:type="character" w:customStyle="1" w:styleId="53">
    <w:name w:val="Основной текст (5) + Не курсив"/>
    <w:rsid w:val="00B22E90"/>
    <w:rPr>
      <w:i/>
      <w:iCs/>
      <w:sz w:val="23"/>
      <w:szCs w:val="23"/>
      <w:shd w:val="clear" w:color="auto" w:fill="FFFFFF"/>
    </w:rPr>
  </w:style>
  <w:style w:type="paragraph" w:customStyle="1" w:styleId="52">
    <w:name w:val="Основной текст (5)"/>
    <w:basedOn w:val="a"/>
    <w:link w:val="51"/>
    <w:rsid w:val="00B22E90"/>
    <w:pPr>
      <w:widowControl/>
      <w:shd w:val="clear" w:color="auto" w:fill="FFFFFF"/>
      <w:suppressAutoHyphens w:val="0"/>
      <w:spacing w:line="274" w:lineRule="exact"/>
      <w:jc w:val="both"/>
    </w:pPr>
    <w:rPr>
      <w:sz w:val="23"/>
      <w:szCs w:val="23"/>
      <w:lang w:val="ru-RU" w:eastAsia="ru-RU"/>
    </w:rPr>
  </w:style>
  <w:style w:type="character" w:customStyle="1" w:styleId="af9">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1">
    <w:name w:val="Абзац списка Знак"/>
    <w:aliases w:val="Chapter10 Знак,Список уровня 2 Знак,название табл/рис Знак"/>
    <w:link w:val="af0"/>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350F2D"/>
    <w:pPr>
      <w:spacing w:line="276" w:lineRule="auto"/>
    </w:pPr>
    <w:rPr>
      <w:rFonts w:ascii="Arial" w:eastAsia="Arial" w:hAnsi="Arial" w:cs="Arial"/>
      <w:color w:val="000000"/>
      <w:sz w:val="22"/>
      <w:szCs w:val="22"/>
    </w:rPr>
  </w:style>
  <w:style w:type="character" w:styleId="afa">
    <w:name w:val="Strong"/>
    <w:basedOn w:val="a0"/>
    <w:uiPriority w:val="22"/>
    <w:qFormat/>
    <w:rsid w:val="00167B66"/>
    <w:rPr>
      <w:b/>
      <w:bCs/>
    </w:rPr>
  </w:style>
  <w:style w:type="character" w:customStyle="1" w:styleId="ac">
    <w:name w:val="Без интервала Знак"/>
    <w:link w:val="ab"/>
    <w:uiPriority w:val="99"/>
    <w:rsid w:val="00F71814"/>
    <w:rPr>
      <w:rFonts w:ascii="Calibri" w:eastAsia="Calibri" w:hAnsi="Calibri"/>
      <w:sz w:val="22"/>
      <w:szCs w:val="22"/>
      <w:lang w:eastAsia="en-US"/>
    </w:rPr>
  </w:style>
  <w:style w:type="character" w:customStyle="1" w:styleId="50">
    <w:name w:val="Заголовок 5 Знак"/>
    <w:basedOn w:val="a0"/>
    <w:link w:val="5"/>
    <w:rsid w:val="00F21132"/>
    <w:rPr>
      <w:rFonts w:asciiTheme="majorHAnsi" w:eastAsiaTheme="majorEastAsia" w:hAnsiTheme="majorHAnsi" w:cstheme="majorBidi"/>
      <w:color w:val="365F91" w:themeColor="accent1" w:themeShade="BF"/>
      <w:sz w:val="24"/>
      <w:szCs w:val="24"/>
      <w:lang w:val="uk-UA" w:eastAsia="ar-SA"/>
    </w:rPr>
  </w:style>
  <w:style w:type="character" w:customStyle="1" w:styleId="translation-chunk">
    <w:name w:val="translation-chunk"/>
    <w:qFormat/>
    <w:rsid w:val="00F21132"/>
  </w:style>
  <w:style w:type="character" w:customStyle="1" w:styleId="121">
    <w:name w:val="Заголовок №1 (2)_"/>
    <w:link w:val="1210"/>
    <w:uiPriority w:val="99"/>
    <w:locked/>
    <w:rsid w:val="00F31987"/>
    <w:rPr>
      <w:b/>
      <w:bCs/>
      <w:sz w:val="22"/>
      <w:szCs w:val="22"/>
      <w:shd w:val="clear" w:color="auto" w:fill="FFFFFF"/>
    </w:rPr>
  </w:style>
  <w:style w:type="paragraph" w:customStyle="1" w:styleId="1210">
    <w:name w:val="Заголовок №1 (2)1"/>
    <w:basedOn w:val="a"/>
    <w:link w:val="121"/>
    <w:uiPriority w:val="99"/>
    <w:rsid w:val="00F31987"/>
    <w:pPr>
      <w:shd w:val="clear" w:color="auto" w:fill="FFFFFF"/>
      <w:suppressAutoHyphens w:val="0"/>
      <w:spacing w:before="240" w:line="264" w:lineRule="exact"/>
      <w:jc w:val="both"/>
      <w:outlineLvl w:val="0"/>
    </w:pPr>
    <w:rPr>
      <w:b/>
      <w:bCs/>
      <w:sz w:val="22"/>
      <w:szCs w:val="22"/>
      <w:lang w:val="ru-RU" w:eastAsia="ru-RU"/>
    </w:rPr>
  </w:style>
  <w:style w:type="paragraph" w:customStyle="1" w:styleId="tbl-txt">
    <w:name w:val="tbl-txt"/>
    <w:basedOn w:val="a"/>
    <w:rsid w:val="002F04BE"/>
    <w:pPr>
      <w:widowControl/>
      <w:suppressAutoHyphens w:val="0"/>
      <w:spacing w:before="100" w:beforeAutospacing="1" w:after="100" w:afterAutospacing="1"/>
    </w:pPr>
    <w:rPr>
      <w:lang w:eastAsia="uk-UA"/>
    </w:rPr>
  </w:style>
  <w:style w:type="character" w:styleId="afb">
    <w:name w:val="Unresolved Mention"/>
    <w:basedOn w:val="a0"/>
    <w:uiPriority w:val="99"/>
    <w:semiHidden/>
    <w:unhideWhenUsed/>
    <w:rsid w:val="00B3386A"/>
    <w:rPr>
      <w:color w:val="605E5C"/>
      <w:shd w:val="clear" w:color="auto" w:fill="E1DFDD"/>
    </w:rPr>
  </w:style>
  <w:style w:type="paragraph" w:customStyle="1" w:styleId="TableParagraph">
    <w:name w:val="Table Paragraph"/>
    <w:basedOn w:val="a"/>
    <w:uiPriority w:val="1"/>
    <w:qFormat/>
    <w:rsid w:val="00650B3F"/>
    <w:pPr>
      <w:suppressAutoHyphens w:val="0"/>
      <w:autoSpaceDE w:val="0"/>
      <w:autoSpaceDN w:val="0"/>
      <w:spacing w:line="258" w:lineRule="exact"/>
      <w:ind w:left="110"/>
    </w:pPr>
    <w:rPr>
      <w:rFonts w:ascii="Microsoft Sans Serif" w:eastAsia="Microsoft Sans Serif" w:hAnsi="Microsoft Sans Serif" w:cs="Microsoft Sans Serif"/>
      <w:sz w:val="22"/>
      <w:szCs w:val="22"/>
      <w:lang w:val="ru-RU" w:eastAsia="en-US"/>
    </w:rPr>
  </w:style>
  <w:style w:type="table" w:customStyle="1" w:styleId="TableNormal1">
    <w:name w:val="Table Normal1"/>
    <w:uiPriority w:val="2"/>
    <w:semiHidden/>
    <w:qFormat/>
    <w:rsid w:val="00650B3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1a">
    <w:name w:val="Сетка таблицы1"/>
    <w:basedOn w:val="a1"/>
    <w:uiPriority w:val="59"/>
    <w:rsid w:val="00C50E2D"/>
    <w:rPr>
      <w:rFonts w:ascii="Liberation Serif" w:eastAsia="Tahoma" w:hAnsi="Liberation Serif" w:cs="Lohit Devanaga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703093058">
      <w:bodyDiv w:val="1"/>
      <w:marLeft w:val="0"/>
      <w:marRight w:val="0"/>
      <w:marTop w:val="0"/>
      <w:marBottom w:val="0"/>
      <w:divBdr>
        <w:top w:val="none" w:sz="0" w:space="0" w:color="auto"/>
        <w:left w:val="none" w:sz="0" w:space="0" w:color="auto"/>
        <w:bottom w:val="none" w:sz="0" w:space="0" w:color="auto"/>
        <w:right w:val="none" w:sz="0" w:space="0" w:color="auto"/>
      </w:divBdr>
    </w:div>
    <w:div w:id="761342362">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4" TargetMode="External"/><Relationship Id="rId18" Type="http://schemas.openxmlformats.org/officeDocument/2006/relationships/hyperlink" Target="https://ips.ligazakon.net/document/view/kp230157?ed=2023_02_17&amp;an=115" TargetMode="External"/><Relationship Id="rId26" Type="http://schemas.openxmlformats.org/officeDocument/2006/relationships/hyperlink" Target="https://ips.ligazakon.net/document/view/kp230157?ed=2023_02_17&amp;an=121" TargetMode="External"/><Relationship Id="rId39" Type="http://schemas.openxmlformats.org/officeDocument/2006/relationships/hyperlink" Target="http://zakon5.rada.gov.ua/laws/show/922-19/print1455272980293320" TargetMode="External"/><Relationship Id="rId21" Type="http://schemas.openxmlformats.org/officeDocument/2006/relationships/hyperlink" Target="https://ips.ligazakon.net/document/view/kp230157?ed=2023_02_17&amp;an=118" TargetMode="External"/><Relationship Id="rId34" Type="http://schemas.openxmlformats.org/officeDocument/2006/relationships/hyperlink" Target="https://ips.ligazakon.net/document/view/kp230157?ed=2023_02_17&amp;an=125" TargetMode="External"/><Relationship Id="rId42" Type="http://schemas.openxmlformats.org/officeDocument/2006/relationships/hyperlink" Target="https://ips.ligazakon.net/document/view/kp230157?ed=2023_02_17&amp;an=68" TargetMode="External"/><Relationship Id="rId47" Type="http://schemas.openxmlformats.org/officeDocument/2006/relationships/hyperlink" Target="http://vytiah.mvs.gov.ua/" TargetMode="External"/><Relationship Id="rId50" Type="http://schemas.openxmlformats.org/officeDocument/2006/relationships/hyperlink" Target="https://ips.ligazakon.net/document/view/kp230157?ed=2023_02_17&amp;an=65"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30157?ed=2023_02_17&amp;an=115" TargetMode="External"/><Relationship Id="rId29" Type="http://schemas.openxmlformats.org/officeDocument/2006/relationships/hyperlink" Target="https://ips.ligazakon.net/document/view/kp230157?ed=2023_02_17&amp;an=122" TargetMode="External"/><Relationship Id="rId11" Type="http://schemas.openxmlformats.org/officeDocument/2006/relationships/hyperlink" Target="https://ips.ligazakon.net/document/view/kp230157?ed=2023_02_17&amp;an=112" TargetMode="External"/><Relationship Id="rId24" Type="http://schemas.openxmlformats.org/officeDocument/2006/relationships/hyperlink" Target="https://ips.ligazakon.net/document/view/t030755?ed=2023_01_01&amp;an=941314" TargetMode="External"/><Relationship Id="rId32" Type="http://schemas.openxmlformats.org/officeDocument/2006/relationships/hyperlink" Target="https://ips.ligazakon.net/document/view/kp230157?ed=2023_02_17&amp;an=125" TargetMode="External"/><Relationship Id="rId37" Type="http://schemas.openxmlformats.org/officeDocument/2006/relationships/hyperlink" Target="https://ips.ligazakon.net/document/view/t150922?ed=2022_08_16&amp;an=1270" TargetMode="External"/><Relationship Id="rId40" Type="http://schemas.openxmlformats.org/officeDocument/2006/relationships/hyperlink" Target="https://ips.ligazakon.net/document/view/kp230157?ed=2023_02_17&amp;an=66" TargetMode="External"/><Relationship Id="rId45" Type="http://schemas.openxmlformats.org/officeDocument/2006/relationships/hyperlink" Target="https://amcu.gov.ua/napryami/oskarzhennya-publichnih-zakupivel/zvedeni-vidomosti-shchodo-spotvorennya-rezultativ-torgiv" TargetMode="External"/><Relationship Id="rId53" Type="http://schemas.openxmlformats.org/officeDocument/2006/relationships/hyperlink" Target="https://ips.ligazakon.net/document/view/kp230157?ed=2023_02_17&amp;an=68" TargetMode="External"/><Relationship Id="rId5" Type="http://schemas.openxmlformats.org/officeDocument/2006/relationships/webSettings" Target="webSettings.xml"/><Relationship Id="rId10" Type="http://schemas.openxmlformats.org/officeDocument/2006/relationships/hyperlink" Target="https://ips.ligazakon.net/document/view/kp230157?ed=2023_02_17&amp;an=111" TargetMode="External"/><Relationship Id="rId19" Type="http://schemas.openxmlformats.org/officeDocument/2006/relationships/hyperlink" Target="https://ips.ligazakon.net/document/view/kp230157?ed=2023_02_17&amp;an=116" TargetMode="External"/><Relationship Id="rId31" Type="http://schemas.openxmlformats.org/officeDocument/2006/relationships/hyperlink" Target="https://ips.ligazakon.net/document/view/kp230157?ed=2023_02_17&amp;an=124" TargetMode="External"/><Relationship Id="rId44" Type="http://schemas.openxmlformats.org/officeDocument/2006/relationships/footer" Target="footer1.xml"/><Relationship Id="rId52" Type="http://schemas.openxmlformats.org/officeDocument/2006/relationships/hyperlink" Target="https://ips.ligazakon.net/document/view/kp230157?ed=2023_02_17&amp;an=6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19" TargetMode="External"/><Relationship Id="rId27" Type="http://schemas.openxmlformats.org/officeDocument/2006/relationships/hyperlink" Target="https://ips.ligazakon.net/document/view/kp230157?ed=2023_02_17&amp;an=122" TargetMode="External"/><Relationship Id="rId30" Type="http://schemas.openxmlformats.org/officeDocument/2006/relationships/hyperlink" Target="https://ips.ligazakon.net/document/view/kp230157?ed=2023_02_17&amp;an=123" TargetMode="External"/><Relationship Id="rId35" Type="http://schemas.openxmlformats.org/officeDocument/2006/relationships/hyperlink" Target="https://ips.ligazakon.net/document/view/kp230157?ed=2023_02_17&amp;an=127" TargetMode="External"/><Relationship Id="rId43" Type="http://schemas.openxmlformats.org/officeDocument/2006/relationships/header" Target="header1.xml"/><Relationship Id="rId48" Type="http://schemas.openxmlformats.org/officeDocument/2006/relationships/hyperlink" Target="http://vytiah.mvs.gov.ua/" TargetMode="External"/><Relationship Id="rId56" Type="http://schemas.openxmlformats.org/officeDocument/2006/relationships/theme" Target="theme/theme1.xml"/><Relationship Id="rId8" Type="http://schemas.openxmlformats.org/officeDocument/2006/relationships/hyperlink" Target="mailto:strohimenko@water.cn.ua" TargetMode="External"/><Relationship Id="rId51" Type="http://schemas.openxmlformats.org/officeDocument/2006/relationships/hyperlink" Target="https://ips.ligazakon.net/document/view/kp230157?ed=2023_02_17&amp;an=66" TargetMode="External"/><Relationship Id="rId3" Type="http://schemas.openxmlformats.org/officeDocument/2006/relationships/styles" Target="styles.xml"/><Relationship Id="rId12" Type="http://schemas.openxmlformats.org/officeDocument/2006/relationships/hyperlink" Target="https://ips.ligazakon.net/document/view/kp230157?ed=2023_02_17&amp;an=113" TargetMode="External"/><Relationship Id="rId17" Type="http://schemas.openxmlformats.org/officeDocument/2006/relationships/hyperlink" Target="https://ips.ligazakon.net/document/view/t012210?ed=2021_09_23&amp;an=377" TargetMode="External"/><Relationship Id="rId25" Type="http://schemas.openxmlformats.org/officeDocument/2006/relationships/hyperlink" Target="https://ips.ligazakon.net/document/view/kp230157?ed=2023_02_17&amp;an=120" TargetMode="External"/><Relationship Id="rId33" Type="http://schemas.openxmlformats.org/officeDocument/2006/relationships/hyperlink" Target="https://ips.ligazakon.net/document/view/t112939?ed=2022_12_01" TargetMode="External"/><Relationship Id="rId38" Type="http://schemas.openxmlformats.org/officeDocument/2006/relationships/hyperlink" Target="https://ips.ligazakon.net/document/view/kp230157?ed=2023_02_17&amp;an=128" TargetMode="External"/><Relationship Id="rId46" Type="http://schemas.openxmlformats.org/officeDocument/2006/relationships/hyperlink" Target="http://vytiah.mvs.gov.ua/" TargetMode="External"/><Relationship Id="rId20" Type="http://schemas.openxmlformats.org/officeDocument/2006/relationships/hyperlink" Target="https://ips.ligazakon.net/document/view/kp230157?ed=2023_02_17&amp;an=117" TargetMode="External"/><Relationship Id="rId41" Type="http://schemas.openxmlformats.org/officeDocument/2006/relationships/hyperlink" Target="https://ips.ligazakon.net/document/view/kp230157?ed=2023_02_17&amp;an=67"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t012210?ed=2021_09_23&amp;an=44" TargetMode="External"/><Relationship Id="rId23" Type="http://schemas.openxmlformats.org/officeDocument/2006/relationships/hyperlink" Target="https://ips.ligazakon.net/document/view/kp230157?ed=2023_02_17&amp;an=120" TargetMode="External"/><Relationship Id="rId28" Type="http://schemas.openxmlformats.org/officeDocument/2006/relationships/hyperlink" Target="https://ips.ligazakon.net/document/view/t141644?ed=2022_05_12" TargetMode="External"/><Relationship Id="rId36" Type="http://schemas.openxmlformats.org/officeDocument/2006/relationships/hyperlink" Target="https://ips.ligazakon.net/document/view/kp230157?ed=2023_02_17&amp;an=128" TargetMode="External"/><Relationship Id="rId4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A19E4D-EAFD-4B83-ACCF-EF90677F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14505</Words>
  <Characters>82680</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п/п</vt:lpstr>
    </vt:vector>
  </TitlesOfParts>
  <Company>Организация</Company>
  <LinksUpToDate>false</LinksUpToDate>
  <CharactersWithSpaces>96992</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Reanimator-XP</dc:creator>
  <cp:lastModifiedBy>user</cp:lastModifiedBy>
  <cp:revision>15</cp:revision>
  <cp:lastPrinted>2022-11-08T13:39:00Z</cp:lastPrinted>
  <dcterms:created xsi:type="dcterms:W3CDTF">2023-03-20T09:33:00Z</dcterms:created>
  <dcterms:modified xsi:type="dcterms:W3CDTF">2023-03-20T09:56:00Z</dcterms:modified>
</cp:coreProperties>
</file>