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D52D84">
        <w:rPr>
          <w:rFonts w:ascii="Times New Roman" w:hAnsi="Times New Roman" w:cs="Times New Roman"/>
          <w:sz w:val="24"/>
          <w:szCs w:val="24"/>
          <w:lang w:val="uk-UA" w:eastAsia="zh-CN"/>
        </w:rPr>
        <w:t>__</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51119162"/>
      <w:bookmarkStart w:id="1" w:name="_Hlk126065676"/>
      <w:r w:rsidR="00305BD6" w:rsidRPr="00B76472">
        <w:rPr>
          <w:rFonts w:ascii="Times New Roman" w:hAnsi="Times New Roman" w:cs="Times New Roman"/>
          <w:b/>
          <w:bCs/>
          <w:sz w:val="24"/>
          <w:szCs w:val="24"/>
          <w:lang w:val="uk-UA"/>
        </w:rPr>
        <w:t xml:space="preserve">ДК 021:2015: </w:t>
      </w:r>
      <w:r w:rsidR="00B76472" w:rsidRPr="00B76472">
        <w:rPr>
          <w:rFonts w:ascii="Times New Roman" w:hAnsi="Times New Roman" w:cs="Times New Roman"/>
          <w:b/>
          <w:bCs/>
          <w:color w:val="000000"/>
          <w:sz w:val="24"/>
          <w:szCs w:val="24"/>
          <w:lang w:val="uk-UA"/>
        </w:rPr>
        <w:t xml:space="preserve">33600000-6 — Фармацевтична продукція </w:t>
      </w:r>
      <w:r w:rsidR="00305BD6" w:rsidRPr="00BA0D7D">
        <w:rPr>
          <w:rFonts w:ascii="Times New Roman" w:hAnsi="Times New Roman" w:cs="Times New Roman"/>
          <w:b/>
          <w:bCs/>
          <w:color w:val="000000"/>
          <w:sz w:val="24"/>
          <w:szCs w:val="24"/>
          <w:lang w:val="uk-UA" w:eastAsia="ru-RU"/>
        </w:rPr>
        <w:t>(</w:t>
      </w:r>
      <w:proofErr w:type="spellStart"/>
      <w:r w:rsidRPr="00BA0D7D">
        <w:rPr>
          <w:rFonts w:ascii="Times New Roman" w:hAnsi="Times New Roman" w:cs="Times New Roman"/>
          <w:b/>
          <w:sz w:val="24"/>
          <w:szCs w:val="24"/>
        </w:rPr>
        <w:t>Fentanyl</w:t>
      </w:r>
      <w:proofErr w:type="spellEnd"/>
      <w:r w:rsidRPr="00BA0D7D">
        <w:rPr>
          <w:rFonts w:ascii="Times New Roman" w:hAnsi="Times New Roman" w:cs="Times New Roman"/>
          <w:b/>
          <w:sz w:val="24"/>
          <w:szCs w:val="24"/>
          <w:lang w:val="uk-UA"/>
        </w:rPr>
        <w:t xml:space="preserve">, </w:t>
      </w:r>
      <w:proofErr w:type="spellStart"/>
      <w:r w:rsidRPr="00BA0D7D">
        <w:rPr>
          <w:rFonts w:ascii="Times New Roman" w:hAnsi="Times New Roman" w:cs="Times New Roman"/>
          <w:b/>
          <w:sz w:val="24"/>
          <w:szCs w:val="24"/>
        </w:rPr>
        <w:t>Diazepam</w:t>
      </w:r>
      <w:proofErr w:type="spellEnd"/>
      <w:r w:rsidRPr="00BA0D7D">
        <w:rPr>
          <w:rFonts w:ascii="Times New Roman" w:hAnsi="Times New Roman" w:cs="Times New Roman"/>
          <w:b/>
          <w:sz w:val="24"/>
          <w:szCs w:val="24"/>
          <w:lang w:val="uk-UA"/>
        </w:rPr>
        <w:t xml:space="preserve">, </w:t>
      </w:r>
      <w:proofErr w:type="spellStart"/>
      <w:r w:rsidRPr="00BA0D7D">
        <w:rPr>
          <w:rFonts w:ascii="Times New Roman" w:hAnsi="Times New Roman" w:cs="Times New Roman"/>
          <w:b/>
          <w:sz w:val="24"/>
          <w:szCs w:val="24"/>
        </w:rPr>
        <w:t>Diazepam</w:t>
      </w:r>
      <w:proofErr w:type="spellEnd"/>
      <w:r w:rsidRPr="00BA0D7D">
        <w:rPr>
          <w:rFonts w:ascii="Times New Roman" w:hAnsi="Times New Roman" w:cs="Times New Roman"/>
          <w:b/>
          <w:sz w:val="24"/>
          <w:szCs w:val="24"/>
          <w:lang w:val="uk-UA"/>
        </w:rPr>
        <w:t xml:space="preserve">, </w:t>
      </w:r>
      <w:proofErr w:type="spellStart"/>
      <w:r w:rsidRPr="00BA0D7D">
        <w:rPr>
          <w:rFonts w:ascii="Times New Roman" w:hAnsi="Times New Roman" w:cs="Times New Roman"/>
          <w:b/>
          <w:sz w:val="24"/>
          <w:szCs w:val="24"/>
        </w:rPr>
        <w:t>Ketamine</w:t>
      </w:r>
      <w:proofErr w:type="spellEnd"/>
      <w:r w:rsidRPr="00BA0D7D">
        <w:rPr>
          <w:rFonts w:ascii="Times New Roman" w:hAnsi="Times New Roman" w:cs="Times New Roman"/>
          <w:b/>
          <w:sz w:val="24"/>
          <w:szCs w:val="24"/>
          <w:lang w:val="uk-UA"/>
        </w:rPr>
        <w:t xml:space="preserve">, </w:t>
      </w:r>
      <w:proofErr w:type="spellStart"/>
      <w:r w:rsidRPr="00BA0D7D">
        <w:rPr>
          <w:rFonts w:ascii="Times New Roman" w:hAnsi="Times New Roman" w:cs="Times New Roman"/>
          <w:b/>
          <w:sz w:val="24"/>
          <w:szCs w:val="24"/>
        </w:rPr>
        <w:t>Morphine</w:t>
      </w:r>
      <w:proofErr w:type="spellEnd"/>
      <w:r w:rsidR="00305BD6" w:rsidRPr="00BA0D7D">
        <w:rPr>
          <w:rFonts w:ascii="Times New Roman" w:hAnsi="Times New Roman" w:cs="Times New Roman"/>
          <w:b/>
          <w:bCs/>
          <w:color w:val="000000"/>
          <w:sz w:val="24"/>
          <w:szCs w:val="24"/>
          <w:lang w:val="uk-UA" w:eastAsia="ru-RU"/>
        </w:rPr>
        <w:t>)</w:t>
      </w:r>
      <w:bookmarkEnd w:id="0"/>
      <w:r w:rsidR="00305BD6" w:rsidRPr="000D1C08">
        <w:rPr>
          <w:rFonts w:ascii="Times New Roman" w:hAnsi="Times New Roman" w:cs="Times New Roman"/>
          <w:b/>
          <w:bCs/>
          <w:color w:val="000000"/>
          <w:sz w:val="24"/>
          <w:szCs w:val="24"/>
          <w:lang w:val="uk-UA" w:eastAsia="ru-RU"/>
        </w:rPr>
        <w:t xml:space="preserve"> </w:t>
      </w:r>
      <w:bookmarkEnd w:id="1"/>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bookmarkStart w:id="2" w:name="_GoBack"/>
      <w:bookmarkEnd w:id="2"/>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BA0D7D">
        <w:rPr>
          <w:rFonts w:ascii="Times New Roman" w:hAnsi="Times New Roman" w:cs="Times New Roman"/>
          <w:sz w:val="24"/>
          <w:szCs w:val="24"/>
          <w:lang w:val="uk-UA"/>
        </w:rPr>
        <w:t>7</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Pr="000D1C08" w:rsidRDefault="00305BD6"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rsidR="00305BD6" w:rsidRPr="000D1C08" w:rsidRDefault="00305BD6" w:rsidP="00F205BA">
      <w:pPr>
        <w:spacing w:after="0" w:line="240" w:lineRule="auto"/>
        <w:ind w:firstLine="720"/>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lastRenderedPageBreak/>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3" w:name="BM41"/>
      <w:bookmarkEnd w:id="3"/>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4" w:name="BM42"/>
            <w:bookmarkEnd w:id="4"/>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5" w:name="BM43"/>
            <w:bookmarkEnd w:id="5"/>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6" w:name="BM45"/>
            <w:bookmarkEnd w:id="6"/>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7"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7"/>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lastRenderedPageBreak/>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8" w:name="BM78"/>
            <w:bookmarkEnd w:id="8"/>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0D1C08">
              <w:rPr>
                <w:rFonts w:ascii="Times New Roman" w:hAnsi="Times New Roman" w:cs="Times New Roman"/>
                <w:sz w:val="24"/>
                <w:szCs w:val="24"/>
                <w:lang w:val="uk-UA"/>
              </w:rPr>
              <w:lastRenderedPageBreak/>
              <w:t>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9" w:name="BM79"/>
      <w:bookmarkEnd w:id="9"/>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10" w:name="BM80"/>
            <w:bookmarkEnd w:id="10"/>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11" w:name="BM81"/>
      <w:bookmarkEnd w:id="11"/>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D52D84">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2" w:name="BM82"/>
            <w:bookmarkEnd w:id="12"/>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A4666A" w:rsidRPr="00B76472">
              <w:rPr>
                <w:rFonts w:ascii="Times New Roman" w:hAnsi="Times New Roman" w:cs="Times New Roman"/>
                <w:b/>
                <w:bCs/>
                <w:sz w:val="24"/>
                <w:szCs w:val="24"/>
                <w:lang w:val="uk-UA"/>
              </w:rPr>
              <w:t xml:space="preserve">ДК 021:2015: </w:t>
            </w:r>
            <w:r w:rsidR="00A4666A" w:rsidRPr="00B76472">
              <w:rPr>
                <w:rFonts w:ascii="Times New Roman" w:hAnsi="Times New Roman" w:cs="Times New Roman"/>
                <w:b/>
                <w:bCs/>
                <w:color w:val="000000"/>
                <w:sz w:val="24"/>
                <w:szCs w:val="24"/>
                <w:lang w:val="uk-UA"/>
              </w:rPr>
              <w:t xml:space="preserve">33600000-6 — Фармацевтична продукція </w:t>
            </w:r>
            <w:r w:rsidR="00A4666A" w:rsidRPr="00B76472">
              <w:rPr>
                <w:rFonts w:ascii="Times New Roman" w:hAnsi="Times New Roman" w:cs="Times New Roman"/>
                <w:b/>
                <w:bCs/>
                <w:color w:val="000000"/>
                <w:sz w:val="24"/>
                <w:szCs w:val="24"/>
                <w:lang w:val="uk-UA" w:eastAsia="ru-RU"/>
              </w:rPr>
              <w:t>(</w:t>
            </w:r>
            <w:proofErr w:type="spellStart"/>
            <w:r w:rsidR="00BA0D7D" w:rsidRPr="00BA0D7D">
              <w:rPr>
                <w:rFonts w:ascii="Times New Roman" w:hAnsi="Times New Roman" w:cs="Times New Roman"/>
                <w:b/>
                <w:sz w:val="24"/>
                <w:szCs w:val="24"/>
              </w:rPr>
              <w:t>Fentanyl</w:t>
            </w:r>
            <w:proofErr w:type="spellEnd"/>
            <w:r w:rsidR="00BA0D7D" w:rsidRPr="00BA0D7D">
              <w:rPr>
                <w:rFonts w:ascii="Times New Roman" w:hAnsi="Times New Roman" w:cs="Times New Roman"/>
                <w:b/>
                <w:sz w:val="24"/>
                <w:szCs w:val="24"/>
                <w:lang w:val="uk-UA"/>
              </w:rPr>
              <w:t xml:space="preserve">, </w:t>
            </w:r>
            <w:proofErr w:type="spellStart"/>
            <w:r w:rsidR="00BA0D7D" w:rsidRPr="00BA0D7D">
              <w:rPr>
                <w:rFonts w:ascii="Times New Roman" w:hAnsi="Times New Roman" w:cs="Times New Roman"/>
                <w:b/>
                <w:sz w:val="24"/>
                <w:szCs w:val="24"/>
              </w:rPr>
              <w:t>Diazepam</w:t>
            </w:r>
            <w:proofErr w:type="spellEnd"/>
            <w:r w:rsidR="00BA0D7D" w:rsidRPr="00BA0D7D">
              <w:rPr>
                <w:rFonts w:ascii="Times New Roman" w:hAnsi="Times New Roman" w:cs="Times New Roman"/>
                <w:b/>
                <w:sz w:val="24"/>
                <w:szCs w:val="24"/>
                <w:lang w:val="uk-UA"/>
              </w:rPr>
              <w:t xml:space="preserve">, </w:t>
            </w:r>
            <w:proofErr w:type="spellStart"/>
            <w:r w:rsidR="00BA0D7D" w:rsidRPr="00BA0D7D">
              <w:rPr>
                <w:rFonts w:ascii="Times New Roman" w:hAnsi="Times New Roman" w:cs="Times New Roman"/>
                <w:b/>
                <w:sz w:val="24"/>
                <w:szCs w:val="24"/>
              </w:rPr>
              <w:t>Diazepam</w:t>
            </w:r>
            <w:proofErr w:type="spellEnd"/>
            <w:r w:rsidR="00BA0D7D" w:rsidRPr="00BA0D7D">
              <w:rPr>
                <w:rFonts w:ascii="Times New Roman" w:hAnsi="Times New Roman" w:cs="Times New Roman"/>
                <w:b/>
                <w:sz w:val="24"/>
                <w:szCs w:val="24"/>
                <w:lang w:val="uk-UA"/>
              </w:rPr>
              <w:t xml:space="preserve">, </w:t>
            </w:r>
            <w:proofErr w:type="spellStart"/>
            <w:r w:rsidR="00BA0D7D" w:rsidRPr="00BA0D7D">
              <w:rPr>
                <w:rFonts w:ascii="Times New Roman" w:hAnsi="Times New Roman" w:cs="Times New Roman"/>
                <w:b/>
                <w:sz w:val="24"/>
                <w:szCs w:val="24"/>
              </w:rPr>
              <w:t>Ketamine</w:t>
            </w:r>
            <w:proofErr w:type="spellEnd"/>
            <w:r w:rsidR="00BA0D7D" w:rsidRPr="00BA0D7D">
              <w:rPr>
                <w:rFonts w:ascii="Times New Roman" w:hAnsi="Times New Roman" w:cs="Times New Roman"/>
                <w:b/>
                <w:sz w:val="24"/>
                <w:szCs w:val="24"/>
                <w:lang w:val="uk-UA"/>
              </w:rPr>
              <w:t xml:space="preserve">, </w:t>
            </w:r>
            <w:proofErr w:type="spellStart"/>
            <w:r w:rsidR="00BA0D7D" w:rsidRPr="00BA0D7D">
              <w:rPr>
                <w:rFonts w:ascii="Times New Roman" w:hAnsi="Times New Roman" w:cs="Times New Roman"/>
                <w:b/>
                <w:sz w:val="24"/>
                <w:szCs w:val="24"/>
              </w:rPr>
              <w:t>Morphine</w:t>
            </w:r>
            <w:proofErr w:type="spellEnd"/>
            <w:r w:rsidR="00A4666A" w:rsidRPr="00B76472">
              <w:rPr>
                <w:rFonts w:ascii="Times New Roman" w:hAnsi="Times New Roman" w:cs="Times New Roman"/>
                <w:b/>
                <w:bCs/>
                <w:color w:val="000000"/>
                <w:sz w:val="24"/>
                <w:szCs w:val="24"/>
                <w:lang w:val="uk-UA" w:eastAsia="ru-RU"/>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D72C52" w:rsidP="00A807A9">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ДК 021:2015: 33600000-6 — Фармацевтична продукція (</w:t>
      </w:r>
      <w:proofErr w:type="spellStart"/>
      <w:r w:rsidR="00104BCA" w:rsidRPr="00BA0D7D">
        <w:rPr>
          <w:rFonts w:ascii="Times New Roman" w:hAnsi="Times New Roman" w:cs="Times New Roman"/>
          <w:b/>
          <w:sz w:val="24"/>
          <w:szCs w:val="24"/>
        </w:rPr>
        <w:t>Fentanyl</w:t>
      </w:r>
      <w:proofErr w:type="spellEnd"/>
      <w:r w:rsidR="00104BCA" w:rsidRPr="00BA0D7D">
        <w:rPr>
          <w:rFonts w:ascii="Times New Roman" w:hAnsi="Times New Roman" w:cs="Times New Roman"/>
          <w:b/>
          <w:sz w:val="24"/>
          <w:szCs w:val="24"/>
          <w:lang w:val="uk-UA"/>
        </w:rPr>
        <w:t xml:space="preserve">, </w:t>
      </w:r>
      <w:proofErr w:type="spellStart"/>
      <w:r w:rsidR="00104BCA" w:rsidRPr="00BA0D7D">
        <w:rPr>
          <w:rFonts w:ascii="Times New Roman" w:hAnsi="Times New Roman" w:cs="Times New Roman"/>
          <w:b/>
          <w:sz w:val="24"/>
          <w:szCs w:val="24"/>
        </w:rPr>
        <w:t>Diazepam</w:t>
      </w:r>
      <w:proofErr w:type="spellEnd"/>
      <w:r w:rsidR="00104BCA" w:rsidRPr="00BA0D7D">
        <w:rPr>
          <w:rFonts w:ascii="Times New Roman" w:hAnsi="Times New Roman" w:cs="Times New Roman"/>
          <w:b/>
          <w:sz w:val="24"/>
          <w:szCs w:val="24"/>
          <w:lang w:val="uk-UA"/>
        </w:rPr>
        <w:t xml:space="preserve">, </w:t>
      </w:r>
      <w:proofErr w:type="spellStart"/>
      <w:r w:rsidR="00104BCA" w:rsidRPr="00BA0D7D">
        <w:rPr>
          <w:rFonts w:ascii="Times New Roman" w:hAnsi="Times New Roman" w:cs="Times New Roman"/>
          <w:b/>
          <w:sz w:val="24"/>
          <w:szCs w:val="24"/>
        </w:rPr>
        <w:t>Diazepam</w:t>
      </w:r>
      <w:proofErr w:type="spellEnd"/>
      <w:r w:rsidR="00104BCA" w:rsidRPr="00BA0D7D">
        <w:rPr>
          <w:rFonts w:ascii="Times New Roman" w:hAnsi="Times New Roman" w:cs="Times New Roman"/>
          <w:b/>
          <w:sz w:val="24"/>
          <w:szCs w:val="24"/>
          <w:lang w:val="uk-UA"/>
        </w:rPr>
        <w:t xml:space="preserve">, </w:t>
      </w:r>
      <w:proofErr w:type="spellStart"/>
      <w:r w:rsidR="00104BCA" w:rsidRPr="00BA0D7D">
        <w:rPr>
          <w:rFonts w:ascii="Times New Roman" w:hAnsi="Times New Roman" w:cs="Times New Roman"/>
          <w:b/>
          <w:sz w:val="24"/>
          <w:szCs w:val="24"/>
        </w:rPr>
        <w:t>Ketamine</w:t>
      </w:r>
      <w:proofErr w:type="spellEnd"/>
      <w:r w:rsidR="00104BCA" w:rsidRPr="00BA0D7D">
        <w:rPr>
          <w:rFonts w:ascii="Times New Roman" w:hAnsi="Times New Roman" w:cs="Times New Roman"/>
          <w:b/>
          <w:sz w:val="24"/>
          <w:szCs w:val="24"/>
          <w:lang w:val="uk-UA"/>
        </w:rPr>
        <w:t xml:space="preserve">, </w:t>
      </w:r>
      <w:proofErr w:type="spellStart"/>
      <w:r w:rsidR="00104BCA" w:rsidRPr="00BA0D7D">
        <w:rPr>
          <w:rFonts w:ascii="Times New Roman" w:hAnsi="Times New Roman" w:cs="Times New Roman"/>
          <w:b/>
          <w:sz w:val="24"/>
          <w:szCs w:val="24"/>
        </w:rPr>
        <w:t>Morphine</w:t>
      </w:r>
      <w:proofErr w:type="spellEnd"/>
      <w:r w:rsidRPr="00D72C52">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8"/>
        <w:gridCol w:w="1680"/>
        <w:gridCol w:w="2147"/>
        <w:gridCol w:w="2126"/>
        <w:gridCol w:w="851"/>
        <w:gridCol w:w="850"/>
        <w:gridCol w:w="1134"/>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10"/>
        </w:trPr>
        <w:tc>
          <w:tcPr>
            <w:tcW w:w="568"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1"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330"/>
        </w:trPr>
        <w:tc>
          <w:tcPr>
            <w:tcW w:w="568" w:type="dxa"/>
            <w:tcBorders>
              <w:top w:val="single" w:sz="4" w:space="0" w:color="auto"/>
              <w:left w:val="single" w:sz="4" w:space="0" w:color="000000"/>
              <w:bottom w:val="single" w:sz="4" w:space="0" w:color="auto"/>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113"/>
        </w:trPr>
        <w:tc>
          <w:tcPr>
            <w:tcW w:w="568" w:type="dxa"/>
            <w:tcBorders>
              <w:top w:val="single" w:sz="4" w:space="0" w:color="auto"/>
              <w:left w:val="single" w:sz="4" w:space="0" w:color="000000"/>
              <w:bottom w:val="single" w:sz="4" w:space="0" w:color="000000"/>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80" w:type="dxa"/>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76"/>
        </w:trPr>
        <w:tc>
          <w:tcPr>
            <w:tcW w:w="568" w:type="dxa"/>
            <w:tcBorders>
              <w:left w:val="single" w:sz="4" w:space="0" w:color="000000"/>
              <w:bottom w:val="single" w:sz="4" w:space="0" w:color="000000"/>
            </w:tcBorders>
            <w:shd w:val="clear" w:color="auto" w:fill="auto"/>
          </w:tcPr>
          <w:p w:rsidR="00346FA7" w:rsidRPr="00F36D30" w:rsidRDefault="00346FA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381766">
            <w:pPr>
              <w:pStyle w:val="a6"/>
              <w:rPr>
                <w:rFonts w:ascii="Times New Roman" w:hAnsi="Times New Roman" w:cs="Times New Roman"/>
                <w:lang w:val="uk-UA"/>
              </w:rPr>
            </w:pPr>
          </w:p>
        </w:tc>
        <w:tc>
          <w:tcPr>
            <w:tcW w:w="851" w:type="dxa"/>
            <w:tcBorders>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AB" w:rsidRDefault="005030AB">
      <w:pPr>
        <w:spacing w:after="0" w:line="240" w:lineRule="auto"/>
      </w:pPr>
      <w:r>
        <w:separator/>
      </w:r>
    </w:p>
  </w:endnote>
  <w:endnote w:type="continuationSeparator" w:id="0">
    <w:p w:rsidR="005030AB" w:rsidRDefault="0050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AB" w:rsidRDefault="005030AB">
      <w:pPr>
        <w:spacing w:after="0" w:line="240" w:lineRule="auto"/>
      </w:pPr>
      <w:r>
        <w:separator/>
      </w:r>
    </w:p>
  </w:footnote>
  <w:footnote w:type="continuationSeparator" w:id="0">
    <w:p w:rsidR="005030AB" w:rsidRDefault="00503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0386D"/>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15103</Words>
  <Characters>8609</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2023-12-04T07:12:00Z</dcterms:created>
  <dcterms:modified xsi:type="dcterms:W3CDTF">2023-12-15T09:34:00Z</dcterms:modified>
</cp:coreProperties>
</file>