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B0897" w14:paraId="72C06306"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B0897" w14:paraId="3E131F32" w14:textId="77777777" w:rsidTr="008F7118">
              <w:tc>
                <w:tcPr>
                  <w:tcW w:w="12733" w:type="dxa"/>
                  <w:tcBorders>
                    <w:top w:val="nil"/>
                    <w:left w:val="nil"/>
                    <w:bottom w:val="nil"/>
                    <w:right w:val="nil"/>
                  </w:tcBorders>
                </w:tcPr>
                <w:p w14:paraId="1FCAB1C9" w14:textId="77777777" w:rsidR="00EB496C" w:rsidRPr="006B0897" w:rsidRDefault="00EB496C" w:rsidP="00CF5F6D">
                  <w:pPr>
                    <w:ind w:left="158"/>
                    <w:jc w:val="both"/>
                  </w:pPr>
                  <w:r>
                    <w:rPr>
                      <w:rFonts w:eastAsia="Times New Roman CYR"/>
                      <w:b/>
                      <w:bCs/>
                      <w:shd w:val="clear" w:color="auto" w:fill="FFFFFF"/>
                      <w:lang w:bidi="ru-RU"/>
                    </w:rPr>
                    <w:t xml:space="preserve">                                                                                                   ЗАТВЕРДЖЕНО                                                                                       </w:t>
                  </w:r>
                </w:p>
              </w:tc>
            </w:tr>
          </w:tbl>
          <w:p w14:paraId="7EA09D53" w14:textId="77777777" w:rsidR="00EB496C" w:rsidRPr="006B0897" w:rsidRDefault="00EB496C" w:rsidP="00CF5F6D">
            <w:pPr>
              <w:ind w:left="158" w:right="-108"/>
              <w:jc w:val="right"/>
              <w:rPr>
                <w:b/>
                <w:bCs/>
                <w:noProof/>
              </w:rPr>
            </w:pPr>
          </w:p>
        </w:tc>
      </w:tr>
      <w:tr w:rsidR="00EB496C" w:rsidRPr="006B0897" w14:paraId="7C7CA0D9" w14:textId="77777777" w:rsidTr="00EB496C">
        <w:tc>
          <w:tcPr>
            <w:tcW w:w="9781" w:type="dxa"/>
            <w:tcBorders>
              <w:top w:val="nil"/>
              <w:left w:val="nil"/>
              <w:bottom w:val="nil"/>
              <w:right w:val="nil"/>
            </w:tcBorders>
          </w:tcPr>
          <w:p w14:paraId="59A3D058" w14:textId="37924C45" w:rsidR="00EB496C" w:rsidRPr="006B0897" w:rsidRDefault="00741F8A" w:rsidP="00CF5F6D">
            <w:pPr>
              <w:ind w:left="158" w:right="-108"/>
              <w:jc w:val="center"/>
              <w:rPr>
                <w:bCs/>
              </w:rPr>
            </w:pPr>
            <w:r>
              <w:rPr>
                <w:bCs/>
              </w:rPr>
              <w:t xml:space="preserve">                                                    </w:t>
            </w:r>
            <w:r w:rsidR="00CF5F6D">
              <w:rPr>
                <w:bCs/>
              </w:rPr>
              <w:t xml:space="preserve">                 </w:t>
            </w:r>
            <w:r w:rsidR="00EB496C">
              <w:rPr>
                <w:bCs/>
              </w:rPr>
              <w:t>Рішенням уповноваженої особи</w:t>
            </w:r>
            <w:r w:rsidR="00EB496C" w:rsidRPr="006B0897">
              <w:rPr>
                <w:bCs/>
              </w:rPr>
              <w:t xml:space="preserve"> </w:t>
            </w:r>
            <w:r w:rsidR="00EB496C">
              <w:rPr>
                <w:bCs/>
              </w:rPr>
              <w:t xml:space="preserve"> </w:t>
            </w:r>
          </w:p>
        </w:tc>
      </w:tr>
      <w:tr w:rsidR="00EB496C" w:rsidRPr="006B0897" w14:paraId="4C6867B4" w14:textId="77777777" w:rsidTr="00EB496C">
        <w:trPr>
          <w:trHeight w:val="92"/>
        </w:trPr>
        <w:tc>
          <w:tcPr>
            <w:tcW w:w="9781" w:type="dxa"/>
            <w:tcBorders>
              <w:top w:val="nil"/>
              <w:left w:val="nil"/>
              <w:bottom w:val="nil"/>
              <w:right w:val="nil"/>
            </w:tcBorders>
          </w:tcPr>
          <w:p w14:paraId="54339FB7" w14:textId="77777777" w:rsidR="008F7B7D" w:rsidRDefault="008F7B7D" w:rsidP="00CF5F6D">
            <w:pPr>
              <w:ind w:left="158" w:right="-108"/>
              <w:jc w:val="right"/>
              <w:rPr>
                <w:bCs/>
              </w:rPr>
            </w:pPr>
          </w:p>
          <w:p w14:paraId="5B83051F" w14:textId="5FF2B2C5" w:rsidR="00EB496C" w:rsidRPr="00EB496C" w:rsidRDefault="00EB496C" w:rsidP="00CF5F6D">
            <w:pPr>
              <w:ind w:left="158" w:right="-108"/>
              <w:jc w:val="right"/>
              <w:rPr>
                <w:bCs/>
              </w:rPr>
            </w:pPr>
            <w:r w:rsidRPr="00EB496C">
              <w:rPr>
                <w:bCs/>
              </w:rPr>
              <w:t xml:space="preserve">Уповноважена особа </w:t>
            </w:r>
            <w:r w:rsidR="00741F8A">
              <w:rPr>
                <w:bCs/>
              </w:rPr>
              <w:t>Алл</w:t>
            </w:r>
            <w:r w:rsidR="00972845">
              <w:rPr>
                <w:bCs/>
              </w:rPr>
              <w:t>а</w:t>
            </w:r>
            <w:r w:rsidR="00741F8A">
              <w:rPr>
                <w:bCs/>
              </w:rPr>
              <w:t xml:space="preserve"> БЕЗСМЕРТНА</w:t>
            </w:r>
          </w:p>
        </w:tc>
      </w:tr>
      <w:tr w:rsidR="00EB496C" w:rsidRPr="006B0897" w14:paraId="5641889A" w14:textId="77777777" w:rsidTr="00EB496C">
        <w:tc>
          <w:tcPr>
            <w:tcW w:w="9781" w:type="dxa"/>
            <w:tcBorders>
              <w:top w:val="nil"/>
              <w:left w:val="nil"/>
              <w:bottom w:val="nil"/>
              <w:right w:val="nil"/>
            </w:tcBorders>
          </w:tcPr>
          <w:p w14:paraId="5C5F3E61" w14:textId="77777777" w:rsidR="00102414" w:rsidRDefault="00102414" w:rsidP="00CF5F6D">
            <w:pPr>
              <w:ind w:right="-108" w:firstLine="6413"/>
              <w:rPr>
                <w:bCs/>
                <w:sz w:val="28"/>
                <w:szCs w:val="28"/>
              </w:rPr>
            </w:pPr>
          </w:p>
          <w:p w14:paraId="4CE8EED9" w14:textId="14189288" w:rsidR="00EB496C" w:rsidRPr="00102414" w:rsidRDefault="001C7BE2" w:rsidP="001C7BE2">
            <w:pPr>
              <w:ind w:right="-108"/>
              <w:rPr>
                <w:bCs/>
                <w:i/>
              </w:rPr>
            </w:pPr>
            <w:r>
              <w:rPr>
                <w:bCs/>
                <w:sz w:val="28"/>
                <w:szCs w:val="28"/>
              </w:rPr>
              <w:t xml:space="preserve">                                                                             </w:t>
            </w:r>
            <w:r w:rsidR="00EB496C" w:rsidRPr="00102414">
              <w:rPr>
                <w:bCs/>
                <w:sz w:val="28"/>
                <w:szCs w:val="28"/>
              </w:rPr>
              <w:t>________________</w:t>
            </w:r>
            <w:r w:rsidR="00EB496C" w:rsidRPr="00102414">
              <w:rPr>
                <w:bCs/>
                <w:i/>
              </w:rPr>
              <w:t>(підпис)</w:t>
            </w:r>
          </w:p>
          <w:p w14:paraId="1F1FCBFB" w14:textId="77777777" w:rsidR="00EB496C" w:rsidRPr="006B0897" w:rsidRDefault="00EB496C" w:rsidP="00CF5F6D">
            <w:pPr>
              <w:ind w:left="158" w:right="-108"/>
              <w:jc w:val="right"/>
              <w:rPr>
                <w:b/>
                <w:bCs/>
                <w:i/>
              </w:rPr>
            </w:pPr>
          </w:p>
          <w:p w14:paraId="21E12B29" w14:textId="77777777" w:rsidR="00EB496C" w:rsidRPr="006B0897" w:rsidRDefault="00EB496C" w:rsidP="00CF5F6D">
            <w:pPr>
              <w:ind w:left="158" w:right="-108"/>
              <w:jc w:val="right"/>
              <w:rPr>
                <w:b/>
                <w:bCs/>
                <w:i/>
                <w:sz w:val="36"/>
                <w:szCs w:val="36"/>
              </w:rPr>
            </w:pPr>
          </w:p>
        </w:tc>
      </w:tr>
    </w:tbl>
    <w:p w14:paraId="2B226B71" w14:textId="77777777" w:rsidR="00EB496C" w:rsidRDefault="00AB76F8" w:rsidP="00102414">
      <w:pPr>
        <w:pStyle w:val="3"/>
        <w:tabs>
          <w:tab w:val="left" w:pos="720"/>
        </w:tabs>
        <w:spacing w:before="0" w:beforeAutospacing="0" w:after="0" w:afterAutospacing="0"/>
        <w:jc w:val="center"/>
        <w:rPr>
          <w:color w:val="000000"/>
          <w:sz w:val="24"/>
          <w:szCs w:val="24"/>
        </w:rPr>
      </w:pPr>
      <w:r>
        <w:rPr>
          <w:color w:val="000000"/>
          <w:sz w:val="24"/>
          <w:szCs w:val="24"/>
        </w:rPr>
        <w:t>ОГОЛОШЕННЯ</w:t>
      </w:r>
    </w:p>
    <w:p w14:paraId="62808C50" w14:textId="35A6254A" w:rsidR="00AB76F8" w:rsidRPr="00D52A8F" w:rsidRDefault="00AB76F8" w:rsidP="00AB76F8">
      <w:pPr>
        <w:pStyle w:val="3"/>
        <w:tabs>
          <w:tab w:val="left" w:pos="540"/>
        </w:tabs>
        <w:spacing w:before="0" w:beforeAutospacing="0" w:after="0" w:afterAutospacing="0"/>
        <w:ind w:firstLine="540"/>
        <w:jc w:val="center"/>
        <w:rPr>
          <w:sz w:val="24"/>
          <w:szCs w:val="24"/>
          <w:lang w:val="ru-RU"/>
        </w:rPr>
      </w:pPr>
      <w:r w:rsidRPr="00D52A8F">
        <w:rPr>
          <w:sz w:val="24"/>
          <w:szCs w:val="24"/>
        </w:rPr>
        <w:t>про проведення</w:t>
      </w:r>
      <w:r w:rsidR="00D52A8F" w:rsidRPr="00D52A8F">
        <w:rPr>
          <w:sz w:val="24"/>
          <w:szCs w:val="24"/>
        </w:rPr>
        <w:t xml:space="preserve"> спрощеної </w:t>
      </w:r>
      <w:r w:rsidRPr="00D52A8F">
        <w:rPr>
          <w:sz w:val="24"/>
          <w:szCs w:val="24"/>
        </w:rPr>
        <w:t xml:space="preserve"> закупівлі через систему електронних </w:t>
      </w:r>
      <w:proofErr w:type="spellStart"/>
      <w:r w:rsidRPr="00D52A8F">
        <w:rPr>
          <w:sz w:val="24"/>
          <w:szCs w:val="24"/>
          <w:lang w:val="ru-RU"/>
        </w:rPr>
        <w:t>закупівель</w:t>
      </w:r>
      <w:proofErr w:type="spellEnd"/>
    </w:p>
    <w:p w14:paraId="53F20FDB" w14:textId="32619140" w:rsidR="00D52A8F" w:rsidRPr="00441DC3" w:rsidRDefault="0040389E" w:rsidP="00AB76F8">
      <w:pPr>
        <w:pStyle w:val="3"/>
        <w:tabs>
          <w:tab w:val="left" w:pos="540"/>
        </w:tabs>
        <w:spacing w:before="0" w:beforeAutospacing="0" w:after="0" w:afterAutospacing="0"/>
        <w:ind w:firstLine="540"/>
        <w:jc w:val="center"/>
        <w:rPr>
          <w:sz w:val="22"/>
          <w:szCs w:val="22"/>
        </w:rPr>
      </w:pPr>
      <w:r w:rsidRPr="00441DC3">
        <w:rPr>
          <w:sz w:val="22"/>
          <w:szCs w:val="22"/>
        </w:rPr>
        <w:t>(</w:t>
      </w:r>
      <w:r w:rsidR="00D52A8F" w:rsidRPr="00441DC3">
        <w:rPr>
          <w:sz w:val="22"/>
          <w:szCs w:val="22"/>
        </w:rPr>
        <w:t xml:space="preserve">у відповідності до Постанови Кабінету Міністрів України </w:t>
      </w:r>
    </w:p>
    <w:p w14:paraId="6CBDC98B" w14:textId="0DBA3404" w:rsidR="00D52A8F" w:rsidRPr="00441DC3" w:rsidRDefault="00D52A8F" w:rsidP="00AB76F8">
      <w:pPr>
        <w:pStyle w:val="3"/>
        <w:tabs>
          <w:tab w:val="left" w:pos="540"/>
        </w:tabs>
        <w:spacing w:before="0" w:beforeAutospacing="0" w:after="0" w:afterAutospacing="0"/>
        <w:ind w:firstLine="540"/>
        <w:jc w:val="center"/>
        <w:rPr>
          <w:sz w:val="24"/>
          <w:szCs w:val="24"/>
          <w:lang w:val="ru-RU"/>
        </w:rPr>
      </w:pPr>
      <w:r w:rsidRPr="00441DC3">
        <w:rPr>
          <w:sz w:val="22"/>
          <w:szCs w:val="22"/>
        </w:rPr>
        <w:t xml:space="preserve"> від 28 лютого 2022 року № 169 «Деякі питання здійснення оборонних та публічних закупівель товарів, робіт і послуг в умовах воєнного стану» (зі змінами</w:t>
      </w:r>
      <w:r w:rsidRPr="00441DC3">
        <w:rPr>
          <w:sz w:val="24"/>
          <w:szCs w:val="24"/>
        </w:rPr>
        <w:t>)</w:t>
      </w:r>
    </w:p>
    <w:p w14:paraId="5AAF7B20" w14:textId="77777777" w:rsidR="00AB76F8" w:rsidRPr="00E04F45"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E04F45">
        <w:rPr>
          <w:rFonts w:ascii="Times New Roman" w:hAnsi="Times New Roman" w:cs="Times New Roman"/>
          <w:color w:val="000000"/>
        </w:rPr>
        <w:t>1. Замовник:</w:t>
      </w:r>
    </w:p>
    <w:p w14:paraId="19135883" w14:textId="5F3D2A6C" w:rsidR="00AB76F8" w:rsidRDefault="00AB76F8" w:rsidP="00AB76F8">
      <w:pPr>
        <w:tabs>
          <w:tab w:val="num" w:pos="-180"/>
          <w:tab w:val="left" w:pos="-142"/>
        </w:tabs>
        <w:ind w:firstLine="540"/>
        <w:jc w:val="both"/>
        <w:rPr>
          <w:color w:val="000000"/>
        </w:rPr>
      </w:pPr>
      <w:r>
        <w:rPr>
          <w:color w:val="000000"/>
        </w:rPr>
        <w:t xml:space="preserve">1.1. Найменування: </w:t>
      </w:r>
      <w:r w:rsidR="0074742A" w:rsidRPr="0074742A">
        <w:rPr>
          <w:color w:val="000000"/>
          <w:spacing w:val="-2"/>
          <w:u w:val="single"/>
        </w:rPr>
        <w:t>Відділ освіти Тростянецької міської ради</w:t>
      </w:r>
    </w:p>
    <w:p w14:paraId="163763EC" w14:textId="1E0B47EF" w:rsidR="00AB76F8" w:rsidRDefault="00AB76F8" w:rsidP="00AB76F8">
      <w:pPr>
        <w:widowControl w:val="0"/>
        <w:tabs>
          <w:tab w:val="left" w:pos="1440"/>
        </w:tabs>
        <w:ind w:firstLine="540"/>
        <w:jc w:val="both"/>
        <w:rPr>
          <w:color w:val="000000"/>
          <w:lang w:val="ru-RU"/>
        </w:rPr>
      </w:pPr>
      <w:r>
        <w:rPr>
          <w:color w:val="000000"/>
        </w:rPr>
        <w:t xml:space="preserve">1.2. Код за ЄДРПОУ: </w:t>
      </w:r>
      <w:r w:rsidR="0074742A" w:rsidRPr="0074742A">
        <w:rPr>
          <w:color w:val="000000"/>
          <w:u w:val="single"/>
          <w:lang w:val="ru-RU"/>
        </w:rPr>
        <w:t>35157487</w:t>
      </w:r>
    </w:p>
    <w:p w14:paraId="66010F67" w14:textId="4101E878" w:rsidR="00AB76F8" w:rsidRDefault="00AB76F8" w:rsidP="00AB76F8">
      <w:pPr>
        <w:widowControl w:val="0"/>
        <w:tabs>
          <w:tab w:val="left" w:pos="1440"/>
        </w:tabs>
        <w:ind w:firstLine="540"/>
        <w:jc w:val="both"/>
        <w:rPr>
          <w:u w:val="single"/>
        </w:rPr>
      </w:pPr>
      <w:r>
        <w:rPr>
          <w:color w:val="000000"/>
        </w:rPr>
        <w:t xml:space="preserve">1.3. Місцезнаходження: </w:t>
      </w:r>
      <w:r w:rsidR="0074742A" w:rsidRPr="0074742A">
        <w:rPr>
          <w:u w:val="single"/>
        </w:rPr>
        <w:t xml:space="preserve">42600, Україна, Сумська область, </w:t>
      </w:r>
      <w:r w:rsidR="00741F8A">
        <w:rPr>
          <w:u w:val="single"/>
        </w:rPr>
        <w:t>Охтирський район,</w:t>
      </w:r>
      <w:r w:rsidR="0074742A" w:rsidRPr="0074742A">
        <w:rPr>
          <w:u w:val="single"/>
        </w:rPr>
        <w:t xml:space="preserve"> м. Тростянець, вулиця Вознесенська, будинок 53в</w:t>
      </w:r>
    </w:p>
    <w:p w14:paraId="51B8C4DF" w14:textId="2A5A46B6" w:rsidR="00D40E7E" w:rsidRDefault="00AB76F8" w:rsidP="00AF34C0">
      <w:pPr>
        <w:ind w:left="540" w:right="-57"/>
        <w:jc w:val="both"/>
      </w:pPr>
      <w:r>
        <w:t>1.4. Посадові особи Замовника, уповноважені здійснювати зв'язок з учасниками –</w:t>
      </w:r>
      <w:r w:rsidR="00D71FCF">
        <w:t xml:space="preserve"> </w:t>
      </w:r>
      <w:r w:rsidR="0074742A">
        <w:t xml:space="preserve">Уповноважена особа </w:t>
      </w:r>
      <w:r w:rsidR="0045764E">
        <w:t xml:space="preserve"> </w:t>
      </w:r>
      <w:r w:rsidR="00741F8A">
        <w:t>Безсмертна Алла Григорівна</w:t>
      </w:r>
      <w:r w:rsidR="0074742A" w:rsidRPr="0074742A">
        <w:t xml:space="preserve"> </w:t>
      </w:r>
      <w:r w:rsidR="001523CF" w:rsidRPr="001523CF">
        <w:t>(</w:t>
      </w:r>
      <w:proofErr w:type="spellStart"/>
      <w:r w:rsidR="00C44A2E">
        <w:rPr>
          <w:lang w:val="en-US"/>
        </w:rPr>
        <w:t>osvitat</w:t>
      </w:r>
      <w:proofErr w:type="spellEnd"/>
      <w:r w:rsidR="0034166D" w:rsidRPr="0034166D">
        <w:t>@ukr.net</w:t>
      </w:r>
      <w:r w:rsidR="0045764E">
        <w:t xml:space="preserve"> т</w:t>
      </w:r>
      <w:r w:rsidR="00C3135C">
        <w:t>ел</w:t>
      </w:r>
      <w:r w:rsidR="0045764E">
        <w:t xml:space="preserve">. </w:t>
      </w:r>
      <w:r w:rsidR="00A65037">
        <w:t>(05458 -51257</w:t>
      </w:r>
      <w:r w:rsidR="001523CF" w:rsidRPr="001523CF">
        <w:t>)</w:t>
      </w:r>
    </w:p>
    <w:p w14:paraId="386592C7" w14:textId="2BCF76D5" w:rsidR="00AB76F8" w:rsidRPr="00997AF6" w:rsidRDefault="00AB76F8" w:rsidP="00AF34C0">
      <w:pPr>
        <w:ind w:left="540" w:right="-57"/>
        <w:jc w:val="both"/>
        <w:rPr>
          <w:color w:val="000000"/>
          <w:lang w:val="ru-RU" w:eastAsia="ru-RU"/>
        </w:rPr>
      </w:pPr>
      <w:r w:rsidRPr="00997AF6">
        <w:rPr>
          <w:color w:val="000000"/>
        </w:rPr>
        <w:t>2. О</w:t>
      </w:r>
      <w:r w:rsidRPr="00997AF6">
        <w:rPr>
          <w:color w:val="000000"/>
          <w:lang w:eastAsia="ru-RU"/>
        </w:rPr>
        <w:t>чі</w:t>
      </w:r>
      <w:r w:rsidR="00323364">
        <w:rPr>
          <w:color w:val="000000"/>
          <w:lang w:eastAsia="ru-RU"/>
        </w:rPr>
        <w:t>кувана вартість закупівлі:</w:t>
      </w:r>
      <w:r w:rsidR="00D71FCF">
        <w:rPr>
          <w:color w:val="000000"/>
          <w:lang w:eastAsia="ru-RU"/>
        </w:rPr>
        <w:t xml:space="preserve"> </w:t>
      </w:r>
      <w:r w:rsidR="00741F8A">
        <w:rPr>
          <w:b/>
          <w:color w:val="000000"/>
          <w:lang w:val="ru-RU" w:eastAsia="ru-RU"/>
        </w:rPr>
        <w:t xml:space="preserve">27 539 500,00 </w:t>
      </w:r>
      <w:r w:rsidR="0045764E">
        <w:rPr>
          <w:b/>
          <w:color w:val="000000"/>
          <w:lang w:eastAsia="ru-RU"/>
        </w:rPr>
        <w:t xml:space="preserve"> </w:t>
      </w:r>
      <w:r w:rsidR="00207C70" w:rsidRPr="00EE5085">
        <w:rPr>
          <w:color w:val="000000"/>
          <w:lang w:val="ru-RU" w:eastAsia="ru-RU"/>
        </w:rPr>
        <w:t>грн.</w:t>
      </w:r>
      <w:r w:rsidR="000D3D08" w:rsidRPr="00EE5085">
        <w:rPr>
          <w:color w:val="000000"/>
          <w:lang w:val="ru-RU" w:eastAsia="ru-RU"/>
        </w:rPr>
        <w:t xml:space="preserve"> з ПДВ</w:t>
      </w:r>
    </w:p>
    <w:p w14:paraId="2BBCA81F" w14:textId="77777777" w:rsidR="00AB76F8" w:rsidRPr="00997AF6"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997AF6">
        <w:rPr>
          <w:rFonts w:ascii="Times New Roman" w:hAnsi="Times New Roman" w:cs="Times New Roman"/>
          <w:color w:val="000000"/>
        </w:rPr>
        <w:t>3. Інформація про предмет закупівлі:</w:t>
      </w:r>
    </w:p>
    <w:p w14:paraId="7F8A8034" w14:textId="77777777" w:rsidR="008351BE" w:rsidRDefault="00AB76F8" w:rsidP="002353CC">
      <w:pPr>
        <w:widowControl w:val="0"/>
        <w:ind w:left="540" w:firstLine="27"/>
        <w:jc w:val="both"/>
        <w:rPr>
          <w:color w:val="000000"/>
        </w:rPr>
      </w:pPr>
      <w:r>
        <w:rPr>
          <w:color w:val="000000"/>
        </w:rPr>
        <w:t>3.1. Найменування предмета закупівлі:</w:t>
      </w:r>
      <w:r w:rsidR="004645A9">
        <w:rPr>
          <w:color w:val="000000"/>
        </w:rPr>
        <w:t xml:space="preserve"> </w:t>
      </w:r>
      <w:r w:rsidR="008351BE">
        <w:rPr>
          <w:color w:val="000000"/>
        </w:rPr>
        <w:t>Н</w:t>
      </w:r>
      <w:r w:rsidR="008351BE" w:rsidRPr="008351BE">
        <w:rPr>
          <w:color w:val="000000"/>
        </w:rPr>
        <w:t>оутбук</w:t>
      </w:r>
      <w:r w:rsidR="008351BE">
        <w:rPr>
          <w:color w:val="000000"/>
        </w:rPr>
        <w:t>и</w:t>
      </w:r>
      <w:r w:rsidR="008351BE" w:rsidRPr="008351BE">
        <w:rPr>
          <w:color w:val="000000"/>
        </w:rPr>
        <w:t xml:space="preserve"> </w:t>
      </w:r>
    </w:p>
    <w:p w14:paraId="7F654E03" w14:textId="37342890" w:rsidR="002353CC" w:rsidRDefault="00EF01EB" w:rsidP="002353CC">
      <w:pPr>
        <w:widowControl w:val="0"/>
        <w:ind w:left="540" w:firstLine="27"/>
        <w:jc w:val="both"/>
        <w:rPr>
          <w:color w:val="000000"/>
          <w:shd w:val="clear" w:color="auto" w:fill="FDFEFD"/>
        </w:rPr>
      </w:pPr>
      <w:r>
        <w:rPr>
          <w:color w:val="000000"/>
          <w:shd w:val="clear" w:color="auto" w:fill="FDFEFD"/>
        </w:rPr>
        <w:t xml:space="preserve">Кількість – </w:t>
      </w:r>
      <w:r w:rsidR="00741F8A">
        <w:rPr>
          <w:b/>
          <w:color w:val="000000"/>
          <w:shd w:val="clear" w:color="auto" w:fill="FDFEFD"/>
        </w:rPr>
        <w:t>1171</w:t>
      </w:r>
      <w:r w:rsidR="0034166D">
        <w:rPr>
          <w:b/>
          <w:color w:val="000000"/>
          <w:shd w:val="clear" w:color="auto" w:fill="FDFEFD"/>
        </w:rPr>
        <w:t xml:space="preserve"> </w:t>
      </w:r>
      <w:r w:rsidR="0062611E">
        <w:rPr>
          <w:b/>
          <w:color w:val="000000"/>
          <w:shd w:val="clear" w:color="auto" w:fill="FDFEFD"/>
        </w:rPr>
        <w:t>од</w:t>
      </w:r>
      <w:r w:rsidR="00EE5085" w:rsidRPr="00EE5085">
        <w:rPr>
          <w:color w:val="000000"/>
          <w:shd w:val="clear" w:color="auto" w:fill="FDFEFD"/>
        </w:rPr>
        <w:t>.</w:t>
      </w:r>
    </w:p>
    <w:p w14:paraId="6C6EC47F" w14:textId="77777777" w:rsidR="008351BE" w:rsidRDefault="006F4355" w:rsidP="0064297E">
      <w:pPr>
        <w:widowControl w:val="0"/>
        <w:ind w:left="540" w:firstLine="27"/>
        <w:jc w:val="both"/>
        <w:rPr>
          <w:color w:val="000000"/>
          <w:shd w:val="clear" w:color="auto" w:fill="FDFEFD"/>
        </w:rPr>
      </w:pPr>
      <w:r w:rsidRPr="006F4355">
        <w:rPr>
          <w:color w:val="000000"/>
          <w:shd w:val="clear" w:color="auto" w:fill="FDFEFD"/>
        </w:rPr>
        <w:t>Код предмета закупівлі з</w:t>
      </w:r>
      <w:r>
        <w:rPr>
          <w:color w:val="000000"/>
          <w:shd w:val="clear" w:color="auto" w:fill="FDFEFD"/>
        </w:rPr>
        <w:t xml:space="preserve">а класифікатором: </w:t>
      </w:r>
      <w:r w:rsidR="008F7B7D" w:rsidRPr="008F7B7D">
        <w:rPr>
          <w:color w:val="000000"/>
          <w:shd w:val="clear" w:color="auto" w:fill="FDFEFD"/>
        </w:rPr>
        <w:t xml:space="preserve">ДК 021:2015: </w:t>
      </w:r>
      <w:r w:rsidR="008351BE" w:rsidRPr="008351BE">
        <w:rPr>
          <w:color w:val="000000"/>
          <w:shd w:val="clear" w:color="auto" w:fill="FDFEFD"/>
        </w:rPr>
        <w:t>30210000-4 - Машини для обробки даних (апаратна частина)</w:t>
      </w:r>
    </w:p>
    <w:p w14:paraId="70751C44" w14:textId="77419478" w:rsidR="0064297E" w:rsidRDefault="00AB76F8" w:rsidP="0064297E">
      <w:pPr>
        <w:widowControl w:val="0"/>
        <w:ind w:left="540" w:firstLine="27"/>
        <w:jc w:val="both"/>
      </w:pPr>
      <w:r>
        <w:t xml:space="preserve">3.2. Місце </w:t>
      </w:r>
      <w:r w:rsidR="002E46D1">
        <w:t xml:space="preserve">поставки товару/надання </w:t>
      </w:r>
      <w:r w:rsidR="009837A5">
        <w:t>послуг</w:t>
      </w:r>
      <w:r>
        <w:t xml:space="preserve">: </w:t>
      </w:r>
      <w:r w:rsidR="0034166D" w:rsidRPr="0034166D">
        <w:rPr>
          <w:b/>
        </w:rPr>
        <w:t xml:space="preserve">42600, Україна, Сумська область, </w:t>
      </w:r>
      <w:r w:rsidR="008F25A6">
        <w:rPr>
          <w:b/>
        </w:rPr>
        <w:t>Охтирський район,</w:t>
      </w:r>
      <w:r w:rsidR="0034166D" w:rsidRPr="0034166D">
        <w:rPr>
          <w:b/>
        </w:rPr>
        <w:t xml:space="preserve"> м. Тростянець, вулиця Вознесенська, будинок 53в</w:t>
      </w:r>
    </w:p>
    <w:p w14:paraId="21BDCAC8" w14:textId="3FF1B2D7" w:rsidR="00C31070" w:rsidRDefault="00AB76F8" w:rsidP="00C31070">
      <w:pPr>
        <w:widowControl w:val="0"/>
        <w:ind w:left="540" w:firstLine="27"/>
        <w:jc w:val="both"/>
      </w:pPr>
      <w:r>
        <w:t>3.3</w:t>
      </w:r>
      <w:r w:rsidRPr="00C31070">
        <w:rPr>
          <w:color w:val="FF0000"/>
        </w:rPr>
        <w:t xml:space="preserve">. </w:t>
      </w:r>
      <w:r w:rsidRPr="00D52A8F">
        <w:t xml:space="preserve">Строк </w:t>
      </w:r>
      <w:r w:rsidR="00264305" w:rsidRPr="00D52A8F">
        <w:t>поставки товару</w:t>
      </w:r>
      <w:r w:rsidR="002E46D1" w:rsidRPr="00D52A8F">
        <w:t>/надання послуг</w:t>
      </w:r>
      <w:r w:rsidRPr="00C3135C">
        <w:rPr>
          <w:b/>
        </w:rPr>
        <w:t>:</w:t>
      </w:r>
      <w:r w:rsidR="00D52A8F" w:rsidRPr="00C3135C">
        <w:rPr>
          <w:b/>
        </w:rPr>
        <w:t xml:space="preserve"> відповідно до умов зазначених в </w:t>
      </w:r>
      <w:proofErr w:type="spellStart"/>
      <w:r w:rsidR="00D52A8F" w:rsidRPr="00C3135C">
        <w:rPr>
          <w:b/>
        </w:rPr>
        <w:t>проєкті</w:t>
      </w:r>
      <w:proofErr w:type="spellEnd"/>
      <w:r w:rsidR="00D52A8F" w:rsidRPr="00C3135C">
        <w:rPr>
          <w:b/>
        </w:rPr>
        <w:t xml:space="preserve"> договору,</w:t>
      </w:r>
      <w:r w:rsidR="00D52A8F">
        <w:t xml:space="preserve"> </w:t>
      </w:r>
      <w:r w:rsidR="00D52A8F" w:rsidRPr="00441DC3">
        <w:rPr>
          <w:b/>
        </w:rPr>
        <w:t xml:space="preserve">але не пізніше </w:t>
      </w:r>
      <w:r w:rsidR="007F5BEA" w:rsidRPr="00441DC3">
        <w:rPr>
          <w:b/>
        </w:rPr>
        <w:t>21</w:t>
      </w:r>
      <w:r w:rsidR="00D52A8F" w:rsidRPr="00441DC3">
        <w:rPr>
          <w:b/>
        </w:rPr>
        <w:t>.1</w:t>
      </w:r>
      <w:r w:rsidR="007F5BEA" w:rsidRPr="00441DC3">
        <w:rPr>
          <w:b/>
        </w:rPr>
        <w:t>1</w:t>
      </w:r>
      <w:r w:rsidR="00D52A8F" w:rsidRPr="00441DC3">
        <w:rPr>
          <w:b/>
        </w:rPr>
        <w:t>.2022.</w:t>
      </w:r>
      <w:r w:rsidR="00D52A8F" w:rsidRPr="00441DC3">
        <w:t xml:space="preserve"> </w:t>
      </w:r>
    </w:p>
    <w:p w14:paraId="099FFEEE" w14:textId="7A8A2BC3" w:rsidR="00CD1954" w:rsidRDefault="00AB76F8" w:rsidP="00C31070">
      <w:pPr>
        <w:widowControl w:val="0"/>
        <w:ind w:left="540" w:firstLine="27"/>
        <w:jc w:val="both"/>
      </w:pPr>
      <w:r>
        <w:t xml:space="preserve">3.4. Технічні, якісні та кількісні характеристики предмета закупівлі викладено </w:t>
      </w:r>
      <w:r>
        <w:rPr>
          <w:b/>
        </w:rPr>
        <w:t xml:space="preserve">в </w:t>
      </w:r>
      <w:r w:rsidR="00D57F43">
        <w:rPr>
          <w:b/>
        </w:rPr>
        <w:t>технічному завданні</w:t>
      </w:r>
      <w:r w:rsidR="002E46D1">
        <w:t xml:space="preserve">  (</w:t>
      </w:r>
      <w:r w:rsidR="008F25A6" w:rsidRPr="008F25A6">
        <w:rPr>
          <w:b/>
        </w:rPr>
        <w:t>додаток</w:t>
      </w:r>
      <w:r w:rsidR="008F25A6">
        <w:rPr>
          <w:b/>
        </w:rPr>
        <w:t xml:space="preserve"> </w:t>
      </w:r>
      <w:r w:rsidR="008F25A6" w:rsidRPr="008F25A6">
        <w:rPr>
          <w:b/>
        </w:rPr>
        <w:t>№</w:t>
      </w:r>
      <w:r w:rsidR="002E46D1" w:rsidRPr="008F25A6">
        <w:rPr>
          <w:b/>
        </w:rPr>
        <w:t xml:space="preserve"> 3</w:t>
      </w:r>
      <w:r w:rsidR="002E46D1">
        <w:t>)</w:t>
      </w:r>
      <w:r w:rsidR="00CD1954">
        <w:t xml:space="preserve">. </w:t>
      </w:r>
    </w:p>
    <w:p w14:paraId="5A039447" w14:textId="77777777" w:rsidR="00AB76F8" w:rsidRDefault="00CD1954" w:rsidP="0042734B">
      <w:pPr>
        <w:ind w:firstLine="540"/>
        <w:jc w:val="both"/>
      </w:pPr>
      <w:r w:rsidRPr="00C471B6">
        <w:t>У вимогах до предмета закупівлі, що містять посилання на конкретну торговельну марку чи фірму, патент, конструкцію або тип предмета закупівлі, джере</w:t>
      </w:r>
      <w:r>
        <w:t>ло його походження або виробника, слід читати</w:t>
      </w:r>
      <w:r w:rsidRPr="00C471B6">
        <w:t xml:space="preserve">, </w:t>
      </w:r>
      <w:r w:rsidRPr="00C16203">
        <w:rPr>
          <w:i/>
        </w:rPr>
        <w:t>«або аналог/еквівалент»</w:t>
      </w:r>
      <w:r>
        <w:t>.</w:t>
      </w:r>
    </w:p>
    <w:p w14:paraId="565C3AE3" w14:textId="106995A4" w:rsidR="00EA3A32" w:rsidRPr="0042734B" w:rsidRDefault="00EA3A32" w:rsidP="001F36EA">
      <w:pPr>
        <w:tabs>
          <w:tab w:val="num" w:pos="-180"/>
        </w:tabs>
        <w:ind w:firstLine="540"/>
        <w:jc w:val="both"/>
        <w:rPr>
          <w:color w:val="000000"/>
          <w:spacing w:val="-4"/>
          <w:lang w:eastAsia="ar-SA"/>
        </w:rPr>
      </w:pPr>
      <w:r>
        <w:t xml:space="preserve">3.5. Умови оплати: </w:t>
      </w:r>
      <w:r w:rsidR="001F36EA" w:rsidRPr="001A1E02">
        <w:t>Оплата за поставлений Товар здійснюється шляхом безготівкового переказу коштів на поточний рахунок Продавця, вказаний у даному Договорі, протягом 10 (десяти) банківських днів після отримання Товару на підставі видаткових накладних.</w:t>
      </w:r>
    </w:p>
    <w:p w14:paraId="2B4C012A" w14:textId="77777777" w:rsidR="00AB76F8" w:rsidRDefault="00AB76F8" w:rsidP="0042734B">
      <w:pPr>
        <w:tabs>
          <w:tab w:val="num" w:pos="-180"/>
          <w:tab w:val="left" w:pos="540"/>
        </w:tabs>
        <w:ind w:firstLine="284"/>
        <w:jc w:val="both"/>
      </w:pPr>
      <w:r>
        <w:t xml:space="preserve">4. Вимоги до кваліфікації учасників та спосіб їх підтвердження - викладено в </w:t>
      </w:r>
      <w:r>
        <w:rPr>
          <w:b/>
        </w:rPr>
        <w:t>додатку № 1</w:t>
      </w:r>
      <w:r>
        <w:t xml:space="preserve"> до оголошення.</w:t>
      </w:r>
    </w:p>
    <w:p w14:paraId="1DD574E9" w14:textId="77777777" w:rsidR="0031038C" w:rsidRDefault="00AB76F8" w:rsidP="0031038C">
      <w:pPr>
        <w:tabs>
          <w:tab w:val="num" w:pos="-180"/>
          <w:tab w:val="left" w:pos="900"/>
          <w:tab w:val="left" w:pos="1260"/>
        </w:tabs>
        <w:ind w:firstLine="284"/>
        <w:jc w:val="both"/>
      </w:pPr>
      <w:r>
        <w:t xml:space="preserve">5. Комерційна пропозиція подається за формою, що викладено в </w:t>
      </w:r>
      <w:r>
        <w:rPr>
          <w:b/>
        </w:rPr>
        <w:t xml:space="preserve">додатку №2 </w:t>
      </w:r>
      <w:r>
        <w:t>до оголошення, і підписується керівником (або уповноваженою особою)</w:t>
      </w:r>
      <w:r w:rsidR="00EA3A32">
        <w:t xml:space="preserve"> Учасника </w:t>
      </w:r>
      <w:r w:rsidR="00FA0C58">
        <w:t>та завірена</w:t>
      </w:r>
      <w:r w:rsidR="00EA3A32" w:rsidRPr="009107DF">
        <w:t xml:space="preserve"> </w:t>
      </w:r>
      <w:r w:rsidR="00EA3A32" w:rsidRPr="009107DF">
        <w:rPr>
          <w:b/>
        </w:rPr>
        <w:t>печаткою учасника (у разі її використання)</w:t>
      </w:r>
      <w:r>
        <w:t xml:space="preserve">. </w:t>
      </w:r>
    </w:p>
    <w:p w14:paraId="20F2E184" w14:textId="52B59BE9" w:rsidR="0031038C" w:rsidRPr="00441DC3" w:rsidRDefault="00AB76F8" w:rsidP="0031038C">
      <w:pPr>
        <w:tabs>
          <w:tab w:val="num" w:pos="-180"/>
          <w:tab w:val="left" w:pos="900"/>
          <w:tab w:val="left" w:pos="1260"/>
        </w:tabs>
        <w:ind w:firstLine="284"/>
        <w:jc w:val="both"/>
        <w:rPr>
          <w:rFonts w:cs="Times New Roman CYR"/>
          <w:b/>
          <w:bCs/>
        </w:rPr>
      </w:pPr>
      <w:r>
        <w:t xml:space="preserve">6. </w:t>
      </w:r>
      <w:r>
        <w:rPr>
          <w:rFonts w:cs="Times New Roman CYR"/>
          <w:bCs/>
        </w:rPr>
        <w:t>Дата та час закінчення подання запитів на уточнення та/або запитань щодо закупівель:</w:t>
      </w:r>
      <w:r w:rsidR="00765C19">
        <w:rPr>
          <w:rFonts w:cs="Times New Roman CYR"/>
          <w:bCs/>
        </w:rPr>
        <w:t xml:space="preserve"> </w:t>
      </w:r>
      <w:r w:rsidR="00670804">
        <w:rPr>
          <w:rFonts w:cs="Times New Roman CYR"/>
          <w:b/>
        </w:rPr>
        <w:t xml:space="preserve">10.10.2022 </w:t>
      </w:r>
    </w:p>
    <w:p w14:paraId="20C25AC0" w14:textId="6741DBA6" w:rsidR="0031038C" w:rsidRDefault="00AB76F8" w:rsidP="0031038C">
      <w:pPr>
        <w:tabs>
          <w:tab w:val="num" w:pos="-180"/>
          <w:tab w:val="left" w:pos="900"/>
          <w:tab w:val="left" w:pos="1260"/>
        </w:tabs>
        <w:ind w:firstLine="284"/>
        <w:jc w:val="both"/>
        <w:rPr>
          <w:rFonts w:cs="Times New Roman CYR"/>
          <w:bCs/>
        </w:rPr>
      </w:pPr>
      <w:r>
        <w:rPr>
          <w:rFonts w:cs="Times New Roman CYR"/>
          <w:bCs/>
        </w:rPr>
        <w:t>7. Дата,</w:t>
      </w:r>
      <w:r w:rsidR="008A006F">
        <w:rPr>
          <w:rFonts w:cs="Times New Roman CYR"/>
          <w:bCs/>
        </w:rPr>
        <w:t xml:space="preserve"> ч</w:t>
      </w:r>
      <w:r w:rsidR="00B1441E">
        <w:rPr>
          <w:rFonts w:cs="Times New Roman CYR"/>
          <w:bCs/>
        </w:rPr>
        <w:t xml:space="preserve">ас початку подання пропозицій </w:t>
      </w:r>
      <w:r w:rsidR="00670804">
        <w:rPr>
          <w:rFonts w:cs="Times New Roman CYR"/>
          <w:b/>
        </w:rPr>
        <w:t>10.10.2022</w:t>
      </w:r>
    </w:p>
    <w:p w14:paraId="5B202A66" w14:textId="583F9550" w:rsidR="0031038C" w:rsidRPr="000223FE" w:rsidRDefault="00AB76F8" w:rsidP="0031038C">
      <w:pPr>
        <w:tabs>
          <w:tab w:val="num" w:pos="-180"/>
          <w:tab w:val="left" w:pos="900"/>
          <w:tab w:val="left" w:pos="1260"/>
        </w:tabs>
        <w:ind w:firstLine="284"/>
        <w:jc w:val="both"/>
        <w:rPr>
          <w:rFonts w:cs="Times New Roman CYR"/>
          <w:b/>
          <w:bCs/>
          <w:color w:val="FF0000"/>
        </w:rPr>
      </w:pPr>
      <w:r>
        <w:rPr>
          <w:rFonts w:cs="Times New Roman CYR"/>
          <w:bCs/>
        </w:rPr>
        <w:t>8. Дата та час</w:t>
      </w:r>
      <w:r w:rsidR="008F7B7D">
        <w:rPr>
          <w:rFonts w:cs="Times New Roman CYR"/>
          <w:bCs/>
        </w:rPr>
        <w:t xml:space="preserve"> </w:t>
      </w:r>
      <w:r w:rsidR="00A548B1">
        <w:rPr>
          <w:rFonts w:cs="Times New Roman CYR"/>
          <w:bCs/>
        </w:rPr>
        <w:t xml:space="preserve">закінчення подання пропозицій </w:t>
      </w:r>
      <w:r w:rsidR="00C3135C" w:rsidRPr="00441DC3">
        <w:rPr>
          <w:rFonts w:cs="Times New Roman CYR"/>
          <w:b/>
        </w:rPr>
        <w:t>18</w:t>
      </w:r>
      <w:r w:rsidR="00670804">
        <w:rPr>
          <w:rFonts w:cs="Times New Roman CYR"/>
          <w:b/>
        </w:rPr>
        <w:t>.10.2022</w:t>
      </w:r>
      <w:bookmarkStart w:id="0" w:name="_GoBack"/>
      <w:bookmarkEnd w:id="0"/>
    </w:p>
    <w:p w14:paraId="7C078329" w14:textId="634F26C1" w:rsidR="0031038C" w:rsidRPr="00C44A2E" w:rsidRDefault="00AB76F8" w:rsidP="0031038C">
      <w:pPr>
        <w:tabs>
          <w:tab w:val="num" w:pos="-180"/>
          <w:tab w:val="left" w:pos="900"/>
          <w:tab w:val="left" w:pos="1260"/>
        </w:tabs>
        <w:ind w:firstLine="284"/>
        <w:jc w:val="both"/>
        <w:rPr>
          <w:rFonts w:cs="Times New Roman CYR"/>
          <w:b/>
          <w:bCs/>
        </w:rPr>
      </w:pPr>
      <w:r w:rsidRPr="00C44A2E">
        <w:rPr>
          <w:rFonts w:cs="Times New Roman CYR"/>
          <w:bCs/>
        </w:rPr>
        <w:t>9. Крок аукціону</w:t>
      </w:r>
      <w:r w:rsidR="0029043A" w:rsidRPr="00C44A2E">
        <w:rPr>
          <w:rFonts w:cs="Times New Roman CYR"/>
          <w:b/>
          <w:bCs/>
        </w:rPr>
        <w:t>:</w:t>
      </w:r>
      <w:r w:rsidR="007E3ECF" w:rsidRPr="00C44A2E">
        <w:rPr>
          <w:rFonts w:cs="Times New Roman CYR"/>
          <w:b/>
          <w:bCs/>
        </w:rPr>
        <w:t xml:space="preserve"> </w:t>
      </w:r>
      <w:r w:rsidR="000223FE" w:rsidRPr="00C44A2E">
        <w:rPr>
          <w:rFonts w:cs="Times New Roman CYR"/>
          <w:b/>
          <w:bCs/>
          <w:lang w:val="ru-RU"/>
        </w:rPr>
        <w:t xml:space="preserve">137 697,50 </w:t>
      </w:r>
      <w:r w:rsidR="00B76DD8" w:rsidRPr="00C44A2E">
        <w:rPr>
          <w:rFonts w:cs="Times New Roman CYR"/>
          <w:b/>
          <w:bCs/>
          <w:lang w:val="ru-RU"/>
        </w:rPr>
        <w:t xml:space="preserve"> </w:t>
      </w:r>
      <w:r w:rsidR="00BE2CCF" w:rsidRPr="00C44A2E">
        <w:rPr>
          <w:rFonts w:cs="Times New Roman CYR"/>
          <w:b/>
          <w:bCs/>
        </w:rPr>
        <w:t>грн.</w:t>
      </w:r>
    </w:p>
    <w:p w14:paraId="473FC29E" w14:textId="77777777" w:rsidR="0031038C" w:rsidRPr="00C44A2E" w:rsidRDefault="00F4479F" w:rsidP="0031038C">
      <w:pPr>
        <w:tabs>
          <w:tab w:val="num" w:pos="-180"/>
          <w:tab w:val="left" w:pos="900"/>
          <w:tab w:val="left" w:pos="1260"/>
        </w:tabs>
        <w:ind w:firstLine="284"/>
        <w:jc w:val="both"/>
        <w:rPr>
          <w:rFonts w:cs="Times New Roman CYR"/>
          <w:bCs/>
        </w:rPr>
      </w:pPr>
      <w:r w:rsidRPr="00C44A2E">
        <w:rPr>
          <w:rFonts w:cs="Times New Roman CYR"/>
          <w:bCs/>
        </w:rPr>
        <w:t xml:space="preserve">10. </w:t>
      </w:r>
      <w:r w:rsidR="00C16203" w:rsidRPr="00C44A2E">
        <w:rPr>
          <w:rFonts w:cs="Times New Roman CYR"/>
          <w:bCs/>
        </w:rPr>
        <w:t>Критерії оцінки: - ц</w:t>
      </w:r>
      <w:r w:rsidRPr="00C44A2E">
        <w:rPr>
          <w:rFonts w:cs="Times New Roman CYR"/>
          <w:bCs/>
        </w:rPr>
        <w:t xml:space="preserve">іна. </w:t>
      </w:r>
    </w:p>
    <w:p w14:paraId="7419F1A6" w14:textId="77777777" w:rsidR="00255E1E" w:rsidRPr="00255E1E" w:rsidRDefault="00255E1E" w:rsidP="0031038C">
      <w:pPr>
        <w:tabs>
          <w:tab w:val="num" w:pos="-180"/>
          <w:tab w:val="left" w:pos="900"/>
          <w:tab w:val="left" w:pos="1260"/>
        </w:tabs>
        <w:ind w:firstLine="284"/>
        <w:jc w:val="both"/>
        <w:rPr>
          <w:rFonts w:cs="Times New Roman CYR"/>
          <w:bCs/>
          <w:i/>
        </w:rPr>
      </w:pPr>
      <w:r w:rsidRPr="00255E1E">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w:t>
      </w:r>
      <w:r w:rsidRPr="00255E1E">
        <w:rPr>
          <w:rFonts w:cs="Times New Roman CY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22586DBC" w14:textId="77777777" w:rsidR="00FA0C58" w:rsidRPr="00782E25" w:rsidRDefault="00F4479F" w:rsidP="0042734B">
      <w:pPr>
        <w:keepNext/>
        <w:tabs>
          <w:tab w:val="num" w:pos="-180"/>
        </w:tabs>
        <w:ind w:firstLine="142"/>
        <w:jc w:val="both"/>
        <w:rPr>
          <w:rFonts w:cs="Times New Roman CYR"/>
          <w:bCs/>
        </w:rPr>
      </w:pPr>
      <w:r w:rsidRPr="003E3D47">
        <w:rPr>
          <w:rFonts w:cs="Times New Roman CYR"/>
          <w:bCs/>
        </w:rPr>
        <w:t xml:space="preserve">11. </w:t>
      </w:r>
      <w:r w:rsidR="00C471B6" w:rsidRPr="00A822A8">
        <w:rPr>
          <w:rFonts w:cs="Times New Roman CYR"/>
          <w:bCs/>
        </w:rPr>
        <w:t xml:space="preserve">Методика </w:t>
      </w:r>
      <w:r w:rsidR="00C471B6" w:rsidRPr="00782E25">
        <w:rPr>
          <w:rFonts w:cs="Times New Roman CYR"/>
          <w:bCs/>
        </w:rPr>
        <w:t xml:space="preserve">оцінки: - </w:t>
      </w:r>
      <w:r w:rsidR="00FA0C58" w:rsidRPr="00782E25">
        <w:rPr>
          <w:rFonts w:cs="Times New Roman CYR"/>
          <w:bCs/>
        </w:rPr>
        <w:t>ціна – 100%</w:t>
      </w:r>
    </w:p>
    <w:p w14:paraId="6CCC256D" w14:textId="122FE61A" w:rsidR="00A5471E" w:rsidRDefault="00C471B6" w:rsidP="00A5471E">
      <w:pPr>
        <w:pStyle w:val="ae"/>
        <w:jc w:val="both"/>
        <w:rPr>
          <w:rFonts w:ascii="Times New Roman" w:hAnsi="Times New Roman"/>
          <w:bCs/>
          <w:sz w:val="24"/>
          <w:szCs w:val="24"/>
          <w:lang w:eastAsia="ru-RU"/>
        </w:rPr>
      </w:pPr>
      <w:r w:rsidRPr="00782E25">
        <w:rPr>
          <w:rFonts w:cs="Times New Roman CYR"/>
          <w:bCs/>
        </w:rPr>
        <w:t>12</w:t>
      </w:r>
      <w:r w:rsidRPr="00782E25">
        <w:rPr>
          <w:rFonts w:ascii="Times New Roman" w:hAnsi="Times New Roman" w:cs="Times New Roman CYR"/>
          <w:bCs/>
          <w:sz w:val="24"/>
          <w:szCs w:val="24"/>
        </w:rPr>
        <w:t>. Забезпечення пропозиції учасників:</w:t>
      </w:r>
      <w:r w:rsidRPr="00782E25">
        <w:rPr>
          <w:rFonts w:cs="Times New Roman CYR"/>
          <w:bCs/>
        </w:rPr>
        <w:t xml:space="preserve"> </w:t>
      </w:r>
      <w:r w:rsidR="00A5471E" w:rsidRPr="00782E25">
        <w:rPr>
          <w:rFonts w:ascii="Times New Roman" w:hAnsi="Times New Roman"/>
          <w:bCs/>
          <w:sz w:val="24"/>
          <w:szCs w:val="24"/>
          <w:lang w:eastAsia="ru-RU"/>
        </w:rPr>
        <w:t>Учасник закупівлі має надати забезпечення пропозиції у формі: електронної страхової  гарантії.</w:t>
      </w:r>
    </w:p>
    <w:p w14:paraId="3C919806" w14:textId="77777777" w:rsidR="00CF5F6D" w:rsidRDefault="003E0ECA" w:rsidP="00CF5F6D">
      <w:pPr>
        <w:pStyle w:val="ae"/>
        <w:jc w:val="both"/>
        <w:rPr>
          <w:rFonts w:ascii="Times New Roman" w:hAnsi="Times New Roman"/>
          <w:bCs/>
          <w:sz w:val="24"/>
          <w:szCs w:val="24"/>
          <w:lang w:eastAsia="ru-RU"/>
        </w:rPr>
      </w:pPr>
      <w:r w:rsidRPr="00137EA3">
        <w:rPr>
          <w:rFonts w:ascii="Times New Roman" w:hAnsi="Times New Roman"/>
          <w:bCs/>
          <w:sz w:val="24"/>
          <w:szCs w:val="24"/>
          <w:lang w:eastAsia="ru-RU"/>
        </w:rPr>
        <w:t>Розмір забезпечення пропозиції – 5000,00 гривень.</w:t>
      </w:r>
    </w:p>
    <w:p w14:paraId="42420DE1" w14:textId="3881EBBC" w:rsidR="001E3E2C" w:rsidRPr="00CF5F6D" w:rsidRDefault="001E3E2C" w:rsidP="00CF5F6D">
      <w:pPr>
        <w:pStyle w:val="ae"/>
        <w:jc w:val="both"/>
        <w:rPr>
          <w:rFonts w:ascii="Times New Roman" w:hAnsi="Times New Roman"/>
          <w:bCs/>
          <w:sz w:val="24"/>
          <w:szCs w:val="24"/>
          <w:lang w:eastAsia="ru-RU"/>
        </w:rPr>
      </w:pPr>
      <w:r w:rsidRPr="00CF5F6D">
        <w:rPr>
          <w:rFonts w:ascii="Times New Roman" w:hAnsi="Times New Roman"/>
          <w:bCs/>
          <w:lang w:eastAsia="ru-RU"/>
        </w:rPr>
        <w:t>Строк дії забезпечення пропозиції – 90 робочих днів з дати кінцевого строку подання пропозиції.</w:t>
      </w:r>
    </w:p>
    <w:p w14:paraId="7B1B4029" w14:textId="77777777" w:rsidR="001E3E2C" w:rsidRPr="001E3E2C" w:rsidRDefault="001E3E2C" w:rsidP="001E3E2C">
      <w:pPr>
        <w:keepNext/>
        <w:tabs>
          <w:tab w:val="num" w:pos="-180"/>
        </w:tabs>
        <w:ind w:firstLine="142"/>
        <w:jc w:val="both"/>
        <w:rPr>
          <w:bCs/>
          <w:lang w:eastAsia="ru-RU"/>
        </w:rPr>
      </w:pPr>
      <w:r w:rsidRPr="001E3E2C">
        <w:rPr>
          <w:bCs/>
          <w:lang w:eastAsia="ru-RU"/>
        </w:rPr>
        <w:t>Забезпечення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w:t>
      </w:r>
    </w:p>
    <w:p w14:paraId="5F79536A"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 </w:t>
      </w:r>
    </w:p>
    <w:p w14:paraId="4C81E059" w14:textId="77777777" w:rsidR="001E3E2C" w:rsidRPr="001E3E2C" w:rsidRDefault="001E3E2C" w:rsidP="001E3E2C">
      <w:pPr>
        <w:keepNext/>
        <w:tabs>
          <w:tab w:val="num" w:pos="-180"/>
        </w:tabs>
        <w:ind w:firstLine="142"/>
        <w:jc w:val="both"/>
        <w:rPr>
          <w:bCs/>
          <w:lang w:eastAsia="ru-RU"/>
        </w:rPr>
      </w:pPr>
      <w:r w:rsidRPr="001E3E2C">
        <w:rPr>
          <w:bCs/>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2D88A42E" w14:textId="77777777" w:rsidR="001E3E2C" w:rsidRPr="001E3E2C" w:rsidRDefault="001E3E2C" w:rsidP="001E3E2C">
      <w:pPr>
        <w:keepNext/>
        <w:tabs>
          <w:tab w:val="num" w:pos="-180"/>
        </w:tabs>
        <w:ind w:firstLine="142"/>
        <w:jc w:val="both"/>
        <w:rPr>
          <w:bCs/>
          <w:lang w:eastAsia="ru-RU"/>
        </w:rPr>
      </w:pPr>
      <w:r w:rsidRPr="001E3E2C">
        <w:rPr>
          <w:bCs/>
          <w:lang w:eastAsia="ru-RU"/>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оголошенні про проведення спрощеної закупівлі «Умови повернення чи неповернення забезпечення пропозиції», з обов’язковим посиланням на номер, очікувану вартість, дату оголошення про проведення спрощеної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пропозиції, у випадку, якщо замовник вимагатиме від учасників продовження строку дії пропозицій, в порядку передбаченому чинним законодавством,  з посиланням на відповідні законодавчі норми.</w:t>
      </w:r>
    </w:p>
    <w:p w14:paraId="6E0F3720"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Учасник спрощеної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 </w:t>
      </w:r>
    </w:p>
    <w:p w14:paraId="58C2AC3A"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 свідоцтво про реєстрацію страхової компанії в Державному реєстрі фінансових установ; </w:t>
      </w:r>
    </w:p>
    <w:p w14:paraId="3F561299"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w:t>
      </w:r>
      <w:proofErr w:type="spellStart"/>
      <w:r w:rsidRPr="001E3E2C">
        <w:rPr>
          <w:bCs/>
          <w:lang w:eastAsia="ru-RU"/>
        </w:rPr>
        <w:t>повʼязаних</w:t>
      </w:r>
      <w:proofErr w:type="spellEnd"/>
      <w:r w:rsidRPr="001E3E2C">
        <w:rPr>
          <w:bCs/>
          <w:lang w:eastAsia="ru-RU"/>
        </w:rPr>
        <w:t xml:space="preserve"> з невиконанням або неналежним виконанням страхувальником вимог оголошення про проведення спрощеної закупівлі»  (далі – «Програма»), складену до «Правил», яка має </w:t>
      </w:r>
      <w:proofErr w:type="spellStart"/>
      <w:r w:rsidRPr="001E3E2C">
        <w:rPr>
          <w:bCs/>
          <w:lang w:eastAsia="ru-RU"/>
        </w:rPr>
        <w:t>обовʼязково</w:t>
      </w:r>
      <w:proofErr w:type="spellEnd"/>
      <w:r w:rsidRPr="001E3E2C">
        <w:rPr>
          <w:bCs/>
          <w:lang w:eastAsia="ru-RU"/>
        </w:rPr>
        <w:t xml:space="preserve"> відображати ризики (умови </w:t>
      </w:r>
      <w:proofErr w:type="spellStart"/>
      <w:r w:rsidRPr="001E3E2C">
        <w:rPr>
          <w:bCs/>
          <w:lang w:eastAsia="ru-RU"/>
        </w:rPr>
        <w:t>неповренення</w:t>
      </w:r>
      <w:proofErr w:type="spellEnd"/>
      <w:r w:rsidRPr="001E3E2C">
        <w:rPr>
          <w:bCs/>
          <w:lang w:eastAsia="ru-RU"/>
        </w:rPr>
        <w:t xml:space="preserve"> забезпечення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14:paraId="64145624" w14:textId="77777777" w:rsidR="001E3E2C" w:rsidRPr="001E3E2C" w:rsidRDefault="001E3E2C" w:rsidP="001E3E2C">
      <w:pPr>
        <w:keepNext/>
        <w:tabs>
          <w:tab w:val="num" w:pos="-180"/>
        </w:tabs>
        <w:ind w:firstLine="142"/>
        <w:jc w:val="both"/>
        <w:rPr>
          <w:bCs/>
          <w:lang w:eastAsia="ru-RU"/>
        </w:rPr>
      </w:pPr>
      <w:r w:rsidRPr="001E3E2C">
        <w:rPr>
          <w:bCs/>
          <w:lang w:eastAsia="ru-RU"/>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7B3985C1"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Страхова виплата не може бути меншою ніж страхова сума, до даної виплати не може застосовуватись </w:t>
      </w:r>
      <w:proofErr w:type="spellStart"/>
      <w:r w:rsidRPr="001E3E2C">
        <w:rPr>
          <w:bCs/>
          <w:lang w:eastAsia="ru-RU"/>
        </w:rPr>
        <w:t>франшиза</w:t>
      </w:r>
      <w:proofErr w:type="spellEnd"/>
      <w:r w:rsidRPr="001E3E2C">
        <w:rPr>
          <w:bCs/>
          <w:lang w:eastAsia="ru-RU"/>
        </w:rPr>
        <w:t xml:space="preserve">, на </w:t>
      </w:r>
      <w:proofErr w:type="spellStart"/>
      <w:r w:rsidRPr="001E3E2C">
        <w:rPr>
          <w:bCs/>
          <w:lang w:eastAsia="ru-RU"/>
        </w:rPr>
        <w:t>бенефіціара</w:t>
      </w:r>
      <w:proofErr w:type="spellEnd"/>
      <w:r w:rsidRPr="001E3E2C">
        <w:rPr>
          <w:bCs/>
          <w:lang w:eastAsia="ru-RU"/>
        </w:rPr>
        <w:t xml:space="preserve"> не можуть покладатись будь-які витрати пов’язані з </w:t>
      </w:r>
      <w:r w:rsidRPr="001E3E2C">
        <w:rPr>
          <w:bCs/>
          <w:lang w:eastAsia="ru-RU"/>
        </w:rPr>
        <w:lastRenderedPageBreak/>
        <w:t xml:space="preserve">отриманням страхової суми в розмірі забезпечення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«Правилам» добровільного страхування фінансових ризиків,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визначених в оголошенні про проведення спрощеної закупівлі не можуть містити умов, що суперечать тексту страхової гарантії та будь-яким чином обмежують права </w:t>
      </w:r>
      <w:proofErr w:type="spellStart"/>
      <w:r w:rsidRPr="001E3E2C">
        <w:rPr>
          <w:bCs/>
          <w:lang w:eastAsia="ru-RU"/>
        </w:rPr>
        <w:t>бенефіціара</w:t>
      </w:r>
      <w:proofErr w:type="spellEnd"/>
      <w:r w:rsidRPr="001E3E2C">
        <w:rPr>
          <w:bCs/>
          <w:lang w:eastAsia="ru-RU"/>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оголошення про проведення спрощеної закупівлі замовника.</w:t>
      </w:r>
    </w:p>
    <w:p w14:paraId="68CD45C8" w14:textId="77777777" w:rsidR="001E3E2C" w:rsidRPr="001E3E2C" w:rsidRDefault="001E3E2C" w:rsidP="001E3E2C">
      <w:pPr>
        <w:keepNext/>
        <w:tabs>
          <w:tab w:val="num" w:pos="-180"/>
        </w:tabs>
        <w:ind w:firstLine="142"/>
        <w:jc w:val="both"/>
        <w:rPr>
          <w:bCs/>
          <w:lang w:eastAsia="ru-RU"/>
        </w:rPr>
      </w:pPr>
      <w:r w:rsidRPr="001E3E2C">
        <w:rPr>
          <w:bCs/>
          <w:lang w:eastAsia="ru-RU"/>
        </w:rPr>
        <w:t>Текст «страхової гарантії» «Правил» (та\або витягів чи додатків до них) та «Програми» не можуть містити:</w:t>
      </w:r>
    </w:p>
    <w:p w14:paraId="25FAEF7C" w14:textId="77777777" w:rsidR="001E3E2C" w:rsidRPr="001E3E2C" w:rsidRDefault="001E3E2C" w:rsidP="001E3E2C">
      <w:pPr>
        <w:keepNext/>
        <w:tabs>
          <w:tab w:val="num" w:pos="-180"/>
        </w:tabs>
        <w:ind w:firstLine="142"/>
        <w:jc w:val="both"/>
        <w:rPr>
          <w:bCs/>
          <w:lang w:eastAsia="ru-RU"/>
        </w:rPr>
      </w:pPr>
      <w:r w:rsidRPr="001E3E2C">
        <w:rPr>
          <w:bCs/>
          <w:lang w:eastAsia="ru-RU"/>
        </w:rPr>
        <w:t>- умов про зменшення відповідальності гаранта в будь-якому випадку (окрім закінчення строку дії договору страхування фінансового ризику);</w:t>
      </w:r>
    </w:p>
    <w:p w14:paraId="26C23C1E" w14:textId="77777777" w:rsidR="001E3E2C" w:rsidRPr="001E3E2C" w:rsidRDefault="001E3E2C" w:rsidP="001E3E2C">
      <w:pPr>
        <w:keepNext/>
        <w:tabs>
          <w:tab w:val="num" w:pos="-180"/>
        </w:tabs>
        <w:ind w:firstLine="142"/>
        <w:jc w:val="both"/>
        <w:rPr>
          <w:bCs/>
          <w:lang w:eastAsia="ru-RU"/>
        </w:rPr>
      </w:pPr>
      <w:r w:rsidRPr="001E3E2C">
        <w:rPr>
          <w:bCs/>
          <w:lang w:eastAsia="ru-RU"/>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1E3E2C">
        <w:rPr>
          <w:bCs/>
          <w:lang w:eastAsia="ru-RU"/>
        </w:rPr>
        <w:t>Вигодонабувачу</w:t>
      </w:r>
      <w:proofErr w:type="spellEnd"/>
      <w:r w:rsidRPr="001E3E2C">
        <w:rPr>
          <w:bCs/>
          <w:lang w:eastAsia="ru-RU"/>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04891D19" w14:textId="77777777" w:rsidR="001E3E2C" w:rsidRPr="001E3E2C" w:rsidRDefault="001E3E2C" w:rsidP="001E3E2C">
      <w:pPr>
        <w:keepNext/>
        <w:tabs>
          <w:tab w:val="num" w:pos="-180"/>
        </w:tabs>
        <w:ind w:firstLine="142"/>
        <w:jc w:val="both"/>
        <w:rPr>
          <w:bCs/>
          <w:lang w:eastAsia="ru-RU"/>
        </w:rPr>
      </w:pPr>
      <w:r w:rsidRPr="001E3E2C">
        <w:rPr>
          <w:bCs/>
          <w:lang w:eastAsia="ru-RU"/>
        </w:rPr>
        <w:t>- умов про обов’язкове надання принципалом письмового підтвердження про настання гарантійного випадку і причин його настання;</w:t>
      </w:r>
    </w:p>
    <w:p w14:paraId="1B2E0587" w14:textId="77777777" w:rsidR="001E3E2C" w:rsidRPr="001E3E2C" w:rsidRDefault="001E3E2C" w:rsidP="001E3E2C">
      <w:pPr>
        <w:keepNext/>
        <w:tabs>
          <w:tab w:val="num" w:pos="-180"/>
        </w:tabs>
        <w:ind w:firstLine="142"/>
        <w:jc w:val="both"/>
        <w:rPr>
          <w:bCs/>
          <w:lang w:eastAsia="ru-RU"/>
        </w:rPr>
      </w:pPr>
      <w:r w:rsidRPr="001E3E2C">
        <w:rPr>
          <w:bCs/>
          <w:lang w:eastAsia="ru-RU"/>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0C1D885D" w14:textId="77777777" w:rsidR="001E3E2C" w:rsidRDefault="001E3E2C" w:rsidP="001E3E2C">
      <w:pPr>
        <w:keepNext/>
        <w:tabs>
          <w:tab w:val="num" w:pos="-180"/>
        </w:tabs>
        <w:ind w:firstLine="142"/>
        <w:jc w:val="both"/>
        <w:rPr>
          <w:bCs/>
          <w:lang w:eastAsia="ru-RU"/>
        </w:rPr>
      </w:pPr>
      <w:r w:rsidRPr="001E3E2C">
        <w:rPr>
          <w:bCs/>
          <w:lang w:eastAsia="ru-RU"/>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 про що надається підтвердження в довільній формі у складі пропозиції.</w:t>
      </w:r>
    </w:p>
    <w:p w14:paraId="1EF27F5C" w14:textId="64EDA69C" w:rsidR="00C471B6" w:rsidRPr="00A822A8" w:rsidRDefault="00C471B6" w:rsidP="001E3E2C">
      <w:pPr>
        <w:keepNext/>
        <w:tabs>
          <w:tab w:val="num" w:pos="-180"/>
        </w:tabs>
        <w:ind w:firstLine="142"/>
        <w:jc w:val="both"/>
        <w:rPr>
          <w:rFonts w:cs="Times New Roman CYR"/>
          <w:bCs/>
        </w:rPr>
      </w:pPr>
      <w:r w:rsidRPr="00782E25">
        <w:rPr>
          <w:rFonts w:cs="Times New Roman CYR"/>
          <w:bCs/>
        </w:rPr>
        <w:t>13. Забезпечення</w:t>
      </w:r>
      <w:r w:rsidRPr="00A822A8">
        <w:rPr>
          <w:rFonts w:cs="Times New Roman CYR"/>
          <w:bCs/>
        </w:rPr>
        <w:t xml:space="preserve"> виконання договору про закупівлю</w:t>
      </w:r>
      <w:r w:rsidRPr="00A822A8">
        <w:rPr>
          <w:rFonts w:ascii="Calibri" w:hAnsi="Calibri" w:cs="Calibri"/>
          <w:bCs/>
        </w:rPr>
        <w:t>:</w:t>
      </w:r>
      <w:r w:rsidRPr="00A822A8">
        <w:rPr>
          <w:rFonts w:cs="Times New Roman CYR"/>
          <w:bCs/>
        </w:rPr>
        <w:t xml:space="preserve"> не вимагається</w:t>
      </w:r>
    </w:p>
    <w:p w14:paraId="580CB387" w14:textId="77777777" w:rsidR="00857F70" w:rsidRPr="00A822A8" w:rsidRDefault="00953BC9" w:rsidP="0042734B">
      <w:pPr>
        <w:tabs>
          <w:tab w:val="num" w:pos="-180"/>
        </w:tabs>
        <w:ind w:firstLine="142"/>
        <w:jc w:val="both"/>
      </w:pPr>
      <w:r w:rsidRPr="00A822A8">
        <w:t>14</w:t>
      </w:r>
      <w:r w:rsidR="00AB76F8" w:rsidRPr="00A822A8">
        <w:t xml:space="preserve">. Інша інформація: </w:t>
      </w:r>
    </w:p>
    <w:p w14:paraId="7A502A57" w14:textId="77777777" w:rsidR="00EA3A32" w:rsidRPr="00A822A8" w:rsidRDefault="00953BC9" w:rsidP="0042734B">
      <w:pPr>
        <w:tabs>
          <w:tab w:val="num" w:pos="-180"/>
        </w:tabs>
        <w:ind w:firstLine="540"/>
        <w:jc w:val="both"/>
        <w:rPr>
          <w:color w:val="000000"/>
        </w:rPr>
      </w:pPr>
      <w:r w:rsidRPr="00A822A8">
        <w:t>14</w:t>
      </w:r>
      <w:r w:rsidR="00F0069A" w:rsidRPr="00A822A8">
        <w:t>.</w:t>
      </w:r>
      <w:r w:rsidR="00EA3A32" w:rsidRPr="00A822A8">
        <w:t>1</w:t>
      </w:r>
      <w:r w:rsidR="00F0069A" w:rsidRPr="00A822A8">
        <w:t xml:space="preserve">. </w:t>
      </w:r>
      <w:r w:rsidR="00EA3A32" w:rsidRPr="00A822A8">
        <w:rPr>
          <w:color w:val="000000"/>
          <w:u w:val="single"/>
        </w:rPr>
        <w:t>Замовник відхиляє пропозицію</w:t>
      </w:r>
      <w:r w:rsidR="00EA3A32" w:rsidRPr="00A822A8">
        <w:rPr>
          <w:color w:val="000000"/>
        </w:rPr>
        <w:t xml:space="preserve"> в разі, якщо:</w:t>
      </w:r>
    </w:p>
    <w:p w14:paraId="707545D0"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A822A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E04204A"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A822A8">
        <w:rPr>
          <w:color w:val="000000"/>
          <w:lang w:val="uk-UA"/>
        </w:rPr>
        <w:t>2) учасник не надав забезпечення пропозиції, якщо таке забезпечення вимагалося замовником;</w:t>
      </w:r>
    </w:p>
    <w:p w14:paraId="5F57AE18"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A822A8">
        <w:rPr>
          <w:color w:val="000000"/>
          <w:lang w:val="uk-UA"/>
        </w:rPr>
        <w:t>3) учасник, який визначений переможцем спрощеної закупівлі, відмовився від укладення договору про закупівлю;</w:t>
      </w:r>
    </w:p>
    <w:p w14:paraId="41BEA82F" w14:textId="77777777" w:rsidR="00857F70" w:rsidRPr="00A822A8"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A822A8">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822A8">
        <w:rPr>
          <w:color w:val="000000"/>
          <w:lang w:val="uk-UA"/>
        </w:rPr>
        <w:t>неукладення</w:t>
      </w:r>
      <w:proofErr w:type="spellEnd"/>
      <w:r w:rsidRPr="00A822A8">
        <w:rPr>
          <w:color w:val="000000"/>
          <w:lang w:val="uk-UA"/>
        </w:rPr>
        <w:t xml:space="preserve"> договору з боку учасника) більше двох разів із замовником, який проводить таку спрощену закупівлю.</w:t>
      </w:r>
    </w:p>
    <w:p w14:paraId="4A46E844" w14:textId="77777777" w:rsidR="00EA3A32" w:rsidRPr="00A822A8" w:rsidRDefault="00EA3A32" w:rsidP="0042734B">
      <w:pPr>
        <w:pStyle w:val="rvps2"/>
        <w:shd w:val="clear" w:color="auto" w:fill="FFFFFF"/>
        <w:spacing w:before="0" w:beforeAutospacing="0" w:after="0" w:afterAutospacing="0"/>
        <w:ind w:firstLine="450"/>
        <w:jc w:val="both"/>
        <w:rPr>
          <w:color w:val="000000"/>
          <w:u w:val="single"/>
          <w:lang w:val="uk-UA"/>
        </w:rPr>
      </w:pPr>
      <w:r w:rsidRPr="00A822A8">
        <w:rPr>
          <w:color w:val="000000"/>
          <w:spacing w:val="-4"/>
          <w:lang w:val="uk-UA" w:eastAsia="ar-SA"/>
        </w:rPr>
        <w:t>14.2</w:t>
      </w:r>
      <w:r w:rsidRPr="00A822A8">
        <w:rPr>
          <w:color w:val="000000"/>
          <w:spacing w:val="-4"/>
          <w:u w:val="single"/>
          <w:lang w:val="uk-UA" w:eastAsia="ar-SA"/>
        </w:rPr>
        <w:t xml:space="preserve">. </w:t>
      </w:r>
      <w:r w:rsidRPr="00A822A8">
        <w:rPr>
          <w:color w:val="000000"/>
          <w:u w:val="single"/>
          <w:lang w:val="uk-UA"/>
        </w:rPr>
        <w:t>Замовник відміняє спрощену закупівлю в разі:</w:t>
      </w:r>
    </w:p>
    <w:p w14:paraId="1D4966B3"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r w:rsidRPr="00A822A8">
        <w:rPr>
          <w:color w:val="000000"/>
          <w:lang w:val="uk-UA"/>
        </w:rPr>
        <w:t>1) відсутності подальшої потреби в закупівлі товарів, робіт і послуг;</w:t>
      </w:r>
    </w:p>
    <w:p w14:paraId="23F5AD62"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r w:rsidRPr="00A822A8">
        <w:rPr>
          <w:color w:val="000000"/>
          <w:lang w:val="uk-UA"/>
        </w:rPr>
        <w:t>2) неможливості усунення порушень, що виникли через виявлені порушення законодавства з питань публічних закупівель;</w:t>
      </w:r>
    </w:p>
    <w:p w14:paraId="23093F9A" w14:textId="77777777" w:rsidR="00EA3A32" w:rsidRPr="00A822A8" w:rsidRDefault="00EA3A32" w:rsidP="0042734B">
      <w:pPr>
        <w:pStyle w:val="rvps2"/>
        <w:shd w:val="clear" w:color="auto" w:fill="FFFFFF"/>
        <w:spacing w:before="0" w:beforeAutospacing="0" w:after="0" w:afterAutospacing="0"/>
        <w:ind w:firstLine="450"/>
        <w:jc w:val="both"/>
        <w:rPr>
          <w:color w:val="000000"/>
          <w:lang w:val="uk-UA"/>
        </w:rPr>
      </w:pPr>
      <w:r w:rsidRPr="00A822A8">
        <w:rPr>
          <w:color w:val="000000"/>
          <w:lang w:val="uk-UA"/>
        </w:rPr>
        <w:t>3) скорочення видатків на здійснення закупівлі товарів, робіт і послуг.</w:t>
      </w:r>
    </w:p>
    <w:p w14:paraId="34D9B6DC" w14:textId="77777777" w:rsidR="00CD1954" w:rsidRPr="00A822A8" w:rsidRDefault="00CD1954" w:rsidP="00CD1954">
      <w:pPr>
        <w:jc w:val="both"/>
      </w:pPr>
      <w:r w:rsidRPr="00A822A8">
        <w:rPr>
          <w:color w:val="000000"/>
        </w:rPr>
        <w:t xml:space="preserve">14.3. </w:t>
      </w:r>
      <w:r w:rsidRPr="00A822A8">
        <w:rPr>
          <w:u w:val="single"/>
        </w:rPr>
        <w:t>Спрощена закупівля автоматично відміняється</w:t>
      </w:r>
      <w:r w:rsidRPr="00A822A8">
        <w:t xml:space="preserve"> електронною системою закупівель у разі:</w:t>
      </w:r>
    </w:p>
    <w:p w14:paraId="1F48ED71" w14:textId="77777777" w:rsidR="00CD1954" w:rsidRPr="00A822A8" w:rsidRDefault="00CD1954" w:rsidP="00CD1954">
      <w:pPr>
        <w:jc w:val="both"/>
      </w:pPr>
      <w:r w:rsidRPr="00A822A8">
        <w:lastRenderedPageBreak/>
        <w:t xml:space="preserve">1) відхилення всіх пропозицій </w:t>
      </w:r>
      <w:r w:rsidRPr="0072340A">
        <w:t>згідно з частиною 13 статті</w:t>
      </w:r>
      <w:r w:rsidR="0072340A" w:rsidRPr="0072340A">
        <w:t xml:space="preserve"> 14 ЗУ «Про публічні закупівлі»</w:t>
      </w:r>
      <w:r w:rsidRPr="0072340A">
        <w:t>;</w:t>
      </w:r>
    </w:p>
    <w:p w14:paraId="4BC9C185" w14:textId="77777777" w:rsidR="00CD1954" w:rsidRPr="00A822A8" w:rsidRDefault="00CD1954" w:rsidP="00CD1954">
      <w:pPr>
        <w:jc w:val="both"/>
      </w:pPr>
      <w:r w:rsidRPr="00A822A8">
        <w:t>2) відсутності пропозицій учасників для участі в ній.</w:t>
      </w:r>
    </w:p>
    <w:p w14:paraId="1611F15F" w14:textId="77777777" w:rsidR="00CD1954" w:rsidRPr="00A822A8" w:rsidRDefault="00CD1954" w:rsidP="00CD1954">
      <w:pPr>
        <w:jc w:val="both"/>
      </w:pPr>
      <w:r w:rsidRPr="00A822A8">
        <w:t>Спрощена закупівля може бути відмінена частково (за лотом).</w:t>
      </w:r>
    </w:p>
    <w:p w14:paraId="49658C1F" w14:textId="77777777" w:rsidR="00CD1954" w:rsidRPr="00CD1954" w:rsidRDefault="00CD1954" w:rsidP="0042734B">
      <w:pPr>
        <w:pStyle w:val="rvps2"/>
        <w:shd w:val="clear" w:color="auto" w:fill="FFFFFF"/>
        <w:spacing w:before="0" w:beforeAutospacing="0" w:after="0" w:afterAutospacing="0"/>
        <w:ind w:firstLine="450"/>
        <w:jc w:val="both"/>
        <w:rPr>
          <w:color w:val="000000"/>
        </w:rPr>
      </w:pPr>
    </w:p>
    <w:p w14:paraId="57BD6D75" w14:textId="77777777" w:rsidR="00404327" w:rsidRDefault="00404327" w:rsidP="00EA3A32">
      <w:pPr>
        <w:tabs>
          <w:tab w:val="num" w:pos="-180"/>
        </w:tabs>
        <w:ind w:firstLine="540"/>
        <w:jc w:val="both"/>
        <w:rPr>
          <w:b/>
          <w:color w:val="000000"/>
        </w:rPr>
      </w:pPr>
    </w:p>
    <w:p w14:paraId="191D066F" w14:textId="77777777" w:rsidR="00AB76F8" w:rsidRPr="00E04F4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E04F45">
        <w:rPr>
          <w:rFonts w:ascii="Times New Roman" w:hAnsi="Times New Roman" w:cs="Times New Roman"/>
          <w:b/>
          <w:color w:val="000000"/>
        </w:rPr>
        <w:t>Додатки до оголошення:</w:t>
      </w:r>
    </w:p>
    <w:p w14:paraId="098C9D81" w14:textId="77777777" w:rsidR="00AB76F8" w:rsidRPr="00D40F91"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D40F91">
        <w:rPr>
          <w:rFonts w:ascii="Times New Roman" w:hAnsi="Times New Roman" w:cs="Times New Roman"/>
          <w:color w:val="000000"/>
        </w:rPr>
        <w:t>Додаток №1 – Вимоги до кваліфікації учасника.</w:t>
      </w:r>
    </w:p>
    <w:p w14:paraId="728314C8" w14:textId="77777777" w:rsidR="00AB76F8" w:rsidRPr="00D40F91"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D40F91">
        <w:rPr>
          <w:rFonts w:ascii="Times New Roman" w:hAnsi="Times New Roman" w:cs="Times New Roman"/>
          <w:color w:val="000000"/>
        </w:rPr>
        <w:t>Додаток №2 – Форма "Комерційна пропозиція".</w:t>
      </w:r>
    </w:p>
    <w:p w14:paraId="29C14254" w14:textId="77777777" w:rsidR="00AB76F8" w:rsidRDefault="00AB76F8" w:rsidP="00AB76F8">
      <w:pPr>
        <w:tabs>
          <w:tab w:val="num" w:pos="-180"/>
        </w:tabs>
        <w:ind w:firstLine="540"/>
        <w:jc w:val="both"/>
      </w:pPr>
      <w:r w:rsidRPr="000508B6">
        <w:t xml:space="preserve">Додаток №3 – </w:t>
      </w:r>
      <w:r w:rsidR="00A8193E">
        <w:t>Технічне завдання</w:t>
      </w:r>
      <w:r>
        <w:t>.</w:t>
      </w:r>
    </w:p>
    <w:p w14:paraId="761A6C26" w14:textId="77777777" w:rsidR="00AB76F8" w:rsidRDefault="007A20A2" w:rsidP="00AB76F8">
      <w:pPr>
        <w:tabs>
          <w:tab w:val="num" w:pos="-180"/>
        </w:tabs>
        <w:ind w:firstLine="540"/>
        <w:jc w:val="both"/>
      </w:pPr>
      <w:r>
        <w:t>Додаток №4 – Проект договору</w:t>
      </w:r>
    </w:p>
    <w:p w14:paraId="6EB3F3A0" w14:textId="77777777" w:rsidR="00AB76F8" w:rsidRDefault="00AB76F8" w:rsidP="00AB76F8">
      <w:pPr>
        <w:tabs>
          <w:tab w:val="left" w:pos="7020"/>
        </w:tabs>
        <w:jc w:val="both"/>
      </w:pPr>
      <w:r>
        <w:br w:type="page"/>
      </w:r>
    </w:p>
    <w:p w14:paraId="08962ADA" w14:textId="77777777" w:rsidR="00AB76F8" w:rsidRDefault="00AB76F8" w:rsidP="008155A0">
      <w:pPr>
        <w:jc w:val="right"/>
        <w:rPr>
          <w:b/>
          <w:i/>
          <w:u w:val="single"/>
        </w:rPr>
      </w:pPr>
      <w:r>
        <w:rPr>
          <w:b/>
          <w:i/>
          <w:u w:val="single"/>
        </w:rPr>
        <w:lastRenderedPageBreak/>
        <w:t>Додаток № 1</w:t>
      </w:r>
    </w:p>
    <w:p w14:paraId="51F7AD3F" w14:textId="77777777" w:rsidR="00977088" w:rsidRDefault="00977088" w:rsidP="00977088">
      <w:pPr>
        <w:pStyle w:val="Standard"/>
        <w:tabs>
          <w:tab w:val="left" w:pos="2880"/>
        </w:tabs>
        <w:ind w:firstLine="3061"/>
        <w:jc w:val="right"/>
        <w:rPr>
          <w:rFonts w:ascii="Times New Roman" w:eastAsia="Times New Roman" w:hAnsi="Times New Roman" w:cs="Times New Roman"/>
          <w:b/>
          <w:bCs/>
          <w:i/>
          <w:lang w:val="uk-UA" w:bidi="ar-SA"/>
        </w:rPr>
      </w:pPr>
      <w:r w:rsidRPr="004410FE">
        <w:rPr>
          <w:rFonts w:ascii="Times New Roman" w:hAnsi="Times New Roman"/>
          <w:b/>
          <w:bCs/>
          <w:i/>
          <w:lang w:val="ru-RU"/>
        </w:rPr>
        <w:t xml:space="preserve">до </w:t>
      </w:r>
      <w:r w:rsidRPr="004410FE">
        <w:rPr>
          <w:rFonts w:ascii="Times New Roman" w:eastAsia="Times New Roman" w:hAnsi="Times New Roman" w:cs="Times New Roman"/>
          <w:b/>
          <w:bCs/>
          <w:i/>
          <w:lang w:val="uk-UA" w:bidi="ar-SA"/>
        </w:rPr>
        <w:t xml:space="preserve">Оголошення про проведення </w:t>
      </w:r>
    </w:p>
    <w:p w14:paraId="25BE2EAB" w14:textId="0C11155D" w:rsidR="00977088" w:rsidRPr="004410FE" w:rsidRDefault="00977088" w:rsidP="00977088">
      <w:pPr>
        <w:pStyle w:val="Standard"/>
        <w:tabs>
          <w:tab w:val="left" w:pos="2880"/>
        </w:tabs>
        <w:ind w:firstLine="3061"/>
        <w:jc w:val="center"/>
        <w:rPr>
          <w:rFonts w:ascii="Times New Roman" w:hAnsi="Times New Roman"/>
          <w:b/>
          <w:lang w:val="ru-RU"/>
        </w:rPr>
      </w:pPr>
      <w:r>
        <w:rPr>
          <w:rFonts w:ascii="Times New Roman" w:eastAsia="Times New Roman" w:hAnsi="Times New Roman" w:cs="Times New Roman"/>
          <w:b/>
          <w:i/>
          <w:lang w:val="uk-UA" w:bidi="ar-SA"/>
        </w:rPr>
        <w:t xml:space="preserve">                                     </w:t>
      </w:r>
      <w:r w:rsidRPr="004410FE">
        <w:rPr>
          <w:rFonts w:ascii="Times New Roman" w:eastAsia="Times New Roman" w:hAnsi="Times New Roman" w:cs="Times New Roman"/>
          <w:b/>
          <w:i/>
          <w:lang w:val="uk-UA" w:bidi="ar-SA"/>
        </w:rPr>
        <w:t>спрощеної закупівлі</w:t>
      </w:r>
    </w:p>
    <w:p w14:paraId="7FA88085" w14:textId="77777777" w:rsidR="006C2F2E" w:rsidRPr="00977088" w:rsidRDefault="006C2F2E" w:rsidP="008155A0">
      <w:pPr>
        <w:jc w:val="right"/>
        <w:rPr>
          <w:b/>
          <w:i/>
          <w:u w:val="single"/>
          <w:lang w:val="ru-RU"/>
        </w:rPr>
      </w:pPr>
    </w:p>
    <w:p w14:paraId="03F6AC10" w14:textId="77777777" w:rsidR="00AB76F8" w:rsidRDefault="00AB76F8" w:rsidP="00AB76F8">
      <w:pPr>
        <w:spacing w:line="240" w:lineRule="atLeast"/>
        <w:jc w:val="center"/>
        <w:rPr>
          <w:b/>
        </w:rPr>
      </w:pPr>
      <w:r>
        <w:rPr>
          <w:b/>
        </w:rPr>
        <w:t xml:space="preserve">Документи, які повинен надати учасник </w:t>
      </w:r>
    </w:p>
    <w:p w14:paraId="2933A480" w14:textId="77777777" w:rsidR="00AB76F8" w:rsidRDefault="00AB76F8" w:rsidP="00AB76F8">
      <w:pPr>
        <w:spacing w:line="240" w:lineRule="atLeast"/>
        <w:jc w:val="center"/>
        <w:rPr>
          <w:b/>
        </w:rPr>
      </w:pPr>
      <w:r>
        <w:rPr>
          <w:b/>
        </w:rPr>
        <w:t xml:space="preserve">для підтвердження кваліфікаційних вимог </w:t>
      </w:r>
    </w:p>
    <w:p w14:paraId="3D3A8F4D" w14:textId="77777777" w:rsidR="00AB76F8" w:rsidRDefault="00AB76F8" w:rsidP="00AB76F8">
      <w:pPr>
        <w:spacing w:line="240" w:lineRule="atLeast"/>
        <w:jc w:val="center"/>
        <w:rPr>
          <w:b/>
        </w:rPr>
      </w:pPr>
    </w:p>
    <w:p w14:paraId="0A985DC9" w14:textId="77777777" w:rsidR="008155A0" w:rsidRDefault="00AB76F8" w:rsidP="008155A0">
      <w:pPr>
        <w:spacing w:line="240" w:lineRule="atLeast"/>
        <w:jc w:val="center"/>
        <w:rPr>
          <w:b/>
          <w:u w:val="single"/>
        </w:rPr>
      </w:pPr>
      <w:r>
        <w:rPr>
          <w:b/>
          <w:u w:val="single"/>
        </w:rPr>
        <w:t>Учасник в складі своєї комерційної пропозиції надає наступні документи</w:t>
      </w:r>
    </w:p>
    <w:p w14:paraId="12528F36" w14:textId="77777777" w:rsidR="00AB76F8" w:rsidRDefault="004E079D" w:rsidP="008155A0">
      <w:pPr>
        <w:spacing w:line="240" w:lineRule="atLeast"/>
        <w:jc w:val="center"/>
        <w:rPr>
          <w:b/>
          <w:u w:val="single"/>
        </w:rPr>
      </w:pPr>
      <w:r>
        <w:rPr>
          <w:b/>
          <w:u w:val="single"/>
        </w:rPr>
        <w:t xml:space="preserve"> (для юридичних осіб)</w:t>
      </w:r>
      <w:r w:rsidR="00AB76F8">
        <w:rPr>
          <w:b/>
          <w:u w:val="single"/>
        </w:rPr>
        <w:t>:</w:t>
      </w:r>
    </w:p>
    <w:p w14:paraId="044CBE06" w14:textId="77777777" w:rsidR="00AB76F8" w:rsidRDefault="00AB76F8" w:rsidP="00AB76F8">
      <w:pPr>
        <w:spacing w:line="240" w:lineRule="atLeast"/>
        <w:jc w:val="center"/>
        <w:rPr>
          <w:b/>
        </w:rPr>
      </w:pPr>
    </w:p>
    <w:p w14:paraId="0F229086" w14:textId="77777777" w:rsidR="004E079D" w:rsidRPr="0042734B" w:rsidRDefault="004E079D" w:rsidP="000C7DE8">
      <w:pPr>
        <w:pStyle w:val="a8"/>
        <w:numPr>
          <w:ilvl w:val="0"/>
          <w:numId w:val="1"/>
        </w:numPr>
        <w:tabs>
          <w:tab w:val="clear" w:pos="720"/>
          <w:tab w:val="num" w:pos="360"/>
        </w:tabs>
        <w:ind w:left="142" w:firstLine="425"/>
        <w:jc w:val="both"/>
        <w:rPr>
          <w:color w:val="000000"/>
        </w:rPr>
      </w:pPr>
      <w:r w:rsidRPr="002B4CC1">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r>
        <w:t>;</w:t>
      </w:r>
    </w:p>
    <w:p w14:paraId="3C0F1BD4" w14:textId="25E08038" w:rsidR="004E079D" w:rsidRDefault="004E079D" w:rsidP="000C7DE8">
      <w:pPr>
        <w:pStyle w:val="a8"/>
        <w:numPr>
          <w:ilvl w:val="0"/>
          <w:numId w:val="1"/>
        </w:numPr>
        <w:tabs>
          <w:tab w:val="clear" w:pos="720"/>
          <w:tab w:val="num" w:pos="360"/>
        </w:tabs>
        <w:ind w:left="142" w:firstLine="425"/>
        <w:jc w:val="both"/>
        <w:rPr>
          <w:color w:val="000000"/>
        </w:rPr>
      </w:pPr>
      <w:r>
        <w:t xml:space="preserve">Сканована копія </w:t>
      </w:r>
      <w:r w:rsidRPr="002B4CC1">
        <w:t>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w:t>
      </w:r>
      <w:r w:rsidR="00576656">
        <w:t>, а</w:t>
      </w:r>
      <w:r w:rsidRPr="002B4CC1">
        <w:t>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576656">
        <w:t>,</w:t>
      </w:r>
      <w:r w:rsidRPr="002B4CC1">
        <w:t xml:space="preserve">  </w:t>
      </w:r>
      <w:r w:rsidR="00576656">
        <w:t>а</w:t>
      </w:r>
      <w:r w:rsidRPr="002B4CC1">
        <w:t xml:space="preserve">бо </w:t>
      </w:r>
      <w:r w:rsidRPr="002B4CC1">
        <w:rPr>
          <w:color w:val="000000"/>
          <w:lang w:eastAsia="ru-RU"/>
        </w:rPr>
        <w:t xml:space="preserve">довідку, </w:t>
      </w:r>
      <w:r w:rsidRPr="002B4CC1">
        <w:t>складену у довільній формі, за власноручним підписом уповноваженої особи Учасника та завіреною печаткою учасника (у разі її використання)</w:t>
      </w:r>
      <w:r w:rsidRPr="002B4CC1">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B4CC1">
        <w:t xml:space="preserve">                                                                                        </w:t>
      </w:r>
      <w:r w:rsidR="000C7DE8">
        <w:t xml:space="preserve">                          </w:t>
      </w:r>
      <w:r w:rsidRPr="002B4CC1">
        <w:t xml:space="preserve">  </w:t>
      </w:r>
    </w:p>
    <w:p w14:paraId="0BD650ED" w14:textId="77777777" w:rsidR="00AB76F8" w:rsidRDefault="00AB76F8" w:rsidP="000C7DE8">
      <w:pPr>
        <w:numPr>
          <w:ilvl w:val="0"/>
          <w:numId w:val="1"/>
        </w:numPr>
        <w:tabs>
          <w:tab w:val="clear" w:pos="720"/>
          <w:tab w:val="left" w:pos="-357"/>
          <w:tab w:val="num" w:pos="360"/>
        </w:tabs>
        <w:suppressAutoHyphens/>
        <w:ind w:left="142" w:firstLine="425"/>
        <w:jc w:val="both"/>
      </w:pPr>
      <w:r>
        <w:t xml:space="preserve">витяг з реєстру платників </w:t>
      </w:r>
      <w:r w:rsidR="004E079D">
        <w:t>єдиного податку або витяг з реєстру платників ПДВ або інший документ, що підтверджує форму оподаткування учасника</w:t>
      </w:r>
      <w:r>
        <w:t>;</w:t>
      </w:r>
    </w:p>
    <w:p w14:paraId="37EB4E51" w14:textId="77777777" w:rsidR="009154F2" w:rsidRPr="00782E25" w:rsidRDefault="009154F2" w:rsidP="000C7DE8">
      <w:pPr>
        <w:numPr>
          <w:ilvl w:val="0"/>
          <w:numId w:val="1"/>
        </w:numPr>
        <w:tabs>
          <w:tab w:val="clear" w:pos="720"/>
          <w:tab w:val="left" w:pos="-357"/>
          <w:tab w:val="num" w:pos="360"/>
        </w:tabs>
        <w:suppressAutoHyphens/>
        <w:ind w:left="142" w:firstLine="425"/>
        <w:jc w:val="both"/>
      </w:pPr>
      <w:r>
        <w:t xml:space="preserve">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w:t>
      </w:r>
      <w:r w:rsidRPr="00782E25">
        <w:t>закупівлі</w:t>
      </w:r>
    </w:p>
    <w:p w14:paraId="7F0B136E" w14:textId="77777777" w:rsidR="00A77C86" w:rsidRPr="00782E25" w:rsidRDefault="000D5458" w:rsidP="00A77C86">
      <w:pPr>
        <w:numPr>
          <w:ilvl w:val="0"/>
          <w:numId w:val="1"/>
        </w:numPr>
        <w:tabs>
          <w:tab w:val="clear" w:pos="720"/>
          <w:tab w:val="left" w:pos="-357"/>
          <w:tab w:val="num" w:pos="360"/>
        </w:tabs>
        <w:suppressAutoHyphens/>
        <w:ind w:left="142" w:firstLine="425"/>
        <w:jc w:val="both"/>
      </w:pPr>
      <w:r w:rsidRPr="00782E25">
        <w:t>заповнену комерційну пропозицію</w:t>
      </w:r>
      <w:r w:rsidR="00765C19" w:rsidRPr="00782E25">
        <w:t xml:space="preserve"> спрощеної закупівлі згідно додатку 2 до оголошення</w:t>
      </w:r>
    </w:p>
    <w:p w14:paraId="7A760CF1" w14:textId="51CD6902" w:rsidR="005F3B0D" w:rsidRDefault="00A77C86" w:rsidP="005F3B0D">
      <w:pPr>
        <w:numPr>
          <w:ilvl w:val="0"/>
          <w:numId w:val="1"/>
        </w:numPr>
        <w:tabs>
          <w:tab w:val="clear" w:pos="720"/>
          <w:tab w:val="left" w:pos="-357"/>
          <w:tab w:val="num" w:pos="360"/>
        </w:tabs>
        <w:suppressAutoHyphens/>
        <w:ind w:left="142" w:firstLine="425"/>
        <w:jc w:val="both"/>
      </w:pPr>
      <w:r w:rsidRPr="00782E25">
        <w:t xml:space="preserve">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юридичних осіб, які відповідають критеріям </w:t>
      </w:r>
      <w:proofErr w:type="spellStart"/>
      <w:r w:rsidRPr="00782E25">
        <w:t>мікропідприємництва</w:t>
      </w:r>
      <w:proofErr w:type="spellEnd"/>
      <w:r w:rsidRPr="00782E25">
        <w:t xml:space="preserve">). Фінансова звітність повинна бути надана за останній звітній період із відміткою органу статистики або сканованою квитанцію про отримання. Фінансова спроможність учасника визначається відповідно до поданої фінансової звітності за колонкою 2 000 (код рядка) «Чистий дохід від реалізації продукції (товарів, робіт, послуг)» (з врахуванням ПДВ), значення якого за останній звітній період має бути у розмірі не менше </w:t>
      </w:r>
      <w:r w:rsidR="00DD199D">
        <w:t>6</w:t>
      </w:r>
      <w:r w:rsidRPr="00782E25">
        <w:t>0% від очікуваної вартості закупівлі.</w:t>
      </w:r>
    </w:p>
    <w:p w14:paraId="2C1BDA27" w14:textId="65A9BE51" w:rsidR="00DD199D" w:rsidRPr="00D31056" w:rsidRDefault="00C26192" w:rsidP="00DD199D">
      <w:pPr>
        <w:numPr>
          <w:ilvl w:val="0"/>
          <w:numId w:val="1"/>
        </w:numPr>
        <w:tabs>
          <w:tab w:val="clear" w:pos="720"/>
          <w:tab w:val="left" w:pos="-357"/>
          <w:tab w:val="num" w:pos="360"/>
        </w:tabs>
        <w:suppressAutoHyphens/>
        <w:ind w:left="142" w:firstLine="425"/>
        <w:jc w:val="both"/>
      </w:pPr>
      <w:r>
        <w:t>д</w:t>
      </w:r>
      <w:r w:rsidR="00DD199D" w:rsidRPr="00D31056">
        <w:t xml:space="preserve">овідка </w:t>
      </w:r>
      <w:r w:rsidR="00DD199D">
        <w:t xml:space="preserve"> в довільній формі </w:t>
      </w:r>
      <w:r w:rsidR="00DD199D" w:rsidRPr="00D31056">
        <w:t>про наявність</w:t>
      </w:r>
      <w:r>
        <w:t xml:space="preserve"> у учасника</w:t>
      </w:r>
      <w:r w:rsidR="00DD199D" w:rsidRPr="00D31056">
        <w:t xml:space="preserve"> документально підтвердженого досвіду виконання аналогічного* договор</w:t>
      </w:r>
      <w:r>
        <w:t>у.</w:t>
      </w:r>
    </w:p>
    <w:p w14:paraId="25D6ACB3" w14:textId="4ACFE1A5" w:rsidR="00DD199D" w:rsidRDefault="00DD199D" w:rsidP="00DD199D">
      <w:pPr>
        <w:ind w:left="142"/>
        <w:jc w:val="both"/>
        <w:rPr>
          <w:i/>
        </w:rPr>
      </w:pPr>
      <w:r w:rsidRPr="00D31056">
        <w:rPr>
          <w:i/>
        </w:rPr>
        <w:t>* під терміном аналогічн</w:t>
      </w:r>
      <w:r w:rsidR="00C26192">
        <w:rPr>
          <w:i/>
        </w:rPr>
        <w:t>ий</w:t>
      </w:r>
      <w:r w:rsidRPr="00D31056">
        <w:rPr>
          <w:i/>
        </w:rPr>
        <w:t xml:space="preserve"> догов</w:t>
      </w:r>
      <w:r w:rsidR="00C26192">
        <w:rPr>
          <w:i/>
        </w:rPr>
        <w:t>ір</w:t>
      </w:r>
      <w:r w:rsidRPr="00D31056">
        <w:rPr>
          <w:i/>
        </w:rPr>
        <w:t xml:space="preserve"> мається на увазі </w:t>
      </w:r>
      <w:r>
        <w:rPr>
          <w:i/>
        </w:rPr>
        <w:t xml:space="preserve">договір на </w:t>
      </w:r>
      <w:r w:rsidR="00C26192">
        <w:rPr>
          <w:i/>
        </w:rPr>
        <w:t xml:space="preserve">постачання ноутбуків </w:t>
      </w:r>
      <w:r w:rsidR="00C26192" w:rsidRPr="00C26192">
        <w:rPr>
          <w:i/>
        </w:rPr>
        <w:t>ДК 021:2015: 30210000-4</w:t>
      </w:r>
      <w:r w:rsidR="00C26192">
        <w:rPr>
          <w:i/>
        </w:rPr>
        <w:t xml:space="preserve"> кількістю не менше 1000 одиниць (штук)</w:t>
      </w:r>
      <w:r>
        <w:rPr>
          <w:i/>
        </w:rPr>
        <w:t>,</w:t>
      </w:r>
      <w:r w:rsidR="00C26192">
        <w:rPr>
          <w:i/>
        </w:rPr>
        <w:t xml:space="preserve"> укладений</w:t>
      </w:r>
      <w:r>
        <w:rPr>
          <w:i/>
        </w:rPr>
        <w:t xml:space="preserve"> із замовником у розумінні Закону України «Про публічні закупівлі»</w:t>
      </w:r>
      <w:r w:rsidR="00C26192">
        <w:rPr>
          <w:i/>
        </w:rPr>
        <w:t xml:space="preserve"> протягом 2022 року</w:t>
      </w:r>
      <w:r>
        <w:rPr>
          <w:i/>
        </w:rPr>
        <w:t xml:space="preserve">. </w:t>
      </w:r>
    </w:p>
    <w:p w14:paraId="37AC07AD" w14:textId="1D3083A9" w:rsidR="00DD199D" w:rsidRPr="007057B3" w:rsidRDefault="00DD199D" w:rsidP="00E30D16">
      <w:pPr>
        <w:ind w:firstLineChars="236" w:firstLine="566"/>
        <w:jc w:val="both"/>
      </w:pPr>
      <w:r w:rsidRPr="007057B3">
        <w:t xml:space="preserve">Підтверджується </w:t>
      </w:r>
      <w:r w:rsidR="00C26192">
        <w:t xml:space="preserve">наданими у складі пропозиції </w:t>
      </w:r>
      <w:r w:rsidRPr="007057B3">
        <w:t>сканованими копіями документів, а саме:</w:t>
      </w:r>
    </w:p>
    <w:p w14:paraId="1FFACF02" w14:textId="7D238BBC" w:rsidR="00576656" w:rsidRPr="00D77F60" w:rsidRDefault="00C26192" w:rsidP="00D77F60">
      <w:pPr>
        <w:pStyle w:val="a8"/>
        <w:numPr>
          <w:ilvl w:val="0"/>
          <w:numId w:val="1"/>
        </w:numPr>
        <w:jc w:val="both"/>
      </w:pPr>
      <w:r>
        <w:t>копію аналогічного договору</w:t>
      </w:r>
      <w:r w:rsidR="00DD199D" w:rsidRPr="007057B3">
        <w:t>.</w:t>
      </w:r>
    </w:p>
    <w:p w14:paraId="48ADABB8" w14:textId="73E43692" w:rsidR="008155A0" w:rsidRPr="00782E25" w:rsidRDefault="00CD1954" w:rsidP="008155A0">
      <w:pPr>
        <w:spacing w:line="240" w:lineRule="atLeast"/>
        <w:jc w:val="center"/>
        <w:rPr>
          <w:b/>
          <w:u w:val="single"/>
        </w:rPr>
      </w:pPr>
      <w:r w:rsidRPr="00782E25">
        <w:rPr>
          <w:b/>
          <w:u w:val="single"/>
        </w:rPr>
        <w:lastRenderedPageBreak/>
        <w:t>Учасник в складі своєї комерційної пропозиції надає наступні документи</w:t>
      </w:r>
    </w:p>
    <w:p w14:paraId="49A19A12" w14:textId="77777777" w:rsidR="00CD1954" w:rsidRPr="00782E25" w:rsidRDefault="00CD1954" w:rsidP="008155A0">
      <w:pPr>
        <w:spacing w:line="240" w:lineRule="atLeast"/>
        <w:jc w:val="center"/>
        <w:rPr>
          <w:b/>
          <w:u w:val="single"/>
        </w:rPr>
      </w:pPr>
      <w:r w:rsidRPr="00782E25">
        <w:rPr>
          <w:b/>
          <w:u w:val="single"/>
        </w:rPr>
        <w:t>(для фізичних осіб):</w:t>
      </w:r>
    </w:p>
    <w:p w14:paraId="57A0716A" w14:textId="67D5BA66" w:rsidR="00CD1954" w:rsidRPr="00782E25" w:rsidRDefault="00CD1954" w:rsidP="000C7DE8">
      <w:pPr>
        <w:pStyle w:val="a8"/>
        <w:numPr>
          <w:ilvl w:val="0"/>
          <w:numId w:val="1"/>
        </w:numPr>
        <w:tabs>
          <w:tab w:val="clear" w:pos="720"/>
          <w:tab w:val="num" w:pos="360"/>
        </w:tabs>
        <w:ind w:left="142" w:firstLine="425"/>
        <w:jc w:val="both"/>
        <w:rPr>
          <w:color w:val="000000"/>
        </w:rPr>
      </w:pPr>
      <w:r w:rsidRPr="00782E25">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w:t>
      </w:r>
      <w:r w:rsidR="00576656">
        <w:t>, а</w:t>
      </w:r>
      <w:r w:rsidRPr="00782E25">
        <w:t>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576656">
        <w:t>, а</w:t>
      </w:r>
      <w:r w:rsidRPr="00782E25">
        <w:t xml:space="preserve">бо </w:t>
      </w:r>
      <w:r w:rsidRPr="00782E25">
        <w:rPr>
          <w:color w:val="000000"/>
          <w:lang w:eastAsia="ru-RU"/>
        </w:rPr>
        <w:t xml:space="preserve">довідку, </w:t>
      </w:r>
      <w:r w:rsidRPr="00782E25">
        <w:t>складену у довільній формі, за власноручним підписом уповноваженої особи Учасника та завіреною печаткою учасника (у разі її використання)</w:t>
      </w:r>
      <w:r w:rsidRPr="00782E25">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782E25">
        <w:t xml:space="preserve">                                                                                                                          </w:t>
      </w:r>
    </w:p>
    <w:p w14:paraId="412BD749" w14:textId="77777777" w:rsidR="00CD1954" w:rsidRPr="00782E25" w:rsidRDefault="00CD1954" w:rsidP="000C7DE8">
      <w:pPr>
        <w:numPr>
          <w:ilvl w:val="0"/>
          <w:numId w:val="1"/>
        </w:numPr>
        <w:tabs>
          <w:tab w:val="clear" w:pos="720"/>
          <w:tab w:val="left" w:pos="-357"/>
          <w:tab w:val="num" w:pos="360"/>
        </w:tabs>
        <w:suppressAutoHyphens/>
        <w:ind w:left="142" w:firstLine="425"/>
        <w:jc w:val="both"/>
        <w:rPr>
          <w:color w:val="000000"/>
        </w:rPr>
      </w:pPr>
      <w:r w:rsidRPr="00782E25">
        <w:rPr>
          <w:color w:val="000000"/>
        </w:rPr>
        <w:t>витяг з Єдиного державного реєстру юридичних осіб та фізичних осіб – підприємців (або виписка);</w:t>
      </w:r>
    </w:p>
    <w:p w14:paraId="49EED4F3" w14:textId="77777777" w:rsidR="00CD1954" w:rsidRPr="00782E25" w:rsidRDefault="00CD1954" w:rsidP="000C7DE8">
      <w:pPr>
        <w:numPr>
          <w:ilvl w:val="0"/>
          <w:numId w:val="1"/>
        </w:numPr>
        <w:tabs>
          <w:tab w:val="clear" w:pos="720"/>
          <w:tab w:val="left" w:pos="-357"/>
          <w:tab w:val="num" w:pos="360"/>
        </w:tabs>
        <w:suppressAutoHyphens/>
        <w:ind w:left="142" w:firstLine="425"/>
        <w:jc w:val="both"/>
      </w:pPr>
      <w:r w:rsidRPr="00782E25">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6A6C486A" w14:textId="77777777" w:rsidR="00DF5E17" w:rsidRPr="00782E25" w:rsidRDefault="00CD1954" w:rsidP="00B1441E">
      <w:pPr>
        <w:numPr>
          <w:ilvl w:val="0"/>
          <w:numId w:val="1"/>
        </w:numPr>
        <w:tabs>
          <w:tab w:val="clear" w:pos="720"/>
          <w:tab w:val="left" w:pos="-357"/>
          <w:tab w:val="num" w:pos="360"/>
        </w:tabs>
        <w:suppressAutoHyphens/>
        <w:ind w:left="142" w:firstLine="425"/>
        <w:jc w:val="both"/>
      </w:pPr>
      <w:r w:rsidRPr="00782E25">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782E25">
        <w:t>.</w:t>
      </w:r>
    </w:p>
    <w:p w14:paraId="5722F80D" w14:textId="05617E46" w:rsidR="000D5458" w:rsidRPr="00782E25" w:rsidRDefault="000D5458" w:rsidP="007E5382">
      <w:pPr>
        <w:numPr>
          <w:ilvl w:val="0"/>
          <w:numId w:val="1"/>
        </w:numPr>
        <w:tabs>
          <w:tab w:val="clear" w:pos="720"/>
          <w:tab w:val="left" w:pos="-357"/>
          <w:tab w:val="num" w:pos="360"/>
        </w:tabs>
        <w:suppressAutoHyphens/>
        <w:ind w:left="142" w:firstLine="425"/>
        <w:jc w:val="both"/>
      </w:pPr>
      <w:r w:rsidRPr="00782E25">
        <w:t>заповнену комерційну пропозицію спрощеної закупівлі згідно додатку 2 до оголошення</w:t>
      </w:r>
    </w:p>
    <w:p w14:paraId="4CB6C15A" w14:textId="77777777" w:rsidR="00C26192" w:rsidRDefault="00C26192" w:rsidP="00C26192">
      <w:pPr>
        <w:numPr>
          <w:ilvl w:val="0"/>
          <w:numId w:val="1"/>
        </w:numPr>
        <w:tabs>
          <w:tab w:val="clear" w:pos="720"/>
          <w:tab w:val="left" w:pos="-357"/>
          <w:tab w:val="num" w:pos="360"/>
        </w:tabs>
        <w:suppressAutoHyphens/>
        <w:ind w:left="142" w:firstLine="425"/>
        <w:jc w:val="both"/>
      </w:pPr>
      <w:r w:rsidRPr="00782E25">
        <w:t xml:space="preserve">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юридичних осіб, які відповідають критеріям </w:t>
      </w:r>
      <w:proofErr w:type="spellStart"/>
      <w:r w:rsidRPr="00782E25">
        <w:t>мікропідприємництва</w:t>
      </w:r>
      <w:proofErr w:type="spellEnd"/>
      <w:r w:rsidRPr="00782E25">
        <w:t xml:space="preserve">). Фінансова звітність повинна бути надана за останній звітній період із відміткою органу статистики або сканованою квитанцію про отримання. Фінансова спроможність учасника визначається відповідно до поданої фінансової звітності за колонкою 2 000 (код рядка) «Чистий дохід від реалізації продукції (товарів, робіт, послуг)» (з врахуванням ПДВ), значення якого за останній звітній період має бути у розмірі не менше </w:t>
      </w:r>
      <w:r>
        <w:t>6</w:t>
      </w:r>
      <w:r w:rsidRPr="00782E25">
        <w:t>0% від очікуваної вартості закупівлі.</w:t>
      </w:r>
    </w:p>
    <w:p w14:paraId="1A24867E" w14:textId="77777777" w:rsidR="00C26192" w:rsidRPr="00D31056" w:rsidRDefault="00C26192" w:rsidP="00C26192">
      <w:pPr>
        <w:numPr>
          <w:ilvl w:val="0"/>
          <w:numId w:val="1"/>
        </w:numPr>
        <w:tabs>
          <w:tab w:val="clear" w:pos="720"/>
          <w:tab w:val="left" w:pos="-357"/>
          <w:tab w:val="num" w:pos="360"/>
        </w:tabs>
        <w:suppressAutoHyphens/>
        <w:ind w:left="142" w:firstLine="425"/>
        <w:jc w:val="both"/>
      </w:pPr>
      <w:r>
        <w:t>д</w:t>
      </w:r>
      <w:r w:rsidRPr="00D31056">
        <w:t xml:space="preserve">овідка </w:t>
      </w:r>
      <w:r>
        <w:t xml:space="preserve"> в довільній формі </w:t>
      </w:r>
      <w:r w:rsidRPr="00D31056">
        <w:t>про наявність</w:t>
      </w:r>
      <w:r>
        <w:t xml:space="preserve"> у учасника</w:t>
      </w:r>
      <w:r w:rsidRPr="00D31056">
        <w:t xml:space="preserve"> документально підтвердженого досвіду виконання аналогічного* договор</w:t>
      </w:r>
      <w:r>
        <w:t>у.</w:t>
      </w:r>
    </w:p>
    <w:p w14:paraId="06485FBA" w14:textId="77777777" w:rsidR="00C26192" w:rsidRDefault="00C26192" w:rsidP="00C26192">
      <w:pPr>
        <w:ind w:left="142"/>
        <w:jc w:val="both"/>
        <w:rPr>
          <w:i/>
        </w:rPr>
      </w:pPr>
      <w:r w:rsidRPr="00D31056">
        <w:rPr>
          <w:i/>
        </w:rPr>
        <w:t>* під терміном аналогічн</w:t>
      </w:r>
      <w:r>
        <w:rPr>
          <w:i/>
        </w:rPr>
        <w:t>ий</w:t>
      </w:r>
      <w:r w:rsidRPr="00D31056">
        <w:rPr>
          <w:i/>
        </w:rPr>
        <w:t xml:space="preserve"> догов</w:t>
      </w:r>
      <w:r>
        <w:rPr>
          <w:i/>
        </w:rPr>
        <w:t>ір</w:t>
      </w:r>
      <w:r w:rsidRPr="00D31056">
        <w:rPr>
          <w:i/>
        </w:rPr>
        <w:t xml:space="preserve"> мається на увазі </w:t>
      </w:r>
      <w:r>
        <w:rPr>
          <w:i/>
        </w:rPr>
        <w:t xml:space="preserve">договір на постачання ноутбуків </w:t>
      </w:r>
      <w:r w:rsidRPr="00C26192">
        <w:rPr>
          <w:i/>
        </w:rPr>
        <w:t>ДК 021:2015: 30210000-4</w:t>
      </w:r>
      <w:r>
        <w:rPr>
          <w:i/>
        </w:rPr>
        <w:t xml:space="preserve"> кількістю не менше 1000 одиниць (штук), укладений із замовником у розумінні Закону України «Про публічні закупівлі» протягом 2022 року. </w:t>
      </w:r>
    </w:p>
    <w:p w14:paraId="218D0EC8" w14:textId="77777777" w:rsidR="00C26192" w:rsidRPr="007057B3" w:rsidRDefault="00C26192" w:rsidP="00E30D16">
      <w:pPr>
        <w:ind w:firstLineChars="236" w:firstLine="566"/>
        <w:jc w:val="both"/>
      </w:pPr>
      <w:r w:rsidRPr="007057B3">
        <w:t xml:space="preserve">Підтверджується </w:t>
      </w:r>
      <w:r>
        <w:t xml:space="preserve">наданими у складі пропозиції </w:t>
      </w:r>
      <w:r w:rsidRPr="007057B3">
        <w:t>сканованими копіями документів, а саме:</w:t>
      </w:r>
    </w:p>
    <w:p w14:paraId="3B7CC894" w14:textId="77777777" w:rsidR="00C26192" w:rsidRPr="007057B3" w:rsidRDefault="00C26192" w:rsidP="00C26192">
      <w:pPr>
        <w:pStyle w:val="a8"/>
        <w:numPr>
          <w:ilvl w:val="0"/>
          <w:numId w:val="1"/>
        </w:numPr>
        <w:jc w:val="both"/>
      </w:pPr>
      <w:r>
        <w:t>копію аналогічного договору</w:t>
      </w:r>
      <w:r w:rsidRPr="007057B3">
        <w:t>.</w:t>
      </w:r>
    </w:p>
    <w:p w14:paraId="764F0361" w14:textId="77777777" w:rsidR="004062C6" w:rsidRPr="00782E25" w:rsidRDefault="004062C6" w:rsidP="004062C6">
      <w:pPr>
        <w:tabs>
          <w:tab w:val="left" w:pos="-357"/>
        </w:tabs>
        <w:suppressAutoHyphens/>
        <w:jc w:val="both"/>
      </w:pPr>
    </w:p>
    <w:p w14:paraId="7392F9FD" w14:textId="77777777" w:rsidR="00765C19" w:rsidRPr="00782E25" w:rsidRDefault="00765C19" w:rsidP="00765C19">
      <w:pPr>
        <w:tabs>
          <w:tab w:val="left" w:pos="-357"/>
        </w:tabs>
        <w:suppressAutoHyphens/>
        <w:ind w:left="567"/>
        <w:jc w:val="both"/>
      </w:pPr>
    </w:p>
    <w:p w14:paraId="688D54FF" w14:textId="77777777" w:rsidR="00AB76F8" w:rsidRDefault="00AB76F8" w:rsidP="00AB76F8">
      <w:pPr>
        <w:spacing w:line="240" w:lineRule="atLeast"/>
        <w:rPr>
          <w:b/>
          <w:u w:val="single"/>
        </w:rPr>
      </w:pPr>
      <w:r w:rsidRPr="00782E25">
        <w:rPr>
          <w:b/>
          <w:u w:val="single"/>
        </w:rPr>
        <w:t>Документи повинні бути надані в електронному вигляді (скановані або оцифровані) та містити розбірливі зображення.</w:t>
      </w:r>
    </w:p>
    <w:p w14:paraId="11029EAB" w14:textId="77777777" w:rsidR="00AB76F8" w:rsidRDefault="00AB76F8" w:rsidP="00AB76F8">
      <w:pPr>
        <w:spacing w:line="240" w:lineRule="atLeast"/>
        <w:rPr>
          <w:b/>
          <w:u w:val="single"/>
        </w:rPr>
      </w:pPr>
    </w:p>
    <w:p w14:paraId="2C8DCC68" w14:textId="77777777" w:rsidR="00AB76F8" w:rsidRDefault="00AB76F8" w:rsidP="00B137A1">
      <w:pPr>
        <w:ind w:right="-185" w:firstLine="540"/>
        <w:jc w:val="both"/>
        <w:rPr>
          <w:iCs/>
        </w:rPr>
      </w:pPr>
      <w:r>
        <w:rPr>
          <w:iCs/>
        </w:rPr>
        <w:t xml:space="preserve">У разі відсутності в учасника документу, передбаченого цим оголошенням та додатком № </w:t>
      </w:r>
      <w:r w:rsidR="00CD1954">
        <w:rPr>
          <w:iCs/>
        </w:rPr>
        <w:t>1</w:t>
      </w:r>
      <w:r>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Pr>
          <w:iCs/>
        </w:rPr>
        <w:t>1</w:t>
      </w:r>
      <w:r>
        <w:rPr>
          <w:iCs/>
        </w:rPr>
        <w:t xml:space="preserve"> разом з копією документу, який містить відповідні відомості.</w:t>
      </w:r>
      <w:r w:rsidR="00C16203">
        <w:rPr>
          <w:iCs/>
        </w:rPr>
        <w:t xml:space="preserve"> </w:t>
      </w:r>
    </w:p>
    <w:p w14:paraId="56E773CB" w14:textId="77777777" w:rsidR="00AB76F8" w:rsidRDefault="00C16203" w:rsidP="0042734B">
      <w:pPr>
        <w:ind w:right="-185" w:firstLine="540"/>
        <w:jc w:val="both"/>
        <w:rPr>
          <w:iCs/>
        </w:rPr>
      </w:pPr>
      <w:r>
        <w:rPr>
          <w:iCs/>
        </w:rPr>
        <w:lastRenderedPageBreak/>
        <w:t>У разі відсутності</w:t>
      </w:r>
      <w:r w:rsidRPr="00C16203">
        <w:rPr>
          <w:iCs/>
        </w:rPr>
        <w:t xml:space="preserve"> інформації, надання якої вимагається </w:t>
      </w:r>
      <w:r>
        <w:rPr>
          <w:iCs/>
        </w:rPr>
        <w:t>умовами закупівлі</w:t>
      </w:r>
      <w:r w:rsidRPr="00C16203">
        <w:rPr>
          <w:iCs/>
        </w:rPr>
        <w:t xml:space="preserve">, </w:t>
      </w:r>
      <w:r>
        <w:rPr>
          <w:iCs/>
        </w:rPr>
        <w:t xml:space="preserve">така інформація вважається наданою, </w:t>
      </w:r>
      <w:r w:rsidRPr="00C16203">
        <w:rPr>
          <w:iCs/>
        </w:rPr>
        <w:t>якщо така інформація міститься в іншому документі або документах пропозиції.</w:t>
      </w:r>
    </w:p>
    <w:p w14:paraId="08520D90" w14:textId="77777777" w:rsidR="008155A0" w:rsidRPr="008155A0" w:rsidRDefault="008155A0" w:rsidP="008155A0">
      <w:pPr>
        <w:ind w:right="-185" w:firstLine="540"/>
        <w:jc w:val="both"/>
      </w:pPr>
      <w:r w:rsidRPr="008155A0">
        <w:t>Документи, що не передбачені законодавством для учасників - юридичних, фізичних осіб, у тому числі фізичних осіб - підприємців, не подаються ним</w:t>
      </w:r>
      <w:r>
        <w:t>и у складі пропозиції.</w:t>
      </w:r>
    </w:p>
    <w:p w14:paraId="4EDF067B" w14:textId="77777777" w:rsidR="008155A0" w:rsidRPr="008155A0" w:rsidRDefault="008155A0" w:rsidP="008155A0">
      <w:pPr>
        <w:ind w:right="-185" w:firstLine="540"/>
        <w:jc w:val="both"/>
      </w:pPr>
      <w:r w:rsidRPr="008155A0">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5D088D39" w14:textId="0DCBEA03" w:rsidR="00F4479F" w:rsidRDefault="00AB76F8" w:rsidP="00CD1954">
      <w:pPr>
        <w:ind w:firstLine="540"/>
        <w:jc w:val="both"/>
      </w:pPr>
      <w: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576656" w:rsidRPr="009E0C4A">
        <w:rPr>
          <w:color w:val="000000"/>
          <w:lang w:eastAsia="ru-RU"/>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спрощеної закупівлі, на право отримання інформації щодо відповідності учасника кваліфікаційним критеріям, чи зазначення в пропозиції будь-якої недостовірної інформації відповідно до їх компетенції. У разі відсутності такого листа та/або довіреності у складі пропозиції учасника, така пропозиція відхиляється із підстав визначених Законом.</w:t>
      </w:r>
      <w:r w:rsidR="00576656">
        <w:rPr>
          <w:color w:val="000000"/>
          <w:lang w:eastAsia="ru-RU"/>
        </w:rPr>
        <w:t xml:space="preserve"> </w:t>
      </w:r>
      <w:r>
        <w:t>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2C1EBD2B" w14:textId="09B03F00" w:rsidR="00AB76F8" w:rsidRDefault="00F4479F" w:rsidP="00B137A1">
      <w:pPr>
        <w:ind w:firstLine="540"/>
        <w:jc w:val="both"/>
      </w:pPr>
      <w:r w:rsidRPr="00F4479F">
        <w:t xml:space="preserve">Замовникам </w:t>
      </w:r>
      <w:r w:rsidR="00CD1954">
        <w:t>не</w:t>
      </w:r>
      <w:r w:rsidRPr="00F4479F">
        <w:t xml:space="preserve"> вимага</w:t>
      </w:r>
      <w:r w:rsidR="00CD1954">
        <w:t>є</w:t>
      </w:r>
      <w:r w:rsidRPr="00F4479F">
        <w:t xml:space="preserve">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t xml:space="preserve"> уповноваженої особи</w:t>
      </w:r>
      <w:r w:rsidRPr="00F4479F">
        <w:t>.</w:t>
      </w:r>
    </w:p>
    <w:p w14:paraId="324BDEF5" w14:textId="79C48383" w:rsidR="00B1441E" w:rsidRPr="00B1441E" w:rsidRDefault="00B1441E" w:rsidP="00B1441E">
      <w:pPr>
        <w:spacing w:before="100" w:beforeAutospacing="1" w:after="100" w:afterAutospacing="1"/>
        <w:jc w:val="both"/>
        <w:rPr>
          <w:lang w:val="ru-RU"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B1441E">
        <w:rPr>
          <w:lang w:eastAsia="ru-RU"/>
        </w:rPr>
        <w:t xml:space="preserve">Всі визначені цією документацією закупівлі документи пропозиції завантажуються в електронну систему закупівель у вигляді </w:t>
      </w:r>
      <w:proofErr w:type="spellStart"/>
      <w:r w:rsidRPr="00B1441E">
        <w:rPr>
          <w:lang w:eastAsia="ru-RU"/>
        </w:rPr>
        <w:t>скан-копій</w:t>
      </w:r>
      <w:proofErr w:type="spellEnd"/>
      <w:r w:rsidRPr="00B1441E">
        <w:rPr>
          <w:lang w:eastAsia="ru-RU"/>
        </w:rPr>
        <w:t xml:space="preserve"> придатних для </w:t>
      </w:r>
      <w:proofErr w:type="spellStart"/>
      <w:r w:rsidRPr="00B1441E">
        <w:rPr>
          <w:lang w:eastAsia="ru-RU"/>
        </w:rPr>
        <w:t>машинозчитування</w:t>
      </w:r>
      <w:proofErr w:type="spellEnd"/>
      <w:r w:rsidRPr="00B1441E">
        <w:rPr>
          <w:lang w:eastAsia="ru-RU"/>
        </w:rPr>
        <w:t xml:space="preserve"> (файли з розширенням «..</w:t>
      </w:r>
      <w:proofErr w:type="spellStart"/>
      <w:r w:rsidRPr="00B1441E">
        <w:rPr>
          <w:lang w:val="ru-RU" w:eastAsia="ru-RU"/>
        </w:rPr>
        <w:t>pdf</w:t>
      </w:r>
      <w:proofErr w:type="spellEnd"/>
      <w:r w:rsidRPr="00B1441E">
        <w:rPr>
          <w:lang w:eastAsia="ru-RU"/>
        </w:rPr>
        <w:t>.», «..</w:t>
      </w:r>
      <w:proofErr w:type="spellStart"/>
      <w:r w:rsidRPr="00B1441E">
        <w:rPr>
          <w:lang w:val="ru-RU" w:eastAsia="ru-RU"/>
        </w:rPr>
        <w:t>jpeg</w:t>
      </w:r>
      <w:proofErr w:type="spellEnd"/>
      <w:r w:rsidRPr="00B1441E">
        <w:rPr>
          <w:lang w:eastAsia="ru-RU"/>
        </w:rPr>
        <w:t>.», тощо), змі</w:t>
      </w:r>
      <w:proofErr w:type="gramStart"/>
      <w:r w:rsidRPr="00B1441E">
        <w:rPr>
          <w:lang w:eastAsia="ru-RU"/>
        </w:rPr>
        <w:t>ст</w:t>
      </w:r>
      <w:proofErr w:type="gramEnd"/>
      <w:r w:rsidRPr="00B1441E">
        <w:rPr>
          <w:lang w:eastAsia="ru-RU"/>
        </w:rPr>
        <w:t xml:space="preserve"> та вигляд яких повинен відповідати оригіналам відповідних документів, згідно яких виготовляються такі </w:t>
      </w:r>
      <w:proofErr w:type="spellStart"/>
      <w:r w:rsidRPr="00B1441E">
        <w:rPr>
          <w:lang w:eastAsia="ru-RU"/>
        </w:rPr>
        <w:t>скан-копії</w:t>
      </w:r>
      <w:proofErr w:type="spellEnd"/>
      <w:r w:rsidRPr="00B1441E">
        <w:rPr>
          <w:lang w:eastAsia="ru-RU"/>
        </w:rPr>
        <w:t xml:space="preserve">. </w:t>
      </w:r>
      <w:proofErr w:type="spellStart"/>
      <w:r w:rsidRPr="00B1441E">
        <w:rPr>
          <w:lang w:val="ru-RU" w:eastAsia="ru-RU"/>
        </w:rPr>
        <w:t>Документи</w:t>
      </w:r>
      <w:proofErr w:type="spellEnd"/>
      <w:r w:rsidRPr="00B1441E">
        <w:rPr>
          <w:lang w:val="ru-RU" w:eastAsia="ru-RU"/>
        </w:rPr>
        <w:t xml:space="preserve">, </w:t>
      </w:r>
      <w:proofErr w:type="spellStart"/>
      <w:r w:rsidRPr="00B1441E">
        <w:rPr>
          <w:lang w:val="ru-RU" w:eastAsia="ru-RU"/>
        </w:rPr>
        <w:t>що</w:t>
      </w:r>
      <w:proofErr w:type="spellEnd"/>
      <w:r w:rsidRPr="00B1441E">
        <w:rPr>
          <w:lang w:val="ru-RU" w:eastAsia="ru-RU"/>
        </w:rPr>
        <w:t xml:space="preserve"> </w:t>
      </w:r>
      <w:proofErr w:type="spellStart"/>
      <w:r w:rsidRPr="00B1441E">
        <w:rPr>
          <w:lang w:val="ru-RU" w:eastAsia="ru-RU"/>
        </w:rPr>
        <w:t>складаються</w:t>
      </w:r>
      <w:proofErr w:type="spellEnd"/>
      <w:r w:rsidRPr="00B1441E">
        <w:rPr>
          <w:lang w:val="ru-RU" w:eastAsia="ru-RU"/>
        </w:rPr>
        <w:t xml:space="preserve"> </w:t>
      </w:r>
      <w:proofErr w:type="spellStart"/>
      <w:r w:rsidRPr="00B1441E">
        <w:rPr>
          <w:lang w:val="ru-RU" w:eastAsia="ru-RU"/>
        </w:rPr>
        <w:t>учасником</w:t>
      </w:r>
      <w:proofErr w:type="spellEnd"/>
      <w:r w:rsidRPr="00B1441E">
        <w:rPr>
          <w:lang w:val="ru-RU" w:eastAsia="ru-RU"/>
        </w:rPr>
        <w:t xml:space="preserve">, </w:t>
      </w:r>
      <w:proofErr w:type="spellStart"/>
      <w:r w:rsidRPr="00B1441E">
        <w:rPr>
          <w:lang w:val="ru-RU" w:eastAsia="ru-RU"/>
        </w:rPr>
        <w:t>повинні</w:t>
      </w:r>
      <w:proofErr w:type="spellEnd"/>
      <w:r w:rsidRPr="00B1441E">
        <w:rPr>
          <w:lang w:val="ru-RU" w:eastAsia="ru-RU"/>
        </w:rPr>
        <w:t xml:space="preserve"> бути </w:t>
      </w:r>
      <w:proofErr w:type="spellStart"/>
      <w:r w:rsidRPr="00B1441E">
        <w:rPr>
          <w:lang w:val="ru-RU" w:eastAsia="ru-RU"/>
        </w:rPr>
        <w:t>оформлені</w:t>
      </w:r>
      <w:proofErr w:type="spellEnd"/>
      <w:r w:rsidRPr="00B1441E">
        <w:rPr>
          <w:lang w:val="ru-RU" w:eastAsia="ru-RU"/>
        </w:rPr>
        <w:t xml:space="preserve"> </w:t>
      </w:r>
      <w:proofErr w:type="spellStart"/>
      <w:r w:rsidRPr="00B1441E">
        <w:rPr>
          <w:lang w:val="ru-RU" w:eastAsia="ru-RU"/>
        </w:rPr>
        <w:t>належним</w:t>
      </w:r>
      <w:proofErr w:type="spellEnd"/>
      <w:r w:rsidRPr="00B1441E">
        <w:rPr>
          <w:lang w:val="ru-RU" w:eastAsia="ru-RU"/>
        </w:rPr>
        <w:t xml:space="preserve"> чином у </w:t>
      </w:r>
      <w:proofErr w:type="spellStart"/>
      <w:r w:rsidRPr="00B1441E">
        <w:rPr>
          <w:lang w:val="ru-RU" w:eastAsia="ru-RU"/>
        </w:rPr>
        <w:t>відповідності</w:t>
      </w:r>
      <w:proofErr w:type="spellEnd"/>
      <w:r w:rsidRPr="00B1441E">
        <w:rPr>
          <w:lang w:val="ru-RU" w:eastAsia="ru-RU"/>
        </w:rPr>
        <w:t xml:space="preserve"> до </w:t>
      </w:r>
      <w:proofErr w:type="spellStart"/>
      <w:r w:rsidRPr="00B1441E">
        <w:rPr>
          <w:lang w:val="ru-RU" w:eastAsia="ru-RU"/>
        </w:rPr>
        <w:t>вимог</w:t>
      </w:r>
      <w:proofErr w:type="spellEnd"/>
      <w:r w:rsidRPr="00B1441E">
        <w:rPr>
          <w:lang w:val="ru-RU" w:eastAsia="ru-RU"/>
        </w:rPr>
        <w:t xml:space="preserve"> чинного </w:t>
      </w:r>
      <w:proofErr w:type="spellStart"/>
      <w:r w:rsidRPr="00B1441E">
        <w:rPr>
          <w:lang w:val="ru-RU" w:eastAsia="ru-RU"/>
        </w:rPr>
        <w:t>законодавства</w:t>
      </w:r>
      <w:proofErr w:type="spellEnd"/>
      <w:r w:rsidRPr="00B1441E">
        <w:rPr>
          <w:lang w:val="ru-RU" w:eastAsia="ru-RU"/>
        </w:rPr>
        <w:t xml:space="preserve"> в </w:t>
      </w:r>
      <w:proofErr w:type="spellStart"/>
      <w:r w:rsidRPr="00B1441E">
        <w:rPr>
          <w:lang w:val="ru-RU" w:eastAsia="ru-RU"/>
        </w:rPr>
        <w:t>частині</w:t>
      </w:r>
      <w:proofErr w:type="spellEnd"/>
      <w:r w:rsidRPr="00B1441E">
        <w:rPr>
          <w:lang w:val="ru-RU" w:eastAsia="ru-RU"/>
        </w:rPr>
        <w:t xml:space="preserve"> </w:t>
      </w:r>
      <w:proofErr w:type="spellStart"/>
      <w:r w:rsidRPr="00B1441E">
        <w:rPr>
          <w:lang w:val="ru-RU" w:eastAsia="ru-RU"/>
        </w:rPr>
        <w:t>дотримання</w:t>
      </w:r>
      <w:proofErr w:type="spellEnd"/>
      <w:r w:rsidRPr="00B1441E">
        <w:rPr>
          <w:lang w:val="ru-RU" w:eastAsia="ru-RU"/>
        </w:rPr>
        <w:t xml:space="preserve"> </w:t>
      </w:r>
      <w:proofErr w:type="spellStart"/>
      <w:r w:rsidRPr="00B1441E">
        <w:rPr>
          <w:lang w:val="ru-RU" w:eastAsia="ru-RU"/>
        </w:rPr>
        <w:t>письмової</w:t>
      </w:r>
      <w:proofErr w:type="spellEnd"/>
      <w:r w:rsidRPr="00B1441E">
        <w:rPr>
          <w:lang w:val="ru-RU" w:eastAsia="ru-RU"/>
        </w:rPr>
        <w:t xml:space="preserve"> </w:t>
      </w:r>
      <w:proofErr w:type="spellStart"/>
      <w:r w:rsidRPr="00B1441E">
        <w:rPr>
          <w:lang w:val="ru-RU" w:eastAsia="ru-RU"/>
        </w:rPr>
        <w:t>форми</w:t>
      </w:r>
      <w:proofErr w:type="spellEnd"/>
      <w:r w:rsidRPr="00B1441E">
        <w:rPr>
          <w:lang w:val="ru-RU" w:eastAsia="ru-RU"/>
        </w:rPr>
        <w:t xml:space="preserve"> документу, </w:t>
      </w:r>
      <w:proofErr w:type="spellStart"/>
      <w:r w:rsidRPr="00B1441E">
        <w:rPr>
          <w:lang w:val="ru-RU" w:eastAsia="ru-RU"/>
        </w:rPr>
        <w:t>складеного</w:t>
      </w:r>
      <w:proofErr w:type="spellEnd"/>
      <w:r w:rsidRPr="00B1441E">
        <w:rPr>
          <w:lang w:val="ru-RU" w:eastAsia="ru-RU"/>
        </w:rPr>
        <w:t xml:space="preserve"> </w:t>
      </w:r>
      <w:proofErr w:type="spellStart"/>
      <w:r w:rsidRPr="00B1441E">
        <w:rPr>
          <w:lang w:val="ru-RU" w:eastAsia="ru-RU"/>
        </w:rPr>
        <w:t>суб’єктом</w:t>
      </w:r>
      <w:proofErr w:type="spellEnd"/>
      <w:r w:rsidRPr="00B1441E">
        <w:rPr>
          <w:lang w:val="ru-RU" w:eastAsia="ru-RU"/>
        </w:rPr>
        <w:t xml:space="preserve"> </w:t>
      </w:r>
      <w:proofErr w:type="spellStart"/>
      <w:r w:rsidRPr="00B1441E">
        <w:rPr>
          <w:lang w:val="ru-RU" w:eastAsia="ru-RU"/>
        </w:rPr>
        <w:t>господарювання</w:t>
      </w:r>
      <w:proofErr w:type="spellEnd"/>
      <w:r w:rsidRPr="00B1441E">
        <w:rPr>
          <w:lang w:val="ru-RU" w:eastAsia="ru-RU"/>
        </w:rPr>
        <w:t xml:space="preserve">, в тому </w:t>
      </w:r>
      <w:proofErr w:type="spellStart"/>
      <w:r w:rsidRPr="00B1441E">
        <w:rPr>
          <w:lang w:val="ru-RU" w:eastAsia="ru-RU"/>
        </w:rPr>
        <w:t>числі</w:t>
      </w:r>
      <w:proofErr w:type="spellEnd"/>
      <w:r w:rsidRPr="00B1441E">
        <w:rPr>
          <w:lang w:val="ru-RU" w:eastAsia="ru-RU"/>
        </w:rPr>
        <w:t xml:space="preserve"> за </w:t>
      </w:r>
      <w:proofErr w:type="spellStart"/>
      <w:r w:rsidRPr="00B1441E">
        <w:rPr>
          <w:lang w:val="ru-RU" w:eastAsia="ru-RU"/>
        </w:rPr>
        <w:t>власноручним</w:t>
      </w:r>
      <w:proofErr w:type="spellEnd"/>
      <w:r w:rsidRPr="00B1441E">
        <w:rPr>
          <w:lang w:val="ru-RU" w:eastAsia="ru-RU"/>
        </w:rPr>
        <w:t xml:space="preserve"> </w:t>
      </w:r>
      <w:proofErr w:type="spellStart"/>
      <w:r w:rsidRPr="00B1441E">
        <w:rPr>
          <w:lang w:val="ru-RU" w:eastAsia="ru-RU"/>
        </w:rPr>
        <w:t>підписом</w:t>
      </w:r>
      <w:proofErr w:type="spellEnd"/>
      <w:r w:rsidRPr="00B1441E">
        <w:rPr>
          <w:lang w:val="ru-RU" w:eastAsia="ru-RU"/>
        </w:rPr>
        <w:t xml:space="preserve"> </w:t>
      </w:r>
      <w:proofErr w:type="spellStart"/>
      <w:r w:rsidRPr="00B1441E">
        <w:rPr>
          <w:lang w:val="ru-RU" w:eastAsia="ru-RU"/>
        </w:rPr>
        <w:t>учасника</w:t>
      </w:r>
      <w:proofErr w:type="spellEnd"/>
      <w:r w:rsidRPr="00B1441E">
        <w:rPr>
          <w:lang w:val="ru-RU" w:eastAsia="ru-RU"/>
        </w:rPr>
        <w:t>/</w:t>
      </w:r>
      <w:proofErr w:type="spellStart"/>
      <w:r w:rsidRPr="00B1441E">
        <w:rPr>
          <w:lang w:val="ru-RU" w:eastAsia="ru-RU"/>
        </w:rPr>
        <w:t>уповноваженої</w:t>
      </w:r>
      <w:proofErr w:type="spellEnd"/>
      <w:r w:rsidRPr="00B1441E">
        <w:rPr>
          <w:lang w:val="ru-RU" w:eastAsia="ru-RU"/>
        </w:rPr>
        <w:t xml:space="preserve"> особи </w:t>
      </w:r>
      <w:proofErr w:type="spellStart"/>
      <w:r w:rsidRPr="00B1441E">
        <w:rPr>
          <w:lang w:val="ru-RU" w:eastAsia="ru-RU"/>
        </w:rPr>
        <w:t>учасника</w:t>
      </w:r>
      <w:proofErr w:type="spellEnd"/>
      <w:r w:rsidRPr="00B1441E">
        <w:rPr>
          <w:lang w:val="ru-RU" w:eastAsia="ru-RU"/>
        </w:rPr>
        <w:t>.</w:t>
      </w:r>
      <w:r w:rsidR="001F34FD" w:rsidRPr="001F34FD">
        <w:t xml:space="preserve"> </w:t>
      </w:r>
      <w:r w:rsidR="001F34FD">
        <w:rPr>
          <w:lang w:eastAsia="ru-RU"/>
        </w:rPr>
        <w:t xml:space="preserve">У складі пропозиції надається </w:t>
      </w:r>
      <w:proofErr w:type="spellStart"/>
      <w:r w:rsidR="001F34FD" w:rsidRPr="001F34FD">
        <w:rPr>
          <w:lang w:val="ru-RU" w:eastAsia="ru-RU"/>
        </w:rPr>
        <w:t>довідк</w:t>
      </w:r>
      <w:r w:rsidR="001F34FD">
        <w:rPr>
          <w:lang w:val="ru-RU" w:eastAsia="ru-RU"/>
        </w:rPr>
        <w:t>а</w:t>
      </w:r>
      <w:proofErr w:type="spellEnd"/>
      <w:r w:rsidR="001F34FD" w:rsidRPr="001F34FD">
        <w:rPr>
          <w:lang w:val="ru-RU" w:eastAsia="ru-RU"/>
        </w:rPr>
        <w:t xml:space="preserve"> в </w:t>
      </w:r>
      <w:proofErr w:type="spellStart"/>
      <w:r w:rsidR="001F34FD" w:rsidRPr="001F34FD">
        <w:rPr>
          <w:lang w:val="ru-RU" w:eastAsia="ru-RU"/>
        </w:rPr>
        <w:t>довільній</w:t>
      </w:r>
      <w:proofErr w:type="spellEnd"/>
      <w:r w:rsidR="001F34FD" w:rsidRPr="001F34FD">
        <w:rPr>
          <w:lang w:val="ru-RU" w:eastAsia="ru-RU"/>
        </w:rPr>
        <w:t xml:space="preserve"> </w:t>
      </w:r>
      <w:proofErr w:type="spellStart"/>
      <w:r w:rsidR="001F34FD" w:rsidRPr="001F34FD">
        <w:rPr>
          <w:lang w:val="ru-RU" w:eastAsia="ru-RU"/>
        </w:rPr>
        <w:t>формі</w:t>
      </w:r>
      <w:proofErr w:type="spellEnd"/>
      <w:r w:rsidR="001F34FD" w:rsidRPr="001F34FD">
        <w:rPr>
          <w:lang w:val="ru-RU" w:eastAsia="ru-RU"/>
        </w:rPr>
        <w:t xml:space="preserve"> яка </w:t>
      </w:r>
      <w:proofErr w:type="spellStart"/>
      <w:r w:rsidR="001F34FD" w:rsidRPr="001F34FD">
        <w:rPr>
          <w:lang w:val="ru-RU" w:eastAsia="ru-RU"/>
        </w:rPr>
        <w:t>містить</w:t>
      </w:r>
      <w:proofErr w:type="spellEnd"/>
      <w:r w:rsidR="001F34FD" w:rsidRPr="001F34FD">
        <w:rPr>
          <w:lang w:val="ru-RU" w:eastAsia="ru-RU"/>
        </w:rPr>
        <w:t xml:space="preserve"> </w:t>
      </w:r>
      <w:proofErr w:type="spellStart"/>
      <w:r w:rsidR="001F34FD" w:rsidRPr="001F34FD">
        <w:rPr>
          <w:lang w:val="ru-RU" w:eastAsia="ru-RU"/>
        </w:rPr>
        <w:t>інформацію</w:t>
      </w:r>
      <w:proofErr w:type="spellEnd"/>
      <w:r w:rsidR="001F34FD" w:rsidRPr="001F34FD">
        <w:rPr>
          <w:lang w:val="ru-RU" w:eastAsia="ru-RU"/>
        </w:rPr>
        <w:t xml:space="preserve"> про </w:t>
      </w:r>
      <w:proofErr w:type="spellStart"/>
      <w:r w:rsidR="001F34FD" w:rsidRPr="001F34FD">
        <w:rPr>
          <w:lang w:val="ru-RU" w:eastAsia="ru-RU"/>
        </w:rPr>
        <w:t>осіб</w:t>
      </w:r>
      <w:proofErr w:type="spellEnd"/>
      <w:r w:rsidR="001F34FD" w:rsidRPr="001F34FD">
        <w:rPr>
          <w:lang w:val="ru-RU" w:eastAsia="ru-RU"/>
        </w:rPr>
        <w:t xml:space="preserve"> </w:t>
      </w:r>
      <w:proofErr w:type="spellStart"/>
      <w:r w:rsidR="001F34FD" w:rsidRPr="001F34FD">
        <w:rPr>
          <w:lang w:val="ru-RU" w:eastAsia="ru-RU"/>
        </w:rPr>
        <w:t>уповноважених</w:t>
      </w:r>
      <w:proofErr w:type="spellEnd"/>
      <w:r w:rsidR="001F34FD" w:rsidRPr="001F34FD">
        <w:rPr>
          <w:lang w:val="ru-RU" w:eastAsia="ru-RU"/>
        </w:rPr>
        <w:t xml:space="preserve"> на </w:t>
      </w:r>
      <w:proofErr w:type="spellStart"/>
      <w:r w:rsidR="001F34FD" w:rsidRPr="001F34FD">
        <w:rPr>
          <w:lang w:val="ru-RU" w:eastAsia="ru-RU"/>
        </w:rPr>
        <w:t>підписання</w:t>
      </w:r>
      <w:proofErr w:type="spellEnd"/>
      <w:r w:rsidR="001F34FD" w:rsidRPr="001F34FD">
        <w:rPr>
          <w:lang w:val="ru-RU" w:eastAsia="ru-RU"/>
        </w:rPr>
        <w:t xml:space="preserve"> </w:t>
      </w:r>
      <w:proofErr w:type="spellStart"/>
      <w:r w:rsidR="001F34FD" w:rsidRPr="001F34FD">
        <w:rPr>
          <w:lang w:val="ru-RU" w:eastAsia="ru-RU"/>
        </w:rPr>
        <w:t>пропозиції</w:t>
      </w:r>
      <w:proofErr w:type="spellEnd"/>
      <w:r w:rsidR="001F34FD" w:rsidRPr="001F34FD">
        <w:rPr>
          <w:lang w:val="ru-RU" w:eastAsia="ru-RU"/>
        </w:rPr>
        <w:t xml:space="preserve"> та договору за результатом </w:t>
      </w:r>
      <w:proofErr w:type="spellStart"/>
      <w:r w:rsidR="001F34FD" w:rsidRPr="001F34FD">
        <w:rPr>
          <w:lang w:val="ru-RU" w:eastAsia="ru-RU"/>
        </w:rPr>
        <w:t>закупівлі</w:t>
      </w:r>
      <w:proofErr w:type="spellEnd"/>
      <w:r w:rsidR="001F34FD" w:rsidRPr="001F34FD">
        <w:rPr>
          <w:lang w:val="ru-RU" w:eastAsia="ru-RU"/>
        </w:rPr>
        <w:t xml:space="preserve">, </w:t>
      </w:r>
      <w:proofErr w:type="spellStart"/>
      <w:r w:rsidR="001F34FD" w:rsidRPr="001F34FD">
        <w:rPr>
          <w:lang w:val="ru-RU" w:eastAsia="ru-RU"/>
        </w:rPr>
        <w:t>розмір</w:t>
      </w:r>
      <w:proofErr w:type="spellEnd"/>
      <w:r w:rsidR="001F34FD" w:rsidRPr="001F34FD">
        <w:rPr>
          <w:lang w:val="ru-RU" w:eastAsia="ru-RU"/>
        </w:rPr>
        <w:t xml:space="preserve"> та форму статутного </w:t>
      </w:r>
      <w:proofErr w:type="spellStart"/>
      <w:r w:rsidR="001F34FD" w:rsidRPr="001F34FD">
        <w:rPr>
          <w:lang w:val="ru-RU" w:eastAsia="ru-RU"/>
        </w:rPr>
        <w:t>капіталу</w:t>
      </w:r>
      <w:proofErr w:type="spellEnd"/>
      <w:r w:rsidR="001F34FD" w:rsidRPr="001F34FD">
        <w:rPr>
          <w:lang w:val="ru-RU" w:eastAsia="ru-RU"/>
        </w:rPr>
        <w:t xml:space="preserve">. У </w:t>
      </w:r>
      <w:proofErr w:type="spellStart"/>
      <w:r w:rsidR="001F34FD" w:rsidRPr="001F34FD">
        <w:rPr>
          <w:lang w:val="ru-RU" w:eastAsia="ru-RU"/>
        </w:rPr>
        <w:t>випадку</w:t>
      </w:r>
      <w:proofErr w:type="spellEnd"/>
      <w:r w:rsidR="001F34FD" w:rsidRPr="001F34FD">
        <w:rPr>
          <w:lang w:val="ru-RU" w:eastAsia="ru-RU"/>
        </w:rPr>
        <w:t xml:space="preserve"> </w:t>
      </w:r>
      <w:proofErr w:type="spellStart"/>
      <w:r w:rsidR="001F34FD" w:rsidRPr="001F34FD">
        <w:rPr>
          <w:lang w:val="ru-RU" w:eastAsia="ru-RU"/>
        </w:rPr>
        <w:t>здійснення</w:t>
      </w:r>
      <w:proofErr w:type="spellEnd"/>
      <w:r w:rsidR="001F34FD" w:rsidRPr="001F34FD">
        <w:rPr>
          <w:lang w:val="ru-RU" w:eastAsia="ru-RU"/>
        </w:rPr>
        <w:t xml:space="preserve"> таких </w:t>
      </w:r>
      <w:proofErr w:type="spellStart"/>
      <w:r w:rsidR="001F34FD" w:rsidRPr="001F34FD">
        <w:rPr>
          <w:lang w:val="ru-RU" w:eastAsia="ru-RU"/>
        </w:rPr>
        <w:t>дій</w:t>
      </w:r>
      <w:proofErr w:type="spellEnd"/>
      <w:r w:rsidR="001F34FD" w:rsidRPr="001F34FD">
        <w:rPr>
          <w:lang w:val="ru-RU" w:eastAsia="ru-RU"/>
        </w:rPr>
        <w:t xml:space="preserve"> </w:t>
      </w:r>
      <w:proofErr w:type="spellStart"/>
      <w:r w:rsidR="001F34FD" w:rsidRPr="001F34FD">
        <w:rPr>
          <w:lang w:val="ru-RU" w:eastAsia="ru-RU"/>
        </w:rPr>
        <w:t>керівником</w:t>
      </w:r>
      <w:proofErr w:type="spellEnd"/>
      <w:r w:rsidR="001F34FD" w:rsidRPr="001F34FD">
        <w:rPr>
          <w:lang w:val="ru-RU" w:eastAsia="ru-RU"/>
        </w:rPr>
        <w:t xml:space="preserve"> </w:t>
      </w:r>
      <w:proofErr w:type="spellStart"/>
      <w:r w:rsidR="001F34FD" w:rsidRPr="001F34FD">
        <w:rPr>
          <w:lang w:val="ru-RU" w:eastAsia="ru-RU"/>
        </w:rPr>
        <w:t>або</w:t>
      </w:r>
      <w:proofErr w:type="spellEnd"/>
      <w:r w:rsidR="001F34FD" w:rsidRPr="001F34FD">
        <w:rPr>
          <w:lang w:val="ru-RU" w:eastAsia="ru-RU"/>
        </w:rPr>
        <w:t xml:space="preserve"> </w:t>
      </w:r>
      <w:proofErr w:type="spellStart"/>
      <w:r w:rsidR="001F34FD" w:rsidRPr="001F34FD">
        <w:rPr>
          <w:lang w:val="ru-RU" w:eastAsia="ru-RU"/>
        </w:rPr>
        <w:t>безпосередньо</w:t>
      </w:r>
      <w:proofErr w:type="spellEnd"/>
      <w:r w:rsidR="001F34FD" w:rsidRPr="001F34FD">
        <w:rPr>
          <w:lang w:val="ru-RU" w:eastAsia="ru-RU"/>
        </w:rPr>
        <w:t xml:space="preserve"> </w:t>
      </w:r>
      <w:proofErr w:type="spellStart"/>
      <w:r w:rsidR="001F34FD" w:rsidRPr="001F34FD">
        <w:rPr>
          <w:lang w:val="ru-RU" w:eastAsia="ru-RU"/>
        </w:rPr>
        <w:t>фізичною</w:t>
      </w:r>
      <w:proofErr w:type="spellEnd"/>
      <w:r w:rsidR="001F34FD" w:rsidRPr="001F34FD">
        <w:rPr>
          <w:lang w:val="ru-RU" w:eastAsia="ru-RU"/>
        </w:rPr>
        <w:t xml:space="preserve"> особою-</w:t>
      </w:r>
      <w:proofErr w:type="spellStart"/>
      <w:r w:rsidR="001F34FD" w:rsidRPr="001F34FD">
        <w:rPr>
          <w:lang w:val="ru-RU" w:eastAsia="ru-RU"/>
        </w:rPr>
        <w:t>підприємцем</w:t>
      </w:r>
      <w:proofErr w:type="spellEnd"/>
      <w:r w:rsidR="001F34FD" w:rsidRPr="001F34FD">
        <w:rPr>
          <w:lang w:val="ru-RU" w:eastAsia="ru-RU"/>
        </w:rPr>
        <w:t xml:space="preserve"> </w:t>
      </w:r>
      <w:proofErr w:type="spellStart"/>
      <w:r w:rsidR="001F34FD" w:rsidRPr="001F34FD">
        <w:rPr>
          <w:lang w:val="ru-RU" w:eastAsia="ru-RU"/>
        </w:rPr>
        <w:t>надати</w:t>
      </w:r>
      <w:proofErr w:type="spellEnd"/>
      <w:r w:rsidR="001F34FD" w:rsidRPr="001F34FD">
        <w:rPr>
          <w:lang w:val="ru-RU" w:eastAsia="ru-RU"/>
        </w:rPr>
        <w:t xml:space="preserve"> лист </w:t>
      </w:r>
      <w:proofErr w:type="spellStart"/>
      <w:r w:rsidR="001F34FD" w:rsidRPr="001F34FD">
        <w:rPr>
          <w:lang w:val="ru-RU" w:eastAsia="ru-RU"/>
        </w:rPr>
        <w:t>підтвердження</w:t>
      </w:r>
      <w:proofErr w:type="spellEnd"/>
      <w:r w:rsidR="001F34FD" w:rsidRPr="001F34FD">
        <w:rPr>
          <w:lang w:val="ru-RU" w:eastAsia="ru-RU"/>
        </w:rPr>
        <w:t xml:space="preserve"> у </w:t>
      </w:r>
      <w:proofErr w:type="spellStart"/>
      <w:r w:rsidR="001F34FD" w:rsidRPr="001F34FD">
        <w:rPr>
          <w:lang w:val="ru-RU" w:eastAsia="ru-RU"/>
        </w:rPr>
        <w:t>довільній</w:t>
      </w:r>
      <w:proofErr w:type="spellEnd"/>
      <w:r w:rsidR="001F34FD" w:rsidRPr="001F34FD">
        <w:rPr>
          <w:lang w:val="ru-RU" w:eastAsia="ru-RU"/>
        </w:rPr>
        <w:t xml:space="preserve"> </w:t>
      </w:r>
      <w:proofErr w:type="spellStart"/>
      <w:r w:rsidR="001F34FD" w:rsidRPr="001F34FD">
        <w:rPr>
          <w:lang w:val="ru-RU" w:eastAsia="ru-RU"/>
        </w:rPr>
        <w:t>формі</w:t>
      </w:r>
      <w:proofErr w:type="spellEnd"/>
      <w:r w:rsidR="001F34FD" w:rsidRPr="001F34FD">
        <w:rPr>
          <w:lang w:val="ru-RU" w:eastAsia="ru-RU"/>
        </w:rPr>
        <w:t xml:space="preserve"> про </w:t>
      </w:r>
      <w:proofErr w:type="spellStart"/>
      <w:r w:rsidR="001F34FD" w:rsidRPr="001F34FD">
        <w:rPr>
          <w:lang w:val="ru-RU" w:eastAsia="ru-RU"/>
        </w:rPr>
        <w:t>відсутність</w:t>
      </w:r>
      <w:proofErr w:type="spellEnd"/>
      <w:r w:rsidR="001F34FD" w:rsidRPr="001F34FD">
        <w:rPr>
          <w:lang w:val="ru-RU" w:eastAsia="ru-RU"/>
        </w:rPr>
        <w:t xml:space="preserve"> </w:t>
      </w:r>
      <w:proofErr w:type="spellStart"/>
      <w:r w:rsidR="001F34FD" w:rsidRPr="001F34FD">
        <w:rPr>
          <w:lang w:val="ru-RU" w:eastAsia="ru-RU"/>
        </w:rPr>
        <w:t>інших</w:t>
      </w:r>
      <w:proofErr w:type="spellEnd"/>
      <w:r w:rsidR="001F34FD" w:rsidRPr="001F34FD">
        <w:rPr>
          <w:lang w:val="ru-RU" w:eastAsia="ru-RU"/>
        </w:rPr>
        <w:t xml:space="preserve"> </w:t>
      </w:r>
      <w:proofErr w:type="spellStart"/>
      <w:r w:rsidR="001F34FD" w:rsidRPr="001F34FD">
        <w:rPr>
          <w:lang w:val="ru-RU" w:eastAsia="ru-RU"/>
        </w:rPr>
        <w:t>уповноважених</w:t>
      </w:r>
      <w:proofErr w:type="spellEnd"/>
      <w:r w:rsidR="001F34FD" w:rsidRPr="001F34FD">
        <w:rPr>
          <w:lang w:val="ru-RU" w:eastAsia="ru-RU"/>
        </w:rPr>
        <w:t xml:space="preserve"> </w:t>
      </w:r>
      <w:proofErr w:type="spellStart"/>
      <w:r w:rsidR="001F34FD" w:rsidRPr="001F34FD">
        <w:rPr>
          <w:lang w:val="ru-RU" w:eastAsia="ru-RU"/>
        </w:rPr>
        <w:t>осіб</w:t>
      </w:r>
      <w:proofErr w:type="spellEnd"/>
      <w:r w:rsidR="001F34FD">
        <w:rPr>
          <w:lang w:val="ru-RU" w:eastAsia="ru-RU"/>
        </w:rPr>
        <w:t>.</w:t>
      </w:r>
      <w:r w:rsidRPr="001F34FD">
        <w:rPr>
          <w:lang w:eastAsia="ru-RU"/>
        </w:rPr>
        <w:t xml:space="preserve"> </w:t>
      </w:r>
      <w:proofErr w:type="spellStart"/>
      <w:r w:rsidRPr="00B1441E">
        <w:rPr>
          <w:lang w:val="ru-RU" w:eastAsia="ru-RU"/>
        </w:rPr>
        <w:t>Вимога</w:t>
      </w:r>
      <w:proofErr w:type="spellEnd"/>
      <w:r w:rsidRPr="00B1441E">
        <w:rPr>
          <w:lang w:val="ru-RU" w:eastAsia="ru-RU"/>
        </w:rPr>
        <w:t xml:space="preserve"> </w:t>
      </w:r>
      <w:proofErr w:type="spellStart"/>
      <w:r w:rsidRPr="00B1441E">
        <w:rPr>
          <w:lang w:val="ru-RU" w:eastAsia="ru-RU"/>
        </w:rPr>
        <w:t>щодо</w:t>
      </w:r>
      <w:proofErr w:type="spellEnd"/>
      <w:r w:rsidRPr="00B1441E">
        <w:rPr>
          <w:lang w:val="ru-RU" w:eastAsia="ru-RU"/>
        </w:rPr>
        <w:t xml:space="preserve"> </w:t>
      </w:r>
      <w:proofErr w:type="spellStart"/>
      <w:r w:rsidRPr="00B1441E">
        <w:rPr>
          <w:lang w:val="ru-RU" w:eastAsia="ru-RU"/>
        </w:rPr>
        <w:t>засвідчення</w:t>
      </w:r>
      <w:proofErr w:type="spellEnd"/>
      <w:r w:rsidRPr="00B1441E">
        <w:rPr>
          <w:lang w:val="ru-RU" w:eastAsia="ru-RU"/>
        </w:rPr>
        <w:t xml:space="preserve"> того </w:t>
      </w:r>
      <w:proofErr w:type="spellStart"/>
      <w:r w:rsidRPr="00B1441E">
        <w:rPr>
          <w:lang w:val="ru-RU" w:eastAsia="ru-RU"/>
        </w:rPr>
        <w:t>чи</w:t>
      </w:r>
      <w:proofErr w:type="spellEnd"/>
      <w:r w:rsidRPr="00B1441E">
        <w:rPr>
          <w:lang w:val="ru-RU" w:eastAsia="ru-RU"/>
        </w:rPr>
        <w:t xml:space="preserve"> </w:t>
      </w:r>
      <w:proofErr w:type="spellStart"/>
      <w:r w:rsidRPr="00B1441E">
        <w:rPr>
          <w:lang w:val="ru-RU" w:eastAsia="ru-RU"/>
        </w:rPr>
        <w:t>іншого</w:t>
      </w:r>
      <w:proofErr w:type="spellEnd"/>
      <w:r w:rsidRPr="00B1441E">
        <w:rPr>
          <w:lang w:val="ru-RU" w:eastAsia="ru-RU"/>
        </w:rPr>
        <w:t xml:space="preserve"> документу </w:t>
      </w:r>
      <w:proofErr w:type="spellStart"/>
      <w:r w:rsidRPr="00B1441E">
        <w:rPr>
          <w:lang w:val="ru-RU" w:eastAsia="ru-RU"/>
        </w:rPr>
        <w:t>пропозиції</w:t>
      </w:r>
      <w:proofErr w:type="spellEnd"/>
      <w:r w:rsidRPr="00B1441E">
        <w:rPr>
          <w:lang w:val="ru-RU" w:eastAsia="ru-RU"/>
        </w:rPr>
        <w:t xml:space="preserve"> </w:t>
      </w:r>
      <w:proofErr w:type="spellStart"/>
      <w:r w:rsidRPr="00B1441E">
        <w:rPr>
          <w:lang w:val="ru-RU" w:eastAsia="ru-RU"/>
        </w:rPr>
        <w:t>власноручним</w:t>
      </w:r>
      <w:proofErr w:type="spellEnd"/>
      <w:r w:rsidRPr="00B1441E">
        <w:rPr>
          <w:lang w:val="ru-RU" w:eastAsia="ru-RU"/>
        </w:rPr>
        <w:t xml:space="preserve"> </w:t>
      </w:r>
      <w:proofErr w:type="spellStart"/>
      <w:r w:rsidRPr="00B1441E">
        <w:rPr>
          <w:lang w:val="ru-RU" w:eastAsia="ru-RU"/>
        </w:rPr>
        <w:t>підписом</w:t>
      </w:r>
      <w:proofErr w:type="spellEnd"/>
      <w:r w:rsidRPr="00B1441E">
        <w:rPr>
          <w:lang w:val="ru-RU" w:eastAsia="ru-RU"/>
        </w:rPr>
        <w:t xml:space="preserve"> </w:t>
      </w:r>
      <w:proofErr w:type="spellStart"/>
      <w:r w:rsidRPr="00B1441E">
        <w:rPr>
          <w:lang w:val="ru-RU" w:eastAsia="ru-RU"/>
        </w:rPr>
        <w:t>учасника</w:t>
      </w:r>
      <w:proofErr w:type="spellEnd"/>
      <w:r w:rsidRPr="00B1441E">
        <w:rPr>
          <w:lang w:val="ru-RU" w:eastAsia="ru-RU"/>
        </w:rPr>
        <w:t>/</w:t>
      </w:r>
      <w:proofErr w:type="spellStart"/>
      <w:r w:rsidRPr="00B1441E">
        <w:rPr>
          <w:lang w:val="ru-RU" w:eastAsia="ru-RU"/>
        </w:rPr>
        <w:t>уповноваженої</w:t>
      </w:r>
      <w:proofErr w:type="spellEnd"/>
      <w:r w:rsidRPr="00B1441E">
        <w:rPr>
          <w:lang w:val="ru-RU" w:eastAsia="ru-RU"/>
        </w:rPr>
        <w:t xml:space="preserve"> особи </w:t>
      </w:r>
      <w:proofErr w:type="spellStart"/>
      <w:r w:rsidRPr="00B1441E">
        <w:rPr>
          <w:lang w:val="ru-RU" w:eastAsia="ru-RU"/>
        </w:rPr>
        <w:t>учасника</w:t>
      </w:r>
      <w:proofErr w:type="spellEnd"/>
      <w:r w:rsidRPr="00B1441E">
        <w:rPr>
          <w:lang w:val="ru-RU" w:eastAsia="ru-RU"/>
        </w:rPr>
        <w:t xml:space="preserve"> не </w:t>
      </w:r>
      <w:proofErr w:type="spellStart"/>
      <w:r w:rsidRPr="00B1441E">
        <w:rPr>
          <w:lang w:val="ru-RU" w:eastAsia="ru-RU"/>
        </w:rPr>
        <w:t>застосовується</w:t>
      </w:r>
      <w:proofErr w:type="spellEnd"/>
      <w:r w:rsidRPr="00B1441E">
        <w:rPr>
          <w:lang w:val="ru-RU" w:eastAsia="ru-RU"/>
        </w:rPr>
        <w:t xml:space="preserve"> до </w:t>
      </w:r>
      <w:proofErr w:type="spellStart"/>
      <w:r w:rsidRPr="00B1441E">
        <w:rPr>
          <w:lang w:val="ru-RU" w:eastAsia="ru-RU"/>
        </w:rPr>
        <w:t>документів</w:t>
      </w:r>
      <w:proofErr w:type="spellEnd"/>
      <w:r w:rsidRPr="00B1441E">
        <w:rPr>
          <w:lang w:val="ru-RU" w:eastAsia="ru-RU"/>
        </w:rPr>
        <w:t xml:space="preserve"> (</w:t>
      </w:r>
      <w:proofErr w:type="spellStart"/>
      <w:r w:rsidRPr="00B1441E">
        <w:rPr>
          <w:lang w:val="ru-RU" w:eastAsia="ru-RU"/>
        </w:rPr>
        <w:t>матеріалів</w:t>
      </w:r>
      <w:proofErr w:type="spellEnd"/>
      <w:r w:rsidRPr="00B1441E">
        <w:rPr>
          <w:lang w:val="ru-RU" w:eastAsia="ru-RU"/>
        </w:rPr>
        <w:t xml:space="preserve"> та </w:t>
      </w:r>
      <w:proofErr w:type="spellStart"/>
      <w:r w:rsidRPr="00B1441E">
        <w:rPr>
          <w:lang w:val="ru-RU" w:eastAsia="ru-RU"/>
        </w:rPr>
        <w:t>інформації</w:t>
      </w:r>
      <w:proofErr w:type="spellEnd"/>
      <w:r w:rsidRPr="00B1441E">
        <w:rPr>
          <w:lang w:val="ru-RU" w:eastAsia="ru-RU"/>
        </w:rPr>
        <w:t xml:space="preserve">), </w:t>
      </w:r>
      <w:proofErr w:type="spellStart"/>
      <w:r w:rsidRPr="00B1441E">
        <w:rPr>
          <w:lang w:val="ru-RU" w:eastAsia="ru-RU"/>
        </w:rPr>
        <w:t>що</w:t>
      </w:r>
      <w:proofErr w:type="spellEnd"/>
      <w:r w:rsidRPr="00B1441E">
        <w:rPr>
          <w:lang w:val="ru-RU" w:eastAsia="ru-RU"/>
        </w:rPr>
        <w:t xml:space="preserve"> </w:t>
      </w:r>
      <w:proofErr w:type="spellStart"/>
      <w:r w:rsidRPr="00B1441E">
        <w:rPr>
          <w:lang w:val="ru-RU" w:eastAsia="ru-RU"/>
        </w:rPr>
        <w:t>подаються</w:t>
      </w:r>
      <w:proofErr w:type="spellEnd"/>
      <w:r w:rsidRPr="00B1441E">
        <w:rPr>
          <w:lang w:val="ru-RU" w:eastAsia="ru-RU"/>
        </w:rPr>
        <w:t xml:space="preserve"> у </w:t>
      </w:r>
      <w:proofErr w:type="spellStart"/>
      <w:r w:rsidRPr="00B1441E">
        <w:rPr>
          <w:lang w:val="ru-RU" w:eastAsia="ru-RU"/>
        </w:rPr>
        <w:t>складі</w:t>
      </w:r>
      <w:proofErr w:type="spellEnd"/>
      <w:r w:rsidRPr="00B1441E">
        <w:rPr>
          <w:lang w:val="ru-RU" w:eastAsia="ru-RU"/>
        </w:rPr>
        <w:t xml:space="preserve"> </w:t>
      </w:r>
      <w:proofErr w:type="spellStart"/>
      <w:r w:rsidRPr="00B1441E">
        <w:rPr>
          <w:lang w:val="ru-RU" w:eastAsia="ru-RU"/>
        </w:rPr>
        <w:t>пропозиції</w:t>
      </w:r>
      <w:proofErr w:type="spellEnd"/>
      <w:r w:rsidRPr="00B1441E">
        <w:rPr>
          <w:lang w:val="ru-RU" w:eastAsia="ru-RU"/>
        </w:rPr>
        <w:t xml:space="preserve">, </w:t>
      </w:r>
      <w:proofErr w:type="spellStart"/>
      <w:r w:rsidRPr="00B1441E">
        <w:rPr>
          <w:lang w:val="ru-RU" w:eastAsia="ru-RU"/>
        </w:rPr>
        <w:t>якщо</w:t>
      </w:r>
      <w:proofErr w:type="spellEnd"/>
      <w:r w:rsidRPr="00B1441E">
        <w:rPr>
          <w:lang w:val="ru-RU" w:eastAsia="ru-RU"/>
        </w:rPr>
        <w:t xml:space="preserve"> </w:t>
      </w:r>
      <w:proofErr w:type="spellStart"/>
      <w:r w:rsidRPr="00B1441E">
        <w:rPr>
          <w:lang w:val="ru-RU" w:eastAsia="ru-RU"/>
        </w:rPr>
        <w:t>такі</w:t>
      </w:r>
      <w:proofErr w:type="spellEnd"/>
      <w:r w:rsidRPr="00B1441E">
        <w:rPr>
          <w:lang w:val="ru-RU" w:eastAsia="ru-RU"/>
        </w:rPr>
        <w:t xml:space="preserve"> </w:t>
      </w:r>
      <w:proofErr w:type="spellStart"/>
      <w:r w:rsidRPr="00B1441E">
        <w:rPr>
          <w:lang w:val="ru-RU" w:eastAsia="ru-RU"/>
        </w:rPr>
        <w:t>документи</w:t>
      </w:r>
      <w:proofErr w:type="spellEnd"/>
      <w:r w:rsidRPr="00B1441E">
        <w:rPr>
          <w:lang w:val="ru-RU" w:eastAsia="ru-RU"/>
        </w:rPr>
        <w:t xml:space="preserve"> (</w:t>
      </w:r>
      <w:proofErr w:type="spellStart"/>
      <w:r w:rsidRPr="00B1441E">
        <w:rPr>
          <w:lang w:val="ru-RU" w:eastAsia="ru-RU"/>
        </w:rPr>
        <w:t>матеріали</w:t>
      </w:r>
      <w:proofErr w:type="spellEnd"/>
      <w:r w:rsidRPr="00B1441E">
        <w:rPr>
          <w:lang w:val="ru-RU" w:eastAsia="ru-RU"/>
        </w:rPr>
        <w:t xml:space="preserve"> та </w:t>
      </w:r>
      <w:proofErr w:type="spellStart"/>
      <w:r w:rsidRPr="00B1441E">
        <w:rPr>
          <w:lang w:val="ru-RU" w:eastAsia="ru-RU"/>
        </w:rPr>
        <w:t>інформація</w:t>
      </w:r>
      <w:proofErr w:type="spellEnd"/>
      <w:r w:rsidRPr="00B1441E">
        <w:rPr>
          <w:lang w:val="ru-RU" w:eastAsia="ru-RU"/>
        </w:rPr>
        <w:t xml:space="preserve">) </w:t>
      </w:r>
      <w:proofErr w:type="spellStart"/>
      <w:r w:rsidRPr="00B1441E">
        <w:rPr>
          <w:lang w:val="ru-RU" w:eastAsia="ru-RU"/>
        </w:rPr>
        <w:t>надані</w:t>
      </w:r>
      <w:proofErr w:type="spellEnd"/>
      <w:r w:rsidRPr="00B1441E">
        <w:rPr>
          <w:lang w:val="ru-RU" w:eastAsia="ru-RU"/>
        </w:rPr>
        <w:t xml:space="preserve"> </w:t>
      </w:r>
      <w:proofErr w:type="spellStart"/>
      <w:r w:rsidRPr="00B1441E">
        <w:rPr>
          <w:lang w:val="ru-RU" w:eastAsia="ru-RU"/>
        </w:rPr>
        <w:t>учасником</w:t>
      </w:r>
      <w:proofErr w:type="spellEnd"/>
      <w:r w:rsidRPr="00B1441E">
        <w:rPr>
          <w:lang w:val="ru-RU" w:eastAsia="ru-RU"/>
        </w:rPr>
        <w:t xml:space="preserve"> у </w:t>
      </w:r>
      <w:proofErr w:type="spellStart"/>
      <w:r w:rsidRPr="00B1441E">
        <w:rPr>
          <w:lang w:val="ru-RU" w:eastAsia="ru-RU"/>
        </w:rPr>
        <w:t>формі</w:t>
      </w:r>
      <w:proofErr w:type="spellEnd"/>
      <w:r w:rsidRPr="00B1441E">
        <w:rPr>
          <w:lang w:val="ru-RU" w:eastAsia="ru-RU"/>
        </w:rPr>
        <w:t xml:space="preserve"> </w:t>
      </w:r>
      <w:proofErr w:type="spellStart"/>
      <w:r w:rsidRPr="00B1441E">
        <w:rPr>
          <w:lang w:val="ru-RU" w:eastAsia="ru-RU"/>
        </w:rPr>
        <w:t>електронного</w:t>
      </w:r>
      <w:proofErr w:type="spellEnd"/>
      <w:r w:rsidRPr="00B1441E">
        <w:rPr>
          <w:lang w:val="ru-RU" w:eastAsia="ru-RU"/>
        </w:rPr>
        <w:t xml:space="preserve"> документа через </w:t>
      </w:r>
      <w:proofErr w:type="spellStart"/>
      <w:r w:rsidRPr="00B1441E">
        <w:rPr>
          <w:lang w:val="ru-RU" w:eastAsia="ru-RU"/>
        </w:rPr>
        <w:t>електронну</w:t>
      </w:r>
      <w:proofErr w:type="spellEnd"/>
      <w:r w:rsidRPr="00B1441E">
        <w:rPr>
          <w:lang w:val="ru-RU" w:eastAsia="ru-RU"/>
        </w:rPr>
        <w:t xml:space="preserve"> систему </w:t>
      </w:r>
      <w:proofErr w:type="spellStart"/>
      <w:r w:rsidRPr="00B1441E">
        <w:rPr>
          <w:lang w:val="ru-RU" w:eastAsia="ru-RU"/>
        </w:rPr>
        <w:t>закупівель</w:t>
      </w:r>
      <w:proofErr w:type="spellEnd"/>
      <w:r w:rsidRPr="00B1441E">
        <w:rPr>
          <w:lang w:val="ru-RU" w:eastAsia="ru-RU"/>
        </w:rPr>
        <w:t xml:space="preserve"> </w:t>
      </w:r>
      <w:proofErr w:type="spellStart"/>
      <w:r w:rsidRPr="00B1441E">
        <w:rPr>
          <w:lang w:val="ru-RU" w:eastAsia="ru-RU"/>
        </w:rPr>
        <w:t>із</w:t>
      </w:r>
      <w:proofErr w:type="spellEnd"/>
      <w:r w:rsidRPr="00B1441E">
        <w:rPr>
          <w:lang w:val="ru-RU" w:eastAsia="ru-RU"/>
        </w:rPr>
        <w:t xml:space="preserve"> </w:t>
      </w:r>
      <w:proofErr w:type="spellStart"/>
      <w:r w:rsidRPr="00B1441E">
        <w:rPr>
          <w:lang w:val="ru-RU" w:eastAsia="ru-RU"/>
        </w:rPr>
        <w:t>накладанням</w:t>
      </w:r>
      <w:proofErr w:type="spellEnd"/>
      <w:r w:rsidRPr="00B1441E">
        <w:rPr>
          <w:lang w:val="ru-RU" w:eastAsia="ru-RU"/>
        </w:rPr>
        <w:t xml:space="preserve"> </w:t>
      </w:r>
      <w:proofErr w:type="spellStart"/>
      <w:r w:rsidRPr="00B1441E">
        <w:rPr>
          <w:lang w:val="ru-RU" w:eastAsia="ru-RU"/>
        </w:rPr>
        <w:t>кваліфікованого</w:t>
      </w:r>
      <w:proofErr w:type="spellEnd"/>
      <w:r w:rsidRPr="00B1441E">
        <w:rPr>
          <w:lang w:val="ru-RU" w:eastAsia="ru-RU"/>
        </w:rPr>
        <w:t xml:space="preserve"> </w:t>
      </w:r>
      <w:proofErr w:type="spellStart"/>
      <w:r w:rsidRPr="00B1441E">
        <w:rPr>
          <w:lang w:val="ru-RU" w:eastAsia="ru-RU"/>
        </w:rPr>
        <w:t>електронного</w:t>
      </w:r>
      <w:proofErr w:type="spellEnd"/>
      <w:r w:rsidRPr="00B1441E">
        <w:rPr>
          <w:lang w:val="ru-RU" w:eastAsia="ru-RU"/>
        </w:rPr>
        <w:t xml:space="preserve"> </w:t>
      </w:r>
      <w:proofErr w:type="spellStart"/>
      <w:r w:rsidRPr="00B1441E">
        <w:rPr>
          <w:lang w:val="ru-RU" w:eastAsia="ru-RU"/>
        </w:rPr>
        <w:t>підпису</w:t>
      </w:r>
      <w:proofErr w:type="spellEnd"/>
      <w:r w:rsidRPr="00B1441E">
        <w:rPr>
          <w:lang w:val="ru-RU" w:eastAsia="ru-RU"/>
        </w:rPr>
        <w:t xml:space="preserve"> </w:t>
      </w:r>
      <w:proofErr w:type="spellStart"/>
      <w:r w:rsidRPr="00B1441E">
        <w:rPr>
          <w:lang w:val="ru-RU" w:eastAsia="ru-RU"/>
        </w:rPr>
        <w:t>або</w:t>
      </w:r>
      <w:proofErr w:type="spellEnd"/>
      <w:r w:rsidRPr="00B1441E">
        <w:rPr>
          <w:lang w:val="ru-RU" w:eastAsia="ru-RU"/>
        </w:rPr>
        <w:t xml:space="preserve"> </w:t>
      </w:r>
      <w:proofErr w:type="spellStart"/>
      <w:r w:rsidRPr="00B1441E">
        <w:rPr>
          <w:lang w:val="ru-RU" w:eastAsia="ru-RU"/>
        </w:rPr>
        <w:t>удосконаленого</w:t>
      </w:r>
      <w:proofErr w:type="spellEnd"/>
      <w:r w:rsidRPr="00B1441E">
        <w:rPr>
          <w:lang w:val="ru-RU" w:eastAsia="ru-RU"/>
        </w:rPr>
        <w:t xml:space="preserve"> </w:t>
      </w:r>
      <w:proofErr w:type="spellStart"/>
      <w:r w:rsidRPr="00B1441E">
        <w:rPr>
          <w:lang w:val="ru-RU" w:eastAsia="ru-RU"/>
        </w:rPr>
        <w:t>електронного</w:t>
      </w:r>
      <w:proofErr w:type="spellEnd"/>
      <w:r w:rsidRPr="00B1441E">
        <w:rPr>
          <w:lang w:val="ru-RU" w:eastAsia="ru-RU"/>
        </w:rPr>
        <w:t xml:space="preserve"> </w:t>
      </w:r>
      <w:proofErr w:type="spellStart"/>
      <w:r w:rsidRPr="00B1441E">
        <w:rPr>
          <w:lang w:val="ru-RU" w:eastAsia="ru-RU"/>
        </w:rPr>
        <w:t>підпису</w:t>
      </w:r>
      <w:proofErr w:type="spellEnd"/>
      <w:r w:rsidRPr="00B1441E">
        <w:rPr>
          <w:lang w:val="ru-RU" w:eastAsia="ru-RU"/>
        </w:rPr>
        <w:t xml:space="preserve"> </w:t>
      </w:r>
      <w:proofErr w:type="spellStart"/>
      <w:r w:rsidRPr="00B1441E">
        <w:rPr>
          <w:lang w:val="ru-RU" w:eastAsia="ru-RU"/>
        </w:rPr>
        <w:t>учасника</w:t>
      </w:r>
      <w:proofErr w:type="spellEnd"/>
      <w:r w:rsidRPr="00B1441E">
        <w:rPr>
          <w:lang w:val="ru-RU" w:eastAsia="ru-RU"/>
        </w:rPr>
        <w:t>/</w:t>
      </w:r>
      <w:proofErr w:type="spellStart"/>
      <w:r w:rsidRPr="00B1441E">
        <w:rPr>
          <w:lang w:val="ru-RU" w:eastAsia="ru-RU"/>
        </w:rPr>
        <w:t>уповноваженої</w:t>
      </w:r>
      <w:proofErr w:type="spellEnd"/>
      <w:r w:rsidRPr="00B1441E">
        <w:rPr>
          <w:lang w:val="ru-RU" w:eastAsia="ru-RU"/>
        </w:rPr>
        <w:t xml:space="preserve"> особи </w:t>
      </w:r>
      <w:proofErr w:type="spellStart"/>
      <w:r w:rsidRPr="00B1441E">
        <w:rPr>
          <w:lang w:val="ru-RU" w:eastAsia="ru-RU"/>
        </w:rPr>
        <w:t>учасника</w:t>
      </w:r>
      <w:proofErr w:type="spellEnd"/>
      <w:r w:rsidRPr="00B1441E">
        <w:rPr>
          <w:lang w:val="ru-RU" w:eastAsia="ru-RU"/>
        </w:rPr>
        <w:t xml:space="preserve">. </w:t>
      </w:r>
    </w:p>
    <w:p w14:paraId="23B529A8" w14:textId="2040F1EB" w:rsidR="00B1441E" w:rsidRDefault="00B1441E" w:rsidP="00B1441E">
      <w:pPr>
        <w:spacing w:before="100" w:beforeAutospacing="1" w:after="100" w:afterAutospacing="1"/>
        <w:jc w:val="both"/>
        <w:rPr>
          <w:color w:val="C00000"/>
          <w:lang w:val="ru-RU" w:eastAsia="ru-RU"/>
        </w:rPr>
      </w:pPr>
      <w:proofErr w:type="spellStart"/>
      <w:r w:rsidRPr="00B1441E">
        <w:rPr>
          <w:color w:val="C00000"/>
          <w:lang w:val="ru-RU" w:eastAsia="ru-RU"/>
        </w:rPr>
        <w:t>Увага</w:t>
      </w:r>
      <w:proofErr w:type="spellEnd"/>
      <w:r w:rsidRPr="00B1441E">
        <w:rPr>
          <w:color w:val="C00000"/>
          <w:lang w:val="ru-RU" w:eastAsia="ru-RU"/>
        </w:rPr>
        <w:t xml:space="preserve">! </w:t>
      </w:r>
      <w:proofErr w:type="spellStart"/>
      <w:r w:rsidRPr="00B1441E">
        <w:rPr>
          <w:color w:val="C00000"/>
          <w:lang w:val="ru-RU" w:eastAsia="ru-RU"/>
        </w:rPr>
        <w:t>Пропозиція</w:t>
      </w:r>
      <w:proofErr w:type="spellEnd"/>
      <w:r w:rsidRPr="00B1441E">
        <w:rPr>
          <w:color w:val="C00000"/>
          <w:lang w:val="ru-RU" w:eastAsia="ru-RU"/>
        </w:rPr>
        <w:t xml:space="preserve"> </w:t>
      </w:r>
      <w:proofErr w:type="spellStart"/>
      <w:r w:rsidRPr="00B1441E">
        <w:rPr>
          <w:color w:val="C00000"/>
          <w:lang w:val="ru-RU" w:eastAsia="ru-RU"/>
        </w:rPr>
        <w:t>учасника</w:t>
      </w:r>
      <w:proofErr w:type="spellEnd"/>
      <w:r w:rsidRPr="00B1441E">
        <w:rPr>
          <w:color w:val="C00000"/>
          <w:lang w:val="ru-RU" w:eastAsia="ru-RU"/>
        </w:rPr>
        <w:t xml:space="preserve"> </w:t>
      </w:r>
      <w:proofErr w:type="spellStart"/>
      <w:r w:rsidRPr="00B1441E">
        <w:rPr>
          <w:color w:val="C00000"/>
          <w:lang w:val="ru-RU" w:eastAsia="ru-RU"/>
        </w:rPr>
        <w:t>обов`язково</w:t>
      </w:r>
      <w:proofErr w:type="spellEnd"/>
      <w:r w:rsidRPr="00B1441E">
        <w:rPr>
          <w:color w:val="C00000"/>
          <w:lang w:val="ru-RU" w:eastAsia="ru-RU"/>
        </w:rPr>
        <w:t xml:space="preserve"> повинна </w:t>
      </w:r>
      <w:proofErr w:type="spellStart"/>
      <w:r w:rsidRPr="00B1441E">
        <w:rPr>
          <w:color w:val="C00000"/>
          <w:lang w:val="ru-RU" w:eastAsia="ru-RU"/>
        </w:rPr>
        <w:t>містити</w:t>
      </w:r>
      <w:proofErr w:type="spellEnd"/>
      <w:r w:rsidRPr="00B1441E">
        <w:rPr>
          <w:color w:val="C00000"/>
          <w:lang w:val="ru-RU" w:eastAsia="ru-RU"/>
        </w:rPr>
        <w:t xml:space="preserve"> </w:t>
      </w:r>
      <w:proofErr w:type="spellStart"/>
      <w:r w:rsidRPr="00782E25">
        <w:rPr>
          <w:color w:val="C00000"/>
          <w:lang w:val="ru-RU" w:eastAsia="ru-RU"/>
        </w:rPr>
        <w:t>накладений</w:t>
      </w:r>
      <w:proofErr w:type="spellEnd"/>
      <w:r w:rsidR="00A5471E" w:rsidRPr="00782E25">
        <w:rPr>
          <w:color w:val="C00000"/>
          <w:lang w:val="ru-RU" w:eastAsia="ru-RU"/>
        </w:rPr>
        <w:t xml:space="preserve"> </w:t>
      </w:r>
      <w:proofErr w:type="spellStart"/>
      <w:r w:rsidR="00A5471E" w:rsidRPr="00782E25">
        <w:rPr>
          <w:color w:val="C00000"/>
          <w:lang w:val="ru-RU" w:eastAsia="ru-RU"/>
        </w:rPr>
        <w:t>кваліфікований</w:t>
      </w:r>
      <w:proofErr w:type="spellEnd"/>
      <w:r w:rsidRPr="00782E25">
        <w:rPr>
          <w:color w:val="C00000"/>
          <w:lang w:val="ru-RU" w:eastAsia="ru-RU"/>
        </w:rPr>
        <w:t xml:space="preserve"> </w:t>
      </w:r>
      <w:proofErr w:type="spellStart"/>
      <w:r w:rsidRPr="00782E25">
        <w:rPr>
          <w:color w:val="C00000"/>
          <w:lang w:val="ru-RU" w:eastAsia="ru-RU"/>
        </w:rPr>
        <w:t>електронний</w:t>
      </w:r>
      <w:proofErr w:type="spellEnd"/>
      <w:r w:rsidRPr="00782E25">
        <w:rPr>
          <w:color w:val="C00000"/>
          <w:lang w:val="ru-RU" w:eastAsia="ru-RU"/>
        </w:rPr>
        <w:t xml:space="preserve"> </w:t>
      </w:r>
      <w:proofErr w:type="spellStart"/>
      <w:r w:rsidRPr="00782E25">
        <w:rPr>
          <w:color w:val="C00000"/>
          <w:lang w:val="ru-RU" w:eastAsia="ru-RU"/>
        </w:rPr>
        <w:t>підпис</w:t>
      </w:r>
      <w:proofErr w:type="spellEnd"/>
      <w:r w:rsidRPr="00782E25">
        <w:rPr>
          <w:color w:val="C00000"/>
          <w:lang w:val="ru-RU" w:eastAsia="ru-RU"/>
        </w:rPr>
        <w:t xml:space="preserve"> </w:t>
      </w:r>
      <w:proofErr w:type="spellStart"/>
      <w:r w:rsidRPr="00782E25">
        <w:rPr>
          <w:color w:val="C00000"/>
          <w:lang w:val="ru-RU" w:eastAsia="ru-RU"/>
        </w:rPr>
        <w:t>учасника</w:t>
      </w:r>
      <w:proofErr w:type="spellEnd"/>
      <w:r w:rsidRPr="00782E25">
        <w:rPr>
          <w:color w:val="C00000"/>
          <w:lang w:val="ru-RU" w:eastAsia="ru-RU"/>
        </w:rPr>
        <w:t>/</w:t>
      </w:r>
      <w:proofErr w:type="spellStart"/>
      <w:r w:rsidRPr="00782E25">
        <w:rPr>
          <w:color w:val="C00000"/>
          <w:lang w:val="ru-RU" w:eastAsia="ru-RU"/>
        </w:rPr>
        <w:t>уповноваженої</w:t>
      </w:r>
      <w:proofErr w:type="spellEnd"/>
      <w:r w:rsidRPr="00782E25">
        <w:rPr>
          <w:color w:val="C00000"/>
          <w:lang w:val="ru-RU" w:eastAsia="ru-RU"/>
        </w:rPr>
        <w:t xml:space="preserve"> особи </w:t>
      </w:r>
      <w:proofErr w:type="spellStart"/>
      <w:r w:rsidRPr="00782E25">
        <w:rPr>
          <w:color w:val="C00000"/>
          <w:lang w:val="ru-RU" w:eastAsia="ru-RU"/>
        </w:rPr>
        <w:t>учасника</w:t>
      </w:r>
      <w:proofErr w:type="spellEnd"/>
      <w:r w:rsidRPr="00782E25">
        <w:rPr>
          <w:color w:val="C00000"/>
          <w:lang w:val="ru-RU" w:eastAsia="ru-RU"/>
        </w:rPr>
        <w:t xml:space="preserve"> </w:t>
      </w:r>
      <w:proofErr w:type="spellStart"/>
      <w:r w:rsidRPr="00782E25">
        <w:rPr>
          <w:color w:val="C00000"/>
          <w:lang w:val="ru-RU" w:eastAsia="ru-RU"/>
        </w:rPr>
        <w:t>закупівлі</w:t>
      </w:r>
      <w:proofErr w:type="spellEnd"/>
      <w:r w:rsidRPr="00782E25">
        <w:rPr>
          <w:color w:val="C00000"/>
          <w:lang w:val="ru-RU" w:eastAsia="ru-RU"/>
        </w:rPr>
        <w:t>.</w:t>
      </w:r>
      <w:r w:rsidRPr="00B1441E">
        <w:rPr>
          <w:color w:val="C00000"/>
          <w:lang w:val="ru-RU" w:eastAsia="ru-RU"/>
        </w:rPr>
        <w:t xml:space="preserve"> </w:t>
      </w:r>
    </w:p>
    <w:p w14:paraId="4F618E07" w14:textId="01B4F39B" w:rsidR="004062C6" w:rsidRDefault="00B1441E" w:rsidP="00972845">
      <w:pPr>
        <w:spacing w:before="100" w:beforeAutospacing="1" w:after="100" w:afterAutospacing="1"/>
        <w:jc w:val="both"/>
        <w:rPr>
          <w:lang w:val="ru-RU" w:eastAsia="ru-RU"/>
        </w:rPr>
      </w:pPr>
      <w:proofErr w:type="spellStart"/>
      <w:r w:rsidRPr="00B1441E">
        <w:rPr>
          <w:lang w:val="ru-RU" w:eastAsia="ru-RU"/>
        </w:rPr>
        <w:t>Замовник</w:t>
      </w:r>
      <w:proofErr w:type="spellEnd"/>
      <w:r w:rsidRPr="00B1441E">
        <w:rPr>
          <w:lang w:val="ru-RU" w:eastAsia="ru-RU"/>
        </w:rPr>
        <w:t xml:space="preserve"> </w:t>
      </w:r>
      <w:proofErr w:type="spellStart"/>
      <w:r w:rsidRPr="00B1441E">
        <w:rPr>
          <w:lang w:val="ru-RU" w:eastAsia="ru-RU"/>
        </w:rPr>
        <w:t>перевіряє</w:t>
      </w:r>
      <w:proofErr w:type="spellEnd"/>
      <w:r w:rsidRPr="00B1441E">
        <w:rPr>
          <w:lang w:val="ru-RU" w:eastAsia="ru-RU"/>
        </w:rPr>
        <w:t xml:space="preserve"> </w:t>
      </w:r>
      <w:proofErr w:type="spellStart"/>
      <w:r w:rsidRPr="00B1441E">
        <w:rPr>
          <w:lang w:val="ru-RU" w:eastAsia="ru-RU"/>
        </w:rPr>
        <w:t>інформацію</w:t>
      </w:r>
      <w:proofErr w:type="spellEnd"/>
      <w:r w:rsidRPr="00B1441E">
        <w:rPr>
          <w:lang w:val="ru-RU" w:eastAsia="ru-RU"/>
        </w:rPr>
        <w:t xml:space="preserve"> про </w:t>
      </w:r>
      <w:proofErr w:type="spellStart"/>
      <w:proofErr w:type="gramStart"/>
      <w:r w:rsidRPr="00B1441E">
        <w:rPr>
          <w:lang w:val="ru-RU" w:eastAsia="ru-RU"/>
        </w:rPr>
        <w:t>п</w:t>
      </w:r>
      <w:proofErr w:type="gramEnd"/>
      <w:r w:rsidRPr="00B1441E">
        <w:rPr>
          <w:lang w:val="ru-RU" w:eastAsia="ru-RU"/>
        </w:rPr>
        <w:t>ідпис</w:t>
      </w:r>
      <w:proofErr w:type="spellEnd"/>
      <w:r w:rsidRPr="00B1441E">
        <w:rPr>
          <w:lang w:val="ru-RU" w:eastAsia="ru-RU"/>
        </w:rPr>
        <w:t xml:space="preserve"> за </w:t>
      </w:r>
      <w:proofErr w:type="spellStart"/>
      <w:r w:rsidRPr="00B1441E">
        <w:rPr>
          <w:lang w:val="ru-RU" w:eastAsia="ru-RU"/>
        </w:rPr>
        <w:t>допомогою</w:t>
      </w:r>
      <w:proofErr w:type="spellEnd"/>
      <w:r w:rsidRPr="00B1441E">
        <w:rPr>
          <w:lang w:val="ru-RU" w:eastAsia="ru-RU"/>
        </w:rPr>
        <w:t xml:space="preserve"> ресурсу </w:t>
      </w:r>
      <w:hyperlink r:id="rId6" w:history="1">
        <w:r w:rsidR="003B3794" w:rsidRPr="00FC5DBE">
          <w:rPr>
            <w:rStyle w:val="a7"/>
            <w:lang w:val="ru-RU" w:eastAsia="ru-RU"/>
          </w:rPr>
          <w:t>https://www.czo.gov.ua/</w:t>
        </w:r>
      </w:hyperlink>
      <w:r w:rsidR="003B3794">
        <w:rPr>
          <w:lang w:val="ru-RU" w:eastAsia="ru-RU"/>
        </w:rPr>
        <w:t xml:space="preserve"> </w:t>
      </w:r>
    </w:p>
    <w:p w14:paraId="57B4B158" w14:textId="77777777" w:rsidR="00D77F60" w:rsidRDefault="00D77F60" w:rsidP="00972845">
      <w:pPr>
        <w:spacing w:before="100" w:beforeAutospacing="1" w:after="100" w:afterAutospacing="1"/>
        <w:jc w:val="both"/>
        <w:rPr>
          <w:lang w:val="ru-RU" w:eastAsia="ru-RU"/>
        </w:rPr>
      </w:pPr>
    </w:p>
    <w:p w14:paraId="4A045529" w14:textId="77777777" w:rsidR="00D77F60" w:rsidRPr="00972845" w:rsidRDefault="00D77F60" w:rsidP="00972845">
      <w:pPr>
        <w:spacing w:before="100" w:beforeAutospacing="1" w:after="100" w:afterAutospacing="1"/>
        <w:jc w:val="both"/>
        <w:rPr>
          <w:color w:val="C00000"/>
          <w:lang w:val="ru-RU" w:eastAsia="ru-RU"/>
        </w:rPr>
      </w:pPr>
    </w:p>
    <w:p w14:paraId="4731A533" w14:textId="77777777" w:rsidR="00AB76F8" w:rsidRDefault="00AB76F8" w:rsidP="00AB76F8">
      <w:pPr>
        <w:pStyle w:val="HTML"/>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14:paraId="066D4FF4" w14:textId="77777777" w:rsidR="00977088" w:rsidRDefault="00977088" w:rsidP="00977088">
      <w:pPr>
        <w:pStyle w:val="Standard"/>
        <w:tabs>
          <w:tab w:val="left" w:pos="2880"/>
        </w:tabs>
        <w:ind w:firstLine="3061"/>
        <w:jc w:val="right"/>
        <w:rPr>
          <w:rFonts w:ascii="Times New Roman" w:eastAsia="Times New Roman" w:hAnsi="Times New Roman" w:cs="Times New Roman"/>
          <w:b/>
          <w:bCs/>
          <w:i/>
          <w:lang w:val="uk-UA" w:bidi="ar-SA"/>
        </w:rPr>
      </w:pPr>
      <w:r w:rsidRPr="004410FE">
        <w:rPr>
          <w:rFonts w:ascii="Times New Roman" w:hAnsi="Times New Roman"/>
          <w:b/>
          <w:bCs/>
          <w:i/>
          <w:lang w:val="ru-RU"/>
        </w:rPr>
        <w:t xml:space="preserve">до </w:t>
      </w:r>
      <w:r w:rsidRPr="004410FE">
        <w:rPr>
          <w:rFonts w:ascii="Times New Roman" w:eastAsia="Times New Roman" w:hAnsi="Times New Roman" w:cs="Times New Roman"/>
          <w:b/>
          <w:bCs/>
          <w:i/>
          <w:lang w:val="uk-UA" w:bidi="ar-SA"/>
        </w:rPr>
        <w:t xml:space="preserve">Оголошення про проведення </w:t>
      </w:r>
    </w:p>
    <w:p w14:paraId="2AA0FBD7" w14:textId="7CEA236B" w:rsidR="00977088" w:rsidRPr="004410FE" w:rsidRDefault="00977088" w:rsidP="00977088">
      <w:pPr>
        <w:pStyle w:val="Standard"/>
        <w:tabs>
          <w:tab w:val="left" w:pos="2880"/>
        </w:tabs>
        <w:ind w:firstLine="3061"/>
        <w:jc w:val="center"/>
        <w:rPr>
          <w:rFonts w:ascii="Times New Roman" w:hAnsi="Times New Roman"/>
          <w:b/>
          <w:lang w:val="ru-RU"/>
        </w:rPr>
      </w:pPr>
      <w:r>
        <w:rPr>
          <w:rFonts w:ascii="Times New Roman" w:eastAsia="Times New Roman" w:hAnsi="Times New Roman" w:cs="Times New Roman"/>
          <w:b/>
          <w:i/>
          <w:lang w:val="uk-UA" w:bidi="ar-SA"/>
        </w:rPr>
        <w:t xml:space="preserve">                                      </w:t>
      </w:r>
      <w:r w:rsidRPr="004410FE">
        <w:rPr>
          <w:rFonts w:ascii="Times New Roman" w:eastAsia="Times New Roman" w:hAnsi="Times New Roman" w:cs="Times New Roman"/>
          <w:b/>
          <w:i/>
          <w:lang w:val="uk-UA" w:bidi="ar-SA"/>
        </w:rPr>
        <w:t>спрощеної закупівлі</w:t>
      </w:r>
    </w:p>
    <w:p w14:paraId="01369B92" w14:textId="77777777" w:rsidR="00972845" w:rsidRPr="00977088" w:rsidRDefault="00972845" w:rsidP="00972845">
      <w:pPr>
        <w:spacing w:before="57" w:after="57"/>
        <w:jc w:val="center"/>
        <w:rPr>
          <w:b/>
          <w:lang w:val="ru-RU"/>
        </w:rPr>
      </w:pPr>
    </w:p>
    <w:p w14:paraId="569B823F" w14:textId="77777777" w:rsidR="00782929" w:rsidRDefault="00782929" w:rsidP="00AB76F8">
      <w:pPr>
        <w:pStyle w:val="HTML"/>
        <w:jc w:val="right"/>
        <w:rPr>
          <w:rFonts w:ascii="Times New Roman" w:hAnsi="Times New Roman" w:cs="Times New Roman"/>
          <w:sz w:val="24"/>
          <w:szCs w:val="24"/>
        </w:rPr>
      </w:pPr>
    </w:p>
    <w:p w14:paraId="26E09A3B" w14:textId="77777777" w:rsidR="00AB76F8"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Pr>
          <w:sz w:val="26"/>
          <w:szCs w:val="26"/>
        </w:rPr>
        <w:t xml:space="preserve">  </w:t>
      </w:r>
    </w:p>
    <w:p w14:paraId="1189A021" w14:textId="77777777" w:rsidR="00AB76F8" w:rsidRPr="000D5458" w:rsidRDefault="000D5458" w:rsidP="000D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0D5458">
        <w:rPr>
          <w:b/>
        </w:rPr>
        <w:t xml:space="preserve">КОМЕРЦІЙНА </w:t>
      </w:r>
      <w:r w:rsidR="00AB76F8" w:rsidRPr="000D5458">
        <w:rPr>
          <w:b/>
        </w:rPr>
        <w:t>ПРОПОЗИЦІЯ</w:t>
      </w:r>
      <w:r w:rsidR="00EA7F3C" w:rsidRPr="000D5458">
        <w:rPr>
          <w:b/>
        </w:rPr>
        <w:t xml:space="preserve"> СПРОЩЕНОЇ ЗАКУПІВЛІ </w:t>
      </w:r>
      <w:r w:rsidR="00714C74" w:rsidRPr="000D5458">
        <w:rPr>
          <w:b/>
        </w:rPr>
        <w:t>ДЛЯ ПЛАТНИКІВ ПДВ</w:t>
      </w:r>
    </w:p>
    <w:p w14:paraId="67D0CB88" w14:textId="77777777" w:rsidR="00AB76F8" w:rsidRDefault="00AB76F8" w:rsidP="00AB76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AB76F8" w14:paraId="0598F374" w14:textId="77777777" w:rsidTr="0042734B">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501D0D6D" w14:textId="77777777" w:rsidR="00AB76F8" w:rsidRDefault="00AB76F8" w:rsidP="000D5458">
            <w:pPr>
              <w:tabs>
                <w:tab w:val="left" w:pos="2160"/>
                <w:tab w:val="left" w:pos="3600"/>
              </w:tabs>
              <w:jc w:val="center"/>
              <w:rPr>
                <w:b/>
              </w:rPr>
            </w:pPr>
            <w:r>
              <w:rPr>
                <w:b/>
              </w:rPr>
              <w:t>Відомості про учасника закупівлі</w:t>
            </w:r>
          </w:p>
        </w:tc>
      </w:tr>
      <w:tr w:rsidR="00AB76F8" w14:paraId="20E35399"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57C06F59" w14:textId="77777777" w:rsidR="00AB76F8" w:rsidRDefault="00AB76F8" w:rsidP="009A4171">
            <w:pPr>
              <w:tabs>
                <w:tab w:val="left" w:pos="2160"/>
                <w:tab w:val="left" w:pos="3600"/>
              </w:tabs>
            </w:pPr>
            <w: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0C7C8ABE" w14:textId="77777777" w:rsidR="00AB76F8" w:rsidRDefault="00AB76F8" w:rsidP="009A4171">
            <w:pPr>
              <w:tabs>
                <w:tab w:val="left" w:pos="2160"/>
                <w:tab w:val="left" w:pos="3600"/>
              </w:tabs>
              <w:jc w:val="both"/>
              <w:rPr>
                <w:color w:val="0000FF"/>
              </w:rPr>
            </w:pPr>
          </w:p>
        </w:tc>
      </w:tr>
      <w:tr w:rsidR="00AB76F8" w14:paraId="23B711E4"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4C0ACD61" w14:textId="77777777" w:rsidR="00AB76F8" w:rsidRDefault="00AB76F8" w:rsidP="009A4171">
            <w:pPr>
              <w:tabs>
                <w:tab w:val="left" w:pos="2160"/>
                <w:tab w:val="left" w:pos="3600"/>
              </w:tabs>
            </w:pPr>
            <w:r>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5575CFF0" w14:textId="77777777" w:rsidR="00AB76F8" w:rsidRDefault="00AB76F8" w:rsidP="009A4171">
            <w:pPr>
              <w:tabs>
                <w:tab w:val="left" w:pos="2160"/>
                <w:tab w:val="left" w:pos="3600"/>
              </w:tabs>
              <w:jc w:val="both"/>
              <w:rPr>
                <w:color w:val="0000FF"/>
              </w:rPr>
            </w:pPr>
          </w:p>
        </w:tc>
      </w:tr>
      <w:tr w:rsidR="00AB76F8" w14:paraId="0BD0BD41"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41361A4A" w14:textId="0DD591F6" w:rsidR="00AB76F8" w:rsidRDefault="00AB76F8" w:rsidP="009A4171">
            <w:pPr>
              <w:tabs>
                <w:tab w:val="left" w:pos="2160"/>
                <w:tab w:val="left" w:pos="3600"/>
              </w:tabs>
            </w:pPr>
            <w:r>
              <w:t>Ідентифікаційний код за ЄДРПОУ (за наявності)</w:t>
            </w:r>
            <w:r w:rsidR="004062C6">
              <w:t>, юридичний статус</w:t>
            </w:r>
          </w:p>
        </w:tc>
        <w:tc>
          <w:tcPr>
            <w:tcW w:w="2789" w:type="dxa"/>
            <w:tcBorders>
              <w:top w:val="single" w:sz="4" w:space="0" w:color="auto"/>
              <w:left w:val="single" w:sz="4" w:space="0" w:color="auto"/>
              <w:bottom w:val="single" w:sz="4" w:space="0" w:color="auto"/>
              <w:right w:val="single" w:sz="4" w:space="0" w:color="auto"/>
            </w:tcBorders>
          </w:tcPr>
          <w:p w14:paraId="539B6724" w14:textId="77777777" w:rsidR="00AB76F8" w:rsidRDefault="00AB76F8" w:rsidP="009A4171">
            <w:pPr>
              <w:tabs>
                <w:tab w:val="left" w:pos="2160"/>
                <w:tab w:val="left" w:pos="3600"/>
              </w:tabs>
              <w:jc w:val="both"/>
              <w:rPr>
                <w:color w:val="0000FF"/>
              </w:rPr>
            </w:pPr>
          </w:p>
        </w:tc>
      </w:tr>
      <w:tr w:rsidR="00AB76F8" w14:paraId="7999F980"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61F90CAD" w14:textId="77777777" w:rsidR="00AB76F8" w:rsidRDefault="00AB76F8" w:rsidP="009A4171">
            <w:pPr>
              <w:tabs>
                <w:tab w:val="left" w:pos="2160"/>
                <w:tab w:val="left" w:pos="3600"/>
              </w:tabs>
            </w:pPr>
            <w:r>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2A682D2E" w14:textId="77777777" w:rsidR="00AB76F8" w:rsidRDefault="00AB76F8" w:rsidP="009A4171">
            <w:pPr>
              <w:tabs>
                <w:tab w:val="left" w:pos="2160"/>
                <w:tab w:val="left" w:pos="3600"/>
              </w:tabs>
              <w:jc w:val="both"/>
              <w:rPr>
                <w:color w:val="0000FF"/>
              </w:rPr>
            </w:pPr>
          </w:p>
        </w:tc>
      </w:tr>
      <w:tr w:rsidR="00AB76F8" w14:paraId="734617EA"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2305A1C2" w14:textId="77777777" w:rsidR="00AB76F8" w:rsidRDefault="00AB76F8" w:rsidP="009A4171">
            <w:pPr>
              <w:tabs>
                <w:tab w:val="left" w:pos="2160"/>
                <w:tab w:val="left" w:pos="3600"/>
              </w:tabs>
            </w:pPr>
            <w:r>
              <w:t>Особа, відповідальна за участь у торгах (ПІБ, посада, контактн</w:t>
            </w:r>
            <w:r w:rsidR="003E3D47">
              <w:t xml:space="preserve">ий </w:t>
            </w:r>
            <w:r>
              <w:t>тел.)</w:t>
            </w:r>
          </w:p>
        </w:tc>
        <w:tc>
          <w:tcPr>
            <w:tcW w:w="2789" w:type="dxa"/>
            <w:tcBorders>
              <w:top w:val="single" w:sz="4" w:space="0" w:color="auto"/>
              <w:left w:val="single" w:sz="4" w:space="0" w:color="auto"/>
              <w:bottom w:val="single" w:sz="4" w:space="0" w:color="auto"/>
              <w:right w:val="single" w:sz="4" w:space="0" w:color="auto"/>
            </w:tcBorders>
          </w:tcPr>
          <w:p w14:paraId="2A1B4580" w14:textId="77777777" w:rsidR="00AB76F8" w:rsidRDefault="00AB76F8" w:rsidP="009A4171">
            <w:pPr>
              <w:tabs>
                <w:tab w:val="left" w:pos="2160"/>
                <w:tab w:val="left" w:pos="3600"/>
              </w:tabs>
              <w:jc w:val="both"/>
              <w:rPr>
                <w:color w:val="0000FF"/>
              </w:rPr>
            </w:pPr>
          </w:p>
        </w:tc>
      </w:tr>
      <w:tr w:rsidR="00AB76F8" w14:paraId="12659E52"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631052BC" w14:textId="77777777" w:rsidR="00AB76F8" w:rsidRDefault="00AB76F8" w:rsidP="009A4171">
            <w:pPr>
              <w:tabs>
                <w:tab w:val="left" w:pos="2160"/>
                <w:tab w:val="left" w:pos="3600"/>
              </w:tabs>
            </w:pPr>
            <w:r>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0442D157" w14:textId="77777777" w:rsidR="00AB76F8" w:rsidRDefault="00AB76F8" w:rsidP="009A4171">
            <w:pPr>
              <w:tabs>
                <w:tab w:val="left" w:pos="2160"/>
                <w:tab w:val="left" w:pos="3600"/>
              </w:tabs>
              <w:jc w:val="both"/>
              <w:rPr>
                <w:color w:val="0000FF"/>
              </w:rPr>
            </w:pPr>
          </w:p>
        </w:tc>
      </w:tr>
      <w:tr w:rsidR="00AB76F8" w14:paraId="448BC62D" w14:textId="77777777"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14:paraId="5F776D9A" w14:textId="77777777" w:rsidR="00AB76F8" w:rsidRDefault="00AB76F8" w:rsidP="009A4171">
            <w:pPr>
              <w:tabs>
                <w:tab w:val="left" w:pos="2160"/>
                <w:tab w:val="left" w:pos="3600"/>
              </w:tabs>
            </w:pPr>
            <w: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03B4A788" w14:textId="77777777" w:rsidR="00AB76F8" w:rsidRDefault="00AB76F8" w:rsidP="009A4171">
            <w:pPr>
              <w:tabs>
                <w:tab w:val="left" w:pos="2160"/>
                <w:tab w:val="left" w:pos="3600"/>
              </w:tabs>
              <w:jc w:val="both"/>
              <w:rPr>
                <w:color w:val="0000FF"/>
              </w:rPr>
            </w:pPr>
          </w:p>
        </w:tc>
      </w:tr>
    </w:tbl>
    <w:p w14:paraId="413E87E9" w14:textId="77777777" w:rsidR="00AB76F8" w:rsidRDefault="00AB76F8" w:rsidP="00AB76F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14:paraId="16F0CE23" w14:textId="77777777" w:rsidR="00AB76F8" w:rsidRDefault="00AB76F8" w:rsidP="00AB76F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rPr>
      </w:pPr>
    </w:p>
    <w:p w14:paraId="2F20DC0C" w14:textId="77777777" w:rsidR="000D5458" w:rsidRPr="00E66877" w:rsidRDefault="000D5458" w:rsidP="000D5458">
      <w:pPr>
        <w:ind w:left="-142" w:firstLine="142"/>
        <w:jc w:val="both"/>
        <w:rPr>
          <w:bCs/>
          <w:color w:val="0D0D0D"/>
          <w:kern w:val="1"/>
          <w:szCs w:val="36"/>
          <w:lang w:eastAsia="fa-IR" w:bidi="fa-IR"/>
        </w:rPr>
      </w:pPr>
      <w:r>
        <w:t xml:space="preserve">        </w:t>
      </w:r>
      <w:r w:rsidRPr="00F15AAE">
        <w:t>Ми</w:t>
      </w:r>
      <w:r w:rsidRPr="00F15AAE">
        <w:rPr>
          <w:u w:val="single"/>
        </w:rPr>
        <w:t xml:space="preserve">,        (назва Учасника)       </w:t>
      </w:r>
      <w:r w:rsidRPr="00F15AAE">
        <w:t>, надаємо свою</w:t>
      </w:r>
      <w:r>
        <w:t xml:space="preserve"> пропозицію щодо участі </w:t>
      </w:r>
      <w:r w:rsidRPr="000019B4">
        <w:t>у закупівлі та підписання договору про закупівлю  _______________________</w:t>
      </w:r>
      <w:r w:rsidRPr="000019B4" w:rsidDel="00CA5A8A">
        <w:t xml:space="preserve"> </w:t>
      </w:r>
      <w:r w:rsidRPr="000019B4">
        <w:rPr>
          <w:shd w:val="clear" w:color="auto" w:fill="FDFEFD"/>
        </w:rPr>
        <w:t xml:space="preserve">за кодом  ДК 021:2015 - </w:t>
      </w:r>
      <w:r w:rsidRPr="000019B4">
        <w:t>__________________, кількість –  _____________________________.</w:t>
      </w:r>
      <w:r w:rsidRPr="000019B4">
        <w:rPr>
          <w:shd w:val="clear" w:color="auto" w:fill="FDFEFD"/>
        </w:rPr>
        <w:t xml:space="preserve">, </w:t>
      </w:r>
      <w:r w:rsidRPr="000019B4">
        <w:t xml:space="preserve">згідно з технічними вимогами Замовника </w:t>
      </w:r>
      <w:r w:rsidR="00782929" w:rsidRPr="000019B4">
        <w:t>закупівлі</w:t>
      </w:r>
      <w:r w:rsidRPr="000019B4">
        <w:t>.</w:t>
      </w:r>
      <w:r w:rsidRPr="00F15AAE">
        <w:t xml:space="preserve"> </w:t>
      </w:r>
    </w:p>
    <w:p w14:paraId="1AA68F34" w14:textId="77777777" w:rsidR="000D5458" w:rsidRDefault="000D5458" w:rsidP="000D5458">
      <w:pPr>
        <w:ind w:left="-142" w:firstLine="567"/>
        <w:jc w:val="both"/>
      </w:pPr>
      <w:r w:rsidRPr="00F15AAE">
        <w:t xml:space="preserve">Вивчивши документацію </w:t>
      </w:r>
      <w:r w:rsidR="00782929">
        <w:t>закупівлі</w:t>
      </w:r>
      <w:r w:rsidRPr="00F15AAE">
        <w:t xml:space="preserve">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0D5458" w:rsidRPr="00E66877" w14:paraId="6F4911E9" w14:textId="77777777"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08560" w14:textId="77777777" w:rsidR="000D5458" w:rsidRPr="002B4CC1" w:rsidRDefault="000D5458" w:rsidP="00B13984">
            <w:pPr>
              <w:jc w:val="center"/>
              <w:rPr>
                <w:lang w:eastAsia="ru-RU"/>
              </w:rPr>
            </w:pPr>
            <w:r w:rsidRPr="002B4CC1">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9724B" w14:textId="77777777" w:rsidR="000D5458" w:rsidRPr="002B4CC1" w:rsidRDefault="000D5458" w:rsidP="00B13984">
            <w:pPr>
              <w:jc w:val="center"/>
              <w:rPr>
                <w:lang w:eastAsia="ru-RU"/>
              </w:rPr>
            </w:pPr>
            <w:r w:rsidRPr="002B4CC1">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2667D" w14:textId="77777777" w:rsidR="000D5458" w:rsidRPr="002B4CC1" w:rsidRDefault="000D5458" w:rsidP="00B13984">
            <w:pPr>
              <w:jc w:val="center"/>
              <w:rPr>
                <w:lang w:eastAsia="ru-RU"/>
              </w:rPr>
            </w:pPr>
            <w:r w:rsidRPr="002B4CC1">
              <w:rPr>
                <w:lang w:eastAsia="ru-RU"/>
              </w:rPr>
              <w:t>Один</w:t>
            </w:r>
            <w:r>
              <w:rPr>
                <w:lang w:eastAsia="ru-RU"/>
              </w:rPr>
              <w:t>и</w:t>
            </w:r>
            <w:r w:rsidRPr="002B4CC1">
              <w:rPr>
                <w:lang w:eastAsia="ru-RU"/>
              </w:rPr>
              <w:t xml:space="preserve">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E29F95" w14:textId="77777777" w:rsidR="000D5458" w:rsidRPr="002B4CC1" w:rsidRDefault="000D5458" w:rsidP="00B13984">
            <w:pPr>
              <w:jc w:val="center"/>
              <w:rPr>
                <w:lang w:eastAsia="ru-RU"/>
              </w:rPr>
            </w:pPr>
            <w:r w:rsidRPr="002B4CC1">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0C642" w14:textId="77777777" w:rsidR="000D5458" w:rsidRPr="002B4CC1" w:rsidRDefault="000D5458" w:rsidP="00B13984">
            <w:pPr>
              <w:jc w:val="center"/>
              <w:rPr>
                <w:lang w:eastAsia="ru-RU"/>
              </w:rPr>
            </w:pPr>
            <w:r w:rsidRPr="002B4CC1">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92B57B" w14:textId="77777777" w:rsidR="000D5458" w:rsidRPr="002B4CC1" w:rsidRDefault="000D5458" w:rsidP="00B13984">
            <w:pPr>
              <w:jc w:val="center"/>
              <w:rPr>
                <w:lang w:eastAsia="ru-RU"/>
              </w:rPr>
            </w:pPr>
            <w:r w:rsidRPr="002B4CC1">
              <w:rPr>
                <w:lang w:eastAsia="ru-RU"/>
              </w:rPr>
              <w:t xml:space="preserve">Сума, грн. з ПДВ, </w:t>
            </w:r>
          </w:p>
        </w:tc>
      </w:tr>
      <w:tr w:rsidR="003707FE" w14:paraId="25867C9A"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11CDE" w14:textId="77777777" w:rsidR="003707FE" w:rsidRPr="00E63995" w:rsidRDefault="003707FE" w:rsidP="003707FE">
            <w:pPr>
              <w:spacing w:line="276" w:lineRule="auto"/>
              <w:jc w:val="both"/>
              <w:rPr>
                <w:rStyle w:val="ac"/>
                <w:b w:val="0"/>
                <w:lang w:val="ru-RU"/>
              </w:rPr>
            </w:pPr>
            <w:r w:rsidRPr="00E63995">
              <w:rPr>
                <w:rStyle w:val="ac"/>
                <w:b w:val="0"/>
                <w:lang w:val="ru-RU"/>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D48FE" w14:textId="77777777" w:rsidR="003707FE" w:rsidRPr="00ED4B7C" w:rsidRDefault="003707FE" w:rsidP="003707FE">
            <w:pPr>
              <w:rPr>
                <w:sz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5F1AC" w14:textId="77777777" w:rsidR="003707FE" w:rsidRPr="004645A9" w:rsidRDefault="003707FE" w:rsidP="003707FE">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50C35" w14:textId="77777777" w:rsidR="003707FE" w:rsidRPr="00AF205A" w:rsidRDefault="003707FE" w:rsidP="003707FE">
            <w:pPr>
              <w:jc w:val="center"/>
              <w:rPr>
                <w:color w:val="000000"/>
                <w:lang w:val="ru-RU"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213FD" w14:textId="77777777" w:rsidR="003707FE" w:rsidRPr="00AF205A" w:rsidRDefault="003707FE" w:rsidP="003707FE">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5965F" w14:textId="77777777" w:rsidR="003707FE" w:rsidRPr="00AF205A" w:rsidRDefault="003707FE" w:rsidP="003707FE">
            <w:pPr>
              <w:suppressAutoHyphens/>
              <w:jc w:val="center"/>
            </w:pPr>
          </w:p>
        </w:tc>
      </w:tr>
      <w:tr w:rsidR="003707FE" w14:paraId="6CFB3A84"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66DB5E" w14:textId="77777777" w:rsidR="003707FE" w:rsidRPr="00E63995" w:rsidRDefault="003707FE" w:rsidP="003707FE">
            <w:pPr>
              <w:spacing w:line="276" w:lineRule="auto"/>
              <w:jc w:val="both"/>
              <w:rPr>
                <w:rStyle w:val="ac"/>
                <w:b w:val="0"/>
                <w:lang w:val="ru-RU"/>
              </w:rPr>
            </w:pPr>
            <w:r>
              <w:rPr>
                <w:rStyle w:val="ac"/>
                <w:b w:val="0"/>
                <w:lang w:val="ru-RU"/>
              </w:rPr>
              <w:t>2.</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A7134" w14:textId="77777777" w:rsidR="003707FE" w:rsidRPr="00ED4B7C" w:rsidRDefault="003707FE" w:rsidP="003707FE">
            <w:pPr>
              <w:rPr>
                <w:sz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59961" w14:textId="77777777" w:rsidR="003707FE" w:rsidRDefault="003707FE" w:rsidP="003707FE">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9EEA4" w14:textId="77777777" w:rsidR="003707FE" w:rsidRDefault="003707FE" w:rsidP="003707FE">
            <w:pPr>
              <w:jc w:val="center"/>
              <w:rPr>
                <w:color w:val="000000"/>
                <w:lang w:val="ru-RU"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4B93B" w14:textId="77777777" w:rsidR="003707FE" w:rsidRPr="00AF205A" w:rsidRDefault="003707FE" w:rsidP="003707FE">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2FA5C" w14:textId="77777777" w:rsidR="003707FE" w:rsidRPr="00AF205A" w:rsidRDefault="003707FE" w:rsidP="003707FE">
            <w:pPr>
              <w:suppressAutoHyphens/>
              <w:jc w:val="center"/>
            </w:pPr>
          </w:p>
        </w:tc>
      </w:tr>
      <w:tr w:rsidR="003707FE" w14:paraId="77AC425E"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0C266" w14:textId="77777777" w:rsidR="003707FE" w:rsidRPr="00E63995" w:rsidRDefault="003707FE" w:rsidP="003707FE">
            <w:pPr>
              <w:spacing w:line="276" w:lineRule="auto"/>
              <w:jc w:val="both"/>
              <w:rPr>
                <w:rStyle w:val="ac"/>
                <w:b w:val="0"/>
                <w:lang w:val="ru-RU"/>
              </w:rPr>
            </w:pPr>
            <w:r>
              <w:rPr>
                <w:rStyle w:val="ac"/>
                <w:b w:val="0"/>
                <w:lang w:val="ru-RU"/>
              </w:rPr>
              <w:t>3.</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ECB5A" w14:textId="77777777" w:rsidR="003707FE" w:rsidRPr="00ED4B7C" w:rsidRDefault="003707FE" w:rsidP="003707FE">
            <w:pPr>
              <w:rPr>
                <w:sz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BFEC2" w14:textId="77777777" w:rsidR="003707FE" w:rsidRDefault="003707FE" w:rsidP="003707FE">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921C1" w14:textId="77777777" w:rsidR="003707FE" w:rsidRDefault="003707FE" w:rsidP="003707FE">
            <w:pPr>
              <w:jc w:val="center"/>
              <w:rPr>
                <w:color w:val="000000"/>
                <w:lang w:val="ru-RU"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0DBAD" w14:textId="77777777" w:rsidR="003707FE" w:rsidRPr="00AF205A" w:rsidRDefault="003707FE" w:rsidP="003707FE">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871A3" w14:textId="77777777" w:rsidR="003707FE" w:rsidRPr="00AF205A" w:rsidRDefault="003707FE" w:rsidP="003707FE">
            <w:pPr>
              <w:suppressAutoHyphens/>
              <w:jc w:val="center"/>
            </w:pPr>
          </w:p>
        </w:tc>
      </w:tr>
      <w:tr w:rsidR="003707FE" w14:paraId="7C5C8083"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7B0D48" w14:textId="77777777" w:rsidR="003707FE" w:rsidRPr="00E63995" w:rsidRDefault="003707FE" w:rsidP="003707FE">
            <w:pPr>
              <w:spacing w:line="276" w:lineRule="auto"/>
              <w:jc w:val="both"/>
              <w:rPr>
                <w:rStyle w:val="ac"/>
                <w:b w:val="0"/>
                <w:lang w:val="ru-RU"/>
              </w:rPr>
            </w:pPr>
            <w:r>
              <w:rPr>
                <w:rStyle w:val="ac"/>
                <w:b w:val="0"/>
                <w:lang w:val="ru-RU"/>
              </w:rPr>
              <w:t>4.</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943D1" w14:textId="77777777" w:rsidR="003707FE" w:rsidRPr="00ED4B7C" w:rsidRDefault="003707FE" w:rsidP="003707FE">
            <w:pPr>
              <w:rPr>
                <w:sz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B9FC3" w14:textId="77777777" w:rsidR="003707FE" w:rsidRDefault="003707FE" w:rsidP="003707FE">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CD8D3" w14:textId="77777777" w:rsidR="003707FE" w:rsidRDefault="003707FE" w:rsidP="003707FE">
            <w:pPr>
              <w:jc w:val="center"/>
              <w:rPr>
                <w:color w:val="000000"/>
                <w:lang w:val="ru-RU"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70074" w14:textId="77777777" w:rsidR="003707FE" w:rsidRPr="00AF205A" w:rsidRDefault="003707FE" w:rsidP="003707FE">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5927E6" w14:textId="77777777" w:rsidR="003707FE" w:rsidRPr="00AF205A" w:rsidRDefault="003707FE" w:rsidP="003707FE">
            <w:pPr>
              <w:suppressAutoHyphens/>
              <w:jc w:val="center"/>
            </w:pPr>
          </w:p>
        </w:tc>
      </w:tr>
      <w:tr w:rsidR="003707FE" w14:paraId="6FD72F56"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B1941" w14:textId="77777777" w:rsidR="003707FE" w:rsidRDefault="003707FE" w:rsidP="003707FE">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4893D" w14:textId="77777777" w:rsidR="003707FE" w:rsidRDefault="003707FE" w:rsidP="003707FE">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DD1AC98" w14:textId="77777777" w:rsidR="003707FE" w:rsidRDefault="003707FE" w:rsidP="003707FE">
            <w:pPr>
              <w:jc w:val="right"/>
              <w:rPr>
                <w:color w:val="000000"/>
                <w:lang w:eastAsia="ru-RU"/>
              </w:rPr>
            </w:pPr>
            <w:r>
              <w:rPr>
                <w:color w:val="000000"/>
                <w:lang w:eastAsia="ru-RU"/>
              </w:rPr>
              <w:t>Всього без ПДВ</w:t>
            </w:r>
          </w:p>
        </w:tc>
      </w:tr>
      <w:tr w:rsidR="003707FE" w14:paraId="4FE41112"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FFAA4" w14:textId="77777777" w:rsidR="003707FE" w:rsidRDefault="003707FE" w:rsidP="003707FE">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F3DEC" w14:textId="77777777" w:rsidR="003707FE" w:rsidRDefault="003707FE" w:rsidP="003707FE">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E774021" w14:textId="77777777" w:rsidR="003707FE" w:rsidRDefault="003707FE" w:rsidP="003707FE">
            <w:pPr>
              <w:jc w:val="right"/>
              <w:rPr>
                <w:color w:val="000000"/>
                <w:lang w:eastAsia="ru-RU"/>
              </w:rPr>
            </w:pPr>
            <w:r>
              <w:rPr>
                <w:color w:val="000000"/>
                <w:lang w:eastAsia="ru-RU"/>
              </w:rPr>
              <w:t>ПДВ</w:t>
            </w:r>
          </w:p>
        </w:tc>
      </w:tr>
      <w:tr w:rsidR="003707FE" w14:paraId="2EC2067A"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FCCA2" w14:textId="77777777" w:rsidR="003707FE" w:rsidRDefault="003707FE" w:rsidP="003707FE">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A4EAD" w14:textId="77777777" w:rsidR="003707FE" w:rsidRDefault="003707FE" w:rsidP="003707FE">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790503" w14:textId="77777777" w:rsidR="003707FE" w:rsidRDefault="003707FE" w:rsidP="003707FE">
            <w:pPr>
              <w:jc w:val="right"/>
              <w:rPr>
                <w:color w:val="000000"/>
                <w:lang w:eastAsia="ru-RU"/>
              </w:rPr>
            </w:pPr>
            <w:r>
              <w:rPr>
                <w:color w:val="000000"/>
                <w:lang w:eastAsia="ru-RU"/>
              </w:rPr>
              <w:t>Всього з ПДВ</w:t>
            </w:r>
          </w:p>
        </w:tc>
      </w:tr>
    </w:tbl>
    <w:p w14:paraId="647F4D9C" w14:textId="77777777" w:rsidR="000D5458" w:rsidRPr="00F15AAE" w:rsidRDefault="000D5458" w:rsidP="000D5458">
      <w:pPr>
        <w:autoSpaceDN w:val="0"/>
        <w:rPr>
          <w:color w:val="000000"/>
        </w:rPr>
      </w:pPr>
      <w:r w:rsidRPr="00F15AAE">
        <w:t>*</w:t>
      </w:r>
      <w:r w:rsidRPr="00F15AAE">
        <w:rPr>
          <w:bCs/>
          <w:color w:val="000000"/>
        </w:rPr>
        <w:t>Загальна вартість пропозиції</w:t>
      </w:r>
      <w:r w:rsidRPr="00F15AAE">
        <w:rPr>
          <w:color w:val="000000"/>
        </w:rPr>
        <w:t>, грн., з ПДВ _______________________________________</w:t>
      </w:r>
    </w:p>
    <w:p w14:paraId="02D14AF8" w14:textId="77777777" w:rsidR="000D5458" w:rsidRDefault="000D5458" w:rsidP="000D5458">
      <w:pPr>
        <w:autoSpaceDN w:val="0"/>
        <w:rPr>
          <w:iCs/>
          <w:color w:val="000000"/>
        </w:rPr>
      </w:pPr>
      <w:r w:rsidRPr="00F15AAE">
        <w:rPr>
          <w:iCs/>
          <w:color w:val="000000"/>
        </w:rPr>
        <w:t>                                                                                             (вказати цифрами та словами)</w:t>
      </w:r>
    </w:p>
    <w:p w14:paraId="3235B1C9" w14:textId="77777777" w:rsidR="000D5458" w:rsidRPr="00F15AAE" w:rsidRDefault="000D5458" w:rsidP="000D5458">
      <w:pPr>
        <w:autoSpaceDN w:val="0"/>
        <w:rPr>
          <w:iCs/>
          <w:color w:val="000000"/>
        </w:rPr>
      </w:pPr>
    </w:p>
    <w:p w14:paraId="50F22D82" w14:textId="77777777" w:rsidR="000D5458" w:rsidRPr="00216EDC" w:rsidRDefault="000D5458" w:rsidP="000D5458">
      <w:pPr>
        <w:ind w:left="-426"/>
        <w:jc w:val="both"/>
      </w:pPr>
      <w:r w:rsidRPr="00216EDC">
        <w:t>1.  Ціна включає в себе всі витрати у тому числі страхування, сплату податків і зборів тощо.</w:t>
      </w:r>
    </w:p>
    <w:p w14:paraId="75C8BBA0" w14:textId="77777777" w:rsidR="000D5458" w:rsidRPr="00216EDC" w:rsidRDefault="000D5458" w:rsidP="000D5458">
      <w:pPr>
        <w:ind w:left="-426"/>
        <w:jc w:val="both"/>
      </w:pPr>
      <w:r w:rsidRPr="00216EDC">
        <w:t>2. Ми погоджуємося з умовами, що Ви можете відхилити нашу чи всі пропозиції.</w:t>
      </w:r>
    </w:p>
    <w:p w14:paraId="30D2DC71" w14:textId="77777777" w:rsidR="000D5458" w:rsidRPr="00216EDC" w:rsidRDefault="000D5458" w:rsidP="000D5458">
      <w:pPr>
        <w:ind w:left="-426"/>
        <w:jc w:val="both"/>
      </w:pPr>
      <w:r w:rsidRPr="00216EDC">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245FA382" w14:textId="77777777" w:rsidR="000D5458" w:rsidRPr="00B92A63" w:rsidRDefault="000D5458" w:rsidP="000D5458">
      <w:pPr>
        <w:ind w:left="-426"/>
        <w:jc w:val="both"/>
      </w:pPr>
      <w:r w:rsidRPr="00216EDC">
        <w:t xml:space="preserve">Якщо рішенням Замовника пропозиція _______________ (назва Учасника) буде визнана переможцем </w:t>
      </w:r>
      <w:r w:rsidR="00782929">
        <w:t>закупівлі</w:t>
      </w:r>
      <w:r w:rsidRPr="00216EDC">
        <w:t>, ми зобов’язуємося підписати Договір із Замовником відповідно до норм законодавства та вимог документації</w:t>
      </w:r>
      <w:r w:rsidR="00782929">
        <w:t xml:space="preserve"> закупівлі</w:t>
      </w:r>
      <w:r w:rsidRPr="00216EDC">
        <w:t>, протягом строку дії пропозиції, не пізніше ніж через 20 днів з дня прийняття рішення про намір укласти договір про закупівлю</w:t>
      </w:r>
      <w:r w:rsidR="00782929">
        <w:t>.</w:t>
      </w:r>
      <w:r>
        <w:rPr>
          <w:bCs/>
        </w:rPr>
        <w:t xml:space="preserve"> 4. </w:t>
      </w:r>
      <w:r w:rsidRPr="00216EDC">
        <w:t xml:space="preserve">Ознайомившись з технічними вимогами та вимогами щодо умов, обсягу та термінів </w:t>
      </w:r>
      <w:r>
        <w:t>постачання товару</w:t>
      </w:r>
      <w:r w:rsidRPr="00216EDC">
        <w:t>, ми маємо можливість і погоджуємось</w:t>
      </w:r>
      <w:r>
        <w:t xml:space="preserve"> забезпечити якість</w:t>
      </w:r>
      <w:r w:rsidRPr="00216EDC">
        <w:t xml:space="preserve"> </w:t>
      </w:r>
      <w:r>
        <w:t>товару</w:t>
      </w:r>
      <w:r w:rsidRPr="00216EDC">
        <w:t>, в обсязі та</w:t>
      </w:r>
      <w:r>
        <w:t xml:space="preserve"> в строки визначені замовником</w:t>
      </w:r>
      <w:r w:rsidRPr="000E7644">
        <w:t xml:space="preserve">. </w:t>
      </w:r>
      <w:r w:rsidRPr="000E7644">
        <w:lastRenderedPageBreak/>
        <w:t xml:space="preserve">Ми підтверджуємо відповідність нашої пропозиції </w:t>
      </w:r>
      <w:r w:rsidRPr="000E7644">
        <w:rPr>
          <w:color w:val="000000"/>
        </w:rPr>
        <w:t>технічним, якісним, кількісним та іншим характеристикам до предмету закупівлі.</w:t>
      </w:r>
      <w:r>
        <w:t xml:space="preserve"> </w:t>
      </w:r>
    </w:p>
    <w:p w14:paraId="04107E82" w14:textId="77777777" w:rsidR="000D5458" w:rsidRDefault="000D5458" w:rsidP="00782929">
      <w:pPr>
        <w:ind w:left="-426"/>
        <w:jc w:val="both"/>
      </w:pPr>
      <w:r>
        <w:rPr>
          <w:color w:val="000000"/>
        </w:rPr>
        <w:t xml:space="preserve">5. Ми </w:t>
      </w:r>
      <w:r>
        <w:t>даємо свою з</w:t>
      </w:r>
      <w:r w:rsidRPr="00EE7F1A">
        <w:t>год</w:t>
      </w:r>
      <w:r>
        <w:t xml:space="preserve">у </w:t>
      </w:r>
      <w:r w:rsidRPr="00EE7F1A">
        <w:t xml:space="preserve"> з </w:t>
      </w:r>
      <w:proofErr w:type="spellStart"/>
      <w:r w:rsidRPr="00EE7F1A">
        <w:t>проєктом</w:t>
      </w:r>
      <w:proofErr w:type="spellEnd"/>
      <w:r w:rsidRPr="00EE7F1A">
        <w:t xml:space="preserve"> договору</w:t>
      </w:r>
      <w:r>
        <w:t>, викладеному як додаток</w:t>
      </w:r>
      <w:r w:rsidRPr="00EE7F1A">
        <w:t xml:space="preserve"> до </w:t>
      </w:r>
      <w:r w:rsidR="00782929">
        <w:t>оголошення</w:t>
      </w:r>
      <w:r w:rsidR="000019B4">
        <w:t>.</w:t>
      </w:r>
      <w:r w:rsidRPr="00EE7F1A">
        <w:t xml:space="preserve"> </w:t>
      </w:r>
    </w:p>
    <w:p w14:paraId="07D1F142" w14:textId="77777777" w:rsidR="000D5458" w:rsidRDefault="000D5458" w:rsidP="000D5458">
      <w:pPr>
        <w:ind w:left="-426"/>
        <w:jc w:val="both"/>
      </w:pPr>
      <w:r>
        <w:t xml:space="preserve">6. Ми підтверджуємо, що при постачанні товару нами будуть застосовані заходи із захисту довкілля. </w:t>
      </w:r>
    </w:p>
    <w:p w14:paraId="1C213504" w14:textId="77777777" w:rsidR="000D5458" w:rsidRPr="00B92A63" w:rsidRDefault="000D5458" w:rsidP="000D5458">
      <w:pPr>
        <w:ind w:left="-426"/>
        <w:jc w:val="both"/>
      </w:pPr>
      <w:r>
        <w:t>7</w:t>
      </w:r>
      <w:r w:rsidRPr="00E0150F">
        <w:t>. Ми підтверджуємо</w:t>
      </w:r>
      <w:r>
        <w:t xml:space="preserve">, що дотримуємося у своїй діяльності </w:t>
      </w:r>
      <w:r w:rsidRPr="00E0150F">
        <w:t>норм чинного законодавства України</w:t>
      </w:r>
      <w:r>
        <w:rPr>
          <w:bCs/>
          <w:lang w:eastAsia="ar-SA"/>
        </w:rPr>
        <w:t xml:space="preserve">, у тому числі що стосується </w:t>
      </w:r>
      <w:r w:rsidRPr="0063773C">
        <w:rPr>
          <w:bCs/>
        </w:rPr>
        <w:t>застосування персональних спеціальних економічних та інших обмежувальних заходів (санкцій)</w:t>
      </w:r>
      <w:r>
        <w:rPr>
          <w:bCs/>
          <w:lang w:eastAsia="ar-SA"/>
        </w:rPr>
        <w:t>.</w:t>
      </w:r>
    </w:p>
    <w:p w14:paraId="40FB8B3B" w14:textId="77777777" w:rsidR="000D5458" w:rsidRDefault="000D5458" w:rsidP="000D5458">
      <w:pPr>
        <w:pStyle w:val="ad"/>
        <w:keepNext/>
        <w:keepLines/>
        <w:spacing w:before="0" w:beforeAutospacing="0" w:after="0" w:afterAutospacing="0"/>
        <w:ind w:left="-426"/>
        <w:jc w:val="both"/>
        <w:rPr>
          <w:color w:val="000000"/>
          <w:lang w:val="uk-UA"/>
        </w:rPr>
      </w:pPr>
    </w:p>
    <w:p w14:paraId="0D1939CB" w14:textId="77777777" w:rsidR="000D5458" w:rsidRDefault="000D5458" w:rsidP="000D5458">
      <w:pPr>
        <w:ind w:left="-426" w:firstLine="426"/>
        <w:jc w:val="both"/>
      </w:pPr>
      <w:r w:rsidRPr="00F15AAE">
        <w:t xml:space="preserve">  ___________________        </w:t>
      </w:r>
      <w:r>
        <w:t xml:space="preserve">                             </w:t>
      </w:r>
      <w:r w:rsidRPr="00F15AAE">
        <w:t xml:space="preserve">  </w:t>
      </w:r>
      <w:r>
        <w:t xml:space="preserve">               </w:t>
      </w:r>
      <w:r w:rsidRPr="00F15AAE">
        <w:t xml:space="preserve">_____________________                                                                                         </w:t>
      </w:r>
      <w:r>
        <w:t>(підпис керівника підприємства/</w:t>
      </w:r>
      <w:r w:rsidRPr="00F15AAE">
        <w:t xml:space="preserve">організації, печатка)    </w:t>
      </w:r>
      <w:r w:rsidRPr="00F15AAE">
        <w:tab/>
        <w:t xml:space="preserve">(дата заповнення пропозиції)                                           </w:t>
      </w:r>
      <w:r>
        <w:t xml:space="preserve">                                      </w:t>
      </w:r>
    </w:p>
    <w:p w14:paraId="1BCACEAE" w14:textId="77777777" w:rsidR="000D5458" w:rsidRPr="00F15AAE" w:rsidRDefault="000D5458" w:rsidP="000D5458">
      <w:pPr>
        <w:ind w:left="-426" w:firstLine="426"/>
        <w:jc w:val="both"/>
      </w:pPr>
    </w:p>
    <w:p w14:paraId="4E67A9F3" w14:textId="77777777" w:rsidR="000D5458" w:rsidRDefault="000D5458" w:rsidP="000D5458">
      <w:pPr>
        <w:ind w:left="-426" w:firstLine="426"/>
        <w:jc w:val="both"/>
        <w:rPr>
          <w:bCs/>
        </w:rPr>
      </w:pPr>
      <w:r>
        <w:rPr>
          <w:bCs/>
        </w:rPr>
        <w:t>*</w:t>
      </w:r>
      <w:r w:rsidRPr="00F15AA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закупівлі, що подав  пропозицію.                                                   </w:t>
      </w:r>
    </w:p>
    <w:p w14:paraId="79EFA6B7" w14:textId="77777777" w:rsidR="000D5458" w:rsidRDefault="000D5458" w:rsidP="000D5458">
      <w:pPr>
        <w:ind w:left="-426" w:firstLine="426"/>
        <w:jc w:val="center"/>
        <w:rPr>
          <w:bCs/>
        </w:rPr>
      </w:pPr>
    </w:p>
    <w:p w14:paraId="79DBB9B5" w14:textId="77777777" w:rsidR="00CD1954" w:rsidRPr="00707A32" w:rsidRDefault="00BC2C86" w:rsidP="00707A32">
      <w:pPr>
        <w:ind w:left="-284" w:firstLine="284"/>
        <w:jc w:val="both"/>
        <w:rPr>
          <w:bCs/>
        </w:rPr>
      </w:pPr>
      <w:r>
        <w:br w:type="page"/>
      </w:r>
    </w:p>
    <w:p w14:paraId="7D703F13" w14:textId="77777777" w:rsidR="00714C74" w:rsidRDefault="00782929" w:rsidP="0078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Pr>
          <w:b/>
        </w:rPr>
        <w:lastRenderedPageBreak/>
        <w:t xml:space="preserve">КОМЕРЦІЙНА </w:t>
      </w:r>
      <w:r w:rsidR="00714C74">
        <w:rPr>
          <w:b/>
        </w:rPr>
        <w:t xml:space="preserve">ПРОПОЗИЦІЯ </w:t>
      </w:r>
      <w:r w:rsidR="00EA7F3C">
        <w:rPr>
          <w:b/>
        </w:rPr>
        <w:t xml:space="preserve">СПРОЩЕНОЇ ЗАКУПІВЛІ </w:t>
      </w:r>
      <w:r w:rsidR="00714C74">
        <w:rPr>
          <w:b/>
        </w:rPr>
        <w:t>ДЛЯ НЕПЛАТНИКІВ ПДВ</w:t>
      </w:r>
    </w:p>
    <w:p w14:paraId="5630B283" w14:textId="77777777" w:rsidR="003E3D47" w:rsidRDefault="003E3D47" w:rsidP="003E3D4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3E3D47" w14:paraId="38EB1AF1" w14:textId="77777777" w:rsidTr="007804B2">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253D3A1C" w14:textId="77777777" w:rsidR="003E3D47" w:rsidRDefault="003E3D47" w:rsidP="00782929">
            <w:pPr>
              <w:tabs>
                <w:tab w:val="left" w:pos="2160"/>
                <w:tab w:val="left" w:pos="3600"/>
              </w:tabs>
              <w:jc w:val="center"/>
              <w:rPr>
                <w:b/>
              </w:rPr>
            </w:pPr>
            <w:r>
              <w:rPr>
                <w:b/>
              </w:rPr>
              <w:t>Відомості про учасника закупівлі</w:t>
            </w:r>
          </w:p>
        </w:tc>
      </w:tr>
      <w:tr w:rsidR="003E3D47" w14:paraId="7B775158"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2E755011" w14:textId="77777777" w:rsidR="003E3D47" w:rsidRDefault="003E3D47" w:rsidP="007804B2">
            <w:pPr>
              <w:tabs>
                <w:tab w:val="left" w:pos="2160"/>
                <w:tab w:val="left" w:pos="3600"/>
              </w:tabs>
            </w:pPr>
            <w: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658D5EB6" w14:textId="77777777" w:rsidR="003E3D47" w:rsidRDefault="003E3D47" w:rsidP="007804B2">
            <w:pPr>
              <w:tabs>
                <w:tab w:val="left" w:pos="2160"/>
                <w:tab w:val="left" w:pos="3600"/>
              </w:tabs>
              <w:jc w:val="both"/>
              <w:rPr>
                <w:color w:val="0000FF"/>
              </w:rPr>
            </w:pPr>
          </w:p>
        </w:tc>
      </w:tr>
      <w:tr w:rsidR="003E3D47" w14:paraId="086D5FF3"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2B788605" w14:textId="77777777" w:rsidR="003E3D47" w:rsidRDefault="003E3D47" w:rsidP="007804B2">
            <w:pPr>
              <w:tabs>
                <w:tab w:val="left" w:pos="2160"/>
                <w:tab w:val="left" w:pos="3600"/>
              </w:tabs>
            </w:pPr>
            <w:r>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49BA3AC4" w14:textId="77777777" w:rsidR="003E3D47" w:rsidRDefault="003E3D47" w:rsidP="007804B2">
            <w:pPr>
              <w:tabs>
                <w:tab w:val="left" w:pos="2160"/>
                <w:tab w:val="left" w:pos="3600"/>
              </w:tabs>
              <w:jc w:val="both"/>
              <w:rPr>
                <w:color w:val="0000FF"/>
              </w:rPr>
            </w:pPr>
          </w:p>
        </w:tc>
      </w:tr>
      <w:tr w:rsidR="003E3D47" w14:paraId="592CB363"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6706B295" w14:textId="4D51E124" w:rsidR="003E3D47" w:rsidRDefault="003E3D47" w:rsidP="007804B2">
            <w:pPr>
              <w:tabs>
                <w:tab w:val="left" w:pos="2160"/>
                <w:tab w:val="left" w:pos="3600"/>
              </w:tabs>
            </w:pPr>
            <w:r>
              <w:t>Ідентифікаційний код за ЄДРПОУ (за наявності)</w:t>
            </w:r>
            <w:r w:rsidR="004062C6">
              <w:t>, юридичний статус</w:t>
            </w:r>
          </w:p>
        </w:tc>
        <w:tc>
          <w:tcPr>
            <w:tcW w:w="2789" w:type="dxa"/>
            <w:tcBorders>
              <w:top w:val="single" w:sz="4" w:space="0" w:color="auto"/>
              <w:left w:val="single" w:sz="4" w:space="0" w:color="auto"/>
              <w:bottom w:val="single" w:sz="4" w:space="0" w:color="auto"/>
              <w:right w:val="single" w:sz="4" w:space="0" w:color="auto"/>
            </w:tcBorders>
          </w:tcPr>
          <w:p w14:paraId="06FDFF02" w14:textId="77777777" w:rsidR="003E3D47" w:rsidRDefault="003E3D47" w:rsidP="007804B2">
            <w:pPr>
              <w:tabs>
                <w:tab w:val="left" w:pos="2160"/>
                <w:tab w:val="left" w:pos="3600"/>
              </w:tabs>
              <w:jc w:val="both"/>
              <w:rPr>
                <w:color w:val="0000FF"/>
              </w:rPr>
            </w:pPr>
          </w:p>
        </w:tc>
      </w:tr>
      <w:tr w:rsidR="003E3D47" w14:paraId="2FCCB76A"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22EAB7A1" w14:textId="77777777" w:rsidR="003E3D47" w:rsidRDefault="003E3D47" w:rsidP="007804B2">
            <w:pPr>
              <w:tabs>
                <w:tab w:val="left" w:pos="2160"/>
                <w:tab w:val="left" w:pos="3600"/>
              </w:tabs>
            </w:pPr>
            <w:r>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21936D16" w14:textId="77777777" w:rsidR="003E3D47" w:rsidRDefault="003E3D47" w:rsidP="007804B2">
            <w:pPr>
              <w:tabs>
                <w:tab w:val="left" w:pos="2160"/>
                <w:tab w:val="left" w:pos="3600"/>
              </w:tabs>
              <w:jc w:val="both"/>
              <w:rPr>
                <w:color w:val="0000FF"/>
              </w:rPr>
            </w:pPr>
          </w:p>
        </w:tc>
      </w:tr>
      <w:tr w:rsidR="003E3D47" w14:paraId="394F59B0"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5BA52FDA" w14:textId="77777777" w:rsidR="003E3D47" w:rsidRDefault="003E3D47" w:rsidP="007804B2">
            <w:pPr>
              <w:tabs>
                <w:tab w:val="left" w:pos="2160"/>
                <w:tab w:val="left" w:pos="3600"/>
              </w:tabs>
            </w:pPr>
            <w:r>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14:paraId="6B29AFEF" w14:textId="77777777" w:rsidR="003E3D47" w:rsidRDefault="003E3D47" w:rsidP="007804B2">
            <w:pPr>
              <w:tabs>
                <w:tab w:val="left" w:pos="2160"/>
                <w:tab w:val="left" w:pos="3600"/>
              </w:tabs>
              <w:jc w:val="both"/>
              <w:rPr>
                <w:color w:val="0000FF"/>
              </w:rPr>
            </w:pPr>
          </w:p>
        </w:tc>
      </w:tr>
      <w:tr w:rsidR="003E3D47" w14:paraId="67C7D5A5"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34308423" w14:textId="77777777" w:rsidR="003E3D47" w:rsidRDefault="003E3D47" w:rsidP="007804B2">
            <w:pPr>
              <w:tabs>
                <w:tab w:val="left" w:pos="2160"/>
                <w:tab w:val="left" w:pos="3600"/>
              </w:tabs>
            </w:pPr>
            <w:r>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444A0C54" w14:textId="77777777" w:rsidR="003E3D47" w:rsidRDefault="003E3D47" w:rsidP="007804B2">
            <w:pPr>
              <w:tabs>
                <w:tab w:val="left" w:pos="2160"/>
                <w:tab w:val="left" w:pos="3600"/>
              </w:tabs>
              <w:jc w:val="both"/>
              <w:rPr>
                <w:color w:val="0000FF"/>
              </w:rPr>
            </w:pPr>
          </w:p>
        </w:tc>
      </w:tr>
      <w:tr w:rsidR="003E3D47" w14:paraId="40B32A99" w14:textId="77777777" w:rsidTr="007804B2">
        <w:trPr>
          <w:jc w:val="center"/>
        </w:trPr>
        <w:tc>
          <w:tcPr>
            <w:tcW w:w="7508" w:type="dxa"/>
            <w:tcBorders>
              <w:top w:val="single" w:sz="4" w:space="0" w:color="auto"/>
              <w:left w:val="single" w:sz="4" w:space="0" w:color="auto"/>
              <w:bottom w:val="single" w:sz="4" w:space="0" w:color="auto"/>
              <w:right w:val="single" w:sz="4" w:space="0" w:color="auto"/>
            </w:tcBorders>
            <w:hideMark/>
          </w:tcPr>
          <w:p w14:paraId="785C00B1" w14:textId="77777777" w:rsidR="003E3D47" w:rsidRDefault="003E3D47" w:rsidP="007804B2">
            <w:pPr>
              <w:tabs>
                <w:tab w:val="left" w:pos="2160"/>
                <w:tab w:val="left" w:pos="3600"/>
              </w:tabs>
            </w:pPr>
            <w: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7C9379C3" w14:textId="77777777" w:rsidR="003E3D47" w:rsidRDefault="003E3D47" w:rsidP="007804B2">
            <w:pPr>
              <w:tabs>
                <w:tab w:val="left" w:pos="2160"/>
                <w:tab w:val="left" w:pos="3600"/>
              </w:tabs>
              <w:jc w:val="both"/>
              <w:rPr>
                <w:color w:val="0000FF"/>
              </w:rPr>
            </w:pPr>
          </w:p>
        </w:tc>
      </w:tr>
    </w:tbl>
    <w:p w14:paraId="3475F3B1" w14:textId="77777777" w:rsidR="003E3D47" w:rsidRDefault="003E3D47" w:rsidP="003E3D47">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14:paraId="2C12AB6A" w14:textId="77777777" w:rsidR="003E3D47" w:rsidRDefault="003E3D47" w:rsidP="003E3D47">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rPr>
      </w:pPr>
    </w:p>
    <w:p w14:paraId="6346BA60" w14:textId="77777777" w:rsidR="00782929" w:rsidRDefault="00782929" w:rsidP="0078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        Ми,        (назва Учасника)       , надаємо свою пропозицію щодо участі у закупівлі та підписання договору про закупівлю  _______________________ за кодом  ДК 021:2015 - __________________, кількість –  _____________________________., згідно з технічними вимогами Замовника закупівлі. </w:t>
      </w:r>
    </w:p>
    <w:p w14:paraId="2B68EFE9" w14:textId="77777777" w:rsidR="003E3D47" w:rsidRDefault="00782929" w:rsidP="0078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lang w:eastAsia="en-US"/>
        </w:rPr>
        <w:t>Вивчивши тендерну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3C87ADC" w14:textId="77777777" w:rsidR="00714C74" w:rsidRDefault="00714C74" w:rsidP="007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714C74" w14:paraId="1AE6058C" w14:textId="77777777" w:rsidTr="0042734B">
        <w:trPr>
          <w:cantSplit/>
          <w:trHeight w:val="630"/>
        </w:trPr>
        <w:tc>
          <w:tcPr>
            <w:tcW w:w="720" w:type="dxa"/>
            <w:tcBorders>
              <w:top w:val="single" w:sz="4" w:space="0" w:color="000000"/>
              <w:left w:val="single" w:sz="4" w:space="0" w:color="000000"/>
              <w:bottom w:val="single" w:sz="4" w:space="0" w:color="000000"/>
              <w:right w:val="nil"/>
            </w:tcBorders>
            <w:vAlign w:val="center"/>
            <w:hideMark/>
          </w:tcPr>
          <w:p w14:paraId="6D1E331E" w14:textId="77777777" w:rsidR="00714C74" w:rsidRDefault="00714C74" w:rsidP="002A4181">
            <w:pPr>
              <w:widowControl w:val="0"/>
              <w:suppressAutoHyphens/>
              <w:jc w:val="center"/>
              <w:rPr>
                <w:b/>
                <w:bCs/>
                <w:lang w:eastAsia="zh-CN" w:bidi="hi-IN"/>
              </w:rPr>
            </w:pPr>
            <w:r>
              <w:rPr>
                <w:b/>
                <w:bCs/>
              </w:rPr>
              <w:t>№ з/п</w:t>
            </w:r>
          </w:p>
        </w:tc>
        <w:tc>
          <w:tcPr>
            <w:tcW w:w="3528" w:type="dxa"/>
            <w:tcBorders>
              <w:top w:val="single" w:sz="4" w:space="0" w:color="000000"/>
              <w:left w:val="single" w:sz="4" w:space="0" w:color="000000"/>
              <w:bottom w:val="single" w:sz="4" w:space="0" w:color="000000"/>
              <w:right w:val="nil"/>
            </w:tcBorders>
            <w:vAlign w:val="center"/>
            <w:hideMark/>
          </w:tcPr>
          <w:p w14:paraId="3A9C0700" w14:textId="77777777" w:rsidR="00714C74" w:rsidRDefault="00714C74" w:rsidP="003E3D47">
            <w:pPr>
              <w:widowControl w:val="0"/>
              <w:suppressAutoHyphens/>
              <w:jc w:val="center"/>
              <w:rPr>
                <w:b/>
                <w:bCs/>
                <w:lang w:eastAsia="zh-CN" w:bidi="hi-IN"/>
              </w:rPr>
            </w:pPr>
            <w:r>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14:paraId="0EC563A5" w14:textId="77777777" w:rsidR="00714C74" w:rsidRDefault="00714C74" w:rsidP="002A4181">
            <w:pPr>
              <w:widowControl w:val="0"/>
              <w:suppressAutoHyphens/>
              <w:jc w:val="center"/>
              <w:rPr>
                <w:b/>
                <w:bCs/>
                <w:lang w:eastAsia="zh-CN" w:bidi="hi-IN"/>
              </w:rPr>
            </w:pPr>
            <w:r>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14:paraId="458C5FD9" w14:textId="77777777" w:rsidR="00714C74" w:rsidRDefault="00714C74" w:rsidP="002A4181">
            <w:pPr>
              <w:widowControl w:val="0"/>
              <w:suppressAutoHyphens/>
              <w:jc w:val="center"/>
              <w:rPr>
                <w:b/>
                <w:bCs/>
                <w:lang w:eastAsia="zh-CN" w:bidi="hi-IN"/>
              </w:rPr>
            </w:pPr>
            <w:r>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14:paraId="3545D66F" w14:textId="77777777" w:rsidR="00714C74" w:rsidRDefault="00714C74" w:rsidP="002A4181">
            <w:pPr>
              <w:widowControl w:val="0"/>
              <w:suppressAutoHyphens/>
              <w:jc w:val="center"/>
              <w:rPr>
                <w:b/>
                <w:bCs/>
                <w:lang w:eastAsia="zh-CN" w:bidi="hi-IN"/>
              </w:rPr>
            </w:pPr>
            <w:r>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40288E" w14:textId="77777777" w:rsidR="00714C74" w:rsidRDefault="00714C74" w:rsidP="002A4181">
            <w:pPr>
              <w:jc w:val="center"/>
              <w:rPr>
                <w:b/>
                <w:bCs/>
                <w:lang w:eastAsia="zh-CN" w:bidi="hi-IN"/>
              </w:rPr>
            </w:pPr>
            <w:r>
              <w:rPr>
                <w:b/>
                <w:bCs/>
              </w:rPr>
              <w:t>Сума,</w:t>
            </w:r>
          </w:p>
          <w:p w14:paraId="5F60AD52" w14:textId="77777777" w:rsidR="00714C74" w:rsidRDefault="00714C74" w:rsidP="002A4181">
            <w:pPr>
              <w:widowControl w:val="0"/>
              <w:suppressAutoHyphens/>
              <w:jc w:val="center"/>
              <w:rPr>
                <w:lang w:eastAsia="zh-CN" w:bidi="hi-IN"/>
              </w:rPr>
            </w:pPr>
            <w:r>
              <w:rPr>
                <w:b/>
                <w:bCs/>
              </w:rPr>
              <w:t xml:space="preserve">грн., </w:t>
            </w:r>
            <w:r w:rsidR="00F4479F">
              <w:rPr>
                <w:b/>
                <w:bCs/>
              </w:rPr>
              <w:t>бе</w:t>
            </w:r>
            <w:r>
              <w:rPr>
                <w:b/>
                <w:bCs/>
              </w:rPr>
              <w:t>з ПДВ</w:t>
            </w:r>
          </w:p>
        </w:tc>
      </w:tr>
      <w:tr w:rsidR="003707FE" w14:paraId="058CF777" w14:textId="77777777" w:rsidTr="00730741">
        <w:trPr>
          <w:cantSplit/>
          <w:trHeight w:val="315"/>
        </w:trPr>
        <w:tc>
          <w:tcPr>
            <w:tcW w:w="720" w:type="dxa"/>
            <w:tcBorders>
              <w:top w:val="nil"/>
              <w:left w:val="single" w:sz="4" w:space="0" w:color="000000"/>
              <w:bottom w:val="single" w:sz="4" w:space="0" w:color="000000"/>
              <w:right w:val="nil"/>
            </w:tcBorders>
            <w:vAlign w:val="center"/>
          </w:tcPr>
          <w:p w14:paraId="056F8EC6" w14:textId="77777777" w:rsidR="003707FE" w:rsidRPr="00E63995" w:rsidRDefault="003707FE" w:rsidP="003707FE">
            <w:pPr>
              <w:spacing w:line="276" w:lineRule="auto"/>
              <w:jc w:val="both"/>
              <w:rPr>
                <w:rStyle w:val="ac"/>
                <w:b w:val="0"/>
                <w:lang w:val="ru-RU"/>
              </w:rPr>
            </w:pPr>
            <w:r w:rsidRPr="00E63995">
              <w:rPr>
                <w:rStyle w:val="ac"/>
                <w:b w:val="0"/>
                <w:lang w:val="ru-RU"/>
              </w:rPr>
              <w:t>1.</w:t>
            </w:r>
          </w:p>
        </w:tc>
        <w:tc>
          <w:tcPr>
            <w:tcW w:w="3528" w:type="dxa"/>
            <w:tcBorders>
              <w:top w:val="nil"/>
              <w:left w:val="single" w:sz="4" w:space="0" w:color="000000"/>
              <w:bottom w:val="single" w:sz="4" w:space="0" w:color="000000"/>
              <w:right w:val="nil"/>
            </w:tcBorders>
            <w:vAlign w:val="center"/>
          </w:tcPr>
          <w:p w14:paraId="23C4FD46" w14:textId="77777777" w:rsidR="003707FE" w:rsidRPr="00ED4B7C" w:rsidRDefault="003707FE" w:rsidP="003707FE">
            <w:pPr>
              <w:rPr>
                <w:sz w:val="18"/>
              </w:rPr>
            </w:pPr>
          </w:p>
        </w:tc>
        <w:tc>
          <w:tcPr>
            <w:tcW w:w="1276" w:type="dxa"/>
            <w:tcBorders>
              <w:top w:val="nil"/>
              <w:left w:val="single" w:sz="4" w:space="0" w:color="000000"/>
              <w:bottom w:val="single" w:sz="4" w:space="0" w:color="000000"/>
              <w:right w:val="nil"/>
            </w:tcBorders>
          </w:tcPr>
          <w:p w14:paraId="57353ADF" w14:textId="77777777" w:rsidR="003707FE" w:rsidRPr="004645A9" w:rsidRDefault="003707FE" w:rsidP="003707FE">
            <w:pPr>
              <w:jc w:val="center"/>
              <w:rPr>
                <w:color w:val="000000"/>
                <w:lang w:eastAsia="ru-RU"/>
              </w:rPr>
            </w:pPr>
          </w:p>
        </w:tc>
        <w:tc>
          <w:tcPr>
            <w:tcW w:w="1417" w:type="dxa"/>
            <w:tcBorders>
              <w:top w:val="nil"/>
              <w:left w:val="single" w:sz="4" w:space="0" w:color="000000"/>
              <w:bottom w:val="single" w:sz="4" w:space="0" w:color="000000"/>
              <w:right w:val="nil"/>
            </w:tcBorders>
          </w:tcPr>
          <w:p w14:paraId="3020720D" w14:textId="77777777" w:rsidR="003707FE" w:rsidRPr="00AF205A" w:rsidRDefault="003707FE" w:rsidP="003707FE">
            <w:pPr>
              <w:jc w:val="center"/>
              <w:rPr>
                <w:color w:val="000000"/>
                <w:lang w:val="ru-RU" w:eastAsia="ru-RU"/>
              </w:rPr>
            </w:pPr>
          </w:p>
        </w:tc>
        <w:tc>
          <w:tcPr>
            <w:tcW w:w="1559" w:type="dxa"/>
            <w:tcBorders>
              <w:top w:val="nil"/>
              <w:left w:val="single" w:sz="4" w:space="0" w:color="000000"/>
              <w:bottom w:val="single" w:sz="4" w:space="0" w:color="000000"/>
              <w:right w:val="nil"/>
            </w:tcBorders>
            <w:vAlign w:val="center"/>
          </w:tcPr>
          <w:p w14:paraId="67C42BEB" w14:textId="77777777" w:rsidR="003707FE" w:rsidRDefault="003707FE" w:rsidP="003707FE">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14:paraId="6BD5D659" w14:textId="77777777" w:rsidR="003707FE" w:rsidRDefault="003707FE" w:rsidP="003707FE">
            <w:pPr>
              <w:widowControl w:val="0"/>
              <w:suppressAutoHyphens/>
              <w:snapToGrid w:val="0"/>
              <w:jc w:val="both"/>
              <w:rPr>
                <w:lang w:eastAsia="zh-CN" w:bidi="hi-IN"/>
              </w:rPr>
            </w:pPr>
          </w:p>
        </w:tc>
      </w:tr>
      <w:tr w:rsidR="003707FE" w14:paraId="44ABCDA2" w14:textId="77777777" w:rsidTr="00730741">
        <w:trPr>
          <w:cantSplit/>
          <w:trHeight w:val="315"/>
        </w:trPr>
        <w:tc>
          <w:tcPr>
            <w:tcW w:w="720" w:type="dxa"/>
            <w:tcBorders>
              <w:top w:val="nil"/>
              <w:left w:val="single" w:sz="4" w:space="0" w:color="000000"/>
              <w:bottom w:val="single" w:sz="4" w:space="0" w:color="000000"/>
              <w:right w:val="nil"/>
            </w:tcBorders>
            <w:vAlign w:val="center"/>
          </w:tcPr>
          <w:p w14:paraId="0BFE4FB3" w14:textId="77777777" w:rsidR="003707FE" w:rsidRPr="00E63995" w:rsidRDefault="003707FE" w:rsidP="003707FE">
            <w:pPr>
              <w:spacing w:line="276" w:lineRule="auto"/>
              <w:jc w:val="both"/>
              <w:rPr>
                <w:rStyle w:val="ac"/>
                <w:b w:val="0"/>
                <w:lang w:val="ru-RU"/>
              </w:rPr>
            </w:pPr>
            <w:r>
              <w:rPr>
                <w:rStyle w:val="ac"/>
                <w:b w:val="0"/>
                <w:lang w:val="ru-RU"/>
              </w:rPr>
              <w:t>2.</w:t>
            </w:r>
          </w:p>
        </w:tc>
        <w:tc>
          <w:tcPr>
            <w:tcW w:w="3528" w:type="dxa"/>
            <w:tcBorders>
              <w:top w:val="nil"/>
              <w:left w:val="single" w:sz="4" w:space="0" w:color="000000"/>
              <w:bottom w:val="single" w:sz="4" w:space="0" w:color="000000"/>
              <w:right w:val="nil"/>
            </w:tcBorders>
            <w:vAlign w:val="center"/>
          </w:tcPr>
          <w:p w14:paraId="364433BC" w14:textId="77777777" w:rsidR="003707FE" w:rsidRPr="00ED4B7C" w:rsidRDefault="003707FE" w:rsidP="003707FE">
            <w:pPr>
              <w:rPr>
                <w:sz w:val="18"/>
              </w:rPr>
            </w:pPr>
          </w:p>
        </w:tc>
        <w:tc>
          <w:tcPr>
            <w:tcW w:w="1276" w:type="dxa"/>
            <w:tcBorders>
              <w:top w:val="nil"/>
              <w:left w:val="single" w:sz="4" w:space="0" w:color="000000"/>
              <w:bottom w:val="single" w:sz="4" w:space="0" w:color="000000"/>
              <w:right w:val="nil"/>
            </w:tcBorders>
          </w:tcPr>
          <w:p w14:paraId="7181857E" w14:textId="77777777" w:rsidR="003707FE" w:rsidRDefault="003707FE" w:rsidP="003707FE">
            <w:pPr>
              <w:jc w:val="center"/>
              <w:rPr>
                <w:color w:val="000000"/>
                <w:lang w:eastAsia="ru-RU"/>
              </w:rPr>
            </w:pPr>
          </w:p>
        </w:tc>
        <w:tc>
          <w:tcPr>
            <w:tcW w:w="1417" w:type="dxa"/>
            <w:tcBorders>
              <w:top w:val="nil"/>
              <w:left w:val="single" w:sz="4" w:space="0" w:color="000000"/>
              <w:bottom w:val="single" w:sz="4" w:space="0" w:color="000000"/>
              <w:right w:val="nil"/>
            </w:tcBorders>
          </w:tcPr>
          <w:p w14:paraId="10EB1695" w14:textId="77777777" w:rsidR="003707FE" w:rsidRDefault="003707FE" w:rsidP="003707FE">
            <w:pPr>
              <w:jc w:val="center"/>
              <w:rPr>
                <w:color w:val="000000"/>
                <w:lang w:val="ru-RU" w:eastAsia="ru-RU"/>
              </w:rPr>
            </w:pPr>
          </w:p>
        </w:tc>
        <w:tc>
          <w:tcPr>
            <w:tcW w:w="1559" w:type="dxa"/>
            <w:tcBorders>
              <w:top w:val="nil"/>
              <w:left w:val="single" w:sz="4" w:space="0" w:color="000000"/>
              <w:bottom w:val="single" w:sz="4" w:space="0" w:color="000000"/>
              <w:right w:val="nil"/>
            </w:tcBorders>
            <w:vAlign w:val="center"/>
          </w:tcPr>
          <w:p w14:paraId="25CE0382" w14:textId="77777777" w:rsidR="003707FE" w:rsidRDefault="003707FE" w:rsidP="003707FE">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14:paraId="6B696099" w14:textId="77777777" w:rsidR="003707FE" w:rsidRDefault="003707FE" w:rsidP="003707FE">
            <w:pPr>
              <w:widowControl w:val="0"/>
              <w:suppressAutoHyphens/>
              <w:snapToGrid w:val="0"/>
              <w:jc w:val="both"/>
              <w:rPr>
                <w:lang w:eastAsia="zh-CN" w:bidi="hi-IN"/>
              </w:rPr>
            </w:pPr>
          </w:p>
        </w:tc>
      </w:tr>
      <w:tr w:rsidR="003707FE" w14:paraId="7AFE7C33" w14:textId="77777777" w:rsidTr="00730741">
        <w:trPr>
          <w:cantSplit/>
          <w:trHeight w:val="315"/>
        </w:trPr>
        <w:tc>
          <w:tcPr>
            <w:tcW w:w="720" w:type="dxa"/>
            <w:tcBorders>
              <w:top w:val="nil"/>
              <w:left w:val="single" w:sz="4" w:space="0" w:color="000000"/>
              <w:bottom w:val="single" w:sz="4" w:space="0" w:color="000000"/>
              <w:right w:val="nil"/>
            </w:tcBorders>
            <w:vAlign w:val="center"/>
          </w:tcPr>
          <w:p w14:paraId="0DFCAA07" w14:textId="77777777" w:rsidR="003707FE" w:rsidRPr="00E63995" w:rsidRDefault="003707FE" w:rsidP="003707FE">
            <w:pPr>
              <w:spacing w:line="276" w:lineRule="auto"/>
              <w:jc w:val="both"/>
              <w:rPr>
                <w:rStyle w:val="ac"/>
                <w:b w:val="0"/>
                <w:lang w:val="ru-RU"/>
              </w:rPr>
            </w:pPr>
            <w:r>
              <w:rPr>
                <w:rStyle w:val="ac"/>
                <w:b w:val="0"/>
                <w:lang w:val="ru-RU"/>
              </w:rPr>
              <w:t>3.</w:t>
            </w:r>
          </w:p>
        </w:tc>
        <w:tc>
          <w:tcPr>
            <w:tcW w:w="3528" w:type="dxa"/>
            <w:tcBorders>
              <w:top w:val="nil"/>
              <w:left w:val="single" w:sz="4" w:space="0" w:color="000000"/>
              <w:bottom w:val="single" w:sz="4" w:space="0" w:color="000000"/>
              <w:right w:val="nil"/>
            </w:tcBorders>
            <w:vAlign w:val="center"/>
          </w:tcPr>
          <w:p w14:paraId="311390C8" w14:textId="77777777" w:rsidR="003707FE" w:rsidRPr="00ED4B7C" w:rsidRDefault="003707FE" w:rsidP="003707FE">
            <w:pPr>
              <w:rPr>
                <w:sz w:val="18"/>
              </w:rPr>
            </w:pPr>
          </w:p>
        </w:tc>
        <w:tc>
          <w:tcPr>
            <w:tcW w:w="1276" w:type="dxa"/>
            <w:tcBorders>
              <w:top w:val="nil"/>
              <w:left w:val="single" w:sz="4" w:space="0" w:color="000000"/>
              <w:bottom w:val="single" w:sz="4" w:space="0" w:color="000000"/>
              <w:right w:val="nil"/>
            </w:tcBorders>
          </w:tcPr>
          <w:p w14:paraId="56A61203" w14:textId="77777777" w:rsidR="003707FE" w:rsidRDefault="003707FE" w:rsidP="003707FE">
            <w:pPr>
              <w:jc w:val="center"/>
              <w:rPr>
                <w:color w:val="000000"/>
                <w:lang w:eastAsia="ru-RU"/>
              </w:rPr>
            </w:pPr>
          </w:p>
        </w:tc>
        <w:tc>
          <w:tcPr>
            <w:tcW w:w="1417" w:type="dxa"/>
            <w:tcBorders>
              <w:top w:val="nil"/>
              <w:left w:val="single" w:sz="4" w:space="0" w:color="000000"/>
              <w:bottom w:val="single" w:sz="4" w:space="0" w:color="000000"/>
              <w:right w:val="nil"/>
            </w:tcBorders>
          </w:tcPr>
          <w:p w14:paraId="3C0DD043" w14:textId="77777777" w:rsidR="003707FE" w:rsidRDefault="003707FE" w:rsidP="003707FE">
            <w:pPr>
              <w:jc w:val="center"/>
              <w:rPr>
                <w:color w:val="000000"/>
                <w:lang w:val="ru-RU" w:eastAsia="ru-RU"/>
              </w:rPr>
            </w:pPr>
          </w:p>
        </w:tc>
        <w:tc>
          <w:tcPr>
            <w:tcW w:w="1559" w:type="dxa"/>
            <w:tcBorders>
              <w:top w:val="nil"/>
              <w:left w:val="single" w:sz="4" w:space="0" w:color="000000"/>
              <w:bottom w:val="single" w:sz="4" w:space="0" w:color="000000"/>
              <w:right w:val="nil"/>
            </w:tcBorders>
            <w:vAlign w:val="center"/>
          </w:tcPr>
          <w:p w14:paraId="78FB65A4" w14:textId="77777777" w:rsidR="003707FE" w:rsidRDefault="003707FE" w:rsidP="003707FE">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14:paraId="5F773378" w14:textId="77777777" w:rsidR="003707FE" w:rsidRDefault="003707FE" w:rsidP="003707FE">
            <w:pPr>
              <w:widowControl w:val="0"/>
              <w:suppressAutoHyphens/>
              <w:snapToGrid w:val="0"/>
              <w:jc w:val="both"/>
              <w:rPr>
                <w:lang w:eastAsia="zh-CN" w:bidi="hi-IN"/>
              </w:rPr>
            </w:pPr>
          </w:p>
        </w:tc>
      </w:tr>
      <w:tr w:rsidR="003707FE" w14:paraId="572F9133" w14:textId="77777777" w:rsidTr="00730741">
        <w:trPr>
          <w:cantSplit/>
          <w:trHeight w:val="315"/>
        </w:trPr>
        <w:tc>
          <w:tcPr>
            <w:tcW w:w="720" w:type="dxa"/>
            <w:tcBorders>
              <w:top w:val="nil"/>
              <w:left w:val="single" w:sz="4" w:space="0" w:color="000000"/>
              <w:bottom w:val="single" w:sz="4" w:space="0" w:color="000000"/>
              <w:right w:val="nil"/>
            </w:tcBorders>
            <w:vAlign w:val="center"/>
          </w:tcPr>
          <w:p w14:paraId="0FEFA92A" w14:textId="77777777" w:rsidR="003707FE" w:rsidRPr="00E63995" w:rsidRDefault="003707FE" w:rsidP="003707FE">
            <w:pPr>
              <w:spacing w:line="276" w:lineRule="auto"/>
              <w:jc w:val="both"/>
              <w:rPr>
                <w:rStyle w:val="ac"/>
                <w:b w:val="0"/>
                <w:lang w:val="ru-RU"/>
              </w:rPr>
            </w:pPr>
            <w:r>
              <w:rPr>
                <w:rStyle w:val="ac"/>
                <w:b w:val="0"/>
                <w:lang w:val="ru-RU"/>
              </w:rPr>
              <w:t>4.</w:t>
            </w:r>
          </w:p>
        </w:tc>
        <w:tc>
          <w:tcPr>
            <w:tcW w:w="3528" w:type="dxa"/>
            <w:tcBorders>
              <w:top w:val="nil"/>
              <w:left w:val="single" w:sz="4" w:space="0" w:color="000000"/>
              <w:bottom w:val="single" w:sz="4" w:space="0" w:color="000000"/>
              <w:right w:val="nil"/>
            </w:tcBorders>
            <w:vAlign w:val="center"/>
          </w:tcPr>
          <w:p w14:paraId="783974D0" w14:textId="77777777" w:rsidR="003707FE" w:rsidRPr="00ED4B7C" w:rsidRDefault="003707FE" w:rsidP="003707FE">
            <w:pPr>
              <w:rPr>
                <w:sz w:val="18"/>
              </w:rPr>
            </w:pPr>
          </w:p>
        </w:tc>
        <w:tc>
          <w:tcPr>
            <w:tcW w:w="1276" w:type="dxa"/>
            <w:tcBorders>
              <w:top w:val="nil"/>
              <w:left w:val="single" w:sz="4" w:space="0" w:color="000000"/>
              <w:bottom w:val="single" w:sz="4" w:space="0" w:color="000000"/>
              <w:right w:val="nil"/>
            </w:tcBorders>
          </w:tcPr>
          <w:p w14:paraId="4F43577B" w14:textId="77777777" w:rsidR="003707FE" w:rsidRDefault="003707FE" w:rsidP="003707FE">
            <w:pPr>
              <w:jc w:val="center"/>
              <w:rPr>
                <w:color w:val="000000"/>
                <w:lang w:eastAsia="ru-RU"/>
              </w:rPr>
            </w:pPr>
          </w:p>
        </w:tc>
        <w:tc>
          <w:tcPr>
            <w:tcW w:w="1417" w:type="dxa"/>
            <w:tcBorders>
              <w:top w:val="nil"/>
              <w:left w:val="single" w:sz="4" w:space="0" w:color="000000"/>
              <w:bottom w:val="single" w:sz="4" w:space="0" w:color="000000"/>
              <w:right w:val="nil"/>
            </w:tcBorders>
          </w:tcPr>
          <w:p w14:paraId="657FF6B4" w14:textId="77777777" w:rsidR="003707FE" w:rsidRDefault="003707FE" w:rsidP="003707FE">
            <w:pPr>
              <w:jc w:val="center"/>
              <w:rPr>
                <w:color w:val="000000"/>
                <w:lang w:val="ru-RU" w:eastAsia="ru-RU"/>
              </w:rPr>
            </w:pPr>
          </w:p>
        </w:tc>
        <w:tc>
          <w:tcPr>
            <w:tcW w:w="1559" w:type="dxa"/>
            <w:tcBorders>
              <w:top w:val="nil"/>
              <w:left w:val="single" w:sz="4" w:space="0" w:color="000000"/>
              <w:bottom w:val="single" w:sz="4" w:space="0" w:color="000000"/>
              <w:right w:val="nil"/>
            </w:tcBorders>
            <w:vAlign w:val="center"/>
          </w:tcPr>
          <w:p w14:paraId="79283C3E" w14:textId="77777777" w:rsidR="003707FE" w:rsidRDefault="003707FE" w:rsidP="003707FE">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14:paraId="179C0319" w14:textId="77777777" w:rsidR="003707FE" w:rsidRDefault="003707FE" w:rsidP="003707FE">
            <w:pPr>
              <w:widowControl w:val="0"/>
              <w:suppressAutoHyphens/>
              <w:snapToGrid w:val="0"/>
              <w:jc w:val="both"/>
              <w:rPr>
                <w:lang w:eastAsia="zh-CN" w:bidi="hi-IN"/>
              </w:rPr>
            </w:pPr>
          </w:p>
        </w:tc>
      </w:tr>
      <w:tr w:rsidR="003707FE" w14:paraId="43087D4B" w14:textId="77777777" w:rsidTr="00340700">
        <w:trPr>
          <w:cantSplit/>
          <w:trHeight w:val="315"/>
        </w:trPr>
        <w:tc>
          <w:tcPr>
            <w:tcW w:w="720" w:type="dxa"/>
            <w:tcBorders>
              <w:top w:val="nil"/>
              <w:left w:val="single" w:sz="4" w:space="0" w:color="000000"/>
              <w:bottom w:val="single" w:sz="4" w:space="0" w:color="000000"/>
              <w:right w:val="nil"/>
            </w:tcBorders>
            <w:vAlign w:val="center"/>
          </w:tcPr>
          <w:p w14:paraId="56E2376E" w14:textId="77777777" w:rsidR="003707FE" w:rsidRDefault="003707FE" w:rsidP="003707FE">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tcPr>
          <w:p w14:paraId="3F755200" w14:textId="77777777" w:rsidR="003707FE" w:rsidRPr="00126F0F" w:rsidRDefault="003707FE" w:rsidP="003707FE"/>
        </w:tc>
        <w:tc>
          <w:tcPr>
            <w:tcW w:w="1276" w:type="dxa"/>
            <w:tcBorders>
              <w:top w:val="nil"/>
              <w:left w:val="single" w:sz="4" w:space="0" w:color="000000"/>
              <w:bottom w:val="single" w:sz="4" w:space="0" w:color="000000"/>
              <w:right w:val="nil"/>
            </w:tcBorders>
          </w:tcPr>
          <w:p w14:paraId="12D79814" w14:textId="77777777" w:rsidR="003707FE" w:rsidRPr="00126F0F" w:rsidRDefault="003707FE" w:rsidP="003707FE"/>
        </w:tc>
        <w:tc>
          <w:tcPr>
            <w:tcW w:w="1417" w:type="dxa"/>
            <w:tcBorders>
              <w:top w:val="nil"/>
              <w:left w:val="single" w:sz="4" w:space="0" w:color="000000"/>
              <w:bottom w:val="single" w:sz="4" w:space="0" w:color="000000"/>
              <w:right w:val="nil"/>
            </w:tcBorders>
          </w:tcPr>
          <w:p w14:paraId="73F1F514" w14:textId="77777777" w:rsidR="003707FE" w:rsidRDefault="003707FE" w:rsidP="003707FE"/>
        </w:tc>
        <w:tc>
          <w:tcPr>
            <w:tcW w:w="1559" w:type="dxa"/>
            <w:tcBorders>
              <w:top w:val="nil"/>
              <w:left w:val="single" w:sz="4" w:space="0" w:color="000000"/>
              <w:bottom w:val="single" w:sz="4" w:space="0" w:color="000000"/>
              <w:right w:val="nil"/>
            </w:tcBorders>
            <w:vAlign w:val="center"/>
          </w:tcPr>
          <w:p w14:paraId="2453FADA" w14:textId="77777777" w:rsidR="003707FE" w:rsidRDefault="003707FE" w:rsidP="003707FE">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14:paraId="44CB36F7" w14:textId="77777777" w:rsidR="003707FE" w:rsidRDefault="003707FE" w:rsidP="003707FE">
            <w:pPr>
              <w:widowControl w:val="0"/>
              <w:suppressAutoHyphens/>
              <w:snapToGrid w:val="0"/>
              <w:jc w:val="both"/>
              <w:rPr>
                <w:lang w:eastAsia="zh-CN" w:bidi="hi-IN"/>
              </w:rPr>
            </w:pPr>
          </w:p>
        </w:tc>
      </w:tr>
      <w:tr w:rsidR="003707FE" w14:paraId="4312EA1E" w14:textId="77777777" w:rsidTr="0042734B">
        <w:trPr>
          <w:cantSplit/>
          <w:trHeight w:val="315"/>
        </w:trPr>
        <w:tc>
          <w:tcPr>
            <w:tcW w:w="6941" w:type="dxa"/>
            <w:gridSpan w:val="4"/>
            <w:tcBorders>
              <w:top w:val="nil"/>
              <w:left w:val="single" w:sz="4" w:space="0" w:color="000000"/>
              <w:bottom w:val="single" w:sz="4" w:space="0" w:color="000000"/>
            </w:tcBorders>
            <w:vAlign w:val="center"/>
          </w:tcPr>
          <w:p w14:paraId="37BB7EBD" w14:textId="77777777" w:rsidR="003707FE" w:rsidRDefault="003707FE" w:rsidP="003707FE">
            <w:pPr>
              <w:widowControl w:val="0"/>
              <w:suppressAutoHyphens/>
              <w:snapToGrid w:val="0"/>
              <w:jc w:val="both"/>
              <w:rPr>
                <w:b/>
                <w:bCs/>
                <w:lang w:eastAsia="zh-CN" w:bidi="hi-IN"/>
              </w:rPr>
            </w:pPr>
            <w:r>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14:paraId="2EF9DFFE" w14:textId="77777777" w:rsidR="003707FE" w:rsidRDefault="003707FE" w:rsidP="003707FE">
            <w:pPr>
              <w:widowControl w:val="0"/>
              <w:suppressAutoHyphens/>
              <w:snapToGrid w:val="0"/>
              <w:jc w:val="both"/>
              <w:rPr>
                <w:b/>
                <w:bCs/>
                <w:lang w:eastAsia="zh-CN" w:bidi="hi-IN"/>
              </w:rPr>
            </w:pPr>
          </w:p>
        </w:tc>
      </w:tr>
    </w:tbl>
    <w:p w14:paraId="47AC4861" w14:textId="77777777" w:rsidR="00714C74" w:rsidRDefault="00714C74" w:rsidP="007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619605" w14:textId="77777777" w:rsidR="00714C74" w:rsidRDefault="00714C74" w:rsidP="007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C4FD0F" w14:textId="77777777" w:rsidR="00524EF2" w:rsidRPr="00216EDC" w:rsidRDefault="00524EF2" w:rsidP="00524EF2">
      <w:pPr>
        <w:ind w:left="-426"/>
        <w:jc w:val="both"/>
      </w:pPr>
      <w:r w:rsidRPr="00216EDC">
        <w:t>1.  Ціна включає в себе всі витрати у тому числі страхування, сплату податків і зборів тощо.</w:t>
      </w:r>
    </w:p>
    <w:p w14:paraId="612CE79D" w14:textId="77777777" w:rsidR="00524EF2" w:rsidRPr="00216EDC" w:rsidRDefault="00524EF2" w:rsidP="00524EF2">
      <w:pPr>
        <w:ind w:left="-426"/>
        <w:jc w:val="both"/>
      </w:pPr>
      <w:r w:rsidRPr="00216EDC">
        <w:t>2. Ми погоджуємося з умовами, що Ви можете відхилити нашу чи всі пропозиції.</w:t>
      </w:r>
    </w:p>
    <w:p w14:paraId="12BE5099" w14:textId="77777777" w:rsidR="00524EF2" w:rsidRPr="00216EDC" w:rsidRDefault="00524EF2" w:rsidP="00524EF2">
      <w:pPr>
        <w:ind w:left="-426"/>
        <w:jc w:val="both"/>
      </w:pPr>
      <w:r w:rsidRPr="00216EDC">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2A26B9E7" w14:textId="77777777" w:rsidR="00524EF2" w:rsidRPr="00B92A63" w:rsidRDefault="00524EF2" w:rsidP="00524EF2">
      <w:pPr>
        <w:ind w:left="-426"/>
        <w:jc w:val="both"/>
      </w:pPr>
      <w:r w:rsidRPr="00216EDC">
        <w:t xml:space="preserve">Якщо рішенням Замовника пропозиція _______________ (назва Учасника) буде визнана переможцем </w:t>
      </w:r>
      <w:r>
        <w:t>закупівлі</w:t>
      </w:r>
      <w:r w:rsidRPr="00216EDC">
        <w:t>, ми зобов’язуємося підписати Договір із Замовником відповідно до норм законодавства та вимог документації</w:t>
      </w:r>
      <w:r>
        <w:t xml:space="preserve"> закупівлі</w:t>
      </w:r>
      <w:r w:rsidRPr="00216EDC">
        <w:t>, протягом строку дії пропозиції, не пізніше ніж через 20 днів з дня прийняття рішення про намір укласти договір про закупівлю</w:t>
      </w:r>
      <w:r>
        <w:t>.</w:t>
      </w:r>
      <w:r>
        <w:rPr>
          <w:bCs/>
        </w:rPr>
        <w:t xml:space="preserve"> 4. </w:t>
      </w:r>
      <w:r w:rsidRPr="00216EDC">
        <w:t xml:space="preserve">Ознайомившись з технічними вимогами та вимогами щодо умов, обсягу та термінів </w:t>
      </w:r>
      <w:r>
        <w:t>постачання товару</w:t>
      </w:r>
      <w:r w:rsidRPr="00216EDC">
        <w:t>, ми маємо можливість і погоджуємось</w:t>
      </w:r>
      <w:r>
        <w:t xml:space="preserve"> забезпечити якість</w:t>
      </w:r>
      <w:r w:rsidRPr="00216EDC">
        <w:t xml:space="preserve"> </w:t>
      </w:r>
      <w:r>
        <w:t>товару</w:t>
      </w:r>
      <w:r w:rsidRPr="00216EDC">
        <w:t>, в обсязі та</w:t>
      </w:r>
      <w:r>
        <w:t xml:space="preserve"> в строки визначені замовником</w:t>
      </w:r>
      <w:r w:rsidRPr="000E7644">
        <w:t xml:space="preserve">. Ми підтверджуємо відповідність нашої пропозиції </w:t>
      </w:r>
      <w:r w:rsidRPr="000E7644">
        <w:rPr>
          <w:color w:val="000000"/>
        </w:rPr>
        <w:t>технічним, якісним, кількісним та іншим характеристикам до предмету закупівлі.</w:t>
      </w:r>
      <w:r>
        <w:t xml:space="preserve"> </w:t>
      </w:r>
    </w:p>
    <w:p w14:paraId="2AB68EDD" w14:textId="77777777" w:rsidR="00524EF2" w:rsidRDefault="00524EF2" w:rsidP="00524EF2">
      <w:pPr>
        <w:ind w:left="-426"/>
        <w:jc w:val="both"/>
      </w:pPr>
      <w:r>
        <w:rPr>
          <w:color w:val="000000"/>
        </w:rPr>
        <w:t xml:space="preserve">5. Ми </w:t>
      </w:r>
      <w:r>
        <w:t>даємо свою з</w:t>
      </w:r>
      <w:r w:rsidRPr="00EE7F1A">
        <w:t>год</w:t>
      </w:r>
      <w:r>
        <w:t xml:space="preserve">у </w:t>
      </w:r>
      <w:r w:rsidRPr="00EE7F1A">
        <w:t xml:space="preserve"> з </w:t>
      </w:r>
      <w:proofErr w:type="spellStart"/>
      <w:r w:rsidRPr="00EE7F1A">
        <w:t>проєктом</w:t>
      </w:r>
      <w:proofErr w:type="spellEnd"/>
      <w:r w:rsidRPr="00EE7F1A">
        <w:t xml:space="preserve"> договору</w:t>
      </w:r>
      <w:r>
        <w:t>, викладеному як додаток</w:t>
      </w:r>
      <w:r w:rsidRPr="00EE7F1A">
        <w:t xml:space="preserve"> до </w:t>
      </w:r>
      <w:r>
        <w:t>оголошення</w:t>
      </w:r>
    </w:p>
    <w:p w14:paraId="389373C0" w14:textId="77777777" w:rsidR="00524EF2" w:rsidRDefault="00524EF2" w:rsidP="00524EF2">
      <w:pPr>
        <w:ind w:left="-426"/>
        <w:jc w:val="both"/>
      </w:pPr>
      <w:r>
        <w:t xml:space="preserve">6. Ми підтверджуємо, що при постачанні товару нами будуть застосовані заходи із захисту довкілля. </w:t>
      </w:r>
    </w:p>
    <w:p w14:paraId="0BCC60D3" w14:textId="77777777" w:rsidR="00524EF2" w:rsidRPr="00B92A63" w:rsidRDefault="00524EF2" w:rsidP="00524EF2">
      <w:pPr>
        <w:ind w:left="-426"/>
        <w:jc w:val="both"/>
      </w:pPr>
      <w:r>
        <w:t>7</w:t>
      </w:r>
      <w:r w:rsidRPr="00E0150F">
        <w:t>. Ми підтверджуємо</w:t>
      </w:r>
      <w:r>
        <w:t xml:space="preserve">, що дотримуємося у своїй діяльності </w:t>
      </w:r>
      <w:r w:rsidRPr="00E0150F">
        <w:t>норм чинного законодавства України</w:t>
      </w:r>
      <w:r>
        <w:rPr>
          <w:bCs/>
          <w:lang w:eastAsia="ar-SA"/>
        </w:rPr>
        <w:t xml:space="preserve">, у тому числі що стосується </w:t>
      </w:r>
      <w:r w:rsidRPr="0063773C">
        <w:rPr>
          <w:bCs/>
        </w:rPr>
        <w:t>застосування персональних спеціальних економічних та інших обмежувальних заходів (санкцій)</w:t>
      </w:r>
      <w:r>
        <w:rPr>
          <w:bCs/>
          <w:lang w:eastAsia="ar-SA"/>
        </w:rPr>
        <w:t>.</w:t>
      </w:r>
    </w:p>
    <w:p w14:paraId="3AAB2A7C" w14:textId="77777777" w:rsidR="00524EF2" w:rsidRDefault="00524EF2" w:rsidP="00524EF2">
      <w:pPr>
        <w:pStyle w:val="ad"/>
        <w:keepNext/>
        <w:keepLines/>
        <w:spacing w:before="0" w:beforeAutospacing="0" w:after="0" w:afterAutospacing="0"/>
        <w:ind w:left="-426"/>
        <w:jc w:val="both"/>
        <w:rPr>
          <w:color w:val="000000"/>
          <w:lang w:val="uk-UA"/>
        </w:rPr>
      </w:pPr>
    </w:p>
    <w:p w14:paraId="5389BADA" w14:textId="77777777" w:rsidR="00524EF2" w:rsidRDefault="00524EF2" w:rsidP="00524EF2">
      <w:pPr>
        <w:ind w:left="-426" w:firstLine="426"/>
        <w:jc w:val="both"/>
      </w:pPr>
      <w:r w:rsidRPr="00F15AAE">
        <w:t xml:space="preserve">  ___________________        </w:t>
      </w:r>
      <w:r>
        <w:t xml:space="preserve">                             </w:t>
      </w:r>
      <w:r w:rsidRPr="00F15AAE">
        <w:t xml:space="preserve">  </w:t>
      </w:r>
      <w:r>
        <w:t xml:space="preserve">               </w:t>
      </w:r>
      <w:r w:rsidRPr="00F15AAE">
        <w:t xml:space="preserve">_____________________                                                                                         </w:t>
      </w:r>
      <w:r>
        <w:t>(підпис керівника підприємства/</w:t>
      </w:r>
      <w:r w:rsidRPr="00F15AAE">
        <w:t xml:space="preserve">організації, печатка)    </w:t>
      </w:r>
      <w:r w:rsidRPr="00F15AAE">
        <w:tab/>
        <w:t xml:space="preserve">(дата заповнення пропозиції)                                           </w:t>
      </w:r>
      <w:r>
        <w:t xml:space="preserve">                                      </w:t>
      </w:r>
    </w:p>
    <w:p w14:paraId="65D214EF" w14:textId="77777777" w:rsidR="00524EF2" w:rsidRPr="00F15AAE" w:rsidRDefault="00524EF2" w:rsidP="00524EF2">
      <w:pPr>
        <w:ind w:left="-426" w:firstLine="426"/>
        <w:jc w:val="both"/>
      </w:pPr>
    </w:p>
    <w:p w14:paraId="477A0990" w14:textId="77777777" w:rsidR="00125928" w:rsidRDefault="00524EF2"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r w:rsidRPr="00F15AA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закупівлі, що подав  пропозицію.                   </w:t>
      </w:r>
    </w:p>
    <w:sectPr w:rsidR="00125928"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19B4"/>
    <w:rsid w:val="000029C0"/>
    <w:rsid w:val="00007508"/>
    <w:rsid w:val="000223FE"/>
    <w:rsid w:val="0002282C"/>
    <w:rsid w:val="00041CF0"/>
    <w:rsid w:val="000508B6"/>
    <w:rsid w:val="000522A9"/>
    <w:rsid w:val="00061218"/>
    <w:rsid w:val="00064DBF"/>
    <w:rsid w:val="000675A4"/>
    <w:rsid w:val="000A00AE"/>
    <w:rsid w:val="000A2EA8"/>
    <w:rsid w:val="000A3A6B"/>
    <w:rsid w:val="000B0B1C"/>
    <w:rsid w:val="000B60E0"/>
    <w:rsid w:val="000C7DE8"/>
    <w:rsid w:val="000D3741"/>
    <w:rsid w:val="000D3D08"/>
    <w:rsid w:val="000D5458"/>
    <w:rsid w:val="000E5AD1"/>
    <w:rsid w:val="00102414"/>
    <w:rsid w:val="00104D4C"/>
    <w:rsid w:val="001061D7"/>
    <w:rsid w:val="00120345"/>
    <w:rsid w:val="00125928"/>
    <w:rsid w:val="0013221C"/>
    <w:rsid w:val="00137EA3"/>
    <w:rsid w:val="001456F5"/>
    <w:rsid w:val="00150E24"/>
    <w:rsid w:val="001523CF"/>
    <w:rsid w:val="001A1E02"/>
    <w:rsid w:val="001C0EF1"/>
    <w:rsid w:val="001C5909"/>
    <w:rsid w:val="001C7BE2"/>
    <w:rsid w:val="001D3486"/>
    <w:rsid w:val="001E3E2C"/>
    <w:rsid w:val="001F13D3"/>
    <w:rsid w:val="001F34FD"/>
    <w:rsid w:val="001F3607"/>
    <w:rsid w:val="001F36EA"/>
    <w:rsid w:val="00207C70"/>
    <w:rsid w:val="00215C55"/>
    <w:rsid w:val="00233677"/>
    <w:rsid w:val="002353CC"/>
    <w:rsid w:val="002358B9"/>
    <w:rsid w:val="00247788"/>
    <w:rsid w:val="00255E1E"/>
    <w:rsid w:val="0026210C"/>
    <w:rsid w:val="00263089"/>
    <w:rsid w:val="00264305"/>
    <w:rsid w:val="00264453"/>
    <w:rsid w:val="00270AA7"/>
    <w:rsid w:val="0029043A"/>
    <w:rsid w:val="00291200"/>
    <w:rsid w:val="002A3574"/>
    <w:rsid w:val="002B7BD5"/>
    <w:rsid w:val="002D0545"/>
    <w:rsid w:val="002D56C4"/>
    <w:rsid w:val="002E46D1"/>
    <w:rsid w:val="0031038C"/>
    <w:rsid w:val="00323364"/>
    <w:rsid w:val="0034166D"/>
    <w:rsid w:val="0034323E"/>
    <w:rsid w:val="003707FE"/>
    <w:rsid w:val="00382571"/>
    <w:rsid w:val="0038764F"/>
    <w:rsid w:val="00387996"/>
    <w:rsid w:val="003A52A0"/>
    <w:rsid w:val="003B3794"/>
    <w:rsid w:val="003B7B76"/>
    <w:rsid w:val="003D4F08"/>
    <w:rsid w:val="003D56F7"/>
    <w:rsid w:val="003D6E28"/>
    <w:rsid w:val="003E0ECA"/>
    <w:rsid w:val="003E3D47"/>
    <w:rsid w:val="0040389E"/>
    <w:rsid w:val="00404327"/>
    <w:rsid w:val="004062C6"/>
    <w:rsid w:val="0042734B"/>
    <w:rsid w:val="00432FCA"/>
    <w:rsid w:val="00441DC3"/>
    <w:rsid w:val="00454221"/>
    <w:rsid w:val="0045764E"/>
    <w:rsid w:val="00461A3C"/>
    <w:rsid w:val="004645A9"/>
    <w:rsid w:val="004834C5"/>
    <w:rsid w:val="00486E9E"/>
    <w:rsid w:val="004B4540"/>
    <w:rsid w:val="004D38E9"/>
    <w:rsid w:val="004D3F36"/>
    <w:rsid w:val="004D6324"/>
    <w:rsid w:val="004E079D"/>
    <w:rsid w:val="0050454F"/>
    <w:rsid w:val="0050731E"/>
    <w:rsid w:val="00507D8E"/>
    <w:rsid w:val="0051184F"/>
    <w:rsid w:val="005119FA"/>
    <w:rsid w:val="00524EF2"/>
    <w:rsid w:val="0052575C"/>
    <w:rsid w:val="005573D1"/>
    <w:rsid w:val="00576656"/>
    <w:rsid w:val="00586070"/>
    <w:rsid w:val="005A1DE7"/>
    <w:rsid w:val="005C1C05"/>
    <w:rsid w:val="005D51DF"/>
    <w:rsid w:val="005E3984"/>
    <w:rsid w:val="005F3B0D"/>
    <w:rsid w:val="00605138"/>
    <w:rsid w:val="00625BC2"/>
    <w:rsid w:val="0062611E"/>
    <w:rsid w:val="00627204"/>
    <w:rsid w:val="006275AD"/>
    <w:rsid w:val="00640C90"/>
    <w:rsid w:val="0064297E"/>
    <w:rsid w:val="0064335A"/>
    <w:rsid w:val="00651322"/>
    <w:rsid w:val="00662C8C"/>
    <w:rsid w:val="00663D5A"/>
    <w:rsid w:val="00670804"/>
    <w:rsid w:val="00684289"/>
    <w:rsid w:val="006B5169"/>
    <w:rsid w:val="006B5419"/>
    <w:rsid w:val="006C1C6E"/>
    <w:rsid w:val="006C2F2E"/>
    <w:rsid w:val="006F00A2"/>
    <w:rsid w:val="006F3D9A"/>
    <w:rsid w:val="006F4355"/>
    <w:rsid w:val="00707A32"/>
    <w:rsid w:val="00714C74"/>
    <w:rsid w:val="0071701C"/>
    <w:rsid w:val="0072340A"/>
    <w:rsid w:val="00741F8A"/>
    <w:rsid w:val="00744661"/>
    <w:rsid w:val="0074742A"/>
    <w:rsid w:val="00765C19"/>
    <w:rsid w:val="00782929"/>
    <w:rsid w:val="00782E25"/>
    <w:rsid w:val="007A20A2"/>
    <w:rsid w:val="007C6F65"/>
    <w:rsid w:val="007E3ECF"/>
    <w:rsid w:val="007E5382"/>
    <w:rsid w:val="007F5BEA"/>
    <w:rsid w:val="007F6F60"/>
    <w:rsid w:val="007F755F"/>
    <w:rsid w:val="008048FE"/>
    <w:rsid w:val="008155A0"/>
    <w:rsid w:val="00822B1E"/>
    <w:rsid w:val="008351BE"/>
    <w:rsid w:val="00843937"/>
    <w:rsid w:val="0085169D"/>
    <w:rsid w:val="00857D5A"/>
    <w:rsid w:val="00857F70"/>
    <w:rsid w:val="00860AA8"/>
    <w:rsid w:val="00877994"/>
    <w:rsid w:val="00884210"/>
    <w:rsid w:val="00890399"/>
    <w:rsid w:val="008A006F"/>
    <w:rsid w:val="008E210B"/>
    <w:rsid w:val="008F25A6"/>
    <w:rsid w:val="008F7B7D"/>
    <w:rsid w:val="009154F2"/>
    <w:rsid w:val="009352CF"/>
    <w:rsid w:val="00953BC9"/>
    <w:rsid w:val="0095660E"/>
    <w:rsid w:val="009605E3"/>
    <w:rsid w:val="00972845"/>
    <w:rsid w:val="00977088"/>
    <w:rsid w:val="009837A5"/>
    <w:rsid w:val="00985B4C"/>
    <w:rsid w:val="00997AF6"/>
    <w:rsid w:val="009D63D2"/>
    <w:rsid w:val="00A05D61"/>
    <w:rsid w:val="00A06CB7"/>
    <w:rsid w:val="00A1323A"/>
    <w:rsid w:val="00A14249"/>
    <w:rsid w:val="00A16CDC"/>
    <w:rsid w:val="00A16F41"/>
    <w:rsid w:val="00A23F5D"/>
    <w:rsid w:val="00A3457A"/>
    <w:rsid w:val="00A43487"/>
    <w:rsid w:val="00A44587"/>
    <w:rsid w:val="00A5471E"/>
    <w:rsid w:val="00A548B1"/>
    <w:rsid w:val="00A65037"/>
    <w:rsid w:val="00A77C86"/>
    <w:rsid w:val="00A8193E"/>
    <w:rsid w:val="00A822A8"/>
    <w:rsid w:val="00A9511B"/>
    <w:rsid w:val="00AA179E"/>
    <w:rsid w:val="00AB201C"/>
    <w:rsid w:val="00AB4157"/>
    <w:rsid w:val="00AB76F8"/>
    <w:rsid w:val="00AE0240"/>
    <w:rsid w:val="00AF0251"/>
    <w:rsid w:val="00AF34C0"/>
    <w:rsid w:val="00AF6236"/>
    <w:rsid w:val="00B02589"/>
    <w:rsid w:val="00B0386F"/>
    <w:rsid w:val="00B114B4"/>
    <w:rsid w:val="00B137A1"/>
    <w:rsid w:val="00B1441E"/>
    <w:rsid w:val="00B15D6C"/>
    <w:rsid w:val="00B42EEB"/>
    <w:rsid w:val="00B5145C"/>
    <w:rsid w:val="00B536E2"/>
    <w:rsid w:val="00B7465B"/>
    <w:rsid w:val="00B76DD8"/>
    <w:rsid w:val="00B77399"/>
    <w:rsid w:val="00BC2C86"/>
    <w:rsid w:val="00BC70D1"/>
    <w:rsid w:val="00BC7285"/>
    <w:rsid w:val="00BD153B"/>
    <w:rsid w:val="00BD1C10"/>
    <w:rsid w:val="00BE2CCF"/>
    <w:rsid w:val="00C16203"/>
    <w:rsid w:val="00C26192"/>
    <w:rsid w:val="00C31070"/>
    <w:rsid w:val="00C3135C"/>
    <w:rsid w:val="00C44A2E"/>
    <w:rsid w:val="00C471B6"/>
    <w:rsid w:val="00C65FE6"/>
    <w:rsid w:val="00CC4BA3"/>
    <w:rsid w:val="00CD1954"/>
    <w:rsid w:val="00CE5612"/>
    <w:rsid w:val="00CE7550"/>
    <w:rsid w:val="00CF4C15"/>
    <w:rsid w:val="00CF4DC0"/>
    <w:rsid w:val="00CF5F6D"/>
    <w:rsid w:val="00D0325B"/>
    <w:rsid w:val="00D131EE"/>
    <w:rsid w:val="00D2744C"/>
    <w:rsid w:val="00D27995"/>
    <w:rsid w:val="00D40E7E"/>
    <w:rsid w:val="00D40F91"/>
    <w:rsid w:val="00D43068"/>
    <w:rsid w:val="00D4400A"/>
    <w:rsid w:val="00D52A8F"/>
    <w:rsid w:val="00D57F43"/>
    <w:rsid w:val="00D71FCF"/>
    <w:rsid w:val="00D73182"/>
    <w:rsid w:val="00D77F60"/>
    <w:rsid w:val="00D77F63"/>
    <w:rsid w:val="00D9120D"/>
    <w:rsid w:val="00DA2A47"/>
    <w:rsid w:val="00DB71D8"/>
    <w:rsid w:val="00DC584D"/>
    <w:rsid w:val="00DD199D"/>
    <w:rsid w:val="00DF5E17"/>
    <w:rsid w:val="00E04F45"/>
    <w:rsid w:val="00E079C0"/>
    <w:rsid w:val="00E1309E"/>
    <w:rsid w:val="00E1782E"/>
    <w:rsid w:val="00E22795"/>
    <w:rsid w:val="00E30D16"/>
    <w:rsid w:val="00E32E49"/>
    <w:rsid w:val="00E7198A"/>
    <w:rsid w:val="00E92894"/>
    <w:rsid w:val="00EA3A32"/>
    <w:rsid w:val="00EA7F3C"/>
    <w:rsid w:val="00EB4563"/>
    <w:rsid w:val="00EB496C"/>
    <w:rsid w:val="00EE39EE"/>
    <w:rsid w:val="00EE5085"/>
    <w:rsid w:val="00EF01EB"/>
    <w:rsid w:val="00F0069A"/>
    <w:rsid w:val="00F0120A"/>
    <w:rsid w:val="00F02B4F"/>
    <w:rsid w:val="00F04ABA"/>
    <w:rsid w:val="00F05C93"/>
    <w:rsid w:val="00F359A6"/>
    <w:rsid w:val="00F4479F"/>
    <w:rsid w:val="00F66D33"/>
    <w:rsid w:val="00F72CD1"/>
    <w:rsid w:val="00F82E94"/>
    <w:rsid w:val="00FA0C58"/>
    <w:rsid w:val="00FB7256"/>
    <w:rsid w:val="00FD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paragraph" w:styleId="ae">
    <w:name w:val="No Spacing"/>
    <w:link w:val="af"/>
    <w:uiPriority w:val="1"/>
    <w:qFormat/>
    <w:rsid w:val="00A5471E"/>
    <w:pPr>
      <w:spacing w:after="0" w:line="240" w:lineRule="auto"/>
    </w:pPr>
    <w:rPr>
      <w:rFonts w:ascii="Calibri" w:eastAsia="Times New Roman" w:hAnsi="Calibri" w:cs="Times New Roman"/>
      <w:lang w:val="uk-UA" w:eastAsia="uk-UA"/>
    </w:rPr>
  </w:style>
  <w:style w:type="character" w:customStyle="1" w:styleId="af">
    <w:name w:val="Без интервала Знак"/>
    <w:link w:val="ae"/>
    <w:uiPriority w:val="1"/>
    <w:rsid w:val="00A5471E"/>
    <w:rPr>
      <w:rFonts w:ascii="Calibri" w:eastAsia="Times New Roman" w:hAnsi="Calibri" w:cs="Times New Roman"/>
      <w:lang w:val="uk-UA" w:eastAsia="uk-UA"/>
    </w:rPr>
  </w:style>
  <w:style w:type="paragraph" w:customStyle="1" w:styleId="Standard">
    <w:name w:val="Standard"/>
    <w:qFormat/>
    <w:rsid w:val="006C2F2E"/>
    <w:pPr>
      <w:suppressAutoHyphens/>
      <w:spacing w:after="0"/>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paragraph" w:styleId="ae">
    <w:name w:val="No Spacing"/>
    <w:link w:val="af"/>
    <w:uiPriority w:val="1"/>
    <w:qFormat/>
    <w:rsid w:val="00A5471E"/>
    <w:pPr>
      <w:spacing w:after="0" w:line="240" w:lineRule="auto"/>
    </w:pPr>
    <w:rPr>
      <w:rFonts w:ascii="Calibri" w:eastAsia="Times New Roman" w:hAnsi="Calibri" w:cs="Times New Roman"/>
      <w:lang w:val="uk-UA" w:eastAsia="uk-UA"/>
    </w:rPr>
  </w:style>
  <w:style w:type="character" w:customStyle="1" w:styleId="af">
    <w:name w:val="Без интервала Знак"/>
    <w:link w:val="ae"/>
    <w:uiPriority w:val="1"/>
    <w:rsid w:val="00A5471E"/>
    <w:rPr>
      <w:rFonts w:ascii="Calibri" w:eastAsia="Times New Roman" w:hAnsi="Calibri" w:cs="Times New Roman"/>
      <w:lang w:val="uk-UA" w:eastAsia="uk-UA"/>
    </w:rPr>
  </w:style>
  <w:style w:type="paragraph" w:customStyle="1" w:styleId="Standard">
    <w:name w:val="Standard"/>
    <w:qFormat/>
    <w:rsid w:val="006C2F2E"/>
    <w:pPr>
      <w:suppressAutoHyphens/>
      <w:spacing w:after="0"/>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593829935">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4334</Words>
  <Characters>24705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Alla</cp:lastModifiedBy>
  <cp:revision>33</cp:revision>
  <cp:lastPrinted>2022-10-03T11:33:00Z</cp:lastPrinted>
  <dcterms:created xsi:type="dcterms:W3CDTF">2022-09-30T09:36:00Z</dcterms:created>
  <dcterms:modified xsi:type="dcterms:W3CDTF">2022-10-03T12:27:00Z</dcterms:modified>
</cp:coreProperties>
</file>