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7EAB" w14:textId="77777777" w:rsidR="00E6206F" w:rsidRDefault="00E6206F" w:rsidP="00E6206F">
      <w:pPr>
        <w:suppressAutoHyphens/>
        <w:spacing w:after="0" w:line="240" w:lineRule="auto"/>
        <w:ind w:right="196"/>
        <w:jc w:val="both"/>
        <w:rPr>
          <w:rFonts w:ascii="Times New Roman" w:eastAsia="Times New Roman" w:hAnsi="Times New Roman"/>
          <w:i/>
          <w:sz w:val="24"/>
          <w:szCs w:val="24"/>
          <w:lang w:eastAsia="zh-CN"/>
        </w:rPr>
      </w:pPr>
    </w:p>
    <w:p w14:paraId="2156A8DE" w14:textId="649EAE33" w:rsidR="00AA234C" w:rsidRPr="00AA234C" w:rsidRDefault="00AA234C" w:rsidP="00AA234C">
      <w:pPr>
        <w:widowControl w:val="0"/>
        <w:spacing w:after="0" w:line="240" w:lineRule="auto"/>
        <w:ind w:firstLine="567"/>
        <w:jc w:val="right"/>
        <w:rPr>
          <w:rFonts w:ascii="Times New Roman" w:eastAsia="Times New Roman" w:hAnsi="Times New Roman" w:cs="Times New Roman"/>
          <w:b/>
          <w:bCs/>
          <w:color w:val="000000"/>
          <w:lang w:eastAsia="uk-UA"/>
        </w:rPr>
      </w:pPr>
      <w:bookmarkStart w:id="0" w:name="_Hlk41033822"/>
      <w:r w:rsidRPr="00AA234C">
        <w:rPr>
          <w:rFonts w:ascii="Times New Roman" w:eastAsia="Times New Roman" w:hAnsi="Times New Roman" w:cs="Times New Roman"/>
          <w:b/>
          <w:bCs/>
          <w:color w:val="000000"/>
          <w:lang w:eastAsia="uk-UA"/>
        </w:rPr>
        <w:t>Додаток №</w:t>
      </w:r>
      <w:r w:rsidR="00F50B37">
        <w:rPr>
          <w:rFonts w:ascii="Times New Roman" w:eastAsia="Times New Roman" w:hAnsi="Times New Roman" w:cs="Times New Roman"/>
          <w:b/>
          <w:bCs/>
          <w:color w:val="000000"/>
          <w:lang w:val="ru-RU" w:eastAsia="uk-UA"/>
        </w:rPr>
        <w:t>2</w:t>
      </w:r>
      <w:r w:rsidRPr="00AA234C">
        <w:rPr>
          <w:rFonts w:ascii="Times New Roman" w:eastAsia="Times New Roman" w:hAnsi="Times New Roman" w:cs="Times New Roman"/>
          <w:b/>
          <w:bCs/>
          <w:color w:val="000000"/>
          <w:lang w:val="ru-RU" w:eastAsia="uk-UA"/>
        </w:rPr>
        <w:t xml:space="preserve"> </w:t>
      </w:r>
    </w:p>
    <w:p w14:paraId="14990C1E" w14:textId="77777777" w:rsidR="00AA234C" w:rsidRPr="00AA234C" w:rsidRDefault="00AA234C" w:rsidP="00AA234C">
      <w:pPr>
        <w:widowControl w:val="0"/>
        <w:spacing w:after="0" w:line="240" w:lineRule="auto"/>
        <w:ind w:firstLine="567"/>
        <w:jc w:val="right"/>
        <w:rPr>
          <w:rFonts w:ascii="Times New Roman" w:eastAsia="Times New Roman" w:hAnsi="Times New Roman" w:cs="Times New Roman"/>
          <w:b/>
          <w:bCs/>
          <w:color w:val="000000"/>
          <w:lang w:eastAsia="uk-UA"/>
        </w:rPr>
      </w:pPr>
      <w:r w:rsidRPr="00AA234C">
        <w:rPr>
          <w:rFonts w:ascii="Times New Roman" w:eastAsia="Times New Roman" w:hAnsi="Times New Roman" w:cs="Times New Roman"/>
          <w:b/>
          <w:bCs/>
          <w:color w:val="000000"/>
          <w:lang w:eastAsia="uk-UA"/>
        </w:rPr>
        <w:t>до тендерної документації</w:t>
      </w:r>
    </w:p>
    <w:bookmarkEnd w:id="0"/>
    <w:p w14:paraId="6F555CAA" w14:textId="77777777" w:rsidR="00AA234C" w:rsidRPr="00AA234C" w:rsidRDefault="00AA234C" w:rsidP="00AA234C">
      <w:pPr>
        <w:spacing w:after="0" w:line="240" w:lineRule="auto"/>
        <w:rPr>
          <w:rFonts w:ascii="Times New Roman" w:eastAsia="Times New Roman" w:hAnsi="Times New Roman" w:cs="Times New Roman"/>
          <w:b/>
          <w:lang w:eastAsia="uk-UA"/>
        </w:rPr>
      </w:pPr>
    </w:p>
    <w:p w14:paraId="38D0E3DD" w14:textId="77777777" w:rsidR="00AA234C" w:rsidRPr="00AA234C" w:rsidRDefault="00AA234C" w:rsidP="00AA234C">
      <w:pPr>
        <w:spacing w:after="0" w:line="240" w:lineRule="auto"/>
        <w:jc w:val="center"/>
        <w:rPr>
          <w:rFonts w:ascii="Times New Roman" w:eastAsia="Times New Roman" w:hAnsi="Times New Roman" w:cs="Times New Roman"/>
          <w:b/>
          <w:lang w:eastAsia="uk-UA"/>
        </w:rPr>
      </w:pPr>
      <w:r w:rsidRPr="00AA234C">
        <w:rPr>
          <w:rFonts w:ascii="Times New Roman" w:eastAsia="Times New Roman" w:hAnsi="Times New Roman" w:cs="Times New Roman"/>
          <w:b/>
          <w:lang w:eastAsia="uk-UA"/>
        </w:rPr>
        <w:t>ТЕХНІЧНЕ ЗАВДАННЯ</w:t>
      </w:r>
    </w:p>
    <w:p w14:paraId="7C7903F3" w14:textId="77777777" w:rsidR="00AA234C" w:rsidRPr="00AA234C" w:rsidRDefault="00AA234C" w:rsidP="00AA234C">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rPr>
      </w:pPr>
    </w:p>
    <w:p w14:paraId="49998D9E" w14:textId="77777777" w:rsidR="00AA234C" w:rsidRPr="00406BF2" w:rsidRDefault="00AA234C" w:rsidP="00AA234C">
      <w:pPr>
        <w:spacing w:after="0" w:line="240" w:lineRule="auto"/>
        <w:jc w:val="center"/>
        <w:rPr>
          <w:rFonts w:ascii="Times New Roman" w:eastAsia="Times New Roman" w:hAnsi="Times New Roman" w:cs="Times New Roman"/>
          <w:b/>
          <w:lang w:eastAsia="uk-UA"/>
        </w:rPr>
      </w:pPr>
      <w:r w:rsidRPr="00406BF2">
        <w:rPr>
          <w:rFonts w:ascii="Times New Roman" w:eastAsia="Times New Roman" w:hAnsi="Times New Roman" w:cs="Times New Roman"/>
          <w:b/>
          <w:lang w:eastAsia="uk-UA"/>
        </w:rPr>
        <w:t xml:space="preserve">Інформація про кількісні характеристики предмета закупівлі : </w:t>
      </w:r>
    </w:p>
    <w:p w14:paraId="22DAC87B" w14:textId="77777777" w:rsidR="00AA234C" w:rsidRPr="00406BF2" w:rsidRDefault="00AA234C" w:rsidP="00AA234C">
      <w:pPr>
        <w:spacing w:after="0" w:line="240" w:lineRule="auto"/>
        <w:jc w:val="center"/>
        <w:rPr>
          <w:rFonts w:ascii="Times New Roman" w:eastAsia="Times New Roman" w:hAnsi="Times New Roman" w:cs="Times New Roman"/>
          <w:b/>
          <w:lang w:eastAsia="uk-UA"/>
        </w:rPr>
      </w:pPr>
      <w:r w:rsidRPr="00406BF2">
        <w:rPr>
          <w:rFonts w:ascii="Times New Roman" w:eastAsia="Times New Roman" w:hAnsi="Times New Roman" w:cs="Times New Roman"/>
          <w:b/>
          <w:lang w:eastAsia="uk-UA"/>
        </w:rPr>
        <w:t>Код ДК 021:2015 33690000-3 - Лікарські засоби різні</w:t>
      </w:r>
      <w:r w:rsidRPr="00406BF2">
        <w:rPr>
          <w:rFonts w:ascii="Times New Roman" w:eastAsia="Times New Roman" w:hAnsi="Times New Roman" w:cs="Times New Roman"/>
          <w:b/>
          <w:lang w:eastAsia="uk-UA"/>
        </w:rPr>
        <w:tab/>
      </w:r>
    </w:p>
    <w:p w14:paraId="3E49E79B" w14:textId="77777777" w:rsidR="00AA234C" w:rsidRPr="00AA234C" w:rsidRDefault="00AA234C" w:rsidP="00AA234C">
      <w:pPr>
        <w:spacing w:after="0" w:line="240" w:lineRule="auto"/>
        <w:jc w:val="center"/>
        <w:rPr>
          <w:rFonts w:ascii="Times New Roman" w:eastAsia="Times New Roman" w:hAnsi="Times New Roman" w:cs="Times New Roman"/>
          <w:b/>
          <w:lang w:eastAsia="uk-UA"/>
        </w:rPr>
      </w:pPr>
      <w:r w:rsidRPr="00406BF2">
        <w:rPr>
          <w:rFonts w:ascii="Times New Roman" w:eastAsia="Times New Roman" w:hAnsi="Times New Roman" w:cs="Times New Roman"/>
          <w:b/>
          <w:lang w:eastAsia="uk-UA"/>
        </w:rPr>
        <w:t>(33696300-8 - Хімічні реактиви)</w:t>
      </w:r>
    </w:p>
    <w:p w14:paraId="344705BE" w14:textId="77777777" w:rsidR="00AA234C" w:rsidRPr="00AA234C" w:rsidRDefault="00AA234C" w:rsidP="00AA234C">
      <w:pPr>
        <w:spacing w:after="0" w:line="240" w:lineRule="auto"/>
        <w:jc w:val="center"/>
        <w:rPr>
          <w:rFonts w:ascii="Times New Roman" w:eastAsia="Times New Roman" w:hAnsi="Times New Roman" w:cs="Times New Roman"/>
          <w:b/>
          <w:lang w:eastAsia="uk-UA"/>
        </w:rPr>
      </w:pPr>
    </w:p>
    <w:p w14:paraId="23B41B19" w14:textId="77777777" w:rsidR="00AA234C" w:rsidRPr="00AA234C" w:rsidRDefault="00AA234C" w:rsidP="00AA234C">
      <w:pPr>
        <w:spacing w:after="0" w:line="240" w:lineRule="auto"/>
        <w:jc w:val="center"/>
        <w:rPr>
          <w:rFonts w:ascii="Times New Roman" w:eastAsia="Times New Roman" w:hAnsi="Times New Roman" w:cs="Times New Roman"/>
          <w:b/>
          <w:lang w:eastAsia="uk-UA"/>
        </w:rPr>
      </w:pPr>
      <w:r w:rsidRPr="00AA234C">
        <w:rPr>
          <w:rFonts w:ascii="Times New Roman" w:eastAsia="Times New Roman" w:hAnsi="Times New Roman" w:cs="Times New Roman"/>
          <w:b/>
          <w:lang w:eastAsia="uk-UA"/>
        </w:rPr>
        <w:t>Специфікація</w:t>
      </w:r>
    </w:p>
    <w:p w14:paraId="4F805616" w14:textId="77777777" w:rsidR="00AA234C" w:rsidRPr="00AA234C" w:rsidRDefault="00AA234C" w:rsidP="00AA234C">
      <w:pPr>
        <w:spacing w:after="0" w:line="240" w:lineRule="auto"/>
        <w:rPr>
          <w:rFonts w:ascii="Times New Roman" w:eastAsia="Times New Roman" w:hAnsi="Times New Roman" w:cs="Times New Roman"/>
          <w:b/>
          <w:color w:val="000000"/>
          <w:lang w:eastAsia="uk-UA"/>
        </w:rPr>
      </w:pPr>
    </w:p>
    <w:p w14:paraId="09737930" w14:textId="02385060" w:rsidR="00AA234C" w:rsidRPr="00AA234C" w:rsidRDefault="00AA234C" w:rsidP="00AA234C">
      <w:pPr>
        <w:shd w:val="clear" w:color="auto" w:fill="FFFFFF"/>
        <w:spacing w:after="0" w:line="240" w:lineRule="auto"/>
        <w:ind w:firstLine="720"/>
        <w:jc w:val="both"/>
        <w:rPr>
          <w:rFonts w:ascii="Times New Roman" w:eastAsia="Times New Roman" w:hAnsi="Times New Roman" w:cs="Times New Roman"/>
          <w:b/>
          <w:color w:val="000000"/>
          <w:lang w:eastAsia="uk-UA"/>
        </w:rPr>
      </w:pPr>
      <w:r w:rsidRPr="00AA234C">
        <w:rPr>
          <w:rFonts w:ascii="Times New Roman" w:eastAsia="Times New Roman" w:hAnsi="Times New Roman" w:cs="Times New Roman"/>
          <w:b/>
          <w:color w:val="000000"/>
          <w:lang w:eastAsia="uk-UA"/>
        </w:rPr>
        <w:t>Медико-технічні вимоги до предмета закупівлі:</w:t>
      </w:r>
    </w:p>
    <w:p w14:paraId="2DFCEF32" w14:textId="52948E1E" w:rsidR="00AA234C" w:rsidRPr="00AA234C" w:rsidRDefault="00AA234C" w:rsidP="00AA234C">
      <w:pPr>
        <w:shd w:val="clear" w:color="auto" w:fill="FFFFFF"/>
        <w:spacing w:after="0" w:line="240" w:lineRule="auto"/>
        <w:ind w:firstLine="426"/>
        <w:jc w:val="both"/>
        <w:rPr>
          <w:rFonts w:ascii="Times New Roman" w:eastAsia="Times New Roman" w:hAnsi="Times New Roman" w:cs="Times New Roman"/>
          <w:color w:val="000000"/>
          <w:lang w:eastAsia="uk-UA"/>
        </w:rPr>
      </w:pPr>
      <w:r w:rsidRPr="00AA234C">
        <w:rPr>
          <w:rFonts w:ascii="Times New Roman" w:eastAsia="Times New Roman" w:hAnsi="Times New Roman" w:cs="Times New Roman"/>
          <w:color w:val="000000"/>
          <w:lang w:eastAsia="uk-UA"/>
        </w:rPr>
        <w:t>1.</w:t>
      </w:r>
      <w:r w:rsidRPr="00AA234C">
        <w:rPr>
          <w:rFonts w:ascii="Times New Roman" w:eastAsia="Times New Roman" w:hAnsi="Times New Roman" w:cs="Times New Roman"/>
          <w:color w:val="000000"/>
          <w:lang w:eastAsia="uk-UA"/>
        </w:rPr>
        <w:tab/>
        <w:t xml:space="preserve">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Для підтвердження цього факту Учаснику в складі тендерної пропозицій необхідно надати скановані копії декларації про відповідність, або/та сертифікати якості/відповідності чи інших документів, що підтверджують якість товару </w:t>
      </w:r>
      <w:r w:rsidR="00305C36">
        <w:rPr>
          <w:rFonts w:ascii="Times New Roman" w:eastAsia="Times New Roman" w:hAnsi="Times New Roman" w:cs="Times New Roman"/>
          <w:color w:val="000000"/>
          <w:lang w:eastAsia="uk-UA"/>
        </w:rPr>
        <w:t>або/</w:t>
      </w:r>
      <w:r w:rsidRPr="00AA234C">
        <w:rPr>
          <w:rFonts w:ascii="Times New Roman" w:eastAsia="Times New Roman" w:hAnsi="Times New Roman" w:cs="Times New Roman"/>
          <w:color w:val="000000"/>
          <w:lang w:eastAsia="uk-UA"/>
        </w:rPr>
        <w:t>та надати інструкції по використанню.</w:t>
      </w:r>
    </w:p>
    <w:p w14:paraId="5B7112F3" w14:textId="77777777" w:rsidR="00AA234C" w:rsidRPr="00AA234C" w:rsidRDefault="00AA234C" w:rsidP="00AA234C">
      <w:pPr>
        <w:shd w:val="clear" w:color="auto" w:fill="FFFFFF"/>
        <w:spacing w:after="0" w:line="240" w:lineRule="auto"/>
        <w:ind w:firstLine="426"/>
        <w:jc w:val="both"/>
        <w:rPr>
          <w:rFonts w:ascii="Times New Roman" w:eastAsia="Times New Roman" w:hAnsi="Times New Roman" w:cs="Times New Roman"/>
          <w:color w:val="000000"/>
          <w:lang w:eastAsia="uk-UA"/>
        </w:rPr>
      </w:pPr>
      <w:r w:rsidRPr="00AA234C">
        <w:rPr>
          <w:rFonts w:ascii="Times New Roman" w:eastAsia="Times New Roman" w:hAnsi="Times New Roman" w:cs="Times New Roman"/>
          <w:color w:val="000000"/>
          <w:lang w:eastAsia="uk-UA"/>
        </w:rPr>
        <w:t xml:space="preserve">2. Термін придатності повинен становити не менше 80% від загального терміну придатності товару </w:t>
      </w:r>
      <w:r w:rsidRPr="00AA234C">
        <w:rPr>
          <w:rFonts w:ascii="Times New Roman" w:hAnsi="Times New Roman" w:cs="Times New Roman"/>
          <w:color w:val="000000"/>
          <w:shd w:val="clear" w:color="auto" w:fill="FFFFFF"/>
        </w:rPr>
        <w:t>або не менше 1 (одного) року з дати поставки товару на склад замовника</w:t>
      </w:r>
      <w:r w:rsidRPr="00AA234C">
        <w:rPr>
          <w:rFonts w:ascii="Times New Roman" w:eastAsia="Times New Roman" w:hAnsi="Times New Roman" w:cs="Times New Roman"/>
          <w:color w:val="000000"/>
          <w:lang w:eastAsia="uk-UA"/>
        </w:rPr>
        <w:t>. Надати гарантійний лист.</w:t>
      </w:r>
    </w:p>
    <w:p w14:paraId="1BF0E08D" w14:textId="77777777" w:rsidR="00AA234C" w:rsidRPr="00AA234C" w:rsidRDefault="00AA234C" w:rsidP="00AA234C">
      <w:pPr>
        <w:spacing w:after="0" w:line="240" w:lineRule="auto"/>
        <w:ind w:firstLine="426"/>
        <w:jc w:val="both"/>
        <w:rPr>
          <w:rFonts w:ascii="Times New Roman" w:eastAsia="Times New Roman" w:hAnsi="Times New Roman" w:cs="Times New Roman"/>
          <w:color w:val="000000"/>
          <w:lang w:eastAsia="uk-UA"/>
        </w:rPr>
      </w:pPr>
      <w:r w:rsidRPr="00AA234C">
        <w:rPr>
          <w:rFonts w:ascii="Times New Roman" w:eastAsia="Times New Roman" w:hAnsi="Times New Roman" w:cs="Times New Roman"/>
          <w:color w:val="000000"/>
          <w:lang w:eastAsia="uk-UA"/>
        </w:rPr>
        <w:t>3.</w:t>
      </w:r>
      <w:r w:rsidRPr="00AA234C">
        <w:rPr>
          <w:rFonts w:ascii="Times New Roman" w:eastAsia="Times New Roman" w:hAnsi="Times New Roman" w:cs="Times New Roman"/>
          <w:color w:val="000000"/>
          <w:lang w:eastAsia="uk-UA"/>
        </w:rPr>
        <w:tab/>
        <w:t>Оригінал гарантійного листа виробника (представника –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пропозицією учасника торгів.</w:t>
      </w:r>
    </w:p>
    <w:p w14:paraId="02E346C3" w14:textId="77777777" w:rsidR="00AA234C" w:rsidRPr="00AA234C" w:rsidRDefault="00AA234C" w:rsidP="00AA234C">
      <w:pPr>
        <w:spacing w:after="0" w:line="240" w:lineRule="auto"/>
        <w:ind w:firstLine="426"/>
        <w:jc w:val="both"/>
        <w:rPr>
          <w:rFonts w:ascii="Times New Roman" w:eastAsia="Times New Roman" w:hAnsi="Times New Roman" w:cs="Times New Roman"/>
          <w:color w:val="000000"/>
          <w:lang w:eastAsia="uk-UA"/>
        </w:rPr>
      </w:pPr>
      <w:r w:rsidRPr="00AA234C">
        <w:rPr>
          <w:rFonts w:ascii="Times New Roman" w:eastAsia="Times New Roman" w:hAnsi="Times New Roman" w:cs="Times New Roman"/>
          <w:color w:val="000000"/>
          <w:lang w:eastAsia="uk-UA"/>
        </w:rPr>
        <w:t xml:space="preserve">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та назву замовника згідно оголошення.</w:t>
      </w:r>
    </w:p>
    <w:p w14:paraId="641E4988" w14:textId="77777777" w:rsidR="00AA234C" w:rsidRPr="00AA234C" w:rsidRDefault="00AA234C" w:rsidP="00AA234C">
      <w:pPr>
        <w:rPr>
          <w:rFonts w:ascii="Times New Roman" w:hAnsi="Times New Roman" w:cs="Times New Roman"/>
        </w:rPr>
      </w:pPr>
    </w:p>
    <w:tbl>
      <w:tblPr>
        <w:tblStyle w:val="af6"/>
        <w:tblW w:w="0" w:type="auto"/>
        <w:tblLayout w:type="fixed"/>
        <w:tblLook w:val="04A0" w:firstRow="1" w:lastRow="0" w:firstColumn="1" w:lastColumn="0" w:noHBand="0" w:noVBand="1"/>
      </w:tblPr>
      <w:tblGrid>
        <w:gridCol w:w="534"/>
        <w:gridCol w:w="2268"/>
        <w:gridCol w:w="4677"/>
        <w:gridCol w:w="1134"/>
        <w:gridCol w:w="1242"/>
      </w:tblGrid>
      <w:tr w:rsidR="008F6616" w:rsidRPr="008F6616" w14:paraId="66E0B133" w14:textId="5EDFEB7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8F7C411" w14:textId="77777777" w:rsidR="008F6616" w:rsidRPr="008F6616" w:rsidRDefault="008F6616" w:rsidP="008F6616">
            <w:pPr>
              <w:jc w:val="center"/>
            </w:pPr>
            <w:r w:rsidRPr="008F6616">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29B2F7" w14:textId="77777777" w:rsidR="008F6616" w:rsidRPr="008F6616" w:rsidRDefault="008F6616" w:rsidP="008F6616">
            <w:pPr>
              <w:jc w:val="center"/>
            </w:pPr>
            <w:r w:rsidRPr="008F6616">
              <w:t>Найменування</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EC3920F" w14:textId="12E3E368" w:rsidR="008F6616" w:rsidRPr="008F6616" w:rsidRDefault="008F6616" w:rsidP="008F6616">
            <w:pPr>
              <w:jc w:val="center"/>
            </w:pPr>
            <w:r w:rsidRPr="008F6616">
              <w:t>Технічні вимоги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C72B9C" w14:textId="32CE8EFF" w:rsidR="008F6616" w:rsidRPr="008F6616" w:rsidRDefault="008F6616" w:rsidP="008F6616">
            <w:pPr>
              <w:jc w:val="center"/>
            </w:pPr>
            <w:r>
              <w:t>Кількість</w:t>
            </w:r>
          </w:p>
        </w:tc>
        <w:tc>
          <w:tcPr>
            <w:tcW w:w="1242" w:type="dxa"/>
            <w:tcBorders>
              <w:top w:val="single" w:sz="4" w:space="0" w:color="auto"/>
              <w:left w:val="single" w:sz="4" w:space="0" w:color="auto"/>
              <w:bottom w:val="single" w:sz="4" w:space="0" w:color="auto"/>
              <w:right w:val="single" w:sz="4" w:space="0" w:color="auto"/>
            </w:tcBorders>
            <w:vAlign w:val="center"/>
          </w:tcPr>
          <w:p w14:paraId="4F59940A" w14:textId="5AB2F450" w:rsidR="008F6616" w:rsidRPr="008F6616" w:rsidRDefault="008F6616" w:rsidP="008F6616">
            <w:pPr>
              <w:jc w:val="center"/>
            </w:pPr>
            <w:r w:rsidRPr="008F6616">
              <w:t>Одиниця виміру</w:t>
            </w:r>
          </w:p>
        </w:tc>
      </w:tr>
      <w:tr w:rsidR="008F6616" w:rsidRPr="008F6616" w14:paraId="2E62EBB1" w14:textId="3A9132F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4FACDD7" w14:textId="77777777" w:rsidR="008F6616" w:rsidRPr="00406BF2" w:rsidRDefault="008F6616" w:rsidP="008F6616">
            <w:pPr>
              <w:jc w:val="center"/>
            </w:pPr>
            <w:r w:rsidRPr="00406BF2">
              <w:t>1</w:t>
            </w:r>
          </w:p>
        </w:tc>
        <w:tc>
          <w:tcPr>
            <w:tcW w:w="2268" w:type="dxa"/>
            <w:tcBorders>
              <w:top w:val="single" w:sz="4" w:space="0" w:color="auto"/>
              <w:left w:val="single" w:sz="4" w:space="0" w:color="auto"/>
              <w:bottom w:val="single" w:sz="4" w:space="0" w:color="auto"/>
              <w:right w:val="single" w:sz="4" w:space="0" w:color="auto"/>
            </w:tcBorders>
            <w:vAlign w:val="center"/>
          </w:tcPr>
          <w:p w14:paraId="34B7828E" w14:textId="7DF4FD34" w:rsidR="008F6616" w:rsidRPr="00406BF2" w:rsidRDefault="008F6616" w:rsidP="008F6616">
            <w:pPr>
              <w:jc w:val="center"/>
            </w:pPr>
            <w:r w:rsidRPr="00406BF2">
              <w:rPr>
                <w:color w:val="000000"/>
              </w:rPr>
              <w:t>Фарбник по Романовському</w:t>
            </w:r>
            <w:r w:rsidR="00756967" w:rsidRPr="00406BF2">
              <w:rPr>
                <w:color w:val="000000"/>
              </w:rPr>
              <w:t xml:space="preserve"> (Код згідно НК 024:2023: 44946)</w:t>
            </w:r>
          </w:p>
        </w:tc>
        <w:tc>
          <w:tcPr>
            <w:tcW w:w="4677" w:type="dxa"/>
            <w:tcBorders>
              <w:top w:val="single" w:sz="4" w:space="0" w:color="auto"/>
              <w:left w:val="single" w:sz="4" w:space="0" w:color="auto"/>
              <w:bottom w:val="single" w:sz="4" w:space="0" w:color="auto"/>
              <w:right w:val="single" w:sz="4" w:space="0" w:color="auto"/>
            </w:tcBorders>
            <w:vAlign w:val="center"/>
          </w:tcPr>
          <w:p w14:paraId="47F8DF75" w14:textId="0E41C93C" w:rsidR="004B5035" w:rsidRPr="00406BF2" w:rsidRDefault="004B5035" w:rsidP="004B5035">
            <w:pPr>
              <w:jc w:val="center"/>
            </w:pPr>
            <w:r w:rsidRPr="00406BF2">
              <w:t>Кількість: не менше 1000 мл</w:t>
            </w:r>
          </w:p>
          <w:p w14:paraId="31A17108" w14:textId="3B639D44" w:rsidR="004B5035" w:rsidRPr="00406BF2" w:rsidRDefault="004B5035" w:rsidP="004B5035">
            <w:pPr>
              <w:jc w:val="center"/>
            </w:pPr>
            <w:r w:rsidRPr="00406BF2">
              <w:t>Зовнішній вигляд: в’язка рідина темно-синього кольору</w:t>
            </w:r>
          </w:p>
          <w:p w14:paraId="197A1E78" w14:textId="46487F5D" w:rsidR="004B5035" w:rsidRPr="00406BF2" w:rsidRDefault="004B5035" w:rsidP="004B5035">
            <w:pPr>
              <w:jc w:val="center"/>
            </w:pPr>
            <w:r w:rsidRPr="00406BF2">
              <w:t>Випробування на дійсність: диференціація формених елементів крові</w:t>
            </w:r>
          </w:p>
          <w:p w14:paraId="7F184611" w14:textId="1CA488D0" w:rsidR="008F6616" w:rsidRPr="00406BF2" w:rsidRDefault="004B5035" w:rsidP="004B5035">
            <w:pPr>
              <w:jc w:val="center"/>
            </w:pPr>
            <w:r w:rsidRPr="00406BF2">
              <w:t>Час забарвлювання при розведенні 1:9 буферним розчином: не більше 30 хв</w:t>
            </w:r>
          </w:p>
        </w:tc>
        <w:tc>
          <w:tcPr>
            <w:tcW w:w="1134" w:type="dxa"/>
            <w:tcBorders>
              <w:top w:val="single" w:sz="4" w:space="0" w:color="auto"/>
              <w:left w:val="single" w:sz="4" w:space="0" w:color="auto"/>
              <w:bottom w:val="single" w:sz="4" w:space="0" w:color="auto"/>
              <w:right w:val="single" w:sz="4" w:space="0" w:color="auto"/>
            </w:tcBorders>
            <w:vAlign w:val="center"/>
          </w:tcPr>
          <w:p w14:paraId="6144FB20" w14:textId="4ABDD164" w:rsidR="008F6616" w:rsidRPr="00406BF2" w:rsidRDefault="008F6616" w:rsidP="008F6616">
            <w:pPr>
              <w:jc w:val="center"/>
            </w:pPr>
            <w:r w:rsidRPr="00406BF2">
              <w:rPr>
                <w:color w:val="000000"/>
              </w:rPr>
              <w:t>7</w:t>
            </w:r>
          </w:p>
        </w:tc>
        <w:tc>
          <w:tcPr>
            <w:tcW w:w="1242" w:type="dxa"/>
            <w:tcBorders>
              <w:top w:val="single" w:sz="4" w:space="0" w:color="auto"/>
              <w:left w:val="single" w:sz="4" w:space="0" w:color="auto"/>
              <w:bottom w:val="single" w:sz="4" w:space="0" w:color="auto"/>
              <w:right w:val="single" w:sz="4" w:space="0" w:color="auto"/>
            </w:tcBorders>
            <w:vAlign w:val="center"/>
          </w:tcPr>
          <w:p w14:paraId="6F5D7783" w14:textId="6F16C770"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2E99102C" w14:textId="6FBEBC7F"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3F8C2D0" w14:textId="77777777" w:rsidR="008F6616" w:rsidRPr="00406BF2" w:rsidRDefault="008F6616" w:rsidP="008F6616">
            <w:pPr>
              <w:jc w:val="center"/>
            </w:pPr>
            <w:r w:rsidRPr="00406BF2">
              <w:t>2</w:t>
            </w:r>
          </w:p>
        </w:tc>
        <w:tc>
          <w:tcPr>
            <w:tcW w:w="2268" w:type="dxa"/>
            <w:tcBorders>
              <w:top w:val="single" w:sz="4" w:space="0" w:color="auto"/>
              <w:left w:val="single" w:sz="4" w:space="0" w:color="auto"/>
              <w:bottom w:val="single" w:sz="4" w:space="0" w:color="auto"/>
              <w:right w:val="single" w:sz="4" w:space="0" w:color="auto"/>
            </w:tcBorders>
            <w:vAlign w:val="center"/>
          </w:tcPr>
          <w:p w14:paraId="1956736A" w14:textId="054C8C09" w:rsidR="008F6616" w:rsidRPr="00406BF2" w:rsidRDefault="008F6616" w:rsidP="008F6616">
            <w:pPr>
              <w:jc w:val="center"/>
            </w:pPr>
            <w:r w:rsidRPr="00406BF2">
              <w:rPr>
                <w:color w:val="000000"/>
              </w:rPr>
              <w:t>Фарбник-фіксатор по Май-Грюнвальду</w:t>
            </w:r>
            <w:r w:rsidR="004B5035" w:rsidRPr="00406BF2">
              <w:rPr>
                <w:color w:val="000000"/>
              </w:rPr>
              <w:t xml:space="preserve"> </w:t>
            </w:r>
            <w:r w:rsidR="00756967" w:rsidRPr="00406BF2">
              <w:rPr>
                <w:color w:val="000000"/>
              </w:rPr>
              <w:t>(Код згідно НК 024:2023: 42959)</w:t>
            </w:r>
          </w:p>
        </w:tc>
        <w:tc>
          <w:tcPr>
            <w:tcW w:w="4677" w:type="dxa"/>
            <w:tcBorders>
              <w:top w:val="single" w:sz="4" w:space="0" w:color="auto"/>
              <w:left w:val="single" w:sz="4" w:space="0" w:color="auto"/>
              <w:bottom w:val="single" w:sz="4" w:space="0" w:color="auto"/>
              <w:right w:val="single" w:sz="4" w:space="0" w:color="auto"/>
            </w:tcBorders>
            <w:vAlign w:val="center"/>
          </w:tcPr>
          <w:p w14:paraId="681F9167" w14:textId="5395C5B6" w:rsidR="004B5035" w:rsidRPr="00406BF2" w:rsidRDefault="004B5035" w:rsidP="004B5035">
            <w:pPr>
              <w:jc w:val="center"/>
            </w:pPr>
            <w:r w:rsidRPr="00406BF2">
              <w:t>Кількість: не менше 1000 мл</w:t>
            </w:r>
          </w:p>
          <w:p w14:paraId="1E1A03AC" w14:textId="3BF8C24C" w:rsidR="004B5035" w:rsidRPr="00406BF2" w:rsidRDefault="004B5035" w:rsidP="004B5035">
            <w:pPr>
              <w:jc w:val="center"/>
            </w:pPr>
            <w:r w:rsidRPr="00406BF2">
              <w:t>Зовнішній вигляд: рідина синьо-червоного кольору</w:t>
            </w:r>
          </w:p>
          <w:p w14:paraId="670BAAE2" w14:textId="2EC7D59B" w:rsidR="004B5035" w:rsidRPr="00406BF2" w:rsidRDefault="004B5035" w:rsidP="004B5035">
            <w:pPr>
              <w:jc w:val="center"/>
            </w:pPr>
            <w:r w:rsidRPr="00406BF2">
              <w:t>Випробування на дійсність: диференціація формених елементів крові</w:t>
            </w:r>
          </w:p>
          <w:p w14:paraId="249678C9" w14:textId="7AA2D93B" w:rsidR="008F6616" w:rsidRPr="00406BF2" w:rsidRDefault="004B5035" w:rsidP="004B5035">
            <w:pPr>
              <w:jc w:val="center"/>
            </w:pPr>
            <w:r w:rsidRPr="00406BF2">
              <w:t>Термін придатності: 2 роки при температурі від 2°С до 25°С</w:t>
            </w:r>
          </w:p>
        </w:tc>
        <w:tc>
          <w:tcPr>
            <w:tcW w:w="1134" w:type="dxa"/>
            <w:tcBorders>
              <w:top w:val="single" w:sz="4" w:space="0" w:color="auto"/>
              <w:left w:val="single" w:sz="4" w:space="0" w:color="auto"/>
              <w:bottom w:val="single" w:sz="4" w:space="0" w:color="auto"/>
              <w:right w:val="single" w:sz="4" w:space="0" w:color="auto"/>
            </w:tcBorders>
            <w:vAlign w:val="center"/>
          </w:tcPr>
          <w:p w14:paraId="3BA4713D" w14:textId="57EDFE62" w:rsidR="008F6616" w:rsidRPr="00406BF2" w:rsidRDefault="008F6616" w:rsidP="008F6616">
            <w:pPr>
              <w:jc w:val="center"/>
            </w:pPr>
            <w:r w:rsidRPr="00406BF2">
              <w:rPr>
                <w:color w:val="000000"/>
              </w:rPr>
              <w:t>5</w:t>
            </w:r>
          </w:p>
        </w:tc>
        <w:tc>
          <w:tcPr>
            <w:tcW w:w="1242" w:type="dxa"/>
            <w:tcBorders>
              <w:top w:val="single" w:sz="4" w:space="0" w:color="auto"/>
              <w:left w:val="single" w:sz="4" w:space="0" w:color="auto"/>
              <w:bottom w:val="single" w:sz="4" w:space="0" w:color="auto"/>
              <w:right w:val="single" w:sz="4" w:space="0" w:color="auto"/>
            </w:tcBorders>
            <w:vAlign w:val="center"/>
          </w:tcPr>
          <w:p w14:paraId="03524129" w14:textId="6044E89D"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62AF2C8C" w14:textId="059A8077"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10E27C0" w14:textId="77777777" w:rsidR="008F6616" w:rsidRPr="00406BF2" w:rsidRDefault="008F6616" w:rsidP="008F6616">
            <w:pPr>
              <w:jc w:val="center"/>
            </w:pPr>
            <w:r w:rsidRPr="00406BF2">
              <w:t>3</w:t>
            </w:r>
          </w:p>
        </w:tc>
        <w:tc>
          <w:tcPr>
            <w:tcW w:w="2268" w:type="dxa"/>
            <w:tcBorders>
              <w:top w:val="single" w:sz="4" w:space="0" w:color="auto"/>
              <w:left w:val="single" w:sz="4" w:space="0" w:color="auto"/>
              <w:bottom w:val="single" w:sz="4" w:space="0" w:color="auto"/>
              <w:right w:val="single" w:sz="4" w:space="0" w:color="auto"/>
            </w:tcBorders>
            <w:vAlign w:val="center"/>
          </w:tcPr>
          <w:p w14:paraId="5717BA54" w14:textId="14F5CF06" w:rsidR="008F6616" w:rsidRPr="00406BF2" w:rsidRDefault="008F6616" w:rsidP="008F6616">
            <w:pPr>
              <w:jc w:val="center"/>
            </w:pPr>
            <w:r w:rsidRPr="00406BF2">
              <w:rPr>
                <w:color w:val="000000"/>
              </w:rPr>
              <w:t xml:space="preserve">Забарвлення за ЦІЛЕМ-НІЛЬСЕНОМ-набір для диференціального забарвлення мікобактерій туберкульозу (4х100мл/ 200 </w:t>
            </w:r>
            <w:proofErr w:type="spellStart"/>
            <w:r w:rsidRPr="00406BF2">
              <w:rPr>
                <w:color w:val="000000"/>
              </w:rPr>
              <w:t>макс</w:t>
            </w:r>
            <w:proofErr w:type="spellEnd"/>
            <w:r w:rsidRPr="00406BF2">
              <w:rPr>
                <w:color w:val="000000"/>
              </w:rPr>
              <w:t>. визнач.)</w:t>
            </w:r>
            <w:r w:rsidR="004B5035" w:rsidRPr="00406BF2">
              <w:rPr>
                <w:color w:val="000000"/>
              </w:rPr>
              <w:t xml:space="preserve"> (Код згідно НК 024:2023: 42694)</w:t>
            </w:r>
          </w:p>
        </w:tc>
        <w:tc>
          <w:tcPr>
            <w:tcW w:w="4677" w:type="dxa"/>
            <w:tcBorders>
              <w:top w:val="single" w:sz="4" w:space="0" w:color="auto"/>
              <w:left w:val="single" w:sz="4" w:space="0" w:color="auto"/>
              <w:bottom w:val="single" w:sz="4" w:space="0" w:color="auto"/>
              <w:right w:val="single" w:sz="4" w:space="0" w:color="auto"/>
            </w:tcBorders>
            <w:vAlign w:val="center"/>
          </w:tcPr>
          <w:p w14:paraId="5BF45CC5" w14:textId="77777777" w:rsidR="004B5035" w:rsidRPr="00406BF2" w:rsidRDefault="004B5035" w:rsidP="004B5035">
            <w:pPr>
              <w:jc w:val="center"/>
            </w:pPr>
            <w:r w:rsidRPr="00406BF2">
              <w:t>СКЛАД НАБОРУ</w:t>
            </w:r>
          </w:p>
          <w:p w14:paraId="4897DFA3" w14:textId="77777777" w:rsidR="004B5035" w:rsidRPr="00406BF2" w:rsidRDefault="004B5035" w:rsidP="004B5035">
            <w:pPr>
              <w:jc w:val="center"/>
            </w:pPr>
            <w:r w:rsidRPr="00406BF2">
              <w:t>1. Карболовий розчин фуксину - 1 флакон з (100 ± 4)  мл;</w:t>
            </w:r>
          </w:p>
          <w:p w14:paraId="056B438A" w14:textId="77777777" w:rsidR="004B5035" w:rsidRPr="00406BF2" w:rsidRDefault="004B5035" w:rsidP="004B5035">
            <w:pPr>
              <w:jc w:val="center"/>
            </w:pPr>
            <w:r w:rsidRPr="00406BF2">
              <w:t>2. Знебарвлюючий розчин 1 - 1 флакон з (100 ± 4)  мл;</w:t>
            </w:r>
          </w:p>
          <w:p w14:paraId="7F0AB801" w14:textId="77777777" w:rsidR="004B5035" w:rsidRPr="00406BF2" w:rsidRDefault="004B5035" w:rsidP="004B5035">
            <w:pPr>
              <w:jc w:val="center"/>
            </w:pPr>
            <w:r w:rsidRPr="00406BF2">
              <w:t>3. Знебарвлюючий розчин 2 - 1 флакон з (100 ± 4)  мл;</w:t>
            </w:r>
          </w:p>
          <w:p w14:paraId="59420B61" w14:textId="77777777" w:rsidR="004B5035" w:rsidRPr="00406BF2" w:rsidRDefault="004B5035" w:rsidP="004B5035">
            <w:pPr>
              <w:jc w:val="center"/>
            </w:pPr>
            <w:r w:rsidRPr="00406BF2">
              <w:t>4. Розчин метиленового синього - 1 флакон з (100 ± 4) мл.</w:t>
            </w:r>
          </w:p>
          <w:p w14:paraId="55BB5C62" w14:textId="77777777" w:rsidR="004B5035" w:rsidRPr="00406BF2" w:rsidRDefault="004B5035" w:rsidP="004B5035">
            <w:pPr>
              <w:jc w:val="center"/>
            </w:pPr>
            <w:r w:rsidRPr="00406BF2">
              <w:t>АНЛІТИЧНІ ХАРАКТЕРИСТИКИ</w:t>
            </w:r>
          </w:p>
          <w:p w14:paraId="44541097" w14:textId="0FD3F4C5" w:rsidR="008F6616" w:rsidRPr="00406BF2" w:rsidRDefault="004B5035" w:rsidP="004B5035">
            <w:pPr>
              <w:jc w:val="center"/>
            </w:pPr>
            <w:r w:rsidRPr="00406BF2">
              <w:t>Набір розрахований на проведення 200 аналізів (при витраті розчинів реагентів 0,5 мл на визначення).</w:t>
            </w:r>
          </w:p>
        </w:tc>
        <w:tc>
          <w:tcPr>
            <w:tcW w:w="1134" w:type="dxa"/>
            <w:tcBorders>
              <w:top w:val="single" w:sz="4" w:space="0" w:color="auto"/>
              <w:left w:val="single" w:sz="4" w:space="0" w:color="auto"/>
              <w:bottom w:val="single" w:sz="4" w:space="0" w:color="auto"/>
              <w:right w:val="single" w:sz="4" w:space="0" w:color="auto"/>
            </w:tcBorders>
            <w:vAlign w:val="center"/>
          </w:tcPr>
          <w:p w14:paraId="680D5628" w14:textId="4E9CC845" w:rsidR="008F6616" w:rsidRPr="00406BF2" w:rsidRDefault="008F6616" w:rsidP="008F6616">
            <w:pPr>
              <w:jc w:val="center"/>
            </w:pPr>
            <w:r w:rsidRPr="00406BF2">
              <w:rPr>
                <w:color w:val="000000"/>
              </w:rPr>
              <w:t>5</w:t>
            </w:r>
          </w:p>
        </w:tc>
        <w:tc>
          <w:tcPr>
            <w:tcW w:w="1242" w:type="dxa"/>
            <w:tcBorders>
              <w:top w:val="single" w:sz="4" w:space="0" w:color="auto"/>
              <w:left w:val="single" w:sz="4" w:space="0" w:color="auto"/>
              <w:bottom w:val="single" w:sz="4" w:space="0" w:color="auto"/>
              <w:right w:val="single" w:sz="4" w:space="0" w:color="auto"/>
            </w:tcBorders>
            <w:vAlign w:val="center"/>
          </w:tcPr>
          <w:p w14:paraId="133EFC0C" w14:textId="6FBBD4DB" w:rsidR="008F6616" w:rsidRPr="00406BF2" w:rsidRDefault="008F6616" w:rsidP="008F6616">
            <w:pPr>
              <w:jc w:val="center"/>
              <w:rPr>
                <w:color w:val="000000"/>
              </w:rPr>
            </w:pPr>
            <w:r w:rsidRPr="00406BF2">
              <w:rPr>
                <w:color w:val="000000"/>
              </w:rPr>
              <w:t>набір</w:t>
            </w:r>
          </w:p>
        </w:tc>
      </w:tr>
      <w:tr w:rsidR="008F6616" w:rsidRPr="008F6616" w14:paraId="45F73527" w14:textId="7258264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54CE5E6" w14:textId="77777777" w:rsidR="008F6616" w:rsidRPr="00406BF2" w:rsidRDefault="008F6616" w:rsidP="008F6616">
            <w:pPr>
              <w:jc w:val="center"/>
            </w:pPr>
            <w:r w:rsidRPr="00406BF2">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14:paraId="221CB01A" w14:textId="693BBE31" w:rsidR="008F6616" w:rsidRPr="00406BF2" w:rsidRDefault="008F6616" w:rsidP="008F6616">
            <w:pPr>
              <w:jc w:val="center"/>
            </w:pPr>
            <w:proofErr w:type="spellStart"/>
            <w:r w:rsidRPr="00406BF2">
              <w:rPr>
                <w:color w:val="000000"/>
              </w:rPr>
              <w:t>Моноклональний</w:t>
            </w:r>
            <w:proofErr w:type="spellEnd"/>
            <w:r w:rsidRPr="00406BF2">
              <w:rPr>
                <w:color w:val="000000"/>
              </w:rPr>
              <w:t xml:space="preserve"> реагент анти-А для визначення груп крові людини за системою АВ0 (1х10 мл)</w:t>
            </w:r>
            <w:r w:rsidR="0062078E" w:rsidRPr="00406BF2">
              <w:rPr>
                <w:color w:val="000000"/>
              </w:rPr>
              <w:t xml:space="preserve"> (Код згідно НК 024:2023: </w:t>
            </w:r>
            <w:r w:rsidR="008B6E2D" w:rsidRPr="00406BF2">
              <w:rPr>
                <w:color w:val="000000"/>
              </w:rPr>
              <w:t>52532</w:t>
            </w:r>
            <w:r w:rsidR="0062078E"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2EEEEEA3" w14:textId="77777777" w:rsidR="0062078E" w:rsidRPr="00406BF2" w:rsidRDefault="0062078E" w:rsidP="0062078E">
            <w:pPr>
              <w:jc w:val="center"/>
            </w:pPr>
            <w:proofErr w:type="spellStart"/>
            <w:r w:rsidRPr="00406BF2">
              <w:t>Моноклональний</w:t>
            </w:r>
            <w:proofErr w:type="spellEnd"/>
            <w:r w:rsidRPr="00406BF2">
              <w:t xml:space="preserve"> реагент анти-А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                                                                                                                                                                                                                                                                                                                                    Аналітичні характеристики</w:t>
            </w:r>
          </w:p>
          <w:p w14:paraId="1F45A946" w14:textId="77777777" w:rsidR="0062078E" w:rsidRPr="00406BF2" w:rsidRDefault="0062078E" w:rsidP="0062078E">
            <w:pPr>
              <w:jc w:val="center"/>
            </w:pPr>
            <w:r w:rsidRPr="00406BF2">
              <w:t>Реагенти строго специфічні.</w:t>
            </w:r>
          </w:p>
          <w:p w14:paraId="4E7BB5E6" w14:textId="77777777" w:rsidR="0062078E" w:rsidRPr="00406BF2" w:rsidRDefault="0062078E" w:rsidP="0062078E">
            <w:pPr>
              <w:jc w:val="center"/>
            </w:pPr>
            <w:r w:rsidRPr="00406BF2">
              <w:t xml:space="preserve">1. </w:t>
            </w:r>
            <w:proofErr w:type="spellStart"/>
            <w:r w:rsidRPr="00406BF2">
              <w:t>Моноклональний</w:t>
            </w:r>
            <w:proofErr w:type="spellEnd"/>
            <w:r w:rsidRPr="00406BF2">
              <w:t xml:space="preserve"> реагент анти-А містить </w:t>
            </w:r>
            <w:proofErr w:type="spellStart"/>
            <w:r w:rsidRPr="00406BF2">
              <w:t>моноклональні</w:t>
            </w:r>
            <w:proofErr w:type="spellEnd"/>
            <w:r w:rsidRPr="00406BF2">
              <w:t xml:space="preserve"> антитіла анти-А класу </w:t>
            </w:r>
            <w:proofErr w:type="spellStart"/>
            <w:r w:rsidRPr="00406BF2">
              <w:t>Ig</w:t>
            </w:r>
            <w:proofErr w:type="spellEnd"/>
            <w:r w:rsidRPr="00406BF2">
              <w:t xml:space="preserve"> M в титрі ≥ 1:32, </w:t>
            </w:r>
            <w:proofErr w:type="spellStart"/>
            <w:r w:rsidRPr="00406BF2">
              <w:t>Моноклональний</w:t>
            </w:r>
            <w:proofErr w:type="spellEnd"/>
            <w:r w:rsidRPr="00406BF2">
              <w:t xml:space="preserve"> реагент анти-А не повинен давати аглютинації з еритроцитами груп В(III) і 0(I). </w:t>
            </w:r>
            <w:proofErr w:type="spellStart"/>
            <w:r w:rsidRPr="00406BF2">
              <w:t>Моноклональний</w:t>
            </w:r>
            <w:proofErr w:type="spellEnd"/>
            <w:r w:rsidRPr="00406BF2">
              <w:t xml:space="preserve"> реагент анти-А виявляє А1 і А2 антигени еритроцитів. Аглютинація еритроцитів з більш слабкими варіантами антигену А настає пізніше, ніж з еритроцитами А1 і А2.</w:t>
            </w:r>
          </w:p>
          <w:p w14:paraId="7AFE1FBA" w14:textId="77777777" w:rsidR="0062078E" w:rsidRPr="00406BF2" w:rsidRDefault="0062078E" w:rsidP="0062078E">
            <w:pPr>
              <w:jc w:val="center"/>
            </w:pPr>
            <w:r w:rsidRPr="00406BF2">
              <w:t xml:space="preserve">2. </w:t>
            </w:r>
            <w:proofErr w:type="spellStart"/>
            <w:r w:rsidRPr="00406BF2">
              <w:t>Гемаглютинуюча</w:t>
            </w:r>
            <w:proofErr w:type="spellEnd"/>
            <w:r w:rsidRPr="00406BF2">
              <w:t xml:space="preserve"> активність на площині </w:t>
            </w:r>
            <w:proofErr w:type="spellStart"/>
            <w:r w:rsidRPr="00406BF2">
              <w:t>моноклонального</w:t>
            </w:r>
            <w:proofErr w:type="spellEnd"/>
            <w:r w:rsidRPr="00406BF2">
              <w:t xml:space="preserve"> реагенту анти-А - не пізніше 10 s (с).</w:t>
            </w:r>
          </w:p>
          <w:p w14:paraId="02142759" w14:textId="77777777" w:rsidR="0062078E" w:rsidRPr="00406BF2" w:rsidRDefault="0062078E" w:rsidP="0062078E">
            <w:pPr>
              <w:jc w:val="center"/>
            </w:pPr>
            <w:r w:rsidRPr="00406BF2">
              <w:t>3. Відтворюваність результатів складає 100%.                                                                                                                                                                                                                                                                                                                                                                                                                                                                                                                                                                                                                                                                                                                                                                                                                                                            Кришка (колір) - синій                                                                                                                                                                                                                                                                                                                                                                                                     Етикетка (колір) - блакитна смужка</w:t>
            </w:r>
          </w:p>
          <w:p w14:paraId="419C9F8D" w14:textId="5A362FB6" w:rsidR="008F6616" w:rsidRPr="00406BF2" w:rsidRDefault="0062078E" w:rsidP="0062078E">
            <w:pPr>
              <w:jc w:val="center"/>
            </w:pPr>
            <w:r w:rsidRPr="00406BF2">
              <w:t>Реагент (колір) - прозора або з незначною опалесценцією рідина різних відтінків блакитного кольору                                                                                                                                                                                                                               Термін зберігання повинен становити не менше 24 місяців з дня виготовлення</w:t>
            </w:r>
          </w:p>
        </w:tc>
        <w:tc>
          <w:tcPr>
            <w:tcW w:w="1134" w:type="dxa"/>
            <w:tcBorders>
              <w:top w:val="single" w:sz="4" w:space="0" w:color="auto"/>
              <w:left w:val="single" w:sz="4" w:space="0" w:color="auto"/>
              <w:bottom w:val="single" w:sz="4" w:space="0" w:color="auto"/>
              <w:right w:val="single" w:sz="4" w:space="0" w:color="auto"/>
            </w:tcBorders>
            <w:vAlign w:val="center"/>
          </w:tcPr>
          <w:p w14:paraId="30A1B05A" w14:textId="13E1D4F1" w:rsidR="008F6616" w:rsidRPr="00406BF2" w:rsidRDefault="008F6616" w:rsidP="008F6616">
            <w:pPr>
              <w:jc w:val="center"/>
            </w:pPr>
            <w:r w:rsidRPr="00406BF2">
              <w:rPr>
                <w:color w:val="000000"/>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3AC138CA" w14:textId="59B2CCEF" w:rsidR="008F6616" w:rsidRPr="00406BF2" w:rsidRDefault="008F6616" w:rsidP="008F6616">
            <w:pPr>
              <w:jc w:val="center"/>
              <w:rPr>
                <w:color w:val="000000"/>
              </w:rPr>
            </w:pPr>
            <w:proofErr w:type="spellStart"/>
            <w:r w:rsidRPr="00406BF2">
              <w:rPr>
                <w:color w:val="000000"/>
              </w:rPr>
              <w:t>флак</w:t>
            </w:r>
            <w:proofErr w:type="spellEnd"/>
          </w:p>
        </w:tc>
      </w:tr>
      <w:tr w:rsidR="008F6616" w:rsidRPr="008F6616" w14:paraId="58863B9E" w14:textId="21AC6817"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7BEE572" w14:textId="77777777" w:rsidR="008F6616" w:rsidRPr="00406BF2" w:rsidRDefault="008F6616" w:rsidP="008F6616">
            <w:pPr>
              <w:jc w:val="center"/>
            </w:pPr>
            <w:r w:rsidRPr="00406BF2">
              <w:t>5</w:t>
            </w:r>
          </w:p>
        </w:tc>
        <w:tc>
          <w:tcPr>
            <w:tcW w:w="2268" w:type="dxa"/>
            <w:tcBorders>
              <w:top w:val="single" w:sz="4" w:space="0" w:color="auto"/>
              <w:left w:val="single" w:sz="4" w:space="0" w:color="auto"/>
              <w:bottom w:val="single" w:sz="4" w:space="0" w:color="auto"/>
              <w:right w:val="single" w:sz="4" w:space="0" w:color="auto"/>
            </w:tcBorders>
            <w:vAlign w:val="center"/>
          </w:tcPr>
          <w:p w14:paraId="31751CCF" w14:textId="5FED7B7F" w:rsidR="008F6616" w:rsidRPr="00406BF2" w:rsidRDefault="008F6616" w:rsidP="008F6616">
            <w:pPr>
              <w:jc w:val="center"/>
            </w:pPr>
            <w:proofErr w:type="spellStart"/>
            <w:r w:rsidRPr="00406BF2">
              <w:rPr>
                <w:color w:val="000000"/>
              </w:rPr>
              <w:t>Моноклональний</w:t>
            </w:r>
            <w:proofErr w:type="spellEnd"/>
            <w:r w:rsidRPr="00406BF2">
              <w:rPr>
                <w:color w:val="000000"/>
              </w:rPr>
              <w:t xml:space="preserve"> реагент анти-В для визначення груп крові людини за системою АВ0 (1х10 мл)</w:t>
            </w:r>
            <w:r w:rsidR="0062078E" w:rsidRPr="00406BF2">
              <w:rPr>
                <w:color w:val="000000"/>
              </w:rPr>
              <w:t xml:space="preserve"> (Код згідно НК 024:2023: </w:t>
            </w:r>
            <w:r w:rsidR="008B6E2D" w:rsidRPr="00406BF2">
              <w:rPr>
                <w:color w:val="000000"/>
              </w:rPr>
              <w:t>52538</w:t>
            </w:r>
            <w:r w:rsidR="0062078E"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65BDD6ED" w14:textId="77777777" w:rsidR="0062078E" w:rsidRPr="00406BF2" w:rsidRDefault="0062078E" w:rsidP="0062078E">
            <w:pPr>
              <w:jc w:val="center"/>
            </w:pPr>
            <w:proofErr w:type="spellStart"/>
            <w:r w:rsidRPr="00406BF2">
              <w:t>Моноклональний</w:t>
            </w:r>
            <w:proofErr w:type="spellEnd"/>
            <w:r w:rsidRPr="00406BF2">
              <w:t xml:space="preserve"> реагент анти-В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гемаглютинації                                                                                                                                                                                                                                                                                                                                     Аналітичні характеристики</w:t>
            </w:r>
          </w:p>
          <w:p w14:paraId="3EEB20BC" w14:textId="77777777" w:rsidR="0062078E" w:rsidRPr="00406BF2" w:rsidRDefault="0062078E" w:rsidP="0062078E">
            <w:pPr>
              <w:jc w:val="center"/>
            </w:pPr>
            <w:r w:rsidRPr="00406BF2">
              <w:t>Реагенти строго специфічні.</w:t>
            </w:r>
          </w:p>
          <w:p w14:paraId="5D538F95" w14:textId="77777777" w:rsidR="0062078E" w:rsidRPr="00406BF2" w:rsidRDefault="0062078E" w:rsidP="0062078E">
            <w:pPr>
              <w:jc w:val="center"/>
            </w:pPr>
            <w:r w:rsidRPr="00406BF2">
              <w:t xml:space="preserve">1. </w:t>
            </w:r>
            <w:proofErr w:type="spellStart"/>
            <w:r w:rsidRPr="00406BF2">
              <w:t>Моноклональний</w:t>
            </w:r>
            <w:proofErr w:type="spellEnd"/>
            <w:r w:rsidRPr="00406BF2">
              <w:t xml:space="preserve"> реагент анти-В містить </w:t>
            </w:r>
            <w:proofErr w:type="spellStart"/>
            <w:r w:rsidRPr="00406BF2">
              <w:t>моноклональні</w:t>
            </w:r>
            <w:proofErr w:type="spellEnd"/>
            <w:r w:rsidRPr="00406BF2">
              <w:t xml:space="preserve"> антитіла анти-В класу </w:t>
            </w:r>
            <w:proofErr w:type="spellStart"/>
            <w:r w:rsidRPr="00406BF2">
              <w:t>Ig</w:t>
            </w:r>
            <w:proofErr w:type="spellEnd"/>
            <w:r w:rsidRPr="00406BF2">
              <w:t xml:space="preserve"> M в титрі ≥ 1:32, </w:t>
            </w:r>
            <w:proofErr w:type="spellStart"/>
            <w:r w:rsidRPr="00406BF2">
              <w:t>Моноклональний</w:t>
            </w:r>
            <w:proofErr w:type="spellEnd"/>
            <w:r w:rsidRPr="00406BF2">
              <w:t xml:space="preserve"> реагент анти-В не повинен давати аглютинації з еритроцитами груп А(II) і 0(I). </w:t>
            </w:r>
          </w:p>
          <w:p w14:paraId="69B82550" w14:textId="77777777" w:rsidR="0062078E" w:rsidRPr="00406BF2" w:rsidRDefault="0062078E" w:rsidP="0062078E">
            <w:pPr>
              <w:jc w:val="center"/>
            </w:pPr>
            <w:r w:rsidRPr="00406BF2">
              <w:t xml:space="preserve">2. </w:t>
            </w:r>
            <w:proofErr w:type="spellStart"/>
            <w:r w:rsidRPr="00406BF2">
              <w:t>Гемаглютинуюча</w:t>
            </w:r>
            <w:proofErr w:type="spellEnd"/>
            <w:r w:rsidRPr="00406BF2">
              <w:t xml:space="preserve"> активність на площині </w:t>
            </w:r>
            <w:proofErr w:type="spellStart"/>
            <w:r w:rsidRPr="00406BF2">
              <w:t>моноклонального</w:t>
            </w:r>
            <w:proofErr w:type="spellEnd"/>
            <w:r w:rsidRPr="00406BF2">
              <w:t xml:space="preserve"> реагенту анти-В - не пізніше 10 s (с).</w:t>
            </w:r>
          </w:p>
          <w:p w14:paraId="587C5443" w14:textId="77777777" w:rsidR="0062078E" w:rsidRPr="00406BF2" w:rsidRDefault="0062078E" w:rsidP="0062078E">
            <w:pPr>
              <w:jc w:val="center"/>
            </w:pPr>
            <w:r w:rsidRPr="00406BF2">
              <w:t>3. Відтворюваність результатів складає 100%.</w:t>
            </w:r>
          </w:p>
          <w:p w14:paraId="34B98541" w14:textId="77777777" w:rsidR="0062078E" w:rsidRPr="00406BF2" w:rsidRDefault="0062078E" w:rsidP="0062078E">
            <w:pPr>
              <w:jc w:val="center"/>
            </w:pPr>
            <w:r w:rsidRPr="00406BF2">
              <w:t xml:space="preserve">                                                                                                                                                                                                                                                                                                                                       Кришка (колір) - жовтий                                                                                                                                                                                             Етикетка (колір) - жовта смужка                                                                                                                                           </w:t>
            </w:r>
          </w:p>
          <w:p w14:paraId="74DEF53B" w14:textId="4C39CC34" w:rsidR="008F6616" w:rsidRPr="00406BF2" w:rsidRDefault="0062078E" w:rsidP="0062078E">
            <w:pPr>
              <w:jc w:val="center"/>
            </w:pPr>
            <w:r w:rsidRPr="00406BF2">
              <w:t>Реагент (колір) - прозора або з незначною опалесценцією рідина різних відтінків жовтого кольору                                                                                                                                                                                                                             Термін зберігання повинен становити не менше 24 місяців з дня виготовлення</w:t>
            </w:r>
          </w:p>
        </w:tc>
        <w:tc>
          <w:tcPr>
            <w:tcW w:w="1134" w:type="dxa"/>
            <w:tcBorders>
              <w:top w:val="single" w:sz="4" w:space="0" w:color="auto"/>
              <w:left w:val="single" w:sz="4" w:space="0" w:color="auto"/>
              <w:bottom w:val="single" w:sz="4" w:space="0" w:color="auto"/>
              <w:right w:val="single" w:sz="4" w:space="0" w:color="auto"/>
            </w:tcBorders>
            <w:vAlign w:val="center"/>
          </w:tcPr>
          <w:p w14:paraId="2872D5F1" w14:textId="3B6CCD2F" w:rsidR="008F6616" w:rsidRPr="00406BF2" w:rsidRDefault="008F6616" w:rsidP="008F6616">
            <w:pPr>
              <w:jc w:val="center"/>
            </w:pPr>
            <w:r w:rsidRPr="00406BF2">
              <w:rPr>
                <w:color w:val="000000"/>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6E21F180" w14:textId="58084E2D" w:rsidR="008F6616" w:rsidRPr="00406BF2" w:rsidRDefault="008F6616" w:rsidP="008F6616">
            <w:pPr>
              <w:jc w:val="center"/>
              <w:rPr>
                <w:color w:val="000000"/>
              </w:rPr>
            </w:pPr>
            <w:proofErr w:type="spellStart"/>
            <w:r w:rsidRPr="00406BF2">
              <w:rPr>
                <w:color w:val="000000"/>
              </w:rPr>
              <w:t>флак</w:t>
            </w:r>
            <w:proofErr w:type="spellEnd"/>
          </w:p>
        </w:tc>
      </w:tr>
      <w:tr w:rsidR="008F6616" w:rsidRPr="008F6616" w14:paraId="5938DD82" w14:textId="273AAFB7"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0A9F7AA" w14:textId="77777777" w:rsidR="008F6616" w:rsidRPr="00406BF2" w:rsidRDefault="008F6616" w:rsidP="008F6616">
            <w:pPr>
              <w:jc w:val="center"/>
            </w:pPr>
            <w:r w:rsidRPr="00406BF2">
              <w:t>6</w:t>
            </w:r>
          </w:p>
        </w:tc>
        <w:tc>
          <w:tcPr>
            <w:tcW w:w="2268" w:type="dxa"/>
            <w:tcBorders>
              <w:top w:val="single" w:sz="4" w:space="0" w:color="auto"/>
              <w:left w:val="single" w:sz="4" w:space="0" w:color="auto"/>
              <w:bottom w:val="single" w:sz="4" w:space="0" w:color="auto"/>
              <w:right w:val="single" w:sz="4" w:space="0" w:color="auto"/>
            </w:tcBorders>
            <w:vAlign w:val="center"/>
          </w:tcPr>
          <w:p w14:paraId="038EF161" w14:textId="25E2A14A" w:rsidR="008F6616" w:rsidRPr="00406BF2" w:rsidRDefault="008F6616" w:rsidP="008F6616">
            <w:pPr>
              <w:jc w:val="center"/>
            </w:pPr>
            <w:proofErr w:type="spellStart"/>
            <w:r w:rsidRPr="00406BF2">
              <w:rPr>
                <w:color w:val="000000"/>
              </w:rPr>
              <w:t>Моноклональний</w:t>
            </w:r>
            <w:proofErr w:type="spellEnd"/>
            <w:r w:rsidRPr="00406BF2">
              <w:rPr>
                <w:color w:val="000000"/>
              </w:rPr>
              <w:t xml:space="preserve"> реагент анти-D Супер для </w:t>
            </w:r>
            <w:r w:rsidRPr="00406BF2">
              <w:rPr>
                <w:color w:val="000000"/>
              </w:rPr>
              <w:lastRenderedPageBreak/>
              <w:t xml:space="preserve">визначення груп крові людини за системою </w:t>
            </w:r>
            <w:proofErr w:type="spellStart"/>
            <w:r w:rsidRPr="00406BF2">
              <w:rPr>
                <w:color w:val="000000"/>
              </w:rPr>
              <w:t>Rhesus</w:t>
            </w:r>
            <w:proofErr w:type="spellEnd"/>
            <w:r w:rsidRPr="00406BF2">
              <w:rPr>
                <w:color w:val="000000"/>
              </w:rPr>
              <w:t xml:space="preserve"> (1х10 мл)</w:t>
            </w:r>
            <w:r w:rsidR="0062078E" w:rsidRPr="00406BF2">
              <w:rPr>
                <w:color w:val="000000"/>
              </w:rPr>
              <w:t xml:space="preserve"> (Код згідно НК 024:2023: </w:t>
            </w:r>
            <w:r w:rsidR="008B6E2D" w:rsidRPr="00406BF2">
              <w:rPr>
                <w:color w:val="000000"/>
              </w:rPr>
              <w:t>52647</w:t>
            </w:r>
            <w:r w:rsidR="0062078E"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2AE35C12" w14:textId="77777777" w:rsidR="0062078E" w:rsidRPr="00406BF2" w:rsidRDefault="0062078E" w:rsidP="0062078E">
            <w:pPr>
              <w:jc w:val="center"/>
            </w:pPr>
            <w:proofErr w:type="spellStart"/>
            <w:r w:rsidRPr="00406BF2">
              <w:lastRenderedPageBreak/>
              <w:t>Моноклональний</w:t>
            </w:r>
            <w:proofErr w:type="spellEnd"/>
            <w:r w:rsidRPr="00406BF2">
              <w:t xml:space="preserve"> реагент анти-D Супер для визначення груп крові людини за системою </w:t>
            </w:r>
            <w:proofErr w:type="spellStart"/>
            <w:r w:rsidRPr="00406BF2">
              <w:t>Rhesus</w:t>
            </w:r>
            <w:proofErr w:type="spellEnd"/>
            <w:r w:rsidRPr="00406BF2">
              <w:t xml:space="preserve"> застосовується  для встановлення резус </w:t>
            </w:r>
            <w:r w:rsidRPr="00406BF2">
              <w:lastRenderedPageBreak/>
              <w:t xml:space="preserve">належності у осіб будь-якої групової приналежності за системою АВ0.                                                                                                                                                                                                                                                                                                                                                                                        Аналітичні характеристики </w:t>
            </w:r>
          </w:p>
          <w:p w14:paraId="6F4FF29B" w14:textId="77777777" w:rsidR="0062078E" w:rsidRPr="00406BF2" w:rsidRDefault="0062078E" w:rsidP="0062078E">
            <w:pPr>
              <w:jc w:val="center"/>
            </w:pPr>
            <w:r w:rsidRPr="00406BF2">
              <w:t xml:space="preserve">Реагент строго </w:t>
            </w:r>
            <w:proofErr w:type="spellStart"/>
            <w:r w:rsidRPr="00406BF2">
              <w:t>специфічен</w:t>
            </w:r>
            <w:proofErr w:type="spellEnd"/>
            <w:r w:rsidRPr="00406BF2">
              <w:t>.</w:t>
            </w:r>
          </w:p>
          <w:p w14:paraId="691B1CDE" w14:textId="77777777" w:rsidR="0062078E" w:rsidRPr="00406BF2" w:rsidRDefault="0062078E" w:rsidP="0062078E">
            <w:pPr>
              <w:jc w:val="center"/>
            </w:pPr>
            <w:r w:rsidRPr="00406BF2">
              <w:t xml:space="preserve">1.Моноклональний реагент анти-D Супер містить </w:t>
            </w:r>
            <w:proofErr w:type="spellStart"/>
            <w:r w:rsidRPr="00406BF2">
              <w:t>моноклональні</w:t>
            </w:r>
            <w:proofErr w:type="spellEnd"/>
            <w:r w:rsidRPr="00406BF2">
              <w:t xml:space="preserve"> антитіла анти-D класу </w:t>
            </w:r>
            <w:proofErr w:type="spellStart"/>
            <w:r w:rsidRPr="00406BF2">
              <w:t>Ig</w:t>
            </w:r>
            <w:proofErr w:type="spellEnd"/>
            <w:r w:rsidRPr="00406BF2">
              <w:t xml:space="preserve"> М в титрі </w:t>
            </w:r>
          </w:p>
          <w:p w14:paraId="502F5487" w14:textId="77777777" w:rsidR="0062078E" w:rsidRPr="00406BF2" w:rsidRDefault="0062078E" w:rsidP="0062078E">
            <w:pPr>
              <w:jc w:val="center"/>
            </w:pPr>
            <w:r w:rsidRPr="00406BF2">
              <w:t>≥ 1:32</w:t>
            </w:r>
          </w:p>
          <w:p w14:paraId="42CA9DC1" w14:textId="77777777" w:rsidR="0062078E" w:rsidRPr="00406BF2" w:rsidRDefault="0062078E" w:rsidP="0062078E">
            <w:pPr>
              <w:jc w:val="center"/>
            </w:pPr>
            <w:r w:rsidRPr="00406BF2">
              <w:t xml:space="preserve">2. </w:t>
            </w:r>
            <w:proofErr w:type="spellStart"/>
            <w:r w:rsidRPr="00406BF2">
              <w:t>Гемаглютинуюча</w:t>
            </w:r>
            <w:proofErr w:type="spellEnd"/>
            <w:r w:rsidRPr="00406BF2">
              <w:t xml:space="preserve"> активність на площині </w:t>
            </w:r>
            <w:proofErr w:type="spellStart"/>
            <w:r w:rsidRPr="00406BF2">
              <w:t>моноклонального</w:t>
            </w:r>
            <w:proofErr w:type="spellEnd"/>
            <w:r w:rsidRPr="00406BF2">
              <w:t xml:space="preserve"> реагенту анти- D Супер - не пізніше 60 s (с) </w:t>
            </w:r>
            <w:proofErr w:type="spellStart"/>
            <w:r w:rsidRPr="00406BF2">
              <w:t>Моноклональний</w:t>
            </w:r>
            <w:proofErr w:type="spellEnd"/>
            <w:r w:rsidRPr="00406BF2">
              <w:t xml:space="preserve"> реагент анти-D Супер має високу </w:t>
            </w:r>
            <w:proofErr w:type="spellStart"/>
            <w:r w:rsidRPr="00406BF2">
              <w:t>гемаглютинуючу</w:t>
            </w:r>
            <w:proofErr w:type="spellEnd"/>
            <w:r w:rsidRPr="00406BF2">
              <w:t xml:space="preserve"> активність і надійно виявляє відповідний антиген на еритроцитах як </w:t>
            </w:r>
            <w:proofErr w:type="spellStart"/>
            <w:r w:rsidRPr="00406BF2">
              <w:t>гомо</w:t>
            </w:r>
            <w:proofErr w:type="spellEnd"/>
            <w:r w:rsidRPr="00406BF2">
              <w:t xml:space="preserve">-, так і гетерозиготних фенотипів (в прямій реакції на площині). </w:t>
            </w:r>
            <w:proofErr w:type="spellStart"/>
            <w:r w:rsidRPr="00406BF2">
              <w:t>Моноклональний</w:t>
            </w:r>
            <w:proofErr w:type="spellEnd"/>
            <w:r w:rsidRPr="00406BF2">
              <w:t xml:space="preserve"> реагент анти-D Супер </w:t>
            </w:r>
            <w:proofErr w:type="spellStart"/>
            <w:r w:rsidRPr="00406BF2">
              <w:t>специфічен</w:t>
            </w:r>
            <w:proofErr w:type="spellEnd"/>
            <w:r w:rsidRPr="00406BF2">
              <w:t xml:space="preserve"> і не дає перехресних реакцій з невідповідними антигенами.</w:t>
            </w:r>
          </w:p>
          <w:p w14:paraId="7212BF5D" w14:textId="77777777" w:rsidR="0062078E" w:rsidRPr="00406BF2" w:rsidRDefault="0062078E" w:rsidP="0062078E">
            <w:pPr>
              <w:jc w:val="center"/>
            </w:pPr>
            <w:r w:rsidRPr="00406BF2">
              <w:t>Для отримання надійних результатів необхідно дотримання інструкції по призначенню набору.</w:t>
            </w:r>
          </w:p>
          <w:p w14:paraId="54445336" w14:textId="77777777" w:rsidR="0062078E" w:rsidRPr="00406BF2" w:rsidRDefault="0062078E" w:rsidP="0062078E">
            <w:pPr>
              <w:jc w:val="center"/>
            </w:pPr>
            <w:r w:rsidRPr="00406BF2">
              <w:t>Відтворюваність результатів складає 100%.</w:t>
            </w:r>
          </w:p>
          <w:p w14:paraId="5C392558" w14:textId="77777777" w:rsidR="0062078E" w:rsidRPr="00406BF2" w:rsidRDefault="0062078E" w:rsidP="0062078E">
            <w:pPr>
              <w:jc w:val="center"/>
            </w:pPr>
            <w:r w:rsidRPr="00406BF2">
              <w:t>Кришка (колір) - зелений                                                                                                                                                                                                                                                                                                                                                                                         Етикетка (колір) - зелена смужка</w:t>
            </w:r>
          </w:p>
          <w:p w14:paraId="1DCEC7B2" w14:textId="175A7BEF" w:rsidR="008F6616" w:rsidRPr="00406BF2" w:rsidRDefault="0062078E" w:rsidP="0062078E">
            <w:pPr>
              <w:jc w:val="center"/>
            </w:pPr>
            <w:r w:rsidRPr="00406BF2">
              <w:t>Реагент (колір) - прозора або з незначною опалесценцією безбарвна або жовтувата рідина                                                                                                                                                                                                                                                Термін зберігання повинен становити не менше 24 місяців з дня виготовлення</w:t>
            </w:r>
          </w:p>
        </w:tc>
        <w:tc>
          <w:tcPr>
            <w:tcW w:w="1134" w:type="dxa"/>
            <w:tcBorders>
              <w:top w:val="single" w:sz="4" w:space="0" w:color="auto"/>
              <w:left w:val="single" w:sz="4" w:space="0" w:color="auto"/>
              <w:bottom w:val="single" w:sz="4" w:space="0" w:color="auto"/>
              <w:right w:val="single" w:sz="4" w:space="0" w:color="auto"/>
            </w:tcBorders>
            <w:vAlign w:val="center"/>
          </w:tcPr>
          <w:p w14:paraId="20CFA6A5" w14:textId="51AC06D6" w:rsidR="008F6616" w:rsidRPr="00406BF2" w:rsidRDefault="008F6616" w:rsidP="008F6616">
            <w:pPr>
              <w:jc w:val="center"/>
            </w:pPr>
            <w:r w:rsidRPr="00406BF2">
              <w:rPr>
                <w:color w:val="000000"/>
              </w:rPr>
              <w:lastRenderedPageBreak/>
              <w:t>50</w:t>
            </w:r>
          </w:p>
        </w:tc>
        <w:tc>
          <w:tcPr>
            <w:tcW w:w="1242" w:type="dxa"/>
            <w:tcBorders>
              <w:top w:val="single" w:sz="4" w:space="0" w:color="auto"/>
              <w:left w:val="single" w:sz="4" w:space="0" w:color="auto"/>
              <w:bottom w:val="single" w:sz="4" w:space="0" w:color="auto"/>
              <w:right w:val="single" w:sz="4" w:space="0" w:color="auto"/>
            </w:tcBorders>
            <w:vAlign w:val="center"/>
          </w:tcPr>
          <w:p w14:paraId="1173CED5" w14:textId="4F8F2E8F" w:rsidR="008F6616" w:rsidRPr="00406BF2" w:rsidRDefault="008F6616" w:rsidP="008F6616">
            <w:pPr>
              <w:jc w:val="center"/>
              <w:rPr>
                <w:color w:val="000000"/>
              </w:rPr>
            </w:pPr>
            <w:proofErr w:type="spellStart"/>
            <w:r w:rsidRPr="00406BF2">
              <w:rPr>
                <w:color w:val="000000"/>
              </w:rPr>
              <w:t>флак</w:t>
            </w:r>
            <w:proofErr w:type="spellEnd"/>
          </w:p>
        </w:tc>
      </w:tr>
      <w:tr w:rsidR="008F6616" w:rsidRPr="008F6616" w14:paraId="5BFEF57E" w14:textId="22D2829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596AEB2" w14:textId="77777777" w:rsidR="008F6616" w:rsidRPr="002F19B5" w:rsidRDefault="008F6616" w:rsidP="008F6616">
            <w:pPr>
              <w:jc w:val="center"/>
            </w:pPr>
            <w:r w:rsidRPr="002F19B5">
              <w:t>7</w:t>
            </w:r>
          </w:p>
        </w:tc>
        <w:tc>
          <w:tcPr>
            <w:tcW w:w="2268" w:type="dxa"/>
            <w:tcBorders>
              <w:top w:val="single" w:sz="4" w:space="0" w:color="auto"/>
              <w:left w:val="single" w:sz="4" w:space="0" w:color="auto"/>
              <w:bottom w:val="single" w:sz="4" w:space="0" w:color="auto"/>
              <w:right w:val="single" w:sz="4" w:space="0" w:color="auto"/>
            </w:tcBorders>
            <w:vAlign w:val="center"/>
          </w:tcPr>
          <w:p w14:paraId="30B8E723" w14:textId="36773D46" w:rsidR="008F6616" w:rsidRPr="002F19B5" w:rsidRDefault="008F6616" w:rsidP="008F6616">
            <w:pPr>
              <w:jc w:val="center"/>
            </w:pPr>
            <w:proofErr w:type="spellStart"/>
            <w:r w:rsidRPr="002F19B5">
              <w:rPr>
                <w:color w:val="000000"/>
              </w:rPr>
              <w:t>Моноклональний</w:t>
            </w:r>
            <w:proofErr w:type="spellEnd"/>
            <w:r w:rsidRPr="002F19B5">
              <w:rPr>
                <w:color w:val="000000"/>
              </w:rPr>
              <w:t xml:space="preserve"> реагент анти-</w:t>
            </w:r>
            <w:proofErr w:type="spellStart"/>
            <w:r w:rsidRPr="002F19B5">
              <w:rPr>
                <w:color w:val="000000"/>
              </w:rPr>
              <w:t>Kell</w:t>
            </w:r>
            <w:proofErr w:type="spellEnd"/>
            <w:r w:rsidRPr="002F19B5">
              <w:rPr>
                <w:color w:val="000000"/>
              </w:rPr>
              <w:t xml:space="preserve"> Супер для визначення груп крові людини за системою </w:t>
            </w:r>
            <w:proofErr w:type="spellStart"/>
            <w:r w:rsidRPr="002F19B5">
              <w:rPr>
                <w:color w:val="000000"/>
              </w:rPr>
              <w:t>Kell</w:t>
            </w:r>
            <w:proofErr w:type="spellEnd"/>
            <w:r w:rsidRPr="002F19B5">
              <w:rPr>
                <w:color w:val="000000"/>
              </w:rPr>
              <w:t xml:space="preserve"> (1×5 мл)</w:t>
            </w:r>
            <w:r w:rsidR="0062078E" w:rsidRPr="002F19B5">
              <w:rPr>
                <w:color w:val="000000"/>
              </w:rPr>
              <w:t xml:space="preserve"> (Код згідно НК 024:2023: </w:t>
            </w:r>
            <w:r w:rsidR="008B6E2D" w:rsidRPr="002F19B5">
              <w:rPr>
                <w:color w:val="000000"/>
              </w:rPr>
              <w:t>52593</w:t>
            </w:r>
            <w:r w:rsidR="0062078E" w:rsidRPr="002F19B5">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4438671F" w14:textId="77777777" w:rsidR="0062078E" w:rsidRPr="002F19B5" w:rsidRDefault="0062078E" w:rsidP="0062078E">
            <w:pPr>
              <w:jc w:val="center"/>
            </w:pPr>
            <w:r w:rsidRPr="002F19B5">
              <w:t xml:space="preserve">Виявлення клінічно важливих антигенів еритроцитів людини по системам </w:t>
            </w:r>
            <w:proofErr w:type="spellStart"/>
            <w:r w:rsidRPr="002F19B5">
              <w:t>Kell</w:t>
            </w:r>
            <w:proofErr w:type="spellEnd"/>
            <w:r w:rsidRPr="002F19B5">
              <w:t xml:space="preserve">, сенсибілізація до яких призводить до тяжких </w:t>
            </w:r>
            <w:proofErr w:type="spellStart"/>
            <w:r w:rsidRPr="002F19B5">
              <w:t>посттрансфузійним</w:t>
            </w:r>
            <w:proofErr w:type="spellEnd"/>
            <w:r w:rsidRPr="002F19B5">
              <w:t xml:space="preserve"> ускладнень.</w:t>
            </w:r>
          </w:p>
          <w:p w14:paraId="42D8E707" w14:textId="77777777" w:rsidR="0062078E" w:rsidRPr="002F19B5" w:rsidRDefault="0062078E" w:rsidP="0062078E">
            <w:pPr>
              <w:jc w:val="center"/>
            </w:pPr>
            <w:r w:rsidRPr="002F19B5">
              <w:t xml:space="preserve">  Аналітичні характеристики</w:t>
            </w:r>
          </w:p>
          <w:p w14:paraId="1623DE6C" w14:textId="77777777" w:rsidR="0062078E" w:rsidRPr="002F19B5" w:rsidRDefault="0062078E" w:rsidP="0062078E">
            <w:pPr>
              <w:jc w:val="center"/>
            </w:pPr>
            <w:r w:rsidRPr="002F19B5">
              <w:t xml:space="preserve">Реагент строго </w:t>
            </w:r>
            <w:proofErr w:type="spellStart"/>
            <w:r w:rsidRPr="002F19B5">
              <w:t>специфічен</w:t>
            </w:r>
            <w:proofErr w:type="spellEnd"/>
            <w:r w:rsidRPr="002F19B5">
              <w:t>.</w:t>
            </w:r>
          </w:p>
          <w:p w14:paraId="791897C4" w14:textId="77777777" w:rsidR="0062078E" w:rsidRPr="002F19B5" w:rsidRDefault="0062078E" w:rsidP="0062078E">
            <w:pPr>
              <w:jc w:val="center"/>
            </w:pPr>
            <w:proofErr w:type="spellStart"/>
            <w:r w:rsidRPr="002F19B5">
              <w:t>Моноклональний</w:t>
            </w:r>
            <w:proofErr w:type="spellEnd"/>
            <w:r w:rsidRPr="002F19B5">
              <w:t xml:space="preserve"> реагент анти-</w:t>
            </w:r>
            <w:proofErr w:type="spellStart"/>
            <w:r w:rsidRPr="002F19B5">
              <w:t>Kell</w:t>
            </w:r>
            <w:proofErr w:type="spellEnd"/>
            <w:r w:rsidRPr="002F19B5">
              <w:t xml:space="preserve"> Супер містить </w:t>
            </w:r>
            <w:proofErr w:type="spellStart"/>
            <w:r w:rsidRPr="002F19B5">
              <w:t>моноклональні</w:t>
            </w:r>
            <w:proofErr w:type="spellEnd"/>
            <w:r w:rsidRPr="002F19B5">
              <w:t xml:space="preserve"> антитіла анти-К класу </w:t>
            </w:r>
            <w:proofErr w:type="spellStart"/>
            <w:r w:rsidRPr="002F19B5">
              <w:t>Ig</w:t>
            </w:r>
            <w:proofErr w:type="spellEnd"/>
            <w:r w:rsidRPr="002F19B5">
              <w:t xml:space="preserve"> М в титрі </w:t>
            </w:r>
          </w:p>
          <w:p w14:paraId="3F8345CB" w14:textId="77777777" w:rsidR="0062078E" w:rsidRPr="002F19B5" w:rsidRDefault="0062078E" w:rsidP="0062078E">
            <w:pPr>
              <w:jc w:val="center"/>
            </w:pPr>
            <w:r w:rsidRPr="002F19B5">
              <w:t xml:space="preserve">≥ 1:8. </w:t>
            </w:r>
            <w:proofErr w:type="spellStart"/>
            <w:r w:rsidRPr="002F19B5">
              <w:t>Моноклональний</w:t>
            </w:r>
            <w:proofErr w:type="spellEnd"/>
            <w:r w:rsidRPr="002F19B5">
              <w:t xml:space="preserve"> реагент анти-</w:t>
            </w:r>
            <w:proofErr w:type="spellStart"/>
            <w:r w:rsidRPr="002F19B5">
              <w:t>Kell</w:t>
            </w:r>
            <w:proofErr w:type="spellEnd"/>
            <w:r w:rsidRPr="002F19B5">
              <w:t xml:space="preserve"> Супер має високу </w:t>
            </w:r>
            <w:proofErr w:type="spellStart"/>
            <w:r w:rsidRPr="002F19B5">
              <w:t>гемаглютиниючу</w:t>
            </w:r>
            <w:proofErr w:type="spellEnd"/>
            <w:r w:rsidRPr="002F19B5">
              <w:t xml:space="preserve"> активність і надійно виявляє відповідний антиген на еритроцитах як </w:t>
            </w:r>
            <w:proofErr w:type="spellStart"/>
            <w:r w:rsidRPr="002F19B5">
              <w:t>гомо</w:t>
            </w:r>
            <w:proofErr w:type="spellEnd"/>
            <w:r w:rsidRPr="002F19B5">
              <w:t xml:space="preserve">-, так і гетерозиготних фенотипів протягом 120 s (с). (в прямій реакції на площині). </w:t>
            </w:r>
            <w:proofErr w:type="spellStart"/>
            <w:r w:rsidRPr="002F19B5">
              <w:t>Моноклональний</w:t>
            </w:r>
            <w:proofErr w:type="spellEnd"/>
            <w:r w:rsidRPr="002F19B5">
              <w:t xml:space="preserve"> реагент анти-</w:t>
            </w:r>
            <w:proofErr w:type="spellStart"/>
            <w:r w:rsidRPr="002F19B5">
              <w:t>Kell</w:t>
            </w:r>
            <w:proofErr w:type="spellEnd"/>
            <w:r w:rsidRPr="002F19B5">
              <w:t xml:space="preserve"> Супер специфічний і не дає перехресних реакцій з невідповідними антигенами.</w:t>
            </w:r>
          </w:p>
          <w:p w14:paraId="2A1965DF" w14:textId="77777777" w:rsidR="0062078E" w:rsidRPr="002F19B5" w:rsidRDefault="0062078E" w:rsidP="0062078E">
            <w:pPr>
              <w:jc w:val="center"/>
            </w:pPr>
            <w:r w:rsidRPr="002F19B5">
              <w:t>Для отримання надійних результатів необхідно дотримання інструкції по призначенню набору.</w:t>
            </w:r>
          </w:p>
          <w:p w14:paraId="2B65EFC8" w14:textId="77777777" w:rsidR="0062078E" w:rsidRPr="002F19B5" w:rsidRDefault="0062078E" w:rsidP="0062078E">
            <w:pPr>
              <w:jc w:val="center"/>
            </w:pPr>
            <w:r w:rsidRPr="002F19B5">
              <w:t>Відтворюваність результатів складає 100%.</w:t>
            </w:r>
          </w:p>
          <w:p w14:paraId="408808F3" w14:textId="00ACA859" w:rsidR="008F6616" w:rsidRPr="002F19B5" w:rsidRDefault="0062078E" w:rsidP="0062078E">
            <w:pPr>
              <w:jc w:val="center"/>
            </w:pPr>
            <w:r w:rsidRPr="002F19B5">
              <w:t xml:space="preserve">Кришка (колір) -   чорний                                                                                                                                                                                                                                                                                                                                                                                       Етикетка (колір) - сіра  смужка                                                                                                                                                                                                                                                                                                                                                                             Реагент (колір) - прозора рідина з незначною опалесценцією світло жовтого або світло-рожевого кольору                                                                                                                                                                                                            </w:t>
            </w:r>
            <w:r w:rsidRPr="002F19B5">
              <w:lastRenderedPageBreak/>
              <w:t>Термін зберігання повинен становити не менше 24 місяців з дня виготовлення</w:t>
            </w:r>
          </w:p>
        </w:tc>
        <w:tc>
          <w:tcPr>
            <w:tcW w:w="1134" w:type="dxa"/>
            <w:tcBorders>
              <w:top w:val="single" w:sz="4" w:space="0" w:color="auto"/>
              <w:left w:val="single" w:sz="4" w:space="0" w:color="auto"/>
              <w:bottom w:val="single" w:sz="4" w:space="0" w:color="auto"/>
              <w:right w:val="single" w:sz="4" w:space="0" w:color="auto"/>
            </w:tcBorders>
            <w:vAlign w:val="center"/>
          </w:tcPr>
          <w:p w14:paraId="3DCC26F2" w14:textId="42FA1697" w:rsidR="008F6616" w:rsidRPr="002F19B5" w:rsidRDefault="008F6616" w:rsidP="008F6616">
            <w:pPr>
              <w:jc w:val="center"/>
            </w:pPr>
            <w:r w:rsidRPr="002F19B5">
              <w:rPr>
                <w:color w:val="000000"/>
              </w:rPr>
              <w:lastRenderedPageBreak/>
              <w:t>25</w:t>
            </w:r>
          </w:p>
        </w:tc>
        <w:tc>
          <w:tcPr>
            <w:tcW w:w="1242" w:type="dxa"/>
            <w:tcBorders>
              <w:top w:val="single" w:sz="4" w:space="0" w:color="auto"/>
              <w:left w:val="single" w:sz="4" w:space="0" w:color="auto"/>
              <w:bottom w:val="single" w:sz="4" w:space="0" w:color="auto"/>
              <w:right w:val="single" w:sz="4" w:space="0" w:color="auto"/>
            </w:tcBorders>
            <w:vAlign w:val="center"/>
          </w:tcPr>
          <w:p w14:paraId="00E7CF91" w14:textId="0F417540" w:rsidR="008F6616" w:rsidRPr="002F19B5" w:rsidRDefault="008F6616" w:rsidP="008F6616">
            <w:pPr>
              <w:jc w:val="center"/>
              <w:rPr>
                <w:color w:val="000000"/>
              </w:rPr>
            </w:pPr>
            <w:proofErr w:type="spellStart"/>
            <w:r w:rsidRPr="002F19B5">
              <w:rPr>
                <w:color w:val="000000"/>
              </w:rPr>
              <w:t>флак</w:t>
            </w:r>
            <w:proofErr w:type="spellEnd"/>
          </w:p>
        </w:tc>
      </w:tr>
      <w:tr w:rsidR="008F6616" w:rsidRPr="008F6616" w14:paraId="3F9FAC42" w14:textId="5812ADD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F1CCBF9" w14:textId="77777777" w:rsidR="008F6616" w:rsidRPr="00406BF2" w:rsidRDefault="008F6616" w:rsidP="008F6616">
            <w:pPr>
              <w:jc w:val="center"/>
            </w:pPr>
            <w:r w:rsidRPr="00406BF2">
              <w:t>8</w:t>
            </w:r>
          </w:p>
        </w:tc>
        <w:tc>
          <w:tcPr>
            <w:tcW w:w="2268" w:type="dxa"/>
            <w:tcBorders>
              <w:top w:val="single" w:sz="4" w:space="0" w:color="auto"/>
              <w:left w:val="single" w:sz="4" w:space="0" w:color="auto"/>
              <w:bottom w:val="single" w:sz="4" w:space="0" w:color="auto"/>
              <w:right w:val="single" w:sz="4" w:space="0" w:color="auto"/>
            </w:tcBorders>
            <w:vAlign w:val="center"/>
          </w:tcPr>
          <w:p w14:paraId="6EC9EA31" w14:textId="7EC54D41" w:rsidR="008F6616" w:rsidRPr="00406BF2" w:rsidRDefault="008F6616" w:rsidP="008F6616">
            <w:pPr>
              <w:jc w:val="center"/>
            </w:pPr>
            <w:r w:rsidRPr="00406BF2">
              <w:rPr>
                <w:color w:val="000000"/>
              </w:rPr>
              <w:t xml:space="preserve">Глюкоза Ф-набір для визначення концентрації глюкози у біологічних рідинах </w:t>
            </w:r>
            <w:proofErr w:type="spellStart"/>
            <w:r w:rsidRPr="00406BF2">
              <w:rPr>
                <w:color w:val="000000"/>
              </w:rPr>
              <w:t>глюкозооксидазним</w:t>
            </w:r>
            <w:proofErr w:type="spellEnd"/>
            <w:r w:rsidRPr="00406BF2">
              <w:rPr>
                <w:color w:val="000000"/>
              </w:rPr>
              <w:t xml:space="preserve"> методом (200 мл/ 200 </w:t>
            </w:r>
            <w:proofErr w:type="spellStart"/>
            <w:r w:rsidRPr="00406BF2">
              <w:rPr>
                <w:color w:val="000000"/>
              </w:rPr>
              <w:t>макс</w:t>
            </w:r>
            <w:proofErr w:type="spellEnd"/>
            <w:r w:rsidRPr="00406BF2">
              <w:rPr>
                <w:color w:val="000000"/>
              </w:rPr>
              <w:t>. визнач.)</w:t>
            </w:r>
            <w:r w:rsidR="004B5035" w:rsidRPr="00406BF2">
              <w:rPr>
                <w:color w:val="000000"/>
              </w:rPr>
              <w:t xml:space="preserve"> (Код згідно НК 024:2023: 53301)</w:t>
            </w:r>
          </w:p>
        </w:tc>
        <w:tc>
          <w:tcPr>
            <w:tcW w:w="4677" w:type="dxa"/>
            <w:tcBorders>
              <w:top w:val="single" w:sz="4" w:space="0" w:color="auto"/>
              <w:left w:val="single" w:sz="4" w:space="0" w:color="auto"/>
              <w:bottom w:val="single" w:sz="4" w:space="0" w:color="auto"/>
              <w:right w:val="single" w:sz="4" w:space="0" w:color="auto"/>
            </w:tcBorders>
            <w:vAlign w:val="center"/>
          </w:tcPr>
          <w:p w14:paraId="67EB6F57" w14:textId="77777777" w:rsidR="004B5035" w:rsidRPr="00406BF2" w:rsidRDefault="004B5035" w:rsidP="004B5035">
            <w:pPr>
              <w:jc w:val="center"/>
            </w:pPr>
            <w:r w:rsidRPr="00406BF2">
              <w:t>СКЛАД НАБОРУ</w:t>
            </w:r>
          </w:p>
          <w:p w14:paraId="4E1B4A13" w14:textId="77777777" w:rsidR="004B5035" w:rsidRPr="00406BF2" w:rsidRDefault="004B5035" w:rsidP="004B5035">
            <w:pPr>
              <w:jc w:val="center"/>
            </w:pPr>
            <w:r w:rsidRPr="00406BF2">
              <w:t>1. Ензими (розчин) - 1 флакон з (100 ± 2) мл або 2 флакони по (50 ± 2) мл;</w:t>
            </w:r>
          </w:p>
          <w:p w14:paraId="07F5A335" w14:textId="77777777" w:rsidR="004B5035" w:rsidRPr="00406BF2" w:rsidRDefault="004B5035" w:rsidP="004B5035">
            <w:pPr>
              <w:jc w:val="center"/>
            </w:pPr>
            <w:r w:rsidRPr="00406BF2">
              <w:t xml:space="preserve">- </w:t>
            </w:r>
            <w:proofErr w:type="spellStart"/>
            <w:r w:rsidRPr="00406BF2">
              <w:t>пероксидаза</w:t>
            </w:r>
            <w:proofErr w:type="spellEnd"/>
            <w:r w:rsidRPr="00406BF2">
              <w:t xml:space="preserve"> (2200 ± 220) U/л;</w:t>
            </w:r>
          </w:p>
          <w:p w14:paraId="7582D5BC" w14:textId="77777777" w:rsidR="004B5035" w:rsidRPr="00406BF2" w:rsidRDefault="004B5035" w:rsidP="004B5035">
            <w:pPr>
              <w:jc w:val="center"/>
            </w:pPr>
            <w:r w:rsidRPr="00406BF2">
              <w:t>- ±,D-</w:t>
            </w:r>
            <w:proofErr w:type="spellStart"/>
            <w:r w:rsidRPr="00406BF2">
              <w:t>глюкозооксидаза</w:t>
            </w:r>
            <w:proofErr w:type="spellEnd"/>
            <w:r w:rsidRPr="00406BF2">
              <w:t xml:space="preserve"> (18000 ± 1800) U/л;</w:t>
            </w:r>
          </w:p>
          <w:p w14:paraId="374E70F4" w14:textId="77777777" w:rsidR="004B5035" w:rsidRPr="00406BF2" w:rsidRDefault="004B5035" w:rsidP="004B5035">
            <w:pPr>
              <w:jc w:val="center"/>
            </w:pPr>
            <w:r w:rsidRPr="00406BF2">
              <w:t>- 4-амінофеназон (110 ± 11) мг/л;</w:t>
            </w:r>
          </w:p>
          <w:p w14:paraId="57500A98" w14:textId="77777777" w:rsidR="004B5035" w:rsidRPr="00406BF2" w:rsidRDefault="004B5035" w:rsidP="004B5035">
            <w:pPr>
              <w:jc w:val="center"/>
            </w:pPr>
            <w:r w:rsidRPr="00406BF2">
              <w:t>- стабілізатори, активатори.</w:t>
            </w:r>
          </w:p>
          <w:p w14:paraId="34B34DC6" w14:textId="77777777" w:rsidR="004B5035" w:rsidRPr="00406BF2" w:rsidRDefault="004B5035" w:rsidP="004B5035">
            <w:pPr>
              <w:jc w:val="center"/>
            </w:pPr>
            <w:r w:rsidRPr="00406BF2">
              <w:t>2. Буферний розчин - 1 флакон з (100 ± 2) мл або 2 флакони по (50 ± 2) мл;</w:t>
            </w:r>
          </w:p>
          <w:p w14:paraId="5DBB75A0" w14:textId="77777777" w:rsidR="004B5035" w:rsidRPr="00406BF2" w:rsidRDefault="004B5035" w:rsidP="004B5035">
            <w:pPr>
              <w:jc w:val="center"/>
            </w:pPr>
            <w:r w:rsidRPr="00406BF2">
              <w:t>- фосфатний буфер (</w:t>
            </w:r>
            <w:proofErr w:type="spellStart"/>
            <w:r w:rsidRPr="00406BF2">
              <w:t>рН</w:t>
            </w:r>
            <w:proofErr w:type="spellEnd"/>
            <w:r w:rsidRPr="00406BF2">
              <w:t xml:space="preserve"> 7,2 - 7,4) (0,10 ± 0,01) моль/л,</w:t>
            </w:r>
          </w:p>
          <w:p w14:paraId="7B9C6D03" w14:textId="77777777" w:rsidR="004B5035" w:rsidRPr="00406BF2" w:rsidRDefault="004B5035" w:rsidP="004B5035">
            <w:pPr>
              <w:jc w:val="center"/>
            </w:pPr>
            <w:r w:rsidRPr="00406BF2">
              <w:t>- фенол (190 ± 19) мг/л;</w:t>
            </w:r>
          </w:p>
          <w:p w14:paraId="3B0F0FE4" w14:textId="77777777" w:rsidR="004B5035" w:rsidRPr="00406BF2" w:rsidRDefault="004B5035" w:rsidP="004B5035">
            <w:pPr>
              <w:jc w:val="center"/>
            </w:pPr>
            <w:r w:rsidRPr="00406BF2">
              <w:t xml:space="preserve">- стабілізатори. </w:t>
            </w:r>
          </w:p>
          <w:p w14:paraId="4BE164C9" w14:textId="77777777" w:rsidR="004B5035" w:rsidRPr="00406BF2" w:rsidRDefault="004B5035" w:rsidP="004B5035">
            <w:pPr>
              <w:jc w:val="center"/>
            </w:pPr>
            <w:r w:rsidRPr="00406BF2">
              <w:t>3. Антикоагулянт - 1 флакон або пакет;</w:t>
            </w:r>
          </w:p>
          <w:p w14:paraId="20E44D63" w14:textId="77777777" w:rsidR="004B5035" w:rsidRPr="00406BF2" w:rsidRDefault="004B5035" w:rsidP="004B5035">
            <w:pPr>
              <w:jc w:val="center"/>
            </w:pPr>
            <w:r w:rsidRPr="00406BF2">
              <w:t xml:space="preserve">4. Калібрувальний розчин глюкози ((10,0 ± 0,5) ммоль/л або (1802 ± 90) мг/л) - 1 ампула з (5,0 ± 0,5) мл </w:t>
            </w:r>
          </w:p>
          <w:p w14:paraId="717984B0" w14:textId="77777777" w:rsidR="004B5035" w:rsidRPr="00406BF2" w:rsidRDefault="004B5035" w:rsidP="004B5035">
            <w:pPr>
              <w:jc w:val="center"/>
            </w:pPr>
            <w:r w:rsidRPr="00406BF2">
              <w:t>АНЛІТИЧНІ ХАРАКТЕРИСТИКИ</w:t>
            </w:r>
          </w:p>
          <w:p w14:paraId="532A58BA" w14:textId="5DE436D7" w:rsidR="008F6616" w:rsidRPr="00406BF2" w:rsidRDefault="004B5035" w:rsidP="004B5035">
            <w:pPr>
              <w:jc w:val="center"/>
            </w:pPr>
            <w:r w:rsidRPr="00406BF2">
              <w:t xml:space="preserve">Набір розрахований на 50 </w:t>
            </w:r>
            <w:proofErr w:type="spellStart"/>
            <w:r w:rsidRPr="00406BF2">
              <w:t>макро</w:t>
            </w:r>
            <w:proofErr w:type="spellEnd"/>
            <w:r w:rsidRPr="00406BF2">
              <w:t xml:space="preserve">-, 100 </w:t>
            </w:r>
            <w:proofErr w:type="spellStart"/>
            <w:r w:rsidRPr="00406BF2">
              <w:t>напівмікро</w:t>
            </w:r>
            <w:proofErr w:type="spellEnd"/>
            <w:r w:rsidRPr="00406BF2">
              <w:t xml:space="preserve">- чи 200 </w:t>
            </w:r>
            <w:proofErr w:type="spellStart"/>
            <w:r w:rsidRPr="00406BF2">
              <w:t>мікровизначень</w:t>
            </w:r>
            <w:proofErr w:type="spellEnd"/>
            <w:r w:rsidRPr="00406BF2">
              <w:t xml:space="preserve"> (сумарний об'єм робочого розчину 200 мл) з урахуванням холостих та калібрувальних проб. Діапазон </w:t>
            </w:r>
            <w:proofErr w:type="spellStart"/>
            <w:r w:rsidRPr="00406BF2">
              <w:t>визначаємих</w:t>
            </w:r>
            <w:proofErr w:type="spellEnd"/>
            <w:r w:rsidRPr="00406BF2">
              <w:t xml:space="preserve"> концентрацій - від 0,056 ммоль/л до 25 ммоль/л або від 10 мг/л до 4500 мг/л. Коефіцієнт варіації визначення - не більше 5 %.</w:t>
            </w:r>
          </w:p>
        </w:tc>
        <w:tc>
          <w:tcPr>
            <w:tcW w:w="1134" w:type="dxa"/>
            <w:tcBorders>
              <w:top w:val="single" w:sz="4" w:space="0" w:color="auto"/>
              <w:left w:val="single" w:sz="4" w:space="0" w:color="auto"/>
              <w:bottom w:val="single" w:sz="4" w:space="0" w:color="auto"/>
              <w:right w:val="single" w:sz="4" w:space="0" w:color="auto"/>
            </w:tcBorders>
            <w:vAlign w:val="center"/>
          </w:tcPr>
          <w:p w14:paraId="1A9ACC63" w14:textId="5D3BDC49" w:rsidR="008F6616" w:rsidRPr="00406BF2" w:rsidRDefault="008F6616" w:rsidP="008F6616">
            <w:pPr>
              <w:jc w:val="center"/>
            </w:pPr>
            <w:r w:rsidRPr="00406BF2">
              <w:rPr>
                <w:color w:val="000000"/>
              </w:rPr>
              <w:t>400</w:t>
            </w:r>
          </w:p>
        </w:tc>
        <w:tc>
          <w:tcPr>
            <w:tcW w:w="1242" w:type="dxa"/>
            <w:tcBorders>
              <w:top w:val="single" w:sz="4" w:space="0" w:color="auto"/>
              <w:left w:val="single" w:sz="4" w:space="0" w:color="auto"/>
              <w:bottom w:val="single" w:sz="4" w:space="0" w:color="auto"/>
              <w:right w:val="single" w:sz="4" w:space="0" w:color="auto"/>
            </w:tcBorders>
            <w:vAlign w:val="center"/>
          </w:tcPr>
          <w:p w14:paraId="5FA2F0FC" w14:textId="5C7EB3A9" w:rsidR="008F6616" w:rsidRPr="00406BF2" w:rsidRDefault="008F6616" w:rsidP="008F6616">
            <w:pPr>
              <w:jc w:val="center"/>
              <w:rPr>
                <w:color w:val="000000"/>
              </w:rPr>
            </w:pPr>
            <w:r w:rsidRPr="00406BF2">
              <w:rPr>
                <w:color w:val="000000"/>
              </w:rPr>
              <w:t>набір</w:t>
            </w:r>
          </w:p>
        </w:tc>
      </w:tr>
      <w:tr w:rsidR="008F6616" w:rsidRPr="008F6616" w14:paraId="61D1C2F9" w14:textId="0903D27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BA045F4" w14:textId="77777777" w:rsidR="008F6616" w:rsidRPr="00406BF2" w:rsidRDefault="008F6616" w:rsidP="008F6616">
            <w:pPr>
              <w:jc w:val="center"/>
            </w:pPr>
            <w:r w:rsidRPr="00406BF2">
              <w:t>9</w:t>
            </w:r>
          </w:p>
        </w:tc>
        <w:tc>
          <w:tcPr>
            <w:tcW w:w="2268" w:type="dxa"/>
            <w:tcBorders>
              <w:top w:val="single" w:sz="4" w:space="0" w:color="auto"/>
              <w:left w:val="single" w:sz="4" w:space="0" w:color="auto"/>
              <w:bottom w:val="single" w:sz="4" w:space="0" w:color="auto"/>
              <w:right w:val="single" w:sz="4" w:space="0" w:color="auto"/>
            </w:tcBorders>
            <w:vAlign w:val="center"/>
          </w:tcPr>
          <w:p w14:paraId="7EA883A5" w14:textId="32379D6F" w:rsidR="008F6616" w:rsidRPr="00406BF2" w:rsidRDefault="008F6616" w:rsidP="008F6616">
            <w:pPr>
              <w:jc w:val="center"/>
            </w:pPr>
            <w:r w:rsidRPr="00406BF2">
              <w:rPr>
                <w:color w:val="000000"/>
              </w:rPr>
              <w:t>Білірубін загальний і прямий 200</w:t>
            </w:r>
            <w:r w:rsidR="002F1694" w:rsidRPr="00406BF2">
              <w:rPr>
                <w:color w:val="000000"/>
              </w:rPr>
              <w:t xml:space="preserve"> (Код згідно НК 024:2023: 63410)</w:t>
            </w:r>
          </w:p>
        </w:tc>
        <w:tc>
          <w:tcPr>
            <w:tcW w:w="4677" w:type="dxa"/>
            <w:tcBorders>
              <w:top w:val="single" w:sz="4" w:space="0" w:color="auto"/>
              <w:left w:val="single" w:sz="4" w:space="0" w:color="auto"/>
              <w:bottom w:val="single" w:sz="4" w:space="0" w:color="auto"/>
              <w:right w:val="single" w:sz="4" w:space="0" w:color="auto"/>
            </w:tcBorders>
            <w:vAlign w:val="center"/>
          </w:tcPr>
          <w:p w14:paraId="0248ADC0" w14:textId="65E6050C" w:rsidR="008F6616" w:rsidRPr="00406BF2" w:rsidRDefault="002F1694" w:rsidP="002F1694">
            <w:pPr>
              <w:jc w:val="center"/>
            </w:pPr>
            <w:r w:rsidRPr="00406BF2">
              <w:t xml:space="preserve">Набір реагентів призначений для кількісного </w:t>
            </w:r>
            <w:proofErr w:type="spellStart"/>
            <w:r w:rsidRPr="00406BF2">
              <w:t>in</w:t>
            </w:r>
            <w:proofErr w:type="spellEnd"/>
            <w:r w:rsidRPr="00406BF2">
              <w:t xml:space="preserve"> </w:t>
            </w:r>
            <w:proofErr w:type="spellStart"/>
            <w:r w:rsidRPr="00406BF2">
              <w:t>vitro</w:t>
            </w:r>
            <w:proofErr w:type="spellEnd"/>
            <w:r w:rsidRPr="00406BF2">
              <w:t xml:space="preserve"> визначення загального і прямого білірубіну у  сироватці і плазмі крові людини.</w:t>
            </w:r>
          </w:p>
          <w:p w14:paraId="0CADC7E4" w14:textId="77777777" w:rsidR="002F1694" w:rsidRPr="00406BF2" w:rsidRDefault="002F1694" w:rsidP="002F1694">
            <w:pPr>
              <w:jc w:val="center"/>
            </w:pPr>
            <w:r w:rsidRPr="00406BF2">
              <w:t>Принцип методу</w:t>
            </w:r>
          </w:p>
          <w:p w14:paraId="01DA1E98" w14:textId="77777777" w:rsidR="002F1694" w:rsidRPr="00406BF2" w:rsidRDefault="002F1694" w:rsidP="002F1694">
            <w:pPr>
              <w:jc w:val="center"/>
            </w:pPr>
            <w:r w:rsidRPr="00406BF2">
              <w:t xml:space="preserve">Модифікований </w:t>
            </w:r>
            <w:proofErr w:type="spellStart"/>
            <w:r w:rsidRPr="00406BF2">
              <w:t>діазометод</w:t>
            </w:r>
            <w:proofErr w:type="spellEnd"/>
            <w:r w:rsidRPr="00406BF2">
              <w:t xml:space="preserve"> </w:t>
            </w:r>
            <w:proofErr w:type="spellStart"/>
            <w:r w:rsidRPr="00406BF2">
              <w:t>Перлмана</w:t>
            </w:r>
            <w:proofErr w:type="spellEnd"/>
            <w:r w:rsidRPr="00406BF2">
              <w:t xml:space="preserve">-Лі, у якому ПАВ використовується як розчинник. </w:t>
            </w:r>
          </w:p>
          <w:p w14:paraId="27D45981" w14:textId="77777777" w:rsidR="002F1694" w:rsidRPr="00406BF2" w:rsidRDefault="002F1694" w:rsidP="002F1694">
            <w:pPr>
              <w:jc w:val="center"/>
            </w:pPr>
            <w:r w:rsidRPr="00406BF2">
              <w:t xml:space="preserve">Розчинний у воді прямий білірубін реагує з </w:t>
            </w:r>
            <w:proofErr w:type="spellStart"/>
            <w:r w:rsidRPr="00406BF2">
              <w:t>діазотованою</w:t>
            </w:r>
            <w:proofErr w:type="spellEnd"/>
            <w:r w:rsidRPr="00406BF2">
              <w:t xml:space="preserve"> </w:t>
            </w:r>
            <w:proofErr w:type="spellStart"/>
            <w:r w:rsidRPr="00406BF2">
              <w:t>сульфаніловою</w:t>
            </w:r>
            <w:proofErr w:type="spellEnd"/>
            <w:r w:rsidRPr="00406BF2">
              <w:t xml:space="preserve"> кислотою </w:t>
            </w:r>
          </w:p>
          <w:p w14:paraId="187A6AC2" w14:textId="77777777" w:rsidR="002F1694" w:rsidRPr="00406BF2" w:rsidRDefault="002F1694" w:rsidP="002F1694">
            <w:pPr>
              <w:jc w:val="center"/>
            </w:pPr>
            <w:r w:rsidRPr="00406BF2">
              <w:t xml:space="preserve">з утворенням забарвленого </w:t>
            </w:r>
            <w:proofErr w:type="spellStart"/>
            <w:r w:rsidRPr="00406BF2">
              <w:t>азобілірубіну</w:t>
            </w:r>
            <w:proofErr w:type="spellEnd"/>
            <w:r w:rsidRPr="00406BF2">
              <w:t xml:space="preserve">. Інтенсивність забарвлення є пропорційною </w:t>
            </w:r>
          </w:p>
          <w:p w14:paraId="2B5E4422" w14:textId="77777777" w:rsidR="002F1694" w:rsidRPr="00406BF2" w:rsidRDefault="002F1694" w:rsidP="002F1694">
            <w:pPr>
              <w:jc w:val="center"/>
            </w:pPr>
            <w:r w:rsidRPr="00406BF2">
              <w:t xml:space="preserve">концентрації прямого білірубіну і вимірюється </w:t>
            </w:r>
            <w:proofErr w:type="spellStart"/>
            <w:r w:rsidRPr="00406BF2">
              <w:t>фотометрично</w:t>
            </w:r>
            <w:proofErr w:type="spellEnd"/>
            <w:r w:rsidRPr="00406BF2">
              <w:t xml:space="preserve"> на 540–550 нм.</w:t>
            </w:r>
          </w:p>
          <w:p w14:paraId="5A6893E8" w14:textId="77777777" w:rsidR="002F1694" w:rsidRPr="00406BF2" w:rsidRDefault="002F1694" w:rsidP="002F1694">
            <w:pPr>
              <w:jc w:val="center"/>
            </w:pPr>
            <w:r w:rsidRPr="00406BF2">
              <w:t>Склад реагентів</w:t>
            </w:r>
          </w:p>
          <w:p w14:paraId="78FF1706" w14:textId="77777777" w:rsidR="002F1694" w:rsidRPr="00406BF2" w:rsidRDefault="002F1694" w:rsidP="002F1694">
            <w:pPr>
              <w:jc w:val="center"/>
            </w:pPr>
            <w:r w:rsidRPr="00406BF2">
              <w:t>R1</w:t>
            </w:r>
          </w:p>
          <w:p w14:paraId="6D234906" w14:textId="77777777" w:rsidR="002F1694" w:rsidRPr="00406BF2" w:rsidRDefault="002F1694" w:rsidP="002F1694">
            <w:pPr>
              <w:jc w:val="center"/>
            </w:pPr>
            <w:r w:rsidRPr="00406BF2">
              <w:t xml:space="preserve">Кислота </w:t>
            </w:r>
            <w:proofErr w:type="spellStart"/>
            <w:r w:rsidRPr="00406BF2">
              <w:t>сульфанілова</w:t>
            </w:r>
            <w:proofErr w:type="spellEnd"/>
            <w:r w:rsidRPr="00406BF2">
              <w:t xml:space="preserve"> 4,62 ммоль/л Кислота соляна 117,6 ммоль/л</w:t>
            </w:r>
          </w:p>
          <w:p w14:paraId="445C892E" w14:textId="77777777" w:rsidR="002F1694" w:rsidRPr="00406BF2" w:rsidRDefault="002F1694" w:rsidP="002F1694">
            <w:pPr>
              <w:jc w:val="center"/>
            </w:pPr>
            <w:proofErr w:type="spellStart"/>
            <w:r w:rsidRPr="00406BF2">
              <w:t>Цетримонію</w:t>
            </w:r>
            <w:proofErr w:type="spellEnd"/>
            <w:r w:rsidRPr="00406BF2">
              <w:t xml:space="preserve"> бромід 27,44 ммоль/л </w:t>
            </w:r>
          </w:p>
          <w:p w14:paraId="7DB55127" w14:textId="2D07922A" w:rsidR="002F1694" w:rsidRPr="00406BF2" w:rsidRDefault="002F1694" w:rsidP="002F1694">
            <w:pPr>
              <w:jc w:val="center"/>
            </w:pPr>
            <w:r w:rsidRPr="00406BF2">
              <w:t>R2</w:t>
            </w:r>
          </w:p>
          <w:p w14:paraId="2FF74D9D" w14:textId="77777777" w:rsidR="002F1694" w:rsidRPr="00406BF2" w:rsidRDefault="002F1694" w:rsidP="002F1694">
            <w:pPr>
              <w:jc w:val="center"/>
            </w:pPr>
            <w:r w:rsidRPr="00406BF2">
              <w:t xml:space="preserve">Кислота </w:t>
            </w:r>
            <w:proofErr w:type="spellStart"/>
            <w:r w:rsidRPr="00406BF2">
              <w:t>сульфанілова</w:t>
            </w:r>
            <w:proofErr w:type="spellEnd"/>
            <w:r w:rsidRPr="00406BF2">
              <w:t xml:space="preserve"> 14,61 ммоль/л Кислота соляна 117,6 ммоль/л R3</w:t>
            </w:r>
          </w:p>
          <w:p w14:paraId="21CF4143" w14:textId="3D695108" w:rsidR="002F1694" w:rsidRPr="00406BF2" w:rsidRDefault="002F1694" w:rsidP="002F1694">
            <w:pPr>
              <w:jc w:val="center"/>
            </w:pPr>
            <w:r w:rsidRPr="00406BF2">
              <w:t>Натрію нітрит 145 ммоль/л</w:t>
            </w:r>
          </w:p>
        </w:tc>
        <w:tc>
          <w:tcPr>
            <w:tcW w:w="1134" w:type="dxa"/>
            <w:tcBorders>
              <w:top w:val="single" w:sz="4" w:space="0" w:color="auto"/>
              <w:left w:val="single" w:sz="4" w:space="0" w:color="auto"/>
              <w:bottom w:val="single" w:sz="4" w:space="0" w:color="auto"/>
              <w:right w:val="single" w:sz="4" w:space="0" w:color="auto"/>
            </w:tcBorders>
            <w:vAlign w:val="center"/>
          </w:tcPr>
          <w:p w14:paraId="2707659B" w14:textId="03BF3DC1" w:rsidR="008F6616" w:rsidRPr="00406BF2" w:rsidRDefault="008F6616" w:rsidP="008F6616">
            <w:pPr>
              <w:jc w:val="center"/>
            </w:pPr>
            <w:r w:rsidRPr="00406BF2">
              <w:rPr>
                <w:color w:val="000000"/>
              </w:rPr>
              <w:t>10</w:t>
            </w:r>
          </w:p>
        </w:tc>
        <w:tc>
          <w:tcPr>
            <w:tcW w:w="1242" w:type="dxa"/>
            <w:tcBorders>
              <w:top w:val="single" w:sz="4" w:space="0" w:color="auto"/>
              <w:left w:val="single" w:sz="4" w:space="0" w:color="auto"/>
              <w:bottom w:val="single" w:sz="4" w:space="0" w:color="auto"/>
              <w:right w:val="single" w:sz="4" w:space="0" w:color="auto"/>
            </w:tcBorders>
            <w:vAlign w:val="center"/>
          </w:tcPr>
          <w:p w14:paraId="72AE97D7" w14:textId="5AB0C30B" w:rsidR="008F6616" w:rsidRPr="00406BF2" w:rsidRDefault="008F6616" w:rsidP="008F6616">
            <w:pPr>
              <w:jc w:val="center"/>
              <w:rPr>
                <w:color w:val="000000"/>
              </w:rPr>
            </w:pPr>
            <w:r w:rsidRPr="00406BF2">
              <w:rPr>
                <w:color w:val="000000"/>
              </w:rPr>
              <w:t>пак</w:t>
            </w:r>
          </w:p>
        </w:tc>
      </w:tr>
      <w:tr w:rsidR="008F6616" w:rsidRPr="008F6616" w14:paraId="6B95CCE5" w14:textId="2F04072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731B83A" w14:textId="393E5214" w:rsidR="008F6616" w:rsidRPr="00406BF2" w:rsidRDefault="008F6616" w:rsidP="008F6616">
            <w:pPr>
              <w:jc w:val="center"/>
            </w:pPr>
            <w:r w:rsidRPr="00406BF2">
              <w:t>10</w:t>
            </w:r>
          </w:p>
        </w:tc>
        <w:tc>
          <w:tcPr>
            <w:tcW w:w="2268" w:type="dxa"/>
            <w:tcBorders>
              <w:top w:val="single" w:sz="4" w:space="0" w:color="auto"/>
              <w:left w:val="single" w:sz="4" w:space="0" w:color="auto"/>
              <w:bottom w:val="single" w:sz="4" w:space="0" w:color="auto"/>
              <w:right w:val="single" w:sz="4" w:space="0" w:color="auto"/>
            </w:tcBorders>
            <w:vAlign w:val="center"/>
          </w:tcPr>
          <w:p w14:paraId="597566E1" w14:textId="4B1D52EC" w:rsidR="008F6616" w:rsidRPr="00406BF2" w:rsidRDefault="008F6616" w:rsidP="008F6616">
            <w:pPr>
              <w:jc w:val="center"/>
            </w:pPr>
            <w:r w:rsidRPr="00406BF2">
              <w:rPr>
                <w:color w:val="000000"/>
              </w:rPr>
              <w:t>Креатинін 500</w:t>
            </w:r>
            <w:r w:rsidR="002F1694" w:rsidRPr="00406BF2">
              <w:rPr>
                <w:color w:val="000000"/>
              </w:rPr>
              <w:t xml:space="preserve"> (Код згідно НК 024:2023: 53251)</w:t>
            </w:r>
          </w:p>
        </w:tc>
        <w:tc>
          <w:tcPr>
            <w:tcW w:w="4677" w:type="dxa"/>
            <w:tcBorders>
              <w:top w:val="single" w:sz="4" w:space="0" w:color="auto"/>
              <w:left w:val="single" w:sz="4" w:space="0" w:color="auto"/>
              <w:bottom w:val="single" w:sz="4" w:space="0" w:color="auto"/>
              <w:right w:val="single" w:sz="4" w:space="0" w:color="auto"/>
            </w:tcBorders>
            <w:vAlign w:val="center"/>
          </w:tcPr>
          <w:p w14:paraId="44E2B7FA" w14:textId="77777777" w:rsidR="002F1694" w:rsidRPr="00406BF2" w:rsidRDefault="002F1694" w:rsidP="002F1694">
            <w:pPr>
              <w:jc w:val="center"/>
            </w:pPr>
            <w:r w:rsidRPr="00406BF2">
              <w:t xml:space="preserve">Набір реагентів призначений для кількісного </w:t>
            </w:r>
            <w:proofErr w:type="spellStart"/>
            <w:r w:rsidRPr="00406BF2">
              <w:t>in</w:t>
            </w:r>
            <w:proofErr w:type="spellEnd"/>
            <w:r w:rsidRPr="00406BF2">
              <w:t xml:space="preserve"> </w:t>
            </w:r>
            <w:proofErr w:type="spellStart"/>
            <w:r w:rsidRPr="00406BF2">
              <w:t>vitro</w:t>
            </w:r>
            <w:proofErr w:type="spellEnd"/>
            <w:r w:rsidRPr="00406BF2">
              <w:t xml:space="preserve"> визначення креатиніну в сироватці і </w:t>
            </w:r>
          </w:p>
          <w:p w14:paraId="75BFF4AC" w14:textId="77777777" w:rsidR="008F6616" w:rsidRPr="00406BF2" w:rsidRDefault="002F1694" w:rsidP="002F1694">
            <w:pPr>
              <w:jc w:val="center"/>
            </w:pPr>
            <w:r w:rsidRPr="00406BF2">
              <w:t xml:space="preserve">плазмі крові, а також у сечі людини згідно методу </w:t>
            </w:r>
            <w:proofErr w:type="spellStart"/>
            <w:r w:rsidRPr="00406BF2">
              <w:t>Яффе</w:t>
            </w:r>
            <w:proofErr w:type="spellEnd"/>
            <w:r w:rsidRPr="00406BF2">
              <w:t>.</w:t>
            </w:r>
          </w:p>
          <w:p w14:paraId="5CD07530" w14:textId="77777777" w:rsidR="002F1694" w:rsidRPr="00406BF2" w:rsidRDefault="002F1694" w:rsidP="002F1694">
            <w:pPr>
              <w:jc w:val="center"/>
            </w:pPr>
            <w:r w:rsidRPr="00406BF2">
              <w:t>Принцип методу</w:t>
            </w:r>
          </w:p>
          <w:p w14:paraId="442CA048" w14:textId="77777777" w:rsidR="002F1694" w:rsidRPr="00406BF2" w:rsidRDefault="002F1694" w:rsidP="002F1694">
            <w:pPr>
              <w:jc w:val="center"/>
            </w:pPr>
            <w:r w:rsidRPr="00406BF2">
              <w:t xml:space="preserve">Кінетичний тест згідно методу </w:t>
            </w:r>
            <w:proofErr w:type="spellStart"/>
            <w:r w:rsidRPr="00406BF2">
              <w:t>Яффе</w:t>
            </w:r>
            <w:proofErr w:type="spellEnd"/>
            <w:r w:rsidRPr="00406BF2">
              <w:t xml:space="preserve"> (реакція креатиніну з пікриновою кислотою), із</w:t>
            </w:r>
          </w:p>
          <w:p w14:paraId="7F0DCEEE" w14:textId="77777777" w:rsidR="002F1694" w:rsidRPr="00406BF2" w:rsidRDefault="002F1694" w:rsidP="002F1694">
            <w:pPr>
              <w:jc w:val="center"/>
            </w:pPr>
            <w:r w:rsidRPr="00406BF2">
              <w:t>утворенням забарвленого продукту реакції (оранжевого кольору).</w:t>
            </w:r>
          </w:p>
          <w:p w14:paraId="4FC88C6D" w14:textId="77777777" w:rsidR="002F1694" w:rsidRPr="00406BF2" w:rsidRDefault="002F1694" w:rsidP="002F1694">
            <w:pPr>
              <w:jc w:val="center"/>
            </w:pPr>
            <w:r w:rsidRPr="00406BF2">
              <w:lastRenderedPageBreak/>
              <w:t>Реакція не є специфічною, тому застосовується кінетична (ферментативна) модифікація</w:t>
            </w:r>
          </w:p>
          <w:p w14:paraId="5BC01720" w14:textId="77777777" w:rsidR="002F1694" w:rsidRPr="00406BF2" w:rsidRDefault="002F1694" w:rsidP="002F1694">
            <w:pPr>
              <w:jc w:val="center"/>
            </w:pPr>
            <w:r w:rsidRPr="00406BF2">
              <w:t>методу для визначення креатиніну. Однак, навіть у такому випадку значний вплив</w:t>
            </w:r>
          </w:p>
          <w:p w14:paraId="7344052F" w14:textId="77777777" w:rsidR="002F1694" w:rsidRPr="00406BF2" w:rsidRDefault="002F1694" w:rsidP="002F1694">
            <w:pPr>
              <w:jc w:val="center"/>
            </w:pPr>
            <w:r w:rsidRPr="00406BF2">
              <w:t>спричиняють антибіотики типу цефалоспорину.</w:t>
            </w:r>
          </w:p>
          <w:p w14:paraId="1387BEC2" w14:textId="77777777" w:rsidR="002F1694" w:rsidRPr="00406BF2" w:rsidRDefault="002F1694" w:rsidP="002F1694">
            <w:pPr>
              <w:jc w:val="center"/>
            </w:pPr>
            <w:r w:rsidRPr="00406BF2">
              <w:t>Склад реагентів</w:t>
            </w:r>
          </w:p>
          <w:p w14:paraId="59ADD47E" w14:textId="77777777" w:rsidR="002F1694" w:rsidRPr="00406BF2" w:rsidRDefault="002F1694" w:rsidP="002F1694">
            <w:pPr>
              <w:jc w:val="center"/>
            </w:pPr>
            <w:r w:rsidRPr="00406BF2">
              <w:t>R1</w:t>
            </w:r>
          </w:p>
          <w:p w14:paraId="7CBDD291" w14:textId="77777777" w:rsidR="002F1694" w:rsidRPr="00406BF2" w:rsidRDefault="002F1694" w:rsidP="002F1694">
            <w:pPr>
              <w:jc w:val="center"/>
            </w:pPr>
            <w:r w:rsidRPr="00406BF2">
              <w:t xml:space="preserve">Натрію </w:t>
            </w:r>
            <w:proofErr w:type="spellStart"/>
            <w:r w:rsidRPr="00406BF2">
              <w:t>гіідроксид</w:t>
            </w:r>
            <w:proofErr w:type="spellEnd"/>
            <w:r w:rsidRPr="00406BF2">
              <w:t xml:space="preserve"> 0,24 моль/л</w:t>
            </w:r>
          </w:p>
          <w:p w14:paraId="1943FAFE" w14:textId="77777777" w:rsidR="002F1694" w:rsidRPr="00406BF2" w:rsidRDefault="002F1694" w:rsidP="002F1694">
            <w:pPr>
              <w:jc w:val="center"/>
            </w:pPr>
            <w:r w:rsidRPr="00406BF2">
              <w:t>R2</w:t>
            </w:r>
          </w:p>
          <w:p w14:paraId="60008E8E" w14:textId="77777777" w:rsidR="002F1694" w:rsidRPr="00406BF2" w:rsidRDefault="002F1694" w:rsidP="002F1694">
            <w:pPr>
              <w:jc w:val="center"/>
            </w:pPr>
            <w:r w:rsidRPr="00406BF2">
              <w:t>Кислота пікринова 26 ммоль/л</w:t>
            </w:r>
          </w:p>
          <w:p w14:paraId="1069C4D7" w14:textId="77777777" w:rsidR="002F1694" w:rsidRPr="00406BF2" w:rsidRDefault="002F1694" w:rsidP="002F1694">
            <w:pPr>
              <w:jc w:val="center"/>
            </w:pPr>
            <w:r w:rsidRPr="00406BF2">
              <w:t xml:space="preserve">R3 нульовий </w:t>
            </w:r>
            <w:proofErr w:type="spellStart"/>
            <w:r w:rsidRPr="00406BF2">
              <w:t>калібратор</w:t>
            </w:r>
            <w:proofErr w:type="spellEnd"/>
          </w:p>
          <w:p w14:paraId="44B12B1F" w14:textId="77777777" w:rsidR="002F1694" w:rsidRPr="00406BF2" w:rsidRDefault="002F1694" w:rsidP="002F1694">
            <w:pPr>
              <w:jc w:val="center"/>
            </w:pPr>
            <w:r w:rsidRPr="00406BF2">
              <w:t>Склад реакційної суміші</w:t>
            </w:r>
          </w:p>
          <w:p w14:paraId="5BD014E2" w14:textId="77777777" w:rsidR="002F1694" w:rsidRPr="00406BF2" w:rsidRDefault="002F1694" w:rsidP="002F1694">
            <w:pPr>
              <w:jc w:val="center"/>
            </w:pPr>
            <w:r w:rsidRPr="00406BF2">
              <w:t xml:space="preserve">Натрію </w:t>
            </w:r>
            <w:proofErr w:type="spellStart"/>
            <w:r w:rsidRPr="00406BF2">
              <w:t>гіідроксид</w:t>
            </w:r>
            <w:proofErr w:type="spellEnd"/>
            <w:r w:rsidRPr="00406BF2">
              <w:t xml:space="preserve"> 0,183 моль/л</w:t>
            </w:r>
          </w:p>
          <w:p w14:paraId="07F8AF77" w14:textId="58BE0D06" w:rsidR="002F1694" w:rsidRPr="00406BF2" w:rsidRDefault="002F1694" w:rsidP="002F1694">
            <w:pPr>
              <w:jc w:val="center"/>
            </w:pPr>
            <w:r w:rsidRPr="00406BF2">
              <w:t>Кислота пікринова 5 ммоль/л</w:t>
            </w:r>
          </w:p>
        </w:tc>
        <w:tc>
          <w:tcPr>
            <w:tcW w:w="1134" w:type="dxa"/>
            <w:tcBorders>
              <w:top w:val="single" w:sz="4" w:space="0" w:color="auto"/>
              <w:left w:val="single" w:sz="4" w:space="0" w:color="auto"/>
              <w:bottom w:val="single" w:sz="4" w:space="0" w:color="auto"/>
              <w:right w:val="single" w:sz="4" w:space="0" w:color="auto"/>
            </w:tcBorders>
            <w:vAlign w:val="center"/>
          </w:tcPr>
          <w:p w14:paraId="6A702705" w14:textId="4A376419" w:rsidR="008F6616" w:rsidRPr="00406BF2" w:rsidRDefault="008F6616" w:rsidP="008F6616">
            <w:pPr>
              <w:jc w:val="center"/>
            </w:pPr>
            <w:r w:rsidRPr="00406BF2">
              <w:rPr>
                <w:color w:val="000000"/>
              </w:rPr>
              <w:lastRenderedPageBreak/>
              <w:t>10</w:t>
            </w:r>
          </w:p>
        </w:tc>
        <w:tc>
          <w:tcPr>
            <w:tcW w:w="1242" w:type="dxa"/>
            <w:tcBorders>
              <w:top w:val="single" w:sz="4" w:space="0" w:color="auto"/>
              <w:left w:val="single" w:sz="4" w:space="0" w:color="auto"/>
              <w:bottom w:val="single" w:sz="4" w:space="0" w:color="auto"/>
              <w:right w:val="single" w:sz="4" w:space="0" w:color="auto"/>
            </w:tcBorders>
            <w:vAlign w:val="center"/>
          </w:tcPr>
          <w:p w14:paraId="4893E466" w14:textId="4A07EA86" w:rsidR="008F6616" w:rsidRPr="00406BF2" w:rsidRDefault="008F6616" w:rsidP="008F6616">
            <w:pPr>
              <w:jc w:val="center"/>
              <w:rPr>
                <w:color w:val="000000"/>
              </w:rPr>
            </w:pPr>
            <w:r w:rsidRPr="00406BF2">
              <w:rPr>
                <w:color w:val="000000"/>
              </w:rPr>
              <w:t>пак</w:t>
            </w:r>
          </w:p>
        </w:tc>
      </w:tr>
      <w:tr w:rsidR="008F6616" w:rsidRPr="008F6616" w14:paraId="4FD58E22" w14:textId="6CADE67B"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CE2647A" w14:textId="601A728D" w:rsidR="008F6616" w:rsidRPr="00406BF2" w:rsidRDefault="008F6616" w:rsidP="008F6616">
            <w:pPr>
              <w:jc w:val="center"/>
            </w:pPr>
            <w:r w:rsidRPr="00406BF2">
              <w:t>11</w:t>
            </w:r>
          </w:p>
        </w:tc>
        <w:tc>
          <w:tcPr>
            <w:tcW w:w="2268" w:type="dxa"/>
            <w:tcBorders>
              <w:top w:val="single" w:sz="4" w:space="0" w:color="auto"/>
              <w:left w:val="single" w:sz="4" w:space="0" w:color="auto"/>
              <w:bottom w:val="single" w:sz="4" w:space="0" w:color="auto"/>
              <w:right w:val="single" w:sz="4" w:space="0" w:color="auto"/>
            </w:tcBorders>
            <w:vAlign w:val="center"/>
          </w:tcPr>
          <w:p w14:paraId="44357CC1" w14:textId="2DEA1A31" w:rsidR="008F6616" w:rsidRPr="00406BF2" w:rsidRDefault="008F6616" w:rsidP="008F6616">
            <w:pPr>
              <w:jc w:val="center"/>
            </w:pPr>
            <w:r w:rsidRPr="00406BF2">
              <w:rPr>
                <w:color w:val="000000"/>
              </w:rPr>
              <w:t>Сечовина 250</w:t>
            </w:r>
            <w:r w:rsidR="002C7037" w:rsidRPr="00406BF2">
              <w:rPr>
                <w:color w:val="000000"/>
              </w:rPr>
              <w:t xml:space="preserve"> (Код згідно НК 024:2023: 53590)</w:t>
            </w:r>
          </w:p>
        </w:tc>
        <w:tc>
          <w:tcPr>
            <w:tcW w:w="4677" w:type="dxa"/>
            <w:tcBorders>
              <w:top w:val="single" w:sz="4" w:space="0" w:color="auto"/>
              <w:left w:val="single" w:sz="4" w:space="0" w:color="auto"/>
              <w:bottom w:val="single" w:sz="4" w:space="0" w:color="auto"/>
              <w:right w:val="single" w:sz="4" w:space="0" w:color="auto"/>
            </w:tcBorders>
            <w:vAlign w:val="center"/>
          </w:tcPr>
          <w:p w14:paraId="432C0AC5" w14:textId="77777777" w:rsidR="002C7037" w:rsidRPr="00406BF2" w:rsidRDefault="002C7037" w:rsidP="002C7037">
            <w:pPr>
              <w:jc w:val="center"/>
            </w:pPr>
            <w:r w:rsidRPr="00406BF2">
              <w:t xml:space="preserve">Набір реагентів призначений для кількісного </w:t>
            </w:r>
            <w:proofErr w:type="spellStart"/>
            <w:r w:rsidRPr="00406BF2">
              <w:t>in</w:t>
            </w:r>
            <w:proofErr w:type="spellEnd"/>
            <w:r w:rsidRPr="00406BF2">
              <w:t xml:space="preserve"> </w:t>
            </w:r>
            <w:proofErr w:type="spellStart"/>
            <w:r w:rsidRPr="00406BF2">
              <w:t>vitro</w:t>
            </w:r>
            <w:proofErr w:type="spellEnd"/>
            <w:r w:rsidRPr="00406BF2">
              <w:t xml:space="preserve"> визначення сечовини у сироватці і плазмі крові, а також у сечі людини</w:t>
            </w:r>
          </w:p>
          <w:p w14:paraId="0BA6048E" w14:textId="77777777" w:rsidR="002C7037" w:rsidRPr="00406BF2" w:rsidRDefault="002C7037" w:rsidP="002C7037">
            <w:pPr>
              <w:jc w:val="center"/>
            </w:pPr>
            <w:r w:rsidRPr="00406BF2">
              <w:t>Фасування: не менше R1: 4 x 50 мл, R2: 1 х 50 мл, R3 стандарт: 1 х 5 мл</w:t>
            </w:r>
          </w:p>
          <w:p w14:paraId="7B097F05" w14:textId="77777777" w:rsidR="002C7037" w:rsidRPr="00406BF2" w:rsidRDefault="002C7037" w:rsidP="002C7037">
            <w:pPr>
              <w:jc w:val="center"/>
            </w:pPr>
            <w:r w:rsidRPr="00406BF2">
              <w:t>Принцип методу</w:t>
            </w:r>
          </w:p>
          <w:p w14:paraId="365ACEF0" w14:textId="77777777" w:rsidR="002C7037" w:rsidRPr="00406BF2" w:rsidRDefault="002C7037" w:rsidP="002C7037">
            <w:pPr>
              <w:jc w:val="center"/>
            </w:pPr>
            <w:r w:rsidRPr="00406BF2">
              <w:t>Кінетичний ферментативний метод (</w:t>
            </w:r>
            <w:proofErr w:type="spellStart"/>
            <w:r w:rsidRPr="00406BF2">
              <w:t>Талке</w:t>
            </w:r>
            <w:proofErr w:type="spellEnd"/>
            <w:r w:rsidRPr="00406BF2">
              <w:t xml:space="preserve">-Шуберта, вдосконалений </w:t>
            </w:r>
            <w:proofErr w:type="spellStart"/>
            <w:r w:rsidRPr="00406BF2">
              <w:t>Тіффані</w:t>
            </w:r>
            <w:proofErr w:type="spellEnd"/>
            <w:r w:rsidRPr="00406BF2">
              <w:t>)</w:t>
            </w:r>
          </w:p>
          <w:p w14:paraId="54C1AB39" w14:textId="77777777" w:rsidR="002C7037" w:rsidRPr="00406BF2" w:rsidRDefault="002C7037" w:rsidP="002C7037">
            <w:pPr>
              <w:jc w:val="center"/>
            </w:pPr>
            <w:r w:rsidRPr="00406BF2">
              <w:t xml:space="preserve">Склад реагентів: </w:t>
            </w:r>
          </w:p>
          <w:p w14:paraId="24D281F9" w14:textId="77777777" w:rsidR="002C7037" w:rsidRPr="00406BF2" w:rsidRDefault="002C7037" w:rsidP="002C7037">
            <w:pPr>
              <w:jc w:val="center"/>
            </w:pPr>
            <w:r w:rsidRPr="00406BF2">
              <w:t>R1</w:t>
            </w:r>
          </w:p>
          <w:p w14:paraId="3AD1063F" w14:textId="77777777" w:rsidR="002C7037" w:rsidRPr="00406BF2" w:rsidRDefault="002C7037" w:rsidP="002C7037">
            <w:pPr>
              <w:jc w:val="center"/>
            </w:pPr>
            <w:proofErr w:type="spellStart"/>
            <w:r w:rsidRPr="00406BF2">
              <w:t>Тріс</w:t>
            </w:r>
            <w:proofErr w:type="spellEnd"/>
            <w:r w:rsidRPr="00406BF2">
              <w:t>-буфер 100 ммоль/л</w:t>
            </w:r>
          </w:p>
          <w:p w14:paraId="7FE98217" w14:textId="77777777" w:rsidR="002C7037" w:rsidRPr="00406BF2" w:rsidRDefault="002C7037" w:rsidP="002C7037">
            <w:pPr>
              <w:jc w:val="center"/>
            </w:pPr>
            <w:r w:rsidRPr="00406BF2">
              <w:t>α-</w:t>
            </w:r>
            <w:proofErr w:type="spellStart"/>
            <w:r w:rsidRPr="00406BF2">
              <w:t>кетоглутарат</w:t>
            </w:r>
            <w:proofErr w:type="spellEnd"/>
            <w:r w:rsidRPr="00406BF2">
              <w:t xml:space="preserve"> 5,49 ммоль/л</w:t>
            </w:r>
          </w:p>
          <w:p w14:paraId="3C309914" w14:textId="77777777" w:rsidR="002C7037" w:rsidRPr="00406BF2" w:rsidRDefault="002C7037" w:rsidP="002C7037">
            <w:pPr>
              <w:jc w:val="center"/>
            </w:pPr>
            <w:r w:rsidRPr="00406BF2">
              <w:t>Уреаза (</w:t>
            </w:r>
            <w:proofErr w:type="spellStart"/>
            <w:r w:rsidRPr="00406BF2">
              <w:t>Jack</w:t>
            </w:r>
            <w:proofErr w:type="spellEnd"/>
            <w:r w:rsidRPr="00406BF2">
              <w:t xml:space="preserve"> </w:t>
            </w:r>
            <w:proofErr w:type="spellStart"/>
            <w:r w:rsidRPr="00406BF2">
              <w:t>Bean</w:t>
            </w:r>
            <w:proofErr w:type="spellEnd"/>
            <w:r w:rsidRPr="00406BF2">
              <w:t xml:space="preserve">) &gt; 10 </w:t>
            </w:r>
            <w:proofErr w:type="spellStart"/>
            <w:r w:rsidRPr="00406BF2">
              <w:t>кОд</w:t>
            </w:r>
            <w:proofErr w:type="spellEnd"/>
            <w:r w:rsidRPr="00406BF2">
              <w:t>/мл</w:t>
            </w:r>
          </w:p>
          <w:p w14:paraId="2F6D5D52" w14:textId="77777777" w:rsidR="002C7037" w:rsidRPr="00406BF2" w:rsidRDefault="002C7037" w:rsidP="002C7037">
            <w:pPr>
              <w:jc w:val="center"/>
            </w:pPr>
            <w:r w:rsidRPr="00406BF2">
              <w:t xml:space="preserve">ГЛДГ (мікробна) &gt; 3,8 </w:t>
            </w:r>
            <w:proofErr w:type="spellStart"/>
            <w:r w:rsidRPr="00406BF2">
              <w:t>кОд</w:t>
            </w:r>
            <w:proofErr w:type="spellEnd"/>
            <w:r w:rsidRPr="00406BF2">
              <w:t>/мл</w:t>
            </w:r>
          </w:p>
          <w:p w14:paraId="11A1F074" w14:textId="77777777" w:rsidR="002C7037" w:rsidRPr="00406BF2" w:rsidRDefault="002C7037" w:rsidP="002C7037">
            <w:pPr>
              <w:jc w:val="center"/>
            </w:pPr>
            <w:r w:rsidRPr="00406BF2">
              <w:t>R2</w:t>
            </w:r>
          </w:p>
          <w:p w14:paraId="0C924791" w14:textId="77777777" w:rsidR="002C7037" w:rsidRPr="00406BF2" w:rsidRDefault="002C7037" w:rsidP="002C7037">
            <w:pPr>
              <w:jc w:val="center"/>
            </w:pPr>
            <w:r w:rsidRPr="00406BF2">
              <w:t>НАДН 1,66 ммоль/л</w:t>
            </w:r>
          </w:p>
          <w:p w14:paraId="62D04CB5" w14:textId="77777777" w:rsidR="002C7037" w:rsidRPr="00406BF2" w:rsidRDefault="002C7037" w:rsidP="002C7037">
            <w:pPr>
              <w:jc w:val="center"/>
            </w:pPr>
            <w:proofErr w:type="spellStart"/>
            <w:r w:rsidRPr="00406BF2">
              <w:t>Реакційно</w:t>
            </w:r>
            <w:proofErr w:type="spellEnd"/>
            <w:r w:rsidRPr="00406BF2">
              <w:t>-нейтральні наповнювачі і стабілізатори</w:t>
            </w:r>
          </w:p>
          <w:p w14:paraId="6C1B9D15" w14:textId="77777777" w:rsidR="002C7037" w:rsidRPr="00406BF2" w:rsidRDefault="002C7037" w:rsidP="002C7037">
            <w:pPr>
              <w:jc w:val="center"/>
            </w:pPr>
            <w:r w:rsidRPr="00406BF2">
              <w:t>R3 стандарт концентрація вказана на флаконі</w:t>
            </w:r>
          </w:p>
          <w:p w14:paraId="7A662CF4" w14:textId="77777777" w:rsidR="002C7037" w:rsidRPr="00406BF2" w:rsidRDefault="002C7037" w:rsidP="002C7037">
            <w:pPr>
              <w:jc w:val="center"/>
            </w:pPr>
            <w:r w:rsidRPr="00406BF2">
              <w:t>Коефіцієнт перерахунку</w:t>
            </w:r>
          </w:p>
          <w:p w14:paraId="3CD7966F" w14:textId="77777777" w:rsidR="002C7037" w:rsidRPr="00406BF2" w:rsidRDefault="002C7037" w:rsidP="002C7037">
            <w:pPr>
              <w:jc w:val="center"/>
            </w:pPr>
            <w:r w:rsidRPr="00406BF2">
              <w:t>ммоль/л = 0,1665 х мг/</w:t>
            </w:r>
            <w:proofErr w:type="spellStart"/>
            <w:r w:rsidRPr="00406BF2">
              <w:t>дл</w:t>
            </w:r>
            <w:proofErr w:type="spellEnd"/>
          </w:p>
          <w:p w14:paraId="35B2FBAA" w14:textId="77777777" w:rsidR="002C7037" w:rsidRPr="00406BF2" w:rsidRDefault="002C7037" w:rsidP="002C7037">
            <w:pPr>
              <w:jc w:val="center"/>
            </w:pPr>
            <w:r w:rsidRPr="00406BF2">
              <w:t>Сечовина (мг/</w:t>
            </w:r>
            <w:proofErr w:type="spellStart"/>
            <w:r w:rsidRPr="00406BF2">
              <w:t>дл</w:t>
            </w:r>
            <w:proofErr w:type="spellEnd"/>
            <w:r w:rsidRPr="00406BF2">
              <w:t>) х 0,467 = Азот сечовини (мг/</w:t>
            </w:r>
            <w:proofErr w:type="spellStart"/>
            <w:r w:rsidRPr="00406BF2">
              <w:t>дл</w:t>
            </w:r>
            <w:proofErr w:type="spellEnd"/>
            <w:r w:rsidRPr="00406BF2">
              <w:t>)</w:t>
            </w:r>
          </w:p>
          <w:p w14:paraId="2E6D6C58" w14:textId="77777777" w:rsidR="002C7037" w:rsidRPr="00406BF2" w:rsidRDefault="002C7037" w:rsidP="002C7037">
            <w:pPr>
              <w:jc w:val="center"/>
            </w:pPr>
            <w:r w:rsidRPr="00406BF2">
              <w:t>Азот сечовини (мг/</w:t>
            </w:r>
            <w:proofErr w:type="spellStart"/>
            <w:r w:rsidRPr="00406BF2">
              <w:t>дл</w:t>
            </w:r>
            <w:proofErr w:type="spellEnd"/>
            <w:r w:rsidRPr="00406BF2">
              <w:t>) х 2,14 = Сечовина (мг/</w:t>
            </w:r>
            <w:proofErr w:type="spellStart"/>
            <w:r w:rsidRPr="00406BF2">
              <w:t>дл</w:t>
            </w:r>
            <w:proofErr w:type="spellEnd"/>
            <w:r w:rsidRPr="00406BF2">
              <w:t>)</w:t>
            </w:r>
          </w:p>
          <w:p w14:paraId="36E23FAA" w14:textId="77777777" w:rsidR="002C7037" w:rsidRPr="00406BF2" w:rsidRDefault="002C7037" w:rsidP="002C7037">
            <w:pPr>
              <w:jc w:val="center"/>
            </w:pPr>
            <w:r w:rsidRPr="00406BF2">
              <w:t>Робочі характеристики не гірше за:</w:t>
            </w:r>
          </w:p>
          <w:p w14:paraId="20B1327A" w14:textId="77777777" w:rsidR="002C7037" w:rsidRPr="00406BF2" w:rsidRDefault="002C7037" w:rsidP="002C7037">
            <w:pPr>
              <w:jc w:val="center"/>
            </w:pPr>
            <w:r w:rsidRPr="00406BF2">
              <w:t>Чутливість: 11,5 мг/</w:t>
            </w:r>
            <w:proofErr w:type="spellStart"/>
            <w:r w:rsidRPr="00406BF2">
              <w:t>дл</w:t>
            </w:r>
            <w:proofErr w:type="spellEnd"/>
            <w:r w:rsidRPr="00406BF2">
              <w:t xml:space="preserve"> (1,91 ммоль/л)</w:t>
            </w:r>
          </w:p>
          <w:p w14:paraId="48EA445E" w14:textId="77777777" w:rsidR="002C7037" w:rsidRPr="00406BF2" w:rsidRDefault="002C7037" w:rsidP="002C7037">
            <w:pPr>
              <w:jc w:val="center"/>
            </w:pPr>
            <w:r w:rsidRPr="00406BF2">
              <w:t>Лінійність: до 300 мг/</w:t>
            </w:r>
            <w:proofErr w:type="spellStart"/>
            <w:r w:rsidRPr="00406BF2">
              <w:t>дл</w:t>
            </w:r>
            <w:proofErr w:type="spellEnd"/>
            <w:r w:rsidRPr="00406BF2">
              <w:t xml:space="preserve"> (49,8 ммоль/л) (сечовина)</w:t>
            </w:r>
          </w:p>
          <w:p w14:paraId="5E4DA004" w14:textId="77777777" w:rsidR="002C7037" w:rsidRPr="00406BF2" w:rsidRDefault="002C7037" w:rsidP="002C7037">
            <w:pPr>
              <w:jc w:val="center"/>
            </w:pPr>
            <w:r w:rsidRPr="00406BF2">
              <w:t>до 140 мг/</w:t>
            </w:r>
            <w:proofErr w:type="spellStart"/>
            <w:r w:rsidRPr="00406BF2">
              <w:t>дл</w:t>
            </w:r>
            <w:proofErr w:type="spellEnd"/>
            <w:r w:rsidRPr="00406BF2">
              <w:t xml:space="preserve"> (23,24 ммоль/л) (азот сечовини)</w:t>
            </w:r>
          </w:p>
          <w:p w14:paraId="6300996F" w14:textId="77777777" w:rsidR="002C7037" w:rsidRPr="00406BF2" w:rsidRDefault="002C7037" w:rsidP="002C7037">
            <w:pPr>
              <w:jc w:val="center"/>
            </w:pPr>
            <w:r w:rsidRPr="00406BF2">
              <w:t>Діапазон вимірювання: 11,5 - 300 мг/</w:t>
            </w:r>
            <w:proofErr w:type="spellStart"/>
            <w:r w:rsidRPr="00406BF2">
              <w:t>дл</w:t>
            </w:r>
            <w:proofErr w:type="spellEnd"/>
            <w:r w:rsidRPr="00406BF2">
              <w:t xml:space="preserve"> (1,91 – 23,24 ммоль/л)</w:t>
            </w:r>
          </w:p>
          <w:p w14:paraId="52FFC943" w14:textId="290B2B51" w:rsidR="008F6616" w:rsidRPr="00406BF2" w:rsidRDefault="002C7037" w:rsidP="002C7037">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39D8DE51" w14:textId="2CBCEF8C" w:rsidR="008F6616" w:rsidRPr="00406BF2" w:rsidRDefault="008F6616" w:rsidP="008F6616">
            <w:pPr>
              <w:jc w:val="center"/>
            </w:pPr>
            <w:r w:rsidRPr="00406BF2">
              <w:rPr>
                <w:color w:val="000000"/>
              </w:rPr>
              <w:t>10</w:t>
            </w:r>
          </w:p>
        </w:tc>
        <w:tc>
          <w:tcPr>
            <w:tcW w:w="1242" w:type="dxa"/>
            <w:tcBorders>
              <w:top w:val="single" w:sz="4" w:space="0" w:color="auto"/>
              <w:left w:val="single" w:sz="4" w:space="0" w:color="auto"/>
              <w:bottom w:val="single" w:sz="4" w:space="0" w:color="auto"/>
              <w:right w:val="single" w:sz="4" w:space="0" w:color="auto"/>
            </w:tcBorders>
            <w:vAlign w:val="center"/>
          </w:tcPr>
          <w:p w14:paraId="666FFD2F" w14:textId="673E91AB" w:rsidR="008F6616" w:rsidRPr="00406BF2" w:rsidRDefault="008F6616" w:rsidP="008F6616">
            <w:pPr>
              <w:jc w:val="center"/>
              <w:rPr>
                <w:color w:val="000000"/>
              </w:rPr>
            </w:pPr>
            <w:r w:rsidRPr="00406BF2">
              <w:rPr>
                <w:color w:val="000000"/>
              </w:rPr>
              <w:t>пак</w:t>
            </w:r>
          </w:p>
        </w:tc>
      </w:tr>
      <w:tr w:rsidR="008F6616" w:rsidRPr="008F6616" w14:paraId="259C576B" w14:textId="7150E1B1"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EBA9DD8" w14:textId="77777777" w:rsidR="008F6616" w:rsidRPr="00406BF2" w:rsidRDefault="008F6616" w:rsidP="008F6616">
            <w:pPr>
              <w:jc w:val="center"/>
            </w:pPr>
            <w:r w:rsidRPr="00406BF2">
              <w:t>12</w:t>
            </w:r>
          </w:p>
        </w:tc>
        <w:tc>
          <w:tcPr>
            <w:tcW w:w="2268" w:type="dxa"/>
            <w:tcBorders>
              <w:top w:val="single" w:sz="4" w:space="0" w:color="auto"/>
              <w:left w:val="single" w:sz="4" w:space="0" w:color="auto"/>
              <w:bottom w:val="single" w:sz="4" w:space="0" w:color="auto"/>
              <w:right w:val="single" w:sz="4" w:space="0" w:color="auto"/>
            </w:tcBorders>
            <w:vAlign w:val="center"/>
          </w:tcPr>
          <w:p w14:paraId="68464C18" w14:textId="115D4750" w:rsidR="008F6616" w:rsidRPr="00406BF2" w:rsidRDefault="008F6616" w:rsidP="008F6616">
            <w:pPr>
              <w:jc w:val="center"/>
            </w:pPr>
            <w:r w:rsidRPr="00406BF2">
              <w:rPr>
                <w:color w:val="000000"/>
              </w:rPr>
              <w:t>Загальний білок 250</w:t>
            </w:r>
            <w:r w:rsidR="002C7037" w:rsidRPr="00406BF2">
              <w:rPr>
                <w:color w:val="000000"/>
              </w:rPr>
              <w:t xml:space="preserve"> (Код згідно НК 024:2023: 53989)</w:t>
            </w:r>
          </w:p>
        </w:tc>
        <w:tc>
          <w:tcPr>
            <w:tcW w:w="4677" w:type="dxa"/>
            <w:tcBorders>
              <w:top w:val="single" w:sz="4" w:space="0" w:color="auto"/>
              <w:left w:val="single" w:sz="4" w:space="0" w:color="auto"/>
              <w:bottom w:val="single" w:sz="4" w:space="0" w:color="auto"/>
              <w:right w:val="single" w:sz="4" w:space="0" w:color="auto"/>
            </w:tcBorders>
            <w:vAlign w:val="center"/>
          </w:tcPr>
          <w:p w14:paraId="46C17F38" w14:textId="77777777" w:rsidR="002C7037" w:rsidRPr="00406BF2" w:rsidRDefault="002C7037" w:rsidP="002C7037">
            <w:pPr>
              <w:jc w:val="center"/>
            </w:pPr>
            <w:r w:rsidRPr="00406BF2">
              <w:t xml:space="preserve">Набір реагентів призначений для кількісного </w:t>
            </w:r>
            <w:proofErr w:type="spellStart"/>
            <w:r w:rsidRPr="00406BF2">
              <w:t>in</w:t>
            </w:r>
            <w:proofErr w:type="spellEnd"/>
            <w:r w:rsidRPr="00406BF2">
              <w:t xml:space="preserve"> </w:t>
            </w:r>
            <w:proofErr w:type="spellStart"/>
            <w:r w:rsidRPr="00406BF2">
              <w:t>vitro</w:t>
            </w:r>
            <w:proofErr w:type="spellEnd"/>
            <w:r w:rsidRPr="00406BF2">
              <w:t xml:space="preserve"> визначення загального білку у сироватці і плазмі крові, а також у сечі людини.</w:t>
            </w:r>
          </w:p>
          <w:p w14:paraId="083A73C5" w14:textId="77777777" w:rsidR="002C7037" w:rsidRPr="00406BF2" w:rsidRDefault="002C7037" w:rsidP="002C7037">
            <w:pPr>
              <w:jc w:val="center"/>
            </w:pPr>
            <w:r w:rsidRPr="00406BF2">
              <w:t>Фасування: не менше R1: 5 x 50 мл, R2 стандарт: 1 х 3 мл</w:t>
            </w:r>
          </w:p>
          <w:p w14:paraId="4577F9AC" w14:textId="77777777" w:rsidR="002C7037" w:rsidRPr="00406BF2" w:rsidRDefault="002C7037" w:rsidP="002C7037">
            <w:pPr>
              <w:jc w:val="center"/>
            </w:pPr>
            <w:r w:rsidRPr="00406BF2">
              <w:t>Принцип методу</w:t>
            </w:r>
          </w:p>
          <w:p w14:paraId="26B222AA" w14:textId="77777777" w:rsidR="002C7037" w:rsidRPr="00406BF2" w:rsidRDefault="002C7037" w:rsidP="002C7037">
            <w:pPr>
              <w:jc w:val="center"/>
            </w:pPr>
            <w:proofErr w:type="spellStart"/>
            <w:r w:rsidRPr="00406BF2">
              <w:t>Біуретовий</w:t>
            </w:r>
            <w:proofErr w:type="spellEnd"/>
            <w:r w:rsidRPr="00406BF2">
              <w:t xml:space="preserve"> метод. Білки і пептиди в кислому середовищі утворюють з іонами міді (ІІ) комплекс синьо-фіолетового кольору, у якому кожен іон міді пов‘язується із 5 або 6 </w:t>
            </w:r>
            <w:r w:rsidRPr="00406BF2">
              <w:lastRenderedPageBreak/>
              <w:t xml:space="preserve">пептидними ланцюжками. Калію-натрію </w:t>
            </w:r>
            <w:proofErr w:type="spellStart"/>
            <w:r w:rsidRPr="00406BF2">
              <w:t>тартрат</w:t>
            </w:r>
            <w:proofErr w:type="spellEnd"/>
            <w:r w:rsidRPr="00406BF2">
              <w:t xml:space="preserve"> додається у якості стабілізатора, йодид калію - для запобігання розкладу</w:t>
            </w:r>
          </w:p>
          <w:p w14:paraId="1AE88BCF" w14:textId="77777777" w:rsidR="002C7037" w:rsidRPr="00406BF2" w:rsidRDefault="002C7037" w:rsidP="002C7037">
            <w:pPr>
              <w:jc w:val="center"/>
            </w:pPr>
            <w:r w:rsidRPr="00406BF2">
              <w:t xml:space="preserve">утвореного комплексу. Інтенсивність забарвлення є прямо пропорційною концентрації загального білку у зразкові і вимірюється </w:t>
            </w:r>
            <w:proofErr w:type="spellStart"/>
            <w:r w:rsidRPr="00406BF2">
              <w:t>фотометрично</w:t>
            </w:r>
            <w:proofErr w:type="spellEnd"/>
            <w:r w:rsidRPr="00406BF2">
              <w:t xml:space="preserve"> на 546 нм (520 – 560 нм).</w:t>
            </w:r>
          </w:p>
          <w:p w14:paraId="66483294" w14:textId="77777777" w:rsidR="002C7037" w:rsidRPr="00406BF2" w:rsidRDefault="002C7037" w:rsidP="002C7037">
            <w:pPr>
              <w:jc w:val="center"/>
            </w:pPr>
            <w:r w:rsidRPr="00406BF2">
              <w:t xml:space="preserve">Склад реагентів: </w:t>
            </w:r>
          </w:p>
          <w:p w14:paraId="7AC9424F" w14:textId="77777777" w:rsidR="002C7037" w:rsidRPr="00406BF2" w:rsidRDefault="002C7037" w:rsidP="002C7037">
            <w:pPr>
              <w:jc w:val="center"/>
            </w:pPr>
            <w:r w:rsidRPr="00406BF2">
              <w:t>R1</w:t>
            </w:r>
          </w:p>
          <w:p w14:paraId="1601DC25" w14:textId="77777777" w:rsidR="002C7037" w:rsidRPr="00406BF2" w:rsidRDefault="002C7037" w:rsidP="002C7037">
            <w:pPr>
              <w:jc w:val="center"/>
            </w:pPr>
            <w:r w:rsidRPr="00406BF2">
              <w:t>Міді (IІ) сульфат 12 ммоль/л</w:t>
            </w:r>
          </w:p>
          <w:p w14:paraId="60672C44" w14:textId="77777777" w:rsidR="002C7037" w:rsidRPr="00406BF2" w:rsidRDefault="002C7037" w:rsidP="002C7037">
            <w:pPr>
              <w:jc w:val="center"/>
            </w:pPr>
            <w:r w:rsidRPr="00406BF2">
              <w:t xml:space="preserve">Калію-натрію </w:t>
            </w:r>
            <w:proofErr w:type="spellStart"/>
            <w:r w:rsidRPr="00406BF2">
              <w:t>тартрат</w:t>
            </w:r>
            <w:proofErr w:type="spellEnd"/>
            <w:r w:rsidRPr="00406BF2">
              <w:t xml:space="preserve"> 31,9 ммоль/л</w:t>
            </w:r>
          </w:p>
          <w:p w14:paraId="711A08B6" w14:textId="77777777" w:rsidR="002C7037" w:rsidRPr="00406BF2" w:rsidRDefault="002C7037" w:rsidP="002C7037">
            <w:pPr>
              <w:jc w:val="center"/>
            </w:pPr>
            <w:r w:rsidRPr="00406BF2">
              <w:t>Калію йодид 30,1 ммоль/л</w:t>
            </w:r>
          </w:p>
          <w:p w14:paraId="0ECD306C" w14:textId="77777777" w:rsidR="002C7037" w:rsidRPr="00406BF2" w:rsidRDefault="002C7037" w:rsidP="002C7037">
            <w:pPr>
              <w:jc w:val="center"/>
            </w:pPr>
            <w:r w:rsidRPr="00406BF2">
              <w:t>Натрію гідроксид 0,6 моль/л</w:t>
            </w:r>
          </w:p>
          <w:p w14:paraId="70C74DE9" w14:textId="77777777" w:rsidR="002C7037" w:rsidRPr="00406BF2" w:rsidRDefault="002C7037" w:rsidP="002C7037">
            <w:pPr>
              <w:jc w:val="center"/>
            </w:pPr>
            <w:r w:rsidRPr="00406BF2">
              <w:t>R2 (стандарт) Концентрація вказана на флаконі</w:t>
            </w:r>
          </w:p>
          <w:p w14:paraId="2904EA11" w14:textId="77777777" w:rsidR="002C7037" w:rsidRPr="00406BF2" w:rsidRDefault="002C7037" w:rsidP="002C7037">
            <w:pPr>
              <w:jc w:val="center"/>
            </w:pPr>
            <w:r w:rsidRPr="00406BF2">
              <w:t>Коефіцієнт перерахунку</w:t>
            </w:r>
          </w:p>
          <w:p w14:paraId="3C9462EC" w14:textId="77777777" w:rsidR="002C7037" w:rsidRPr="00406BF2" w:rsidRDefault="002C7037" w:rsidP="002C7037">
            <w:pPr>
              <w:jc w:val="center"/>
            </w:pPr>
            <w:r w:rsidRPr="00406BF2">
              <w:t>(г/</w:t>
            </w:r>
            <w:proofErr w:type="spellStart"/>
            <w:r w:rsidRPr="00406BF2">
              <w:t>дл</w:t>
            </w:r>
            <w:proofErr w:type="spellEnd"/>
            <w:r w:rsidRPr="00406BF2">
              <w:t>) х 10 = г/л</w:t>
            </w:r>
          </w:p>
          <w:p w14:paraId="23A3BBEC" w14:textId="77777777" w:rsidR="002C7037" w:rsidRPr="00406BF2" w:rsidRDefault="002C7037" w:rsidP="002C7037">
            <w:pPr>
              <w:jc w:val="center"/>
            </w:pPr>
            <w:r w:rsidRPr="00406BF2">
              <w:t>Робочі характеристики не гірше за:</w:t>
            </w:r>
          </w:p>
          <w:p w14:paraId="5B6D0B73" w14:textId="77777777" w:rsidR="002C7037" w:rsidRPr="00406BF2" w:rsidRDefault="002C7037" w:rsidP="002C7037">
            <w:pPr>
              <w:jc w:val="center"/>
            </w:pPr>
            <w:r w:rsidRPr="00406BF2">
              <w:t>Чутливість: 0,37 г/</w:t>
            </w:r>
            <w:proofErr w:type="spellStart"/>
            <w:r w:rsidRPr="00406BF2">
              <w:t>дл</w:t>
            </w:r>
            <w:proofErr w:type="spellEnd"/>
            <w:r w:rsidRPr="00406BF2">
              <w:t xml:space="preserve"> (3,7 г/л)</w:t>
            </w:r>
          </w:p>
          <w:p w14:paraId="015D15E5" w14:textId="77777777" w:rsidR="002C7037" w:rsidRPr="00406BF2" w:rsidRDefault="002C7037" w:rsidP="002C7037">
            <w:pPr>
              <w:jc w:val="center"/>
            </w:pPr>
            <w:r w:rsidRPr="00406BF2">
              <w:t>Лінійність: до 15 г/</w:t>
            </w:r>
            <w:proofErr w:type="spellStart"/>
            <w:r w:rsidRPr="00406BF2">
              <w:t>дл</w:t>
            </w:r>
            <w:proofErr w:type="spellEnd"/>
            <w:r w:rsidRPr="00406BF2">
              <w:t xml:space="preserve"> (150 г/л)</w:t>
            </w:r>
          </w:p>
          <w:p w14:paraId="6B1DA0DF" w14:textId="77777777" w:rsidR="002C7037" w:rsidRPr="00406BF2" w:rsidRDefault="002C7037" w:rsidP="002C7037">
            <w:pPr>
              <w:jc w:val="center"/>
            </w:pPr>
            <w:r w:rsidRPr="00406BF2">
              <w:t>Діапазон вимірювання: 0,37-15 г/</w:t>
            </w:r>
            <w:proofErr w:type="spellStart"/>
            <w:r w:rsidRPr="00406BF2">
              <w:t>дл</w:t>
            </w:r>
            <w:proofErr w:type="spellEnd"/>
            <w:r w:rsidRPr="00406BF2">
              <w:t xml:space="preserve"> (3,7-150 г/л)</w:t>
            </w:r>
          </w:p>
          <w:p w14:paraId="6BE232BF" w14:textId="6AB16B12" w:rsidR="008F6616" w:rsidRPr="00406BF2" w:rsidRDefault="002C7037" w:rsidP="002C7037">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5FC1B728" w14:textId="666735B8" w:rsidR="008F6616" w:rsidRPr="00406BF2" w:rsidRDefault="008F6616" w:rsidP="008F6616">
            <w:pPr>
              <w:jc w:val="center"/>
            </w:pPr>
            <w:r w:rsidRPr="00406BF2">
              <w:rPr>
                <w:color w:val="000000"/>
              </w:rPr>
              <w:lastRenderedPageBreak/>
              <w:t>10</w:t>
            </w:r>
          </w:p>
        </w:tc>
        <w:tc>
          <w:tcPr>
            <w:tcW w:w="1242" w:type="dxa"/>
            <w:tcBorders>
              <w:top w:val="single" w:sz="4" w:space="0" w:color="auto"/>
              <w:left w:val="single" w:sz="4" w:space="0" w:color="auto"/>
              <w:bottom w:val="single" w:sz="4" w:space="0" w:color="auto"/>
              <w:right w:val="single" w:sz="4" w:space="0" w:color="auto"/>
            </w:tcBorders>
            <w:vAlign w:val="center"/>
          </w:tcPr>
          <w:p w14:paraId="46EF398A" w14:textId="2084C390" w:rsidR="008F6616" w:rsidRPr="00406BF2" w:rsidRDefault="008F6616" w:rsidP="008F6616">
            <w:pPr>
              <w:jc w:val="center"/>
              <w:rPr>
                <w:color w:val="000000"/>
              </w:rPr>
            </w:pPr>
            <w:r w:rsidRPr="00406BF2">
              <w:rPr>
                <w:color w:val="000000"/>
              </w:rPr>
              <w:t>пак</w:t>
            </w:r>
          </w:p>
        </w:tc>
      </w:tr>
      <w:tr w:rsidR="008F6616" w:rsidRPr="008F6616" w14:paraId="79B96ECA" w14:textId="627F2EE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9D26E32" w14:textId="77777777" w:rsidR="008F6616" w:rsidRPr="00406BF2" w:rsidRDefault="008F6616" w:rsidP="008F6616">
            <w:pPr>
              <w:jc w:val="center"/>
            </w:pPr>
            <w:r w:rsidRPr="00406BF2">
              <w:t>13</w:t>
            </w:r>
          </w:p>
        </w:tc>
        <w:tc>
          <w:tcPr>
            <w:tcW w:w="2268" w:type="dxa"/>
            <w:tcBorders>
              <w:top w:val="single" w:sz="4" w:space="0" w:color="auto"/>
              <w:left w:val="single" w:sz="4" w:space="0" w:color="auto"/>
              <w:bottom w:val="single" w:sz="4" w:space="0" w:color="auto"/>
              <w:right w:val="single" w:sz="4" w:space="0" w:color="auto"/>
            </w:tcBorders>
            <w:vAlign w:val="center"/>
          </w:tcPr>
          <w:p w14:paraId="23448368" w14:textId="4FEB6CFC" w:rsidR="005D1034" w:rsidRPr="00406BF2" w:rsidRDefault="008F6616" w:rsidP="008F6616">
            <w:pPr>
              <w:jc w:val="center"/>
            </w:pPr>
            <w:proofErr w:type="spellStart"/>
            <w:r w:rsidRPr="00406BF2">
              <w:rPr>
                <w:color w:val="000000"/>
              </w:rPr>
              <w:t>Креатинкіназа</w:t>
            </w:r>
            <w:proofErr w:type="spellEnd"/>
            <w:r w:rsidRPr="00406BF2">
              <w:rPr>
                <w:color w:val="000000"/>
              </w:rPr>
              <w:t xml:space="preserve"> МБ 100</w:t>
            </w:r>
            <w:r w:rsidR="005D1034" w:rsidRPr="00406BF2">
              <w:rPr>
                <w:color w:val="000000"/>
              </w:rPr>
              <w:t xml:space="preserve"> (Код згідно НК 024:2023: </w:t>
            </w:r>
            <w:r w:rsidR="005D1034" w:rsidRPr="00406BF2">
              <w:t>52996</w:t>
            </w:r>
            <w:r w:rsidR="005D1034" w:rsidRPr="00406BF2">
              <w:rPr>
                <w:color w:val="000000"/>
              </w:rPr>
              <w:t>)</w:t>
            </w:r>
          </w:p>
          <w:p w14:paraId="7CE27297" w14:textId="17A8FA16" w:rsidR="005D1034" w:rsidRPr="00406BF2" w:rsidRDefault="005D1034" w:rsidP="005D1034">
            <w:pPr>
              <w:jc w:val="center"/>
              <w:rPr>
                <w:rFonts w:asciiTheme="minorHAnsi" w:hAnsiTheme="minorHAnsi"/>
                <w:sz w:val="24"/>
                <w:szCs w:val="24"/>
              </w:rPr>
            </w:pPr>
          </w:p>
          <w:p w14:paraId="18DA7B90" w14:textId="10C2FBDA" w:rsidR="008F6616" w:rsidRPr="00406BF2" w:rsidRDefault="008F6616" w:rsidP="008F6616">
            <w:pPr>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62A971AF" w14:textId="77777777" w:rsidR="005D1034" w:rsidRPr="00406BF2" w:rsidRDefault="005D1034" w:rsidP="005D1034">
            <w:pPr>
              <w:jc w:val="center"/>
            </w:pPr>
            <w:r w:rsidRPr="00406BF2">
              <w:t xml:space="preserve">Набір реагентів призначений для кількісного </w:t>
            </w:r>
            <w:proofErr w:type="spellStart"/>
            <w:r w:rsidRPr="00406BF2">
              <w:t>in</w:t>
            </w:r>
            <w:proofErr w:type="spellEnd"/>
            <w:r w:rsidRPr="00406BF2">
              <w:t xml:space="preserve"> </w:t>
            </w:r>
            <w:proofErr w:type="spellStart"/>
            <w:r w:rsidRPr="00406BF2">
              <w:t>vitro</w:t>
            </w:r>
            <w:proofErr w:type="spellEnd"/>
            <w:r w:rsidRPr="00406BF2">
              <w:t xml:space="preserve"> визначення </w:t>
            </w:r>
            <w:proofErr w:type="spellStart"/>
            <w:r w:rsidRPr="00406BF2">
              <w:t>креатинкінази</w:t>
            </w:r>
            <w:proofErr w:type="spellEnd"/>
            <w:r w:rsidRPr="00406BF2">
              <w:t>-MБ у сироватці і плазмі крові людини.</w:t>
            </w:r>
          </w:p>
          <w:p w14:paraId="197B20CA" w14:textId="77777777" w:rsidR="005D1034" w:rsidRPr="00406BF2" w:rsidRDefault="005D1034" w:rsidP="005D1034">
            <w:pPr>
              <w:jc w:val="center"/>
            </w:pPr>
            <w:r w:rsidRPr="00406BF2">
              <w:t>Фасування: не менше R1: 4 x 20 мл, R2: 1 x 20 мл</w:t>
            </w:r>
          </w:p>
          <w:p w14:paraId="23A5B389" w14:textId="77777777" w:rsidR="005D1034" w:rsidRPr="00406BF2" w:rsidRDefault="005D1034" w:rsidP="005D1034">
            <w:pPr>
              <w:jc w:val="center"/>
            </w:pPr>
            <w:r w:rsidRPr="00406BF2">
              <w:t>Принцип методу</w:t>
            </w:r>
          </w:p>
          <w:p w14:paraId="26E5538E" w14:textId="77777777" w:rsidR="005D1034" w:rsidRPr="00406BF2" w:rsidRDefault="005D1034" w:rsidP="005D1034">
            <w:pPr>
              <w:jc w:val="center"/>
            </w:pPr>
            <w:r w:rsidRPr="00406BF2">
              <w:t xml:space="preserve">Специфічні антитіла до КК-М повністю пригнічують активність КК-МM (основна частина загальної активності </w:t>
            </w:r>
            <w:proofErr w:type="spellStart"/>
            <w:r w:rsidRPr="00406BF2">
              <w:t>креатинкінази</w:t>
            </w:r>
            <w:proofErr w:type="spellEnd"/>
            <w:r w:rsidRPr="00406BF2">
              <w:t xml:space="preserve">) і активність </w:t>
            </w:r>
            <w:proofErr w:type="spellStart"/>
            <w:r w:rsidRPr="00406BF2">
              <w:t>субодиниці</w:t>
            </w:r>
            <w:proofErr w:type="spellEnd"/>
            <w:r w:rsidRPr="00406BF2">
              <w:t xml:space="preserve"> КК-МБ. Таким чином визначається лише </w:t>
            </w:r>
            <w:proofErr w:type="spellStart"/>
            <w:r w:rsidRPr="00406BF2">
              <w:t>активнсть</w:t>
            </w:r>
            <w:proofErr w:type="spellEnd"/>
            <w:r w:rsidRPr="00406BF2">
              <w:t xml:space="preserve"> лише </w:t>
            </w:r>
            <w:proofErr w:type="spellStart"/>
            <w:r w:rsidRPr="00406BF2">
              <w:t>ізофермента</w:t>
            </w:r>
            <w:proofErr w:type="spellEnd"/>
            <w:r w:rsidRPr="00406BF2">
              <w:t xml:space="preserve"> КК-Б, яка удвічі менша активності КК-МБ</w:t>
            </w:r>
          </w:p>
          <w:p w14:paraId="46C33EAF" w14:textId="77777777" w:rsidR="005D1034" w:rsidRPr="00406BF2" w:rsidRDefault="005D1034" w:rsidP="005D1034">
            <w:pPr>
              <w:jc w:val="center"/>
            </w:pPr>
            <w:r w:rsidRPr="00406BF2">
              <w:t xml:space="preserve">Склад реагентів: </w:t>
            </w:r>
          </w:p>
          <w:p w14:paraId="4B48A015" w14:textId="77777777" w:rsidR="005D1034" w:rsidRPr="00406BF2" w:rsidRDefault="005D1034" w:rsidP="005D1034">
            <w:pPr>
              <w:jc w:val="center"/>
            </w:pPr>
            <w:r w:rsidRPr="00406BF2">
              <w:t>R1</w:t>
            </w:r>
          </w:p>
          <w:p w14:paraId="3C321DAC" w14:textId="77777777" w:rsidR="005D1034" w:rsidRPr="00406BF2" w:rsidRDefault="005D1034" w:rsidP="005D1034">
            <w:pPr>
              <w:jc w:val="center"/>
            </w:pPr>
            <w:proofErr w:type="spellStart"/>
            <w:r w:rsidRPr="00406BF2">
              <w:t>Імідазольний</w:t>
            </w:r>
            <w:proofErr w:type="spellEnd"/>
            <w:r w:rsidRPr="00406BF2">
              <w:t xml:space="preserve"> буфер, </w:t>
            </w:r>
            <w:proofErr w:type="spellStart"/>
            <w:r w:rsidRPr="00406BF2">
              <w:t>pH</w:t>
            </w:r>
            <w:proofErr w:type="spellEnd"/>
            <w:r w:rsidRPr="00406BF2">
              <w:t xml:space="preserve"> 6,1 125 ммоль/л</w:t>
            </w:r>
          </w:p>
          <w:p w14:paraId="69A9135E" w14:textId="77777777" w:rsidR="005D1034" w:rsidRPr="00406BF2" w:rsidRDefault="005D1034" w:rsidP="005D1034">
            <w:pPr>
              <w:jc w:val="center"/>
            </w:pPr>
            <w:r w:rsidRPr="00406BF2">
              <w:t>Глюкоза 25 ммоль/л</w:t>
            </w:r>
          </w:p>
          <w:p w14:paraId="1658ECB8" w14:textId="77777777" w:rsidR="005D1034" w:rsidRPr="00406BF2" w:rsidRDefault="005D1034" w:rsidP="005D1034">
            <w:pPr>
              <w:jc w:val="center"/>
            </w:pPr>
            <w:r w:rsidRPr="00406BF2">
              <w:t>Магнію ацетат 12,5 ммоль/л</w:t>
            </w:r>
          </w:p>
          <w:p w14:paraId="6C7E1413" w14:textId="77777777" w:rsidR="005D1034" w:rsidRPr="00406BF2" w:rsidRDefault="005D1034" w:rsidP="005D1034">
            <w:pPr>
              <w:jc w:val="center"/>
            </w:pPr>
            <w:r w:rsidRPr="00406BF2">
              <w:t>ЕДТА 2 ммоль/л</w:t>
            </w:r>
          </w:p>
          <w:p w14:paraId="3BD516D0" w14:textId="77777777" w:rsidR="005D1034" w:rsidRPr="00406BF2" w:rsidRDefault="005D1034" w:rsidP="005D1034">
            <w:pPr>
              <w:jc w:val="center"/>
            </w:pPr>
            <w:r w:rsidRPr="00406BF2">
              <w:t>N-ацетил-L-цистеїн 25 ммоль/л</w:t>
            </w:r>
          </w:p>
          <w:p w14:paraId="78D8F16A" w14:textId="77777777" w:rsidR="005D1034" w:rsidRPr="00406BF2" w:rsidRDefault="005D1034" w:rsidP="005D1034">
            <w:pPr>
              <w:jc w:val="center"/>
            </w:pPr>
            <w:r w:rsidRPr="00406BF2">
              <w:t>НАДФ 2,4 ммоль/л</w:t>
            </w:r>
          </w:p>
          <w:p w14:paraId="35B27721" w14:textId="77777777" w:rsidR="005D1034" w:rsidRPr="00406BF2" w:rsidRDefault="005D1034" w:rsidP="005D1034">
            <w:pPr>
              <w:jc w:val="center"/>
            </w:pPr>
            <w:proofErr w:type="spellStart"/>
            <w:r w:rsidRPr="00406BF2">
              <w:t>Гексокіназа</w:t>
            </w:r>
            <w:proofErr w:type="spellEnd"/>
            <w:r w:rsidRPr="00406BF2">
              <w:t xml:space="preserve"> (ГK) &gt; 6,8 Од/мл</w:t>
            </w:r>
          </w:p>
          <w:p w14:paraId="1A90FE23" w14:textId="77777777" w:rsidR="005D1034" w:rsidRPr="00406BF2" w:rsidRDefault="005D1034" w:rsidP="005D1034">
            <w:pPr>
              <w:jc w:val="center"/>
            </w:pPr>
            <w:r w:rsidRPr="00406BF2">
              <w:t xml:space="preserve">Антитіла до КK-M </w:t>
            </w:r>
            <w:proofErr w:type="spellStart"/>
            <w:r w:rsidRPr="00406BF2">
              <w:t>Інгібуюча</w:t>
            </w:r>
            <w:proofErr w:type="spellEnd"/>
            <w:r w:rsidRPr="00406BF2">
              <w:t xml:space="preserve"> дія до 2000 Од/л КK-M</w:t>
            </w:r>
          </w:p>
          <w:p w14:paraId="477253B0" w14:textId="77777777" w:rsidR="005D1034" w:rsidRPr="00406BF2" w:rsidRDefault="005D1034" w:rsidP="005D1034">
            <w:pPr>
              <w:jc w:val="center"/>
            </w:pPr>
            <w:r w:rsidRPr="00406BF2">
              <w:t>R2</w:t>
            </w:r>
          </w:p>
          <w:p w14:paraId="08017204" w14:textId="77777777" w:rsidR="005D1034" w:rsidRPr="00406BF2" w:rsidRDefault="005D1034" w:rsidP="005D1034">
            <w:pPr>
              <w:jc w:val="center"/>
            </w:pPr>
            <w:proofErr w:type="spellStart"/>
            <w:r w:rsidRPr="00406BF2">
              <w:t>Імідазольний</w:t>
            </w:r>
            <w:proofErr w:type="spellEnd"/>
            <w:r w:rsidRPr="00406BF2">
              <w:t xml:space="preserve"> буфер, </w:t>
            </w:r>
            <w:proofErr w:type="spellStart"/>
            <w:r w:rsidRPr="00406BF2">
              <w:t>рН</w:t>
            </w:r>
            <w:proofErr w:type="spellEnd"/>
            <w:r w:rsidRPr="00406BF2">
              <w:t xml:space="preserve"> 8,9 125 ммоль/л</w:t>
            </w:r>
          </w:p>
          <w:p w14:paraId="3A7FA638" w14:textId="77777777" w:rsidR="005D1034" w:rsidRPr="00406BF2" w:rsidRDefault="005D1034" w:rsidP="005D1034">
            <w:pPr>
              <w:jc w:val="center"/>
            </w:pPr>
            <w:r w:rsidRPr="00406BF2">
              <w:t>AДФ 15,2 ммоль/л</w:t>
            </w:r>
          </w:p>
          <w:p w14:paraId="4E1896F9" w14:textId="77777777" w:rsidR="005D1034" w:rsidRPr="00406BF2" w:rsidRDefault="005D1034" w:rsidP="005D1034">
            <w:pPr>
              <w:jc w:val="center"/>
            </w:pPr>
            <w:r w:rsidRPr="00406BF2">
              <w:t>Г-6-Ф-ДГ &gt; 8,8 Од/мл</w:t>
            </w:r>
          </w:p>
          <w:p w14:paraId="2064A620" w14:textId="77777777" w:rsidR="005D1034" w:rsidRPr="00406BF2" w:rsidRDefault="005D1034" w:rsidP="005D1034">
            <w:pPr>
              <w:jc w:val="center"/>
            </w:pPr>
            <w:proofErr w:type="spellStart"/>
            <w:r w:rsidRPr="00406BF2">
              <w:t>Креатинфосфат</w:t>
            </w:r>
            <w:proofErr w:type="spellEnd"/>
            <w:r w:rsidRPr="00406BF2">
              <w:t xml:space="preserve"> 250 ммоль/л</w:t>
            </w:r>
          </w:p>
          <w:p w14:paraId="5045E108" w14:textId="77777777" w:rsidR="005D1034" w:rsidRPr="00406BF2" w:rsidRDefault="005D1034" w:rsidP="005D1034">
            <w:pPr>
              <w:jc w:val="center"/>
            </w:pPr>
            <w:r w:rsidRPr="00406BF2">
              <w:t>AMФ 25 ммоль/л</w:t>
            </w:r>
          </w:p>
          <w:p w14:paraId="23D6CDB8" w14:textId="77777777" w:rsidR="005D1034" w:rsidRPr="00406BF2" w:rsidRDefault="005D1034" w:rsidP="005D1034">
            <w:pPr>
              <w:jc w:val="center"/>
            </w:pPr>
            <w:proofErr w:type="spellStart"/>
            <w:r w:rsidRPr="00406BF2">
              <w:t>Діаденозину</w:t>
            </w:r>
            <w:proofErr w:type="spellEnd"/>
            <w:r w:rsidRPr="00406BF2">
              <w:t xml:space="preserve"> </w:t>
            </w:r>
            <w:proofErr w:type="spellStart"/>
            <w:r w:rsidRPr="00406BF2">
              <w:t>пентафосфат</w:t>
            </w:r>
            <w:proofErr w:type="spellEnd"/>
            <w:r w:rsidRPr="00406BF2">
              <w:t xml:space="preserve"> 103 </w:t>
            </w:r>
            <w:proofErr w:type="spellStart"/>
            <w:r w:rsidRPr="00406BF2">
              <w:t>мкмоль</w:t>
            </w:r>
            <w:proofErr w:type="spellEnd"/>
            <w:r w:rsidRPr="00406BF2">
              <w:t>/л</w:t>
            </w:r>
          </w:p>
          <w:p w14:paraId="029ECF35" w14:textId="77777777" w:rsidR="005D1034" w:rsidRPr="00406BF2" w:rsidRDefault="005D1034" w:rsidP="005D1034">
            <w:pPr>
              <w:jc w:val="center"/>
            </w:pPr>
            <w:r w:rsidRPr="00406BF2">
              <w:t>Коефіцієнт перерахунку</w:t>
            </w:r>
          </w:p>
          <w:p w14:paraId="217FE30C" w14:textId="77777777" w:rsidR="005D1034" w:rsidRPr="00406BF2" w:rsidRDefault="005D1034" w:rsidP="005D1034">
            <w:pPr>
              <w:jc w:val="center"/>
            </w:pPr>
            <w:r w:rsidRPr="00406BF2">
              <w:t xml:space="preserve">Од/л х 0,017 = </w:t>
            </w:r>
            <w:proofErr w:type="spellStart"/>
            <w:r w:rsidRPr="00406BF2">
              <w:t>мккат</w:t>
            </w:r>
            <w:proofErr w:type="spellEnd"/>
            <w:r w:rsidRPr="00406BF2">
              <w:t>/л</w:t>
            </w:r>
          </w:p>
          <w:p w14:paraId="4235FF14" w14:textId="77777777" w:rsidR="005D1034" w:rsidRPr="00406BF2" w:rsidRDefault="005D1034" w:rsidP="005D1034">
            <w:pPr>
              <w:jc w:val="center"/>
            </w:pPr>
            <w:r w:rsidRPr="00406BF2">
              <w:t>Робочі характеристики не гірше за:</w:t>
            </w:r>
          </w:p>
          <w:p w14:paraId="2C878A31" w14:textId="77777777" w:rsidR="005D1034" w:rsidRPr="00406BF2" w:rsidRDefault="005D1034" w:rsidP="005D1034">
            <w:pPr>
              <w:jc w:val="center"/>
            </w:pPr>
            <w:r w:rsidRPr="00406BF2">
              <w:t>Чутливість: 7,1 Од/л</w:t>
            </w:r>
          </w:p>
          <w:p w14:paraId="66CD512A" w14:textId="77777777" w:rsidR="005D1034" w:rsidRPr="00406BF2" w:rsidRDefault="005D1034" w:rsidP="005D1034">
            <w:pPr>
              <w:jc w:val="center"/>
            </w:pPr>
            <w:r w:rsidRPr="00406BF2">
              <w:lastRenderedPageBreak/>
              <w:t>Лінійність: до 1200 Од/л</w:t>
            </w:r>
          </w:p>
          <w:p w14:paraId="6DAFB084" w14:textId="77777777" w:rsidR="005D1034" w:rsidRPr="00406BF2" w:rsidRDefault="005D1034" w:rsidP="005D1034">
            <w:pPr>
              <w:jc w:val="center"/>
            </w:pPr>
            <w:r w:rsidRPr="00406BF2">
              <w:t>Діапазон вимірювання: 7,1 – 1200 Од/л</w:t>
            </w:r>
          </w:p>
          <w:p w14:paraId="10C2FF7C" w14:textId="0813A640" w:rsidR="008F6616" w:rsidRPr="00406BF2" w:rsidRDefault="005D1034" w:rsidP="005D1034">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23CFE60E" w14:textId="204F3E7C" w:rsidR="008F6616" w:rsidRPr="00406BF2" w:rsidRDefault="008F6616" w:rsidP="008F6616">
            <w:pPr>
              <w:jc w:val="center"/>
            </w:pPr>
            <w:r w:rsidRPr="00406BF2">
              <w:rPr>
                <w:color w:val="000000"/>
              </w:rPr>
              <w:lastRenderedPageBreak/>
              <w:t>5</w:t>
            </w:r>
          </w:p>
        </w:tc>
        <w:tc>
          <w:tcPr>
            <w:tcW w:w="1242" w:type="dxa"/>
            <w:tcBorders>
              <w:top w:val="single" w:sz="4" w:space="0" w:color="auto"/>
              <w:left w:val="single" w:sz="4" w:space="0" w:color="auto"/>
              <w:bottom w:val="single" w:sz="4" w:space="0" w:color="auto"/>
              <w:right w:val="single" w:sz="4" w:space="0" w:color="auto"/>
            </w:tcBorders>
            <w:vAlign w:val="center"/>
          </w:tcPr>
          <w:p w14:paraId="44368671" w14:textId="1B1CE65A" w:rsidR="008F6616" w:rsidRPr="00406BF2" w:rsidRDefault="008F6616" w:rsidP="008F6616">
            <w:pPr>
              <w:jc w:val="center"/>
              <w:rPr>
                <w:color w:val="000000"/>
              </w:rPr>
            </w:pPr>
            <w:r w:rsidRPr="00406BF2">
              <w:rPr>
                <w:color w:val="000000"/>
              </w:rPr>
              <w:t>пак</w:t>
            </w:r>
          </w:p>
        </w:tc>
      </w:tr>
      <w:tr w:rsidR="008F6616" w:rsidRPr="008F6616" w14:paraId="2636DCCD" w14:textId="7AD07DE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9DC3511" w14:textId="77777777" w:rsidR="008F6616" w:rsidRPr="00406BF2" w:rsidRDefault="008F6616" w:rsidP="008F6616">
            <w:pPr>
              <w:jc w:val="center"/>
            </w:pPr>
            <w:r w:rsidRPr="00406BF2">
              <w:t>14</w:t>
            </w:r>
          </w:p>
        </w:tc>
        <w:tc>
          <w:tcPr>
            <w:tcW w:w="2268" w:type="dxa"/>
            <w:tcBorders>
              <w:top w:val="single" w:sz="4" w:space="0" w:color="auto"/>
              <w:left w:val="single" w:sz="4" w:space="0" w:color="auto"/>
              <w:bottom w:val="single" w:sz="4" w:space="0" w:color="auto"/>
              <w:right w:val="single" w:sz="4" w:space="0" w:color="auto"/>
            </w:tcBorders>
            <w:vAlign w:val="center"/>
          </w:tcPr>
          <w:p w14:paraId="6FECA66A" w14:textId="336571AC" w:rsidR="008F6616" w:rsidRPr="00406BF2" w:rsidRDefault="008F6616" w:rsidP="008F6616">
            <w:pPr>
              <w:jc w:val="center"/>
            </w:pPr>
            <w:r w:rsidRPr="00406BF2">
              <w:rPr>
                <w:color w:val="000000"/>
              </w:rPr>
              <w:t xml:space="preserve">Електрод </w:t>
            </w:r>
            <w:proofErr w:type="spellStart"/>
            <w:r w:rsidRPr="00406BF2">
              <w:rPr>
                <w:color w:val="000000"/>
              </w:rPr>
              <w:t>референсний</w:t>
            </w:r>
            <w:proofErr w:type="spellEnd"/>
            <w:r w:rsidR="002C7037" w:rsidRPr="00406BF2">
              <w:rPr>
                <w:color w:val="000000"/>
              </w:rPr>
              <w:t xml:space="preserve"> </w:t>
            </w:r>
            <w:r w:rsidR="006744FB" w:rsidRPr="00406BF2">
              <w:rPr>
                <w:color w:val="000000"/>
              </w:rPr>
              <w:t xml:space="preserve">(Код згідно НК 024:2023: </w:t>
            </w:r>
            <w:r w:rsidR="006744FB" w:rsidRPr="00406BF2">
              <w:t>59241</w:t>
            </w:r>
            <w:r w:rsidR="006744FB"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64B91728" w14:textId="4282445A" w:rsidR="008F6616" w:rsidRPr="00406BF2" w:rsidRDefault="006744FB" w:rsidP="008F6616">
            <w:pPr>
              <w:jc w:val="center"/>
            </w:pPr>
            <w:r w:rsidRPr="00406BF2">
              <w:t>Для того, щоб забезпечити постійний шлях рідини, не електричний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2BBA540A" w14:textId="3EBDD33A"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2B7C0E58" w14:textId="135D2B52"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3E717FDE" w14:textId="513F1B9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1C15DCC" w14:textId="77777777" w:rsidR="008F6616" w:rsidRPr="00406BF2" w:rsidRDefault="008F6616" w:rsidP="008F6616">
            <w:pPr>
              <w:jc w:val="center"/>
            </w:pPr>
            <w:r w:rsidRPr="00406BF2">
              <w:t>15</w:t>
            </w:r>
          </w:p>
        </w:tc>
        <w:tc>
          <w:tcPr>
            <w:tcW w:w="2268" w:type="dxa"/>
            <w:tcBorders>
              <w:top w:val="single" w:sz="4" w:space="0" w:color="auto"/>
              <w:left w:val="single" w:sz="4" w:space="0" w:color="auto"/>
              <w:bottom w:val="single" w:sz="4" w:space="0" w:color="auto"/>
              <w:right w:val="single" w:sz="4" w:space="0" w:color="auto"/>
            </w:tcBorders>
            <w:vAlign w:val="center"/>
          </w:tcPr>
          <w:p w14:paraId="12380CDD" w14:textId="6EDDEF94" w:rsidR="008F6616" w:rsidRPr="00406BF2" w:rsidRDefault="008F6616" w:rsidP="008F6616">
            <w:pPr>
              <w:jc w:val="center"/>
            </w:pPr>
            <w:r w:rsidRPr="00406BF2">
              <w:rPr>
                <w:color w:val="000000"/>
              </w:rPr>
              <w:t xml:space="preserve">Електрод, </w:t>
            </w:r>
            <w:proofErr w:type="spellStart"/>
            <w:r w:rsidR="006744FB" w:rsidRPr="00406BF2">
              <w:rPr>
                <w:color w:val="000000"/>
              </w:rPr>
              <w:t>Ph</w:t>
            </w:r>
            <w:proofErr w:type="spellEnd"/>
            <w:r w:rsidR="006744FB" w:rsidRPr="00406BF2">
              <w:rPr>
                <w:color w:val="000000"/>
              </w:rPr>
              <w:t xml:space="preserve"> (Код згідно НК 024:2023: </w:t>
            </w:r>
            <w:r w:rsidR="006744FB" w:rsidRPr="00406BF2">
              <w:t>59242</w:t>
            </w:r>
            <w:r w:rsidR="006744FB"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0B524524" w14:textId="7E0AD723" w:rsidR="008F6616" w:rsidRPr="00406BF2" w:rsidRDefault="006744FB" w:rsidP="008F6616">
            <w:pPr>
              <w:jc w:val="center"/>
            </w:pPr>
            <w:r w:rsidRPr="00406BF2">
              <w:t xml:space="preserve">Для вимірювання концентрації іонів </w:t>
            </w:r>
            <w:proofErr w:type="spellStart"/>
            <w:r w:rsidRPr="00406BF2">
              <w:t>pH</w:t>
            </w:r>
            <w:proofErr w:type="spellEnd"/>
            <w:r w:rsidRPr="00406BF2">
              <w:t xml:space="preserve"> в зразку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6E333B29" w14:textId="785394B2"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7D13211C" w14:textId="397C5B70"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4208B2EE" w14:textId="61EA2F8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34337C0" w14:textId="77777777" w:rsidR="008F6616" w:rsidRPr="00406BF2" w:rsidRDefault="008F6616" w:rsidP="008F6616">
            <w:pPr>
              <w:jc w:val="center"/>
            </w:pPr>
            <w:r w:rsidRPr="00406BF2">
              <w:t>16</w:t>
            </w:r>
          </w:p>
        </w:tc>
        <w:tc>
          <w:tcPr>
            <w:tcW w:w="2268" w:type="dxa"/>
            <w:tcBorders>
              <w:top w:val="single" w:sz="4" w:space="0" w:color="auto"/>
              <w:left w:val="single" w:sz="4" w:space="0" w:color="auto"/>
              <w:bottom w:val="single" w:sz="4" w:space="0" w:color="auto"/>
              <w:right w:val="single" w:sz="4" w:space="0" w:color="auto"/>
            </w:tcBorders>
            <w:vAlign w:val="center"/>
          </w:tcPr>
          <w:p w14:paraId="7E1C708C" w14:textId="66A040A4" w:rsidR="008F6616" w:rsidRPr="00406BF2" w:rsidRDefault="008F6616" w:rsidP="008F6616">
            <w:pPr>
              <w:jc w:val="center"/>
              <w:rPr>
                <w:color w:val="000000"/>
              </w:rPr>
            </w:pPr>
            <w:r w:rsidRPr="00406BF2">
              <w:rPr>
                <w:color w:val="000000"/>
              </w:rPr>
              <w:t>Електрод, Калій  (K)</w:t>
            </w:r>
            <w:r w:rsidR="006744FB" w:rsidRPr="00406BF2">
              <w:rPr>
                <w:color w:val="000000"/>
              </w:rPr>
              <w:t xml:space="preserve"> (Код згідно НК 024:2023: 59248)</w:t>
            </w:r>
          </w:p>
          <w:p w14:paraId="64BE7AE4" w14:textId="5FFC829A" w:rsidR="006744FB" w:rsidRPr="00406BF2" w:rsidRDefault="006744FB" w:rsidP="008F6616">
            <w:pPr>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7A7D7B3B" w14:textId="4A42C215" w:rsidR="008F6616" w:rsidRPr="00406BF2" w:rsidRDefault="006744FB" w:rsidP="008F6616">
            <w:pPr>
              <w:jc w:val="center"/>
            </w:pPr>
            <w:r w:rsidRPr="00406BF2">
              <w:t>Для вимірювання концентрації іонів калію в зразку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3AED70AF" w14:textId="72CCAB61"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702E075C" w14:textId="30D7A452"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732536B8" w14:textId="30DD52E7"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2C527A1" w14:textId="77777777" w:rsidR="008F6616" w:rsidRPr="00406BF2" w:rsidRDefault="008F6616" w:rsidP="008F6616">
            <w:pPr>
              <w:jc w:val="center"/>
            </w:pPr>
            <w:r w:rsidRPr="00406BF2">
              <w:t>17</w:t>
            </w:r>
          </w:p>
        </w:tc>
        <w:tc>
          <w:tcPr>
            <w:tcW w:w="2268" w:type="dxa"/>
            <w:tcBorders>
              <w:top w:val="single" w:sz="4" w:space="0" w:color="auto"/>
              <w:left w:val="single" w:sz="4" w:space="0" w:color="auto"/>
              <w:bottom w:val="single" w:sz="4" w:space="0" w:color="auto"/>
              <w:right w:val="single" w:sz="4" w:space="0" w:color="auto"/>
            </w:tcBorders>
            <w:vAlign w:val="center"/>
          </w:tcPr>
          <w:p w14:paraId="408E3D28" w14:textId="69E965DD" w:rsidR="008F6616" w:rsidRPr="00406BF2" w:rsidRDefault="008F6616" w:rsidP="008F6616">
            <w:pPr>
              <w:jc w:val="center"/>
            </w:pPr>
            <w:r w:rsidRPr="00406BF2">
              <w:rPr>
                <w:color w:val="000000"/>
              </w:rPr>
              <w:t>Електрод, Кальцій (</w:t>
            </w:r>
            <w:proofErr w:type="spellStart"/>
            <w:r w:rsidRPr="00406BF2">
              <w:rPr>
                <w:color w:val="000000"/>
              </w:rPr>
              <w:t>Ca</w:t>
            </w:r>
            <w:proofErr w:type="spellEnd"/>
            <w:r w:rsidRPr="00406BF2">
              <w:rPr>
                <w:color w:val="000000"/>
              </w:rPr>
              <w:t>)</w:t>
            </w:r>
            <w:r w:rsidR="006744FB" w:rsidRPr="00406BF2">
              <w:t xml:space="preserve"> </w:t>
            </w:r>
            <w:r w:rsidR="006744FB" w:rsidRPr="00406BF2">
              <w:rPr>
                <w:color w:val="000000"/>
              </w:rPr>
              <w:t xml:space="preserve">(Код згідно НК 024:2023: </w:t>
            </w:r>
            <w:r w:rsidR="006744FB" w:rsidRPr="00406BF2">
              <w:t>59239</w:t>
            </w:r>
            <w:r w:rsidR="006744FB"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2BCCF010" w14:textId="2A2E3986" w:rsidR="008F6616" w:rsidRPr="00406BF2" w:rsidRDefault="006744FB" w:rsidP="008F6616">
            <w:pPr>
              <w:jc w:val="center"/>
            </w:pPr>
            <w:r w:rsidRPr="00406BF2">
              <w:t>Для вимірювання концентрації іонів кальцію в зразку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7022690E" w14:textId="5BC7AFD6"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5C232C6" w14:textId="16B17A9D"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F5CFACB" w14:textId="76229B03"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5B11BC3" w14:textId="77777777" w:rsidR="008F6616" w:rsidRPr="00406BF2" w:rsidRDefault="008F6616" w:rsidP="008F6616">
            <w:pPr>
              <w:jc w:val="center"/>
            </w:pPr>
            <w:r w:rsidRPr="00406BF2">
              <w:t>18</w:t>
            </w:r>
          </w:p>
        </w:tc>
        <w:tc>
          <w:tcPr>
            <w:tcW w:w="2268" w:type="dxa"/>
            <w:tcBorders>
              <w:top w:val="single" w:sz="4" w:space="0" w:color="auto"/>
              <w:left w:val="single" w:sz="4" w:space="0" w:color="auto"/>
              <w:bottom w:val="single" w:sz="4" w:space="0" w:color="auto"/>
              <w:right w:val="single" w:sz="4" w:space="0" w:color="auto"/>
            </w:tcBorders>
            <w:vAlign w:val="center"/>
          </w:tcPr>
          <w:p w14:paraId="26830FD6" w14:textId="6A3F3B8A" w:rsidR="008F6616" w:rsidRPr="00406BF2" w:rsidRDefault="008F6616" w:rsidP="008F6616">
            <w:pPr>
              <w:jc w:val="center"/>
            </w:pPr>
            <w:r w:rsidRPr="00406BF2">
              <w:rPr>
                <w:color w:val="000000"/>
              </w:rPr>
              <w:t>Електрод, Натрій (</w:t>
            </w:r>
            <w:proofErr w:type="spellStart"/>
            <w:r w:rsidRPr="00406BF2">
              <w:rPr>
                <w:color w:val="000000"/>
              </w:rPr>
              <w:t>Na</w:t>
            </w:r>
            <w:proofErr w:type="spellEnd"/>
            <w:r w:rsidRPr="00406BF2">
              <w:rPr>
                <w:color w:val="000000"/>
              </w:rPr>
              <w:t>)</w:t>
            </w:r>
            <w:r w:rsidR="006744FB" w:rsidRPr="00406BF2">
              <w:rPr>
                <w:color w:val="000000"/>
              </w:rPr>
              <w:t xml:space="preserve"> (Код згідно НК 024:2023: </w:t>
            </w:r>
            <w:r w:rsidR="006744FB" w:rsidRPr="00406BF2">
              <w:t>59249</w:t>
            </w:r>
            <w:r w:rsidR="006744FB"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0D03524C" w14:textId="5BFCC693" w:rsidR="008F6616" w:rsidRPr="00406BF2" w:rsidRDefault="006744FB" w:rsidP="008F6616">
            <w:pPr>
              <w:jc w:val="center"/>
            </w:pPr>
            <w:r w:rsidRPr="00406BF2">
              <w:t>Для вимірювання концентрації іонів натрію в зразку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5378E102" w14:textId="31B992A8"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28A1AE10" w14:textId="373C04A8"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06E1E2FC" w14:textId="5D9F6BE9"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D0E1B43" w14:textId="77777777" w:rsidR="008F6616" w:rsidRPr="00406BF2" w:rsidRDefault="008F6616" w:rsidP="008F6616">
            <w:pPr>
              <w:jc w:val="center"/>
            </w:pPr>
            <w:r w:rsidRPr="00406BF2">
              <w:t>19</w:t>
            </w:r>
          </w:p>
        </w:tc>
        <w:tc>
          <w:tcPr>
            <w:tcW w:w="2268" w:type="dxa"/>
            <w:tcBorders>
              <w:top w:val="single" w:sz="4" w:space="0" w:color="auto"/>
              <w:left w:val="single" w:sz="4" w:space="0" w:color="auto"/>
              <w:bottom w:val="single" w:sz="4" w:space="0" w:color="auto"/>
              <w:right w:val="single" w:sz="4" w:space="0" w:color="auto"/>
            </w:tcBorders>
            <w:vAlign w:val="center"/>
          </w:tcPr>
          <w:p w14:paraId="713880D3" w14:textId="4D33B173" w:rsidR="008F6616" w:rsidRPr="00406BF2" w:rsidRDefault="008F6616" w:rsidP="008F6616">
            <w:pPr>
              <w:jc w:val="center"/>
            </w:pPr>
            <w:r w:rsidRPr="00406BF2">
              <w:rPr>
                <w:color w:val="000000"/>
              </w:rPr>
              <w:t>Електрод, Хлор (</w:t>
            </w:r>
            <w:proofErr w:type="spellStart"/>
            <w:r w:rsidRPr="00406BF2">
              <w:rPr>
                <w:color w:val="000000"/>
              </w:rPr>
              <w:t>Cl</w:t>
            </w:r>
            <w:proofErr w:type="spellEnd"/>
            <w:r w:rsidRPr="00406BF2">
              <w:rPr>
                <w:color w:val="000000"/>
              </w:rPr>
              <w:t>)</w:t>
            </w:r>
            <w:r w:rsidR="006744FB" w:rsidRPr="00406BF2">
              <w:rPr>
                <w:color w:val="000000"/>
              </w:rPr>
              <w:t xml:space="preserve"> (Код згідно НК 024:2023: </w:t>
            </w:r>
            <w:r w:rsidR="006744FB" w:rsidRPr="00406BF2">
              <w:t>59240</w:t>
            </w:r>
            <w:r w:rsidR="006744FB"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1FB3144B" w14:textId="281EB7EB" w:rsidR="008F6616" w:rsidRPr="00406BF2" w:rsidRDefault="006744FB" w:rsidP="008F6616">
            <w:pPr>
              <w:jc w:val="center"/>
            </w:pPr>
            <w:r w:rsidRPr="00406BF2">
              <w:t>Для вимірювання концентрації іонів хлору в зразку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341E3B9E" w14:textId="148B81C4"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47FBAA27" w14:textId="46FE02C9"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92E8C86" w14:textId="1CBB723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2CD9512" w14:textId="77777777" w:rsidR="008F6616" w:rsidRPr="00406BF2" w:rsidRDefault="008F6616" w:rsidP="008F6616">
            <w:pPr>
              <w:jc w:val="center"/>
            </w:pPr>
            <w:r w:rsidRPr="00406BF2">
              <w:t>20</w:t>
            </w:r>
          </w:p>
        </w:tc>
        <w:tc>
          <w:tcPr>
            <w:tcW w:w="2268" w:type="dxa"/>
            <w:tcBorders>
              <w:top w:val="single" w:sz="4" w:space="0" w:color="auto"/>
              <w:left w:val="single" w:sz="4" w:space="0" w:color="auto"/>
              <w:bottom w:val="single" w:sz="4" w:space="0" w:color="auto"/>
              <w:right w:val="single" w:sz="4" w:space="0" w:color="auto"/>
            </w:tcBorders>
            <w:vAlign w:val="center"/>
          </w:tcPr>
          <w:p w14:paraId="43DC9DDE" w14:textId="5C45DAF2" w:rsidR="008F6616" w:rsidRPr="00406BF2" w:rsidRDefault="008F6616" w:rsidP="008F6616">
            <w:pPr>
              <w:jc w:val="center"/>
            </w:pPr>
            <w:r w:rsidRPr="00406BF2">
              <w:rPr>
                <w:color w:val="000000"/>
              </w:rPr>
              <w:t>ЕРБА НОРМ</w:t>
            </w:r>
            <w:r w:rsidR="00B54582" w:rsidRPr="00406BF2">
              <w:rPr>
                <w:color w:val="000000"/>
              </w:rPr>
              <w:t xml:space="preserve"> (Код згідно НК 024:2023: </w:t>
            </w:r>
            <w:r w:rsidR="00B54582" w:rsidRPr="00406BF2">
              <w:t>52904</w:t>
            </w:r>
            <w:r w:rsidR="00B54582"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2CA99D68" w14:textId="77777777" w:rsidR="00B54582" w:rsidRPr="00406BF2" w:rsidRDefault="00B54582" w:rsidP="00B54582">
            <w:pPr>
              <w:jc w:val="center"/>
            </w:pPr>
            <w:r w:rsidRPr="00406BF2">
              <w:t>Контрольна сироватка призначена для моніторингу точності і відтворюваності результатів досліджень в біохімічних</w:t>
            </w:r>
          </w:p>
          <w:p w14:paraId="02085D20" w14:textId="77777777" w:rsidR="00B54582" w:rsidRPr="00406BF2" w:rsidRDefault="00B54582" w:rsidP="00B54582">
            <w:pPr>
              <w:jc w:val="center"/>
            </w:pPr>
            <w:r w:rsidRPr="00406BF2">
              <w:t xml:space="preserve">лабораторіях у нормальному діапазоні концентрацій </w:t>
            </w:r>
            <w:proofErr w:type="spellStart"/>
            <w:r w:rsidRPr="00406BF2">
              <w:t>аналітів</w:t>
            </w:r>
            <w:proofErr w:type="spellEnd"/>
            <w:r w:rsidRPr="00406BF2">
              <w:t>.</w:t>
            </w:r>
          </w:p>
          <w:p w14:paraId="15E94CE6" w14:textId="77777777" w:rsidR="00B54582" w:rsidRPr="00406BF2" w:rsidRDefault="00B54582" w:rsidP="00B54582">
            <w:pPr>
              <w:jc w:val="center"/>
            </w:pPr>
            <w:r w:rsidRPr="00406BF2">
              <w:t>Фасування: не менше R1: 4x5 мл, R2: 1x20 мл.</w:t>
            </w:r>
          </w:p>
          <w:p w14:paraId="3237D6D8" w14:textId="77777777" w:rsidR="00B54582" w:rsidRPr="00406BF2" w:rsidRDefault="00B54582" w:rsidP="00B54582">
            <w:pPr>
              <w:jc w:val="center"/>
            </w:pPr>
            <w:r w:rsidRPr="00406BF2">
              <w:t xml:space="preserve">Контрольні значення наведені у сертифікаті (додається), номер якого має співпадати з номером партії, вказаним на флаконі з </w:t>
            </w:r>
            <w:proofErr w:type="spellStart"/>
            <w:r w:rsidRPr="00406BF2">
              <w:t>ліофілізатом</w:t>
            </w:r>
            <w:proofErr w:type="spellEnd"/>
            <w:r w:rsidRPr="00406BF2">
              <w:t xml:space="preserve"> сироватки. Контрольні значення визначалися із використанням аналітичних методів, вказаних у сертифікаті, при атестації у стандартних умовах, і розраховувалися за результатами аналізу вказаної партії контрольного матеріалу в декількох незалежних лабораторіях.</w:t>
            </w:r>
          </w:p>
          <w:p w14:paraId="2339EB4C" w14:textId="77777777" w:rsidR="00B54582" w:rsidRPr="00406BF2" w:rsidRDefault="00B54582" w:rsidP="00B54582">
            <w:pPr>
              <w:jc w:val="center"/>
            </w:pPr>
            <w:r w:rsidRPr="00406BF2">
              <w:t>Склад:</w:t>
            </w:r>
          </w:p>
          <w:p w14:paraId="00047963" w14:textId="77777777" w:rsidR="00B54582" w:rsidRPr="00406BF2" w:rsidRDefault="00B54582" w:rsidP="00B54582">
            <w:pPr>
              <w:jc w:val="center"/>
            </w:pPr>
            <w:r w:rsidRPr="00406BF2">
              <w:t xml:space="preserve">Контрольна сироватка виготовлена на основі сироватки крові людини з використанням хімічних складників і екстрактів тканин людини і тварин. Також до складу входять бактеріостатичні агенти. Контрольний матеріал надається у </w:t>
            </w:r>
            <w:proofErr w:type="spellStart"/>
            <w:r w:rsidRPr="00406BF2">
              <w:t>ліофілізованій</w:t>
            </w:r>
            <w:proofErr w:type="spellEnd"/>
            <w:r w:rsidRPr="00406BF2">
              <w:t xml:space="preserve"> формі задля підвищення стабільності вмісту.</w:t>
            </w:r>
          </w:p>
          <w:p w14:paraId="01A12EAF" w14:textId="46B175F9" w:rsidR="008F6616" w:rsidRPr="00406BF2" w:rsidRDefault="00B54582" w:rsidP="00B54582">
            <w:pPr>
              <w:jc w:val="center"/>
            </w:pPr>
            <w:r w:rsidRPr="00406BF2">
              <w:t>Умови зберігання від +2 до +8 °C у затемненому місці.</w:t>
            </w:r>
          </w:p>
        </w:tc>
        <w:tc>
          <w:tcPr>
            <w:tcW w:w="1134" w:type="dxa"/>
            <w:tcBorders>
              <w:top w:val="single" w:sz="4" w:space="0" w:color="auto"/>
              <w:left w:val="single" w:sz="4" w:space="0" w:color="auto"/>
              <w:bottom w:val="single" w:sz="4" w:space="0" w:color="auto"/>
              <w:right w:val="single" w:sz="4" w:space="0" w:color="auto"/>
            </w:tcBorders>
            <w:vAlign w:val="center"/>
          </w:tcPr>
          <w:p w14:paraId="1F88ABAB" w14:textId="19BDB6E8" w:rsidR="008F6616" w:rsidRPr="00406BF2" w:rsidRDefault="008F6616" w:rsidP="008F6616">
            <w:pPr>
              <w:jc w:val="center"/>
            </w:pPr>
            <w:r w:rsidRPr="00406BF2">
              <w:rPr>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5E194580" w14:textId="1E1EAC9D" w:rsidR="008F6616" w:rsidRPr="00406BF2" w:rsidRDefault="008F6616" w:rsidP="008F6616">
            <w:pPr>
              <w:jc w:val="center"/>
              <w:rPr>
                <w:color w:val="000000"/>
              </w:rPr>
            </w:pPr>
            <w:r w:rsidRPr="00406BF2">
              <w:rPr>
                <w:color w:val="000000"/>
              </w:rPr>
              <w:t>пак</w:t>
            </w:r>
          </w:p>
        </w:tc>
      </w:tr>
      <w:tr w:rsidR="008F6616" w:rsidRPr="008F6616" w14:paraId="5883D151" w14:textId="0A8C2F1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9D1C802" w14:textId="77777777" w:rsidR="008F6616" w:rsidRPr="00406BF2" w:rsidRDefault="008F6616" w:rsidP="008F6616">
            <w:pPr>
              <w:jc w:val="center"/>
            </w:pPr>
            <w:r w:rsidRPr="00406BF2">
              <w:t>21</w:t>
            </w:r>
          </w:p>
        </w:tc>
        <w:tc>
          <w:tcPr>
            <w:tcW w:w="2268" w:type="dxa"/>
            <w:tcBorders>
              <w:top w:val="single" w:sz="4" w:space="0" w:color="auto"/>
              <w:left w:val="single" w:sz="4" w:space="0" w:color="auto"/>
              <w:bottom w:val="single" w:sz="4" w:space="0" w:color="auto"/>
              <w:right w:val="single" w:sz="4" w:space="0" w:color="auto"/>
            </w:tcBorders>
            <w:vAlign w:val="center"/>
          </w:tcPr>
          <w:p w14:paraId="2FF2D649" w14:textId="23A7E326" w:rsidR="008F6616" w:rsidRPr="00406BF2" w:rsidRDefault="008F6616" w:rsidP="00B54582">
            <w:pPr>
              <w:jc w:val="center"/>
            </w:pPr>
            <w:r w:rsidRPr="00406BF2">
              <w:rPr>
                <w:color w:val="000000"/>
              </w:rPr>
              <w:t>ЕРБА ПАТ</w:t>
            </w:r>
            <w:r w:rsidR="00B54582" w:rsidRPr="00406BF2">
              <w:rPr>
                <w:color w:val="000000"/>
              </w:rPr>
              <w:t xml:space="preserve"> (Код згідно НК 024:2023: </w:t>
            </w:r>
            <w:r w:rsidR="00B54582" w:rsidRPr="00406BF2">
              <w:t>52904</w:t>
            </w:r>
            <w:r w:rsidR="00B54582"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0459F846" w14:textId="77777777" w:rsidR="00B54582" w:rsidRPr="00406BF2" w:rsidRDefault="00B54582" w:rsidP="00B54582">
            <w:pPr>
              <w:jc w:val="center"/>
            </w:pPr>
            <w:r w:rsidRPr="00406BF2">
              <w:t xml:space="preserve">Контрольна сироватка призначена для моніторингу точності і відтворюваності результатів досліджень в біохімічних лабораторіях у патологічному діапазоні концентрацій </w:t>
            </w:r>
            <w:proofErr w:type="spellStart"/>
            <w:r w:rsidRPr="00406BF2">
              <w:t>аналітів</w:t>
            </w:r>
            <w:proofErr w:type="spellEnd"/>
            <w:r w:rsidRPr="00406BF2">
              <w:t>.</w:t>
            </w:r>
          </w:p>
          <w:p w14:paraId="0A964C22" w14:textId="77777777" w:rsidR="00B54582" w:rsidRPr="00406BF2" w:rsidRDefault="00B54582" w:rsidP="00B54582">
            <w:pPr>
              <w:jc w:val="center"/>
            </w:pPr>
            <w:r w:rsidRPr="00406BF2">
              <w:t>Фасування: не менше R1: 4x5 мл, R2: 1x20 мл.</w:t>
            </w:r>
          </w:p>
          <w:p w14:paraId="42F35864" w14:textId="77777777" w:rsidR="00B54582" w:rsidRPr="00406BF2" w:rsidRDefault="00B54582" w:rsidP="00B54582">
            <w:pPr>
              <w:jc w:val="center"/>
            </w:pPr>
            <w:r w:rsidRPr="00406BF2">
              <w:t xml:space="preserve">Контрольні значення наведені у сертифікаті (додається), номер якого має співпадати з номером партії, вказаним на флаконі з </w:t>
            </w:r>
            <w:proofErr w:type="spellStart"/>
            <w:r w:rsidRPr="00406BF2">
              <w:t>ліофілізатом</w:t>
            </w:r>
            <w:proofErr w:type="spellEnd"/>
            <w:r w:rsidRPr="00406BF2">
              <w:t xml:space="preserve"> сироватки. Контрольні значення </w:t>
            </w:r>
            <w:r w:rsidRPr="00406BF2">
              <w:lastRenderedPageBreak/>
              <w:t>визначалися із використанням аналітичних методів, вказаних у сертифікаті, при</w:t>
            </w:r>
          </w:p>
          <w:p w14:paraId="0C92DC55" w14:textId="77777777" w:rsidR="00B54582" w:rsidRPr="00406BF2" w:rsidRDefault="00B54582" w:rsidP="00B54582">
            <w:pPr>
              <w:jc w:val="center"/>
            </w:pPr>
            <w:r w:rsidRPr="00406BF2">
              <w:t>атестації у стандартних умовах, і розраховувалися за результатами аналізу вказаної партії контрольного матеріалу в декількох незалежних лабораторіях.</w:t>
            </w:r>
          </w:p>
          <w:p w14:paraId="791B60D9" w14:textId="77777777" w:rsidR="00B54582" w:rsidRPr="00406BF2" w:rsidRDefault="00B54582" w:rsidP="00B54582">
            <w:pPr>
              <w:jc w:val="center"/>
            </w:pPr>
            <w:r w:rsidRPr="00406BF2">
              <w:t>Склад:</w:t>
            </w:r>
          </w:p>
          <w:p w14:paraId="2A5F58F9" w14:textId="77777777" w:rsidR="00B54582" w:rsidRPr="00406BF2" w:rsidRDefault="00B54582" w:rsidP="00B54582">
            <w:pPr>
              <w:jc w:val="center"/>
            </w:pPr>
            <w:r w:rsidRPr="00406BF2">
              <w:t xml:space="preserve">Контрольна сироватка виготовлена на основі сироватки крові людини з використанням хімічних складників і екстрактів тканин людини і тварин. Також до складу входять бактеріостатичні агенти. Контрольний матеріал надається у </w:t>
            </w:r>
            <w:proofErr w:type="spellStart"/>
            <w:r w:rsidRPr="00406BF2">
              <w:t>ліофілізованій</w:t>
            </w:r>
            <w:proofErr w:type="spellEnd"/>
            <w:r w:rsidRPr="00406BF2">
              <w:t xml:space="preserve"> формі задля підвищення стабільності вмісту.</w:t>
            </w:r>
          </w:p>
          <w:p w14:paraId="12137508" w14:textId="26E510EA" w:rsidR="008F6616" w:rsidRPr="00406BF2" w:rsidRDefault="00B54582" w:rsidP="00B54582">
            <w:pPr>
              <w:jc w:val="center"/>
            </w:pPr>
            <w:r w:rsidRPr="00406BF2">
              <w:t>Умови зберігання від +2 до +8 °C  у затемненому місці.</w:t>
            </w:r>
          </w:p>
        </w:tc>
        <w:tc>
          <w:tcPr>
            <w:tcW w:w="1134" w:type="dxa"/>
            <w:tcBorders>
              <w:top w:val="single" w:sz="4" w:space="0" w:color="auto"/>
              <w:left w:val="single" w:sz="4" w:space="0" w:color="auto"/>
              <w:bottom w:val="single" w:sz="4" w:space="0" w:color="auto"/>
              <w:right w:val="single" w:sz="4" w:space="0" w:color="auto"/>
            </w:tcBorders>
            <w:vAlign w:val="center"/>
          </w:tcPr>
          <w:p w14:paraId="0F7D6477" w14:textId="19D0BDB5" w:rsidR="008F6616" w:rsidRPr="00406BF2" w:rsidRDefault="008F6616" w:rsidP="008F6616">
            <w:pPr>
              <w:jc w:val="center"/>
            </w:pPr>
            <w:r w:rsidRPr="00406BF2">
              <w:rPr>
                <w:color w:val="000000"/>
              </w:rPr>
              <w:lastRenderedPageBreak/>
              <w:t>3</w:t>
            </w:r>
          </w:p>
        </w:tc>
        <w:tc>
          <w:tcPr>
            <w:tcW w:w="1242" w:type="dxa"/>
            <w:tcBorders>
              <w:top w:val="single" w:sz="4" w:space="0" w:color="auto"/>
              <w:left w:val="single" w:sz="4" w:space="0" w:color="auto"/>
              <w:bottom w:val="single" w:sz="4" w:space="0" w:color="auto"/>
              <w:right w:val="single" w:sz="4" w:space="0" w:color="auto"/>
            </w:tcBorders>
            <w:vAlign w:val="center"/>
          </w:tcPr>
          <w:p w14:paraId="3EF68AC6" w14:textId="780A84D8" w:rsidR="008F6616" w:rsidRPr="00406BF2" w:rsidRDefault="008F6616" w:rsidP="008F6616">
            <w:pPr>
              <w:jc w:val="center"/>
              <w:rPr>
                <w:color w:val="000000"/>
              </w:rPr>
            </w:pPr>
            <w:r w:rsidRPr="00406BF2">
              <w:rPr>
                <w:color w:val="000000"/>
              </w:rPr>
              <w:t>пак</w:t>
            </w:r>
          </w:p>
        </w:tc>
      </w:tr>
      <w:tr w:rsidR="008F6616" w:rsidRPr="008F6616" w14:paraId="20D27ACB" w14:textId="1336A17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401F115" w14:textId="77777777" w:rsidR="008F6616" w:rsidRPr="00406BF2" w:rsidRDefault="008F6616" w:rsidP="008F6616">
            <w:pPr>
              <w:jc w:val="center"/>
            </w:pPr>
            <w:r w:rsidRPr="00406BF2">
              <w:t>22</w:t>
            </w:r>
          </w:p>
        </w:tc>
        <w:tc>
          <w:tcPr>
            <w:tcW w:w="2268" w:type="dxa"/>
            <w:tcBorders>
              <w:top w:val="single" w:sz="4" w:space="0" w:color="auto"/>
              <w:left w:val="single" w:sz="4" w:space="0" w:color="auto"/>
              <w:bottom w:val="single" w:sz="4" w:space="0" w:color="auto"/>
              <w:right w:val="single" w:sz="4" w:space="0" w:color="auto"/>
            </w:tcBorders>
            <w:vAlign w:val="center"/>
          </w:tcPr>
          <w:p w14:paraId="698A989B" w14:textId="7F99D9FA" w:rsidR="008F6616" w:rsidRPr="00406BF2" w:rsidRDefault="008F6616" w:rsidP="008F6616">
            <w:pPr>
              <w:jc w:val="center"/>
            </w:pPr>
            <w:r w:rsidRPr="00406BF2">
              <w:rPr>
                <w:color w:val="000000"/>
              </w:rPr>
              <w:t xml:space="preserve">XL </w:t>
            </w:r>
            <w:proofErr w:type="spellStart"/>
            <w:r w:rsidRPr="00406BF2">
              <w:rPr>
                <w:color w:val="000000"/>
              </w:rPr>
              <w:t>Мультикалібратор</w:t>
            </w:r>
            <w:proofErr w:type="spellEnd"/>
            <w:r w:rsidR="00FD7EFD" w:rsidRPr="00406BF2">
              <w:rPr>
                <w:color w:val="000000"/>
              </w:rPr>
              <w:t xml:space="preserve"> (Код згідно НК 024:2023: </w:t>
            </w:r>
            <w:r w:rsidR="00EA0C5C" w:rsidRPr="00406BF2">
              <w:t>53593</w:t>
            </w:r>
            <w:r w:rsidR="00FD7EF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351CFF17" w14:textId="77777777" w:rsidR="00FD7EFD" w:rsidRPr="00406BF2" w:rsidRDefault="00FD7EFD" w:rsidP="00FD7EFD">
            <w:pPr>
              <w:jc w:val="center"/>
            </w:pPr>
            <w:proofErr w:type="spellStart"/>
            <w:r w:rsidRPr="00406BF2">
              <w:t>Калібратор</w:t>
            </w:r>
            <w:proofErr w:type="spellEnd"/>
            <w:r w:rsidRPr="00406BF2">
              <w:t xml:space="preserve"> виготовлений на основі сироватки крові людини</w:t>
            </w:r>
          </w:p>
          <w:p w14:paraId="3472F5F0" w14:textId="77777777" w:rsidR="00FD7EFD" w:rsidRPr="00406BF2" w:rsidRDefault="00FD7EFD" w:rsidP="00FD7EFD">
            <w:pPr>
              <w:jc w:val="center"/>
            </w:pPr>
            <w:r w:rsidRPr="00406BF2">
              <w:t>і призначений для калібрування біохімічних тестів на автоматичних аналізаторах.</w:t>
            </w:r>
          </w:p>
          <w:p w14:paraId="3951D733" w14:textId="77777777" w:rsidR="00FD7EFD" w:rsidRPr="00406BF2" w:rsidRDefault="00FD7EFD" w:rsidP="00FD7EFD">
            <w:pPr>
              <w:jc w:val="center"/>
            </w:pPr>
            <w:r w:rsidRPr="00406BF2">
              <w:t>Фасування: не менше R1: 4 x 3 мл.</w:t>
            </w:r>
          </w:p>
          <w:p w14:paraId="13B97F4B" w14:textId="77777777" w:rsidR="00FD7EFD" w:rsidRPr="00406BF2" w:rsidRDefault="00FD7EFD" w:rsidP="00FD7EFD">
            <w:pPr>
              <w:jc w:val="center"/>
            </w:pPr>
            <w:r w:rsidRPr="00406BF2">
              <w:t xml:space="preserve">Калібрувальні значення наводяться у сертифікаті, вказаний у ньому номер партії, має співпадати із вказаним на флаконі з </w:t>
            </w:r>
            <w:proofErr w:type="spellStart"/>
            <w:r w:rsidRPr="00406BF2">
              <w:t>ліофілізованим</w:t>
            </w:r>
            <w:proofErr w:type="spellEnd"/>
            <w:r w:rsidRPr="00406BF2">
              <w:t xml:space="preserve"> </w:t>
            </w:r>
            <w:proofErr w:type="spellStart"/>
            <w:r w:rsidRPr="00406BF2">
              <w:t>калібратором</w:t>
            </w:r>
            <w:proofErr w:type="spellEnd"/>
            <w:r w:rsidRPr="00406BF2">
              <w:t xml:space="preserve">. Значення </w:t>
            </w:r>
            <w:proofErr w:type="spellStart"/>
            <w:r w:rsidRPr="00406BF2">
              <w:t>калібратора</w:t>
            </w:r>
            <w:proofErr w:type="spellEnd"/>
            <w:r w:rsidRPr="00406BF2">
              <w:t xml:space="preserve"> визначалися із застосуванням методів, вказаних у сертифікаті, отримувалися в стандартних умовах і розраховувалися за результатами аналізу партії </w:t>
            </w:r>
            <w:proofErr w:type="spellStart"/>
            <w:r w:rsidRPr="00406BF2">
              <w:t>калібратора</w:t>
            </w:r>
            <w:proofErr w:type="spellEnd"/>
            <w:r w:rsidRPr="00406BF2">
              <w:t xml:space="preserve"> в декількох незалежних лабораторіях.</w:t>
            </w:r>
          </w:p>
          <w:p w14:paraId="4E5529D3" w14:textId="77777777" w:rsidR="00FD7EFD" w:rsidRPr="00406BF2" w:rsidRDefault="00FD7EFD" w:rsidP="00FD7EFD">
            <w:pPr>
              <w:jc w:val="center"/>
            </w:pPr>
            <w:r w:rsidRPr="00406BF2">
              <w:t xml:space="preserve">Біологічний матеріал, з яких виготовлений </w:t>
            </w:r>
            <w:proofErr w:type="spellStart"/>
            <w:r w:rsidRPr="00406BF2">
              <w:t>калібратор</w:t>
            </w:r>
            <w:proofErr w:type="spellEnd"/>
            <w:r w:rsidRPr="00406BF2">
              <w:t>, був перевірений на відсутність антитіл до вірусу імунодефіциту</w:t>
            </w:r>
          </w:p>
          <w:p w14:paraId="34326BBB" w14:textId="77777777" w:rsidR="00FD7EFD" w:rsidRPr="00406BF2" w:rsidRDefault="00FD7EFD" w:rsidP="00FD7EFD">
            <w:pPr>
              <w:jc w:val="center"/>
            </w:pPr>
            <w:r w:rsidRPr="00406BF2">
              <w:t>людини (ВІЛ), до вірусу гепатиту С (HCV) і до поверхневого антигену вірусу гепатиту В (</w:t>
            </w:r>
            <w:proofErr w:type="spellStart"/>
            <w:r w:rsidRPr="00406BF2">
              <w:t>HbsAg</w:t>
            </w:r>
            <w:proofErr w:type="spellEnd"/>
            <w:r w:rsidRPr="00406BF2">
              <w:t>). Оскільки неможливо повністю виключити присутність патогенних матеріалів, з набором необхідно поводитися таким же чином, що й з інфекційним матеріалом.</w:t>
            </w:r>
          </w:p>
          <w:p w14:paraId="050D5452" w14:textId="0D5BA3E0" w:rsidR="008F6616" w:rsidRPr="00406BF2" w:rsidRDefault="00FD7EFD" w:rsidP="00FD7EFD">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6B687161" w14:textId="4697463C" w:rsidR="008F6616" w:rsidRPr="00406BF2" w:rsidRDefault="008F6616" w:rsidP="008F6616">
            <w:pPr>
              <w:jc w:val="center"/>
            </w:pPr>
            <w:r w:rsidRPr="00406BF2">
              <w:rPr>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31DD8D1A" w14:textId="346E37B3" w:rsidR="008F6616" w:rsidRPr="00406BF2" w:rsidRDefault="008F6616" w:rsidP="008F6616">
            <w:pPr>
              <w:jc w:val="center"/>
              <w:rPr>
                <w:color w:val="000000"/>
              </w:rPr>
            </w:pPr>
            <w:r w:rsidRPr="00406BF2">
              <w:rPr>
                <w:color w:val="000000"/>
              </w:rPr>
              <w:t>пак</w:t>
            </w:r>
          </w:p>
        </w:tc>
      </w:tr>
      <w:tr w:rsidR="008F6616" w:rsidRPr="008F6616" w14:paraId="0A7575E2" w14:textId="1B7AF8BD"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5BD8E98" w14:textId="77777777" w:rsidR="008F6616" w:rsidRPr="00406BF2" w:rsidRDefault="008F6616" w:rsidP="008F6616">
            <w:pPr>
              <w:jc w:val="center"/>
            </w:pPr>
            <w:r w:rsidRPr="00406BF2">
              <w:t>23</w:t>
            </w:r>
          </w:p>
        </w:tc>
        <w:tc>
          <w:tcPr>
            <w:tcW w:w="2268" w:type="dxa"/>
            <w:tcBorders>
              <w:top w:val="single" w:sz="4" w:space="0" w:color="auto"/>
              <w:left w:val="single" w:sz="4" w:space="0" w:color="auto"/>
              <w:bottom w:val="single" w:sz="4" w:space="0" w:color="auto"/>
              <w:right w:val="single" w:sz="4" w:space="0" w:color="auto"/>
            </w:tcBorders>
            <w:vAlign w:val="center"/>
          </w:tcPr>
          <w:p w14:paraId="141436B0" w14:textId="52787055" w:rsidR="008F6616" w:rsidRPr="00406BF2" w:rsidRDefault="008F6616" w:rsidP="008F6616">
            <w:pPr>
              <w:jc w:val="center"/>
            </w:pPr>
            <w:r w:rsidRPr="00406BF2">
              <w:rPr>
                <w:color w:val="000000"/>
              </w:rPr>
              <w:t xml:space="preserve">Смужки індикаторні </w:t>
            </w:r>
            <w:proofErr w:type="spellStart"/>
            <w:r w:rsidRPr="00406BF2">
              <w:rPr>
                <w:color w:val="000000"/>
              </w:rPr>
              <w:t>Ацетонтест</w:t>
            </w:r>
            <w:proofErr w:type="spellEnd"/>
            <w:r w:rsidRPr="00406BF2">
              <w:rPr>
                <w:color w:val="000000"/>
              </w:rPr>
              <w:t xml:space="preserve"> №50</w:t>
            </w:r>
            <w:r w:rsidR="006744FB" w:rsidRPr="00406BF2">
              <w:rPr>
                <w:color w:val="000000"/>
              </w:rPr>
              <w:t xml:space="preserve"> (Код згідно НК 024:2023: 47002)</w:t>
            </w:r>
          </w:p>
        </w:tc>
        <w:tc>
          <w:tcPr>
            <w:tcW w:w="4677" w:type="dxa"/>
            <w:tcBorders>
              <w:top w:val="single" w:sz="4" w:space="0" w:color="auto"/>
              <w:left w:val="single" w:sz="4" w:space="0" w:color="auto"/>
              <w:bottom w:val="single" w:sz="4" w:space="0" w:color="auto"/>
              <w:right w:val="single" w:sz="4" w:space="0" w:color="auto"/>
            </w:tcBorders>
            <w:vAlign w:val="center"/>
          </w:tcPr>
          <w:p w14:paraId="6CC85606" w14:textId="77777777" w:rsidR="008F6616" w:rsidRPr="00406BF2" w:rsidRDefault="006744FB" w:rsidP="006744FB">
            <w:pPr>
              <w:jc w:val="center"/>
            </w:pPr>
            <w:r w:rsidRPr="00406BF2">
              <w:t>Смужки індикаторні «</w:t>
            </w:r>
            <w:proofErr w:type="spellStart"/>
            <w:r w:rsidRPr="00406BF2">
              <w:t>Ацетонтест</w:t>
            </w:r>
            <w:proofErr w:type="spellEnd"/>
            <w:r w:rsidRPr="00406BF2">
              <w:t xml:space="preserve">» призначені для визначення наявності та оцінки рівня кетонових тіл у сечі. Смужки застосовують для </w:t>
            </w:r>
            <w:proofErr w:type="spellStart"/>
            <w:r w:rsidRPr="00406BF2">
              <w:t>In</w:t>
            </w:r>
            <w:proofErr w:type="spellEnd"/>
            <w:r w:rsidRPr="00406BF2">
              <w:t xml:space="preserve"> </w:t>
            </w:r>
            <w:proofErr w:type="spellStart"/>
            <w:r w:rsidRPr="00406BF2">
              <w:t>Vitro</w:t>
            </w:r>
            <w:proofErr w:type="spellEnd"/>
            <w:r w:rsidRPr="00406BF2">
              <w:t xml:space="preserve"> діагностики у  лабораторіях  лікарень,  </w:t>
            </w:r>
            <w:proofErr w:type="spellStart"/>
            <w:r w:rsidRPr="00406BF2">
              <w:t>поліклінік</w:t>
            </w:r>
            <w:proofErr w:type="spellEnd"/>
            <w:r w:rsidRPr="00406BF2">
              <w:t>, фельдшерсько-акушерських пунктів, служби швидкої допомоги, у сімейній медицині, а також для самоконтролю в домашніх умовах.</w:t>
            </w:r>
          </w:p>
          <w:p w14:paraId="2258E15A" w14:textId="77777777" w:rsidR="006744FB" w:rsidRPr="00406BF2" w:rsidRDefault="006744FB" w:rsidP="006744FB">
            <w:pPr>
              <w:jc w:val="center"/>
            </w:pPr>
            <w:r w:rsidRPr="00406BF2">
              <w:t>Склад:  індикаторний шар смужок «</w:t>
            </w:r>
            <w:proofErr w:type="spellStart"/>
            <w:r w:rsidRPr="00406BF2">
              <w:t>Ацетонтест</w:t>
            </w:r>
            <w:proofErr w:type="spellEnd"/>
            <w:r w:rsidRPr="00406BF2">
              <w:t xml:space="preserve">» являє собою смужку фільтрувального паперу, яку </w:t>
            </w:r>
            <w:proofErr w:type="spellStart"/>
            <w:r w:rsidRPr="00406BF2">
              <w:t>просочено</w:t>
            </w:r>
            <w:proofErr w:type="spellEnd"/>
            <w:r w:rsidRPr="00406BF2">
              <w:t xml:space="preserve"> хімічними речовинами, до складу яких входить:</w:t>
            </w:r>
          </w:p>
          <w:p w14:paraId="46CA0C7E" w14:textId="65FCB21A" w:rsidR="006744FB" w:rsidRPr="00406BF2" w:rsidRDefault="006744FB" w:rsidP="006744FB">
            <w:pPr>
              <w:jc w:val="center"/>
            </w:pPr>
            <w:r w:rsidRPr="00406BF2">
              <w:t>лимонна кислота -  0,0001 g (г);</w:t>
            </w:r>
          </w:p>
          <w:p w14:paraId="504E0C99" w14:textId="0E5121E3" w:rsidR="006744FB" w:rsidRPr="00406BF2" w:rsidRDefault="006744FB" w:rsidP="006744FB">
            <w:pPr>
              <w:jc w:val="center"/>
            </w:pPr>
            <w:r w:rsidRPr="00406BF2">
              <w:t>гідроксид натрію -  0,00012 g (г);</w:t>
            </w:r>
          </w:p>
          <w:p w14:paraId="67483237" w14:textId="2AFAA268" w:rsidR="006744FB" w:rsidRPr="00406BF2" w:rsidRDefault="006744FB" w:rsidP="006744FB">
            <w:pPr>
              <w:jc w:val="center"/>
            </w:pPr>
            <w:proofErr w:type="spellStart"/>
            <w:r w:rsidRPr="00406BF2">
              <w:t>нітропрусид</w:t>
            </w:r>
            <w:proofErr w:type="spellEnd"/>
            <w:r w:rsidRPr="00406BF2">
              <w:t xml:space="preserve"> натрію – 0,00022 g (г).</w:t>
            </w:r>
          </w:p>
          <w:p w14:paraId="4F7C36CB" w14:textId="463D887F" w:rsidR="006744FB" w:rsidRPr="00406BF2" w:rsidRDefault="006744FB" w:rsidP="006744FB">
            <w:pPr>
              <w:jc w:val="center"/>
            </w:pPr>
            <w:r w:rsidRPr="00406BF2">
              <w:t>Індикаторні смужки «</w:t>
            </w:r>
            <w:proofErr w:type="spellStart"/>
            <w:r w:rsidRPr="00406BF2">
              <w:t>Ацетонтест</w:t>
            </w:r>
            <w:proofErr w:type="spellEnd"/>
            <w:r w:rsidRPr="00406BF2">
              <w:t>» призначені для визначення вмісту кетонових тіл у сечі.</w:t>
            </w:r>
          </w:p>
          <w:p w14:paraId="6682ACC4" w14:textId="6B26B061" w:rsidR="006744FB" w:rsidRPr="00406BF2" w:rsidRDefault="006744FB" w:rsidP="006744FB">
            <w:pPr>
              <w:jc w:val="center"/>
            </w:pPr>
            <w:r w:rsidRPr="00406BF2">
              <w:lastRenderedPageBreak/>
              <w:t>Упаковка:  банка темного скла (може вкладатися в картонну коробку).</w:t>
            </w:r>
          </w:p>
        </w:tc>
        <w:tc>
          <w:tcPr>
            <w:tcW w:w="1134" w:type="dxa"/>
            <w:tcBorders>
              <w:top w:val="single" w:sz="4" w:space="0" w:color="auto"/>
              <w:left w:val="single" w:sz="4" w:space="0" w:color="auto"/>
              <w:bottom w:val="single" w:sz="4" w:space="0" w:color="auto"/>
              <w:right w:val="single" w:sz="4" w:space="0" w:color="auto"/>
            </w:tcBorders>
            <w:vAlign w:val="center"/>
          </w:tcPr>
          <w:p w14:paraId="3E2AC933" w14:textId="035BA7F2" w:rsidR="008F6616" w:rsidRPr="00406BF2" w:rsidRDefault="008F6616" w:rsidP="008F6616">
            <w:pPr>
              <w:jc w:val="center"/>
            </w:pPr>
            <w:r w:rsidRPr="00406BF2">
              <w:rPr>
                <w:color w:val="000000"/>
              </w:rPr>
              <w:lastRenderedPageBreak/>
              <w:t>150</w:t>
            </w:r>
          </w:p>
        </w:tc>
        <w:tc>
          <w:tcPr>
            <w:tcW w:w="1242" w:type="dxa"/>
            <w:tcBorders>
              <w:top w:val="single" w:sz="4" w:space="0" w:color="auto"/>
              <w:left w:val="single" w:sz="4" w:space="0" w:color="auto"/>
              <w:bottom w:val="single" w:sz="4" w:space="0" w:color="auto"/>
              <w:right w:val="single" w:sz="4" w:space="0" w:color="auto"/>
            </w:tcBorders>
            <w:vAlign w:val="center"/>
          </w:tcPr>
          <w:p w14:paraId="57A5196A" w14:textId="6E46A130" w:rsidR="008F6616" w:rsidRPr="00406BF2" w:rsidRDefault="008F6616" w:rsidP="008F6616">
            <w:pPr>
              <w:jc w:val="center"/>
              <w:rPr>
                <w:color w:val="000000"/>
              </w:rPr>
            </w:pPr>
            <w:r w:rsidRPr="00406BF2">
              <w:rPr>
                <w:color w:val="000000"/>
              </w:rPr>
              <w:t>пак</w:t>
            </w:r>
          </w:p>
        </w:tc>
      </w:tr>
      <w:tr w:rsidR="008F6616" w:rsidRPr="008F6616" w14:paraId="189C8FDF" w14:textId="73CCDE88"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7381619" w14:textId="77777777" w:rsidR="008F6616" w:rsidRPr="00406BF2" w:rsidRDefault="008F6616" w:rsidP="008F6616">
            <w:pPr>
              <w:jc w:val="center"/>
            </w:pPr>
            <w:r w:rsidRPr="00406BF2">
              <w:t>24</w:t>
            </w:r>
          </w:p>
        </w:tc>
        <w:tc>
          <w:tcPr>
            <w:tcW w:w="2268" w:type="dxa"/>
            <w:tcBorders>
              <w:top w:val="single" w:sz="4" w:space="0" w:color="auto"/>
              <w:left w:val="single" w:sz="4" w:space="0" w:color="auto"/>
              <w:bottom w:val="single" w:sz="4" w:space="0" w:color="auto"/>
              <w:right w:val="single" w:sz="4" w:space="0" w:color="auto"/>
            </w:tcBorders>
            <w:vAlign w:val="center"/>
          </w:tcPr>
          <w:p w14:paraId="1DB4A35D" w14:textId="0668BB96" w:rsidR="008F6616" w:rsidRPr="00406BF2" w:rsidRDefault="008F6616" w:rsidP="008F6616">
            <w:pPr>
              <w:jc w:val="center"/>
            </w:pPr>
            <w:r w:rsidRPr="00406BF2">
              <w:rPr>
                <w:color w:val="000000"/>
              </w:rPr>
              <w:t xml:space="preserve">Розчин, що заповнює </w:t>
            </w:r>
            <w:proofErr w:type="spellStart"/>
            <w:r w:rsidRPr="00406BF2">
              <w:rPr>
                <w:color w:val="000000"/>
              </w:rPr>
              <w:t>йонселективний</w:t>
            </w:r>
            <w:proofErr w:type="spellEnd"/>
            <w:r w:rsidRPr="00406BF2">
              <w:rPr>
                <w:color w:val="000000"/>
              </w:rPr>
              <w:t xml:space="preserve"> електрод</w:t>
            </w:r>
            <w:r w:rsidR="0055733D" w:rsidRPr="00406BF2">
              <w:rPr>
                <w:color w:val="000000"/>
              </w:rPr>
              <w:t xml:space="preserve"> (Код згідно НК 024:2023: </w:t>
            </w:r>
            <w:r w:rsidR="0055733D" w:rsidRPr="00406BF2">
              <w:t>59238</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35EBD7F0" w14:textId="6704D26A" w:rsidR="008F6616" w:rsidRPr="00406BF2" w:rsidRDefault="0047412B" w:rsidP="008F6616">
            <w:pPr>
              <w:jc w:val="center"/>
            </w:pPr>
            <w:r w:rsidRPr="00406BF2">
              <w:t xml:space="preserve">Для заповнення </w:t>
            </w:r>
            <w:proofErr w:type="spellStart"/>
            <w:r w:rsidRPr="00406BF2">
              <w:t>йон</w:t>
            </w:r>
            <w:proofErr w:type="spellEnd"/>
            <w:r w:rsidRPr="00406BF2">
              <w:t xml:space="preserve">-селективних електродів, таких як: K, </w:t>
            </w:r>
            <w:proofErr w:type="spellStart"/>
            <w:r w:rsidRPr="00406BF2">
              <w:t>Na</w:t>
            </w:r>
            <w:proofErr w:type="spellEnd"/>
            <w:r w:rsidRPr="00406BF2">
              <w:t xml:space="preserve">, </w:t>
            </w:r>
            <w:proofErr w:type="spellStart"/>
            <w:r w:rsidRPr="00406BF2">
              <w:t>Cl</w:t>
            </w:r>
            <w:proofErr w:type="spellEnd"/>
            <w:r w:rsidRPr="00406BF2">
              <w:t xml:space="preserve">, </w:t>
            </w:r>
            <w:proofErr w:type="spellStart"/>
            <w:r w:rsidRPr="00406BF2">
              <w:t>Ca</w:t>
            </w:r>
            <w:proofErr w:type="spellEnd"/>
            <w:r w:rsidRPr="00406BF2">
              <w:t xml:space="preserve">, </w:t>
            </w:r>
            <w:proofErr w:type="spellStart"/>
            <w:r w:rsidRPr="00406BF2">
              <w:t>Li</w:t>
            </w:r>
            <w:proofErr w:type="spellEnd"/>
            <w:r w:rsidRPr="00406BF2">
              <w:t xml:space="preserve">, </w:t>
            </w:r>
            <w:proofErr w:type="spellStart"/>
            <w:r w:rsidRPr="00406BF2">
              <w:t>pH</w:t>
            </w:r>
            <w:proofErr w:type="spellEnd"/>
            <w:r w:rsidRPr="00406BF2">
              <w:t>.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33C7F206" w14:textId="26A2AA12"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1581FE3F" w14:textId="4963434A"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440B128" w14:textId="37036DA9"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948209F" w14:textId="77777777" w:rsidR="008F6616" w:rsidRPr="00406BF2" w:rsidRDefault="008F6616" w:rsidP="008F6616">
            <w:pPr>
              <w:jc w:val="center"/>
            </w:pPr>
            <w:r w:rsidRPr="00406BF2">
              <w:t>25</w:t>
            </w:r>
          </w:p>
        </w:tc>
        <w:tc>
          <w:tcPr>
            <w:tcW w:w="2268" w:type="dxa"/>
            <w:tcBorders>
              <w:top w:val="single" w:sz="4" w:space="0" w:color="auto"/>
              <w:left w:val="single" w:sz="4" w:space="0" w:color="auto"/>
              <w:bottom w:val="single" w:sz="4" w:space="0" w:color="auto"/>
              <w:right w:val="single" w:sz="4" w:space="0" w:color="auto"/>
            </w:tcBorders>
            <w:vAlign w:val="center"/>
          </w:tcPr>
          <w:p w14:paraId="6F185FF5" w14:textId="6D8ECB68" w:rsidR="008F6616" w:rsidRPr="00406BF2" w:rsidRDefault="008F6616" w:rsidP="008F6616">
            <w:pPr>
              <w:jc w:val="center"/>
            </w:pPr>
            <w:r w:rsidRPr="00406BF2">
              <w:rPr>
                <w:color w:val="000000"/>
              </w:rPr>
              <w:t xml:space="preserve">Розчин, що заповнює </w:t>
            </w:r>
            <w:proofErr w:type="spellStart"/>
            <w:r w:rsidRPr="00406BF2">
              <w:rPr>
                <w:color w:val="000000"/>
              </w:rPr>
              <w:t>референсний</w:t>
            </w:r>
            <w:proofErr w:type="spellEnd"/>
            <w:r w:rsidRPr="00406BF2">
              <w:rPr>
                <w:color w:val="000000"/>
              </w:rPr>
              <w:t xml:space="preserve"> електрод</w:t>
            </w:r>
            <w:r w:rsidR="0055733D" w:rsidRPr="00406BF2">
              <w:rPr>
                <w:color w:val="000000"/>
              </w:rPr>
              <w:t xml:space="preserve"> (Код згідно НК 024:2023: </w:t>
            </w:r>
            <w:r w:rsidR="0055733D" w:rsidRPr="00406BF2">
              <w:t>59238</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15261EEF" w14:textId="13C6D4ED" w:rsidR="008F6616" w:rsidRPr="00406BF2" w:rsidRDefault="0047412B" w:rsidP="008F6616">
            <w:pPr>
              <w:jc w:val="center"/>
            </w:pPr>
            <w:r w:rsidRPr="00406BF2">
              <w:t xml:space="preserve">Для заповнення </w:t>
            </w:r>
            <w:proofErr w:type="spellStart"/>
            <w:r w:rsidRPr="00406BF2">
              <w:t>референсного</w:t>
            </w:r>
            <w:proofErr w:type="spellEnd"/>
            <w:r w:rsidRPr="00406BF2">
              <w:t xml:space="preserve"> електрода.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727D8413" w14:textId="0019440E"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1992BDC5" w14:textId="64547C37"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4795DDA3" w14:textId="2D86EC1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0D926DE" w14:textId="77777777" w:rsidR="008F6616" w:rsidRPr="00406BF2" w:rsidRDefault="008F6616" w:rsidP="008F6616">
            <w:pPr>
              <w:jc w:val="center"/>
            </w:pPr>
            <w:r w:rsidRPr="00406BF2">
              <w:t>26</w:t>
            </w:r>
          </w:p>
        </w:tc>
        <w:tc>
          <w:tcPr>
            <w:tcW w:w="2268" w:type="dxa"/>
            <w:tcBorders>
              <w:top w:val="single" w:sz="4" w:space="0" w:color="auto"/>
              <w:left w:val="single" w:sz="4" w:space="0" w:color="auto"/>
              <w:bottom w:val="single" w:sz="4" w:space="0" w:color="auto"/>
              <w:right w:val="single" w:sz="4" w:space="0" w:color="auto"/>
            </w:tcBorders>
            <w:vAlign w:val="center"/>
          </w:tcPr>
          <w:p w14:paraId="35B4FC99" w14:textId="41708D8C" w:rsidR="008F6616" w:rsidRPr="00406BF2" w:rsidRDefault="008F6616" w:rsidP="008F6616">
            <w:pPr>
              <w:jc w:val="center"/>
            </w:pPr>
            <w:r w:rsidRPr="00406BF2">
              <w:rPr>
                <w:color w:val="000000"/>
              </w:rPr>
              <w:t>Набір реагентів (</w:t>
            </w:r>
            <w:proofErr w:type="spellStart"/>
            <w:r w:rsidRPr="00406BF2">
              <w:rPr>
                <w:color w:val="000000"/>
              </w:rPr>
              <w:t>Калібрант</w:t>
            </w:r>
            <w:proofErr w:type="spellEnd"/>
            <w:r w:rsidRPr="00406BF2">
              <w:rPr>
                <w:color w:val="000000"/>
              </w:rPr>
              <w:t xml:space="preserve"> A, </w:t>
            </w:r>
            <w:proofErr w:type="spellStart"/>
            <w:r w:rsidRPr="00406BF2">
              <w:rPr>
                <w:color w:val="000000"/>
              </w:rPr>
              <w:t>Калібрант</w:t>
            </w:r>
            <w:proofErr w:type="spellEnd"/>
            <w:r w:rsidRPr="00406BF2">
              <w:rPr>
                <w:color w:val="000000"/>
              </w:rPr>
              <w:t xml:space="preserve"> B)</w:t>
            </w:r>
            <w:r w:rsidR="0055733D" w:rsidRPr="00406BF2">
              <w:rPr>
                <w:color w:val="000000"/>
              </w:rPr>
              <w:t xml:space="preserve"> (Код згідно НК 024:2023: </w:t>
            </w:r>
            <w:r w:rsidR="0055733D" w:rsidRPr="00406BF2">
              <w:t>52869</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7B4B4D46" w14:textId="36A5590A" w:rsidR="008F6616" w:rsidRPr="00406BF2" w:rsidRDefault="0047412B" w:rsidP="008F6616">
            <w:pPr>
              <w:jc w:val="center"/>
            </w:pPr>
            <w:r w:rsidRPr="00406BF2">
              <w:t>2-точкове калібрування, видалення відходів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12E07284" w14:textId="182E2D7D" w:rsidR="008F6616" w:rsidRPr="00406BF2" w:rsidRDefault="008F6616" w:rsidP="008F6616">
            <w:pPr>
              <w:jc w:val="center"/>
            </w:pPr>
            <w:r w:rsidRPr="00406BF2">
              <w:rPr>
                <w:color w:val="000000"/>
              </w:rPr>
              <w:t>45</w:t>
            </w:r>
          </w:p>
        </w:tc>
        <w:tc>
          <w:tcPr>
            <w:tcW w:w="1242" w:type="dxa"/>
            <w:tcBorders>
              <w:top w:val="single" w:sz="4" w:space="0" w:color="auto"/>
              <w:left w:val="single" w:sz="4" w:space="0" w:color="auto"/>
              <w:bottom w:val="single" w:sz="4" w:space="0" w:color="auto"/>
              <w:right w:val="single" w:sz="4" w:space="0" w:color="auto"/>
            </w:tcBorders>
            <w:vAlign w:val="center"/>
          </w:tcPr>
          <w:p w14:paraId="2C1BC057" w14:textId="3E93DDEA"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2CD6F592" w14:textId="3FAE93D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B648C15" w14:textId="77777777" w:rsidR="008F6616" w:rsidRPr="00406BF2" w:rsidRDefault="008F6616" w:rsidP="008F6616">
            <w:pPr>
              <w:jc w:val="center"/>
            </w:pPr>
            <w:r w:rsidRPr="00406BF2">
              <w:t>27</w:t>
            </w:r>
          </w:p>
        </w:tc>
        <w:tc>
          <w:tcPr>
            <w:tcW w:w="2268" w:type="dxa"/>
            <w:tcBorders>
              <w:top w:val="single" w:sz="4" w:space="0" w:color="auto"/>
              <w:left w:val="single" w:sz="4" w:space="0" w:color="auto"/>
              <w:bottom w:val="single" w:sz="4" w:space="0" w:color="auto"/>
              <w:right w:val="single" w:sz="4" w:space="0" w:color="auto"/>
            </w:tcBorders>
            <w:vAlign w:val="center"/>
          </w:tcPr>
          <w:p w14:paraId="3B5EE19D" w14:textId="1A0B7A88" w:rsidR="008F6616" w:rsidRPr="00406BF2" w:rsidRDefault="008F6616" w:rsidP="008F6616">
            <w:pPr>
              <w:jc w:val="center"/>
            </w:pPr>
            <w:r w:rsidRPr="00406BF2">
              <w:rPr>
                <w:color w:val="000000"/>
              </w:rPr>
              <w:t>Розчин для промивання (</w:t>
            </w:r>
            <w:proofErr w:type="spellStart"/>
            <w:r w:rsidRPr="00406BF2">
              <w:rPr>
                <w:color w:val="000000"/>
              </w:rPr>
              <w:t>депротеїнізуючий</w:t>
            </w:r>
            <w:proofErr w:type="spellEnd"/>
            <w:r w:rsidRPr="00406BF2">
              <w:rPr>
                <w:color w:val="000000"/>
              </w:rPr>
              <w:t>)</w:t>
            </w:r>
            <w:r w:rsidR="0055733D" w:rsidRPr="00406BF2">
              <w:rPr>
                <w:color w:val="000000"/>
              </w:rPr>
              <w:t xml:space="preserve"> (Код згідно НК 024:2023: </w:t>
            </w:r>
            <w:r w:rsidR="0055733D" w:rsidRPr="00406BF2">
              <w:t>59058</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420211A9" w14:textId="769CB3E5" w:rsidR="008F6616" w:rsidRPr="00406BF2" w:rsidRDefault="0055733D" w:rsidP="008F6616">
            <w:pPr>
              <w:jc w:val="center"/>
            </w:pPr>
            <w:r w:rsidRPr="00406BF2">
              <w:t xml:space="preserve">Використовується для </w:t>
            </w:r>
            <w:proofErr w:type="spellStart"/>
            <w:r w:rsidRPr="00406BF2">
              <w:t>депротеїнізаціїйон</w:t>
            </w:r>
            <w:proofErr w:type="spellEnd"/>
            <w:r w:rsidRPr="00406BF2">
              <w:t>-селективних електродів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646C6120" w14:textId="49B53B1D" w:rsidR="008F6616" w:rsidRPr="00406BF2" w:rsidRDefault="008F6616" w:rsidP="008F6616">
            <w:pPr>
              <w:jc w:val="center"/>
            </w:pPr>
            <w:r w:rsidRPr="00406BF2">
              <w:rPr>
                <w:color w:val="000000"/>
              </w:rPr>
              <w:t>5</w:t>
            </w:r>
          </w:p>
        </w:tc>
        <w:tc>
          <w:tcPr>
            <w:tcW w:w="1242" w:type="dxa"/>
            <w:tcBorders>
              <w:top w:val="single" w:sz="4" w:space="0" w:color="auto"/>
              <w:left w:val="single" w:sz="4" w:space="0" w:color="auto"/>
              <w:bottom w:val="single" w:sz="4" w:space="0" w:color="auto"/>
              <w:right w:val="single" w:sz="4" w:space="0" w:color="auto"/>
            </w:tcBorders>
            <w:vAlign w:val="center"/>
          </w:tcPr>
          <w:p w14:paraId="276B38FD" w14:textId="48A9B0F6"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7059A650" w14:textId="5776021F"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D97BFEC" w14:textId="77777777" w:rsidR="008F6616" w:rsidRPr="00406BF2" w:rsidRDefault="008F6616" w:rsidP="008F6616">
            <w:pPr>
              <w:jc w:val="center"/>
            </w:pPr>
            <w:r w:rsidRPr="00406BF2">
              <w:t>28</w:t>
            </w:r>
          </w:p>
        </w:tc>
        <w:tc>
          <w:tcPr>
            <w:tcW w:w="2268" w:type="dxa"/>
            <w:tcBorders>
              <w:top w:val="single" w:sz="4" w:space="0" w:color="auto"/>
              <w:left w:val="single" w:sz="4" w:space="0" w:color="auto"/>
              <w:bottom w:val="single" w:sz="4" w:space="0" w:color="auto"/>
              <w:right w:val="single" w:sz="4" w:space="0" w:color="auto"/>
            </w:tcBorders>
            <w:vAlign w:val="center"/>
          </w:tcPr>
          <w:p w14:paraId="51AAB16D" w14:textId="5D6919EB" w:rsidR="008F6616" w:rsidRPr="00406BF2" w:rsidRDefault="008F6616" w:rsidP="008F6616">
            <w:pPr>
              <w:jc w:val="center"/>
            </w:pPr>
            <w:r w:rsidRPr="00406BF2">
              <w:rPr>
                <w:color w:val="000000"/>
              </w:rPr>
              <w:t>Розчин для промивання (активаційний)</w:t>
            </w:r>
            <w:r w:rsidR="0055733D" w:rsidRPr="00406BF2">
              <w:rPr>
                <w:color w:val="000000"/>
              </w:rPr>
              <w:t xml:space="preserve"> (Код згідно НК 024:2023: </w:t>
            </w:r>
            <w:r w:rsidR="0055733D" w:rsidRPr="00406BF2">
              <w:t>59058</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1C6583A2" w14:textId="6CF2527E" w:rsidR="008F6616" w:rsidRPr="00406BF2" w:rsidRDefault="0055733D" w:rsidP="008F6616">
            <w:pPr>
              <w:jc w:val="center"/>
            </w:pPr>
            <w:r w:rsidRPr="00406BF2">
              <w:t xml:space="preserve">Використовується для </w:t>
            </w:r>
            <w:proofErr w:type="spellStart"/>
            <w:r w:rsidRPr="00406BF2">
              <w:t>для</w:t>
            </w:r>
            <w:proofErr w:type="spellEnd"/>
            <w:r w:rsidRPr="00406BF2">
              <w:t xml:space="preserve"> активації </w:t>
            </w:r>
            <w:proofErr w:type="spellStart"/>
            <w:r w:rsidRPr="00406BF2">
              <w:t>йон</w:t>
            </w:r>
            <w:proofErr w:type="spellEnd"/>
            <w:r w:rsidRPr="00406BF2">
              <w:t>-селективних електродів (для аналізатора електролітів E-</w:t>
            </w:r>
            <w:proofErr w:type="spellStart"/>
            <w:r w:rsidRPr="00406BF2">
              <w:t>lyte</w:t>
            </w:r>
            <w:proofErr w:type="spellEnd"/>
            <w:r w:rsidRPr="00406BF2">
              <w:t xml:space="preserve"> 5 </w:t>
            </w:r>
            <w:proofErr w:type="spellStart"/>
            <w:r w:rsidRPr="00406BF2">
              <w:t>plus</w:t>
            </w:r>
            <w:proofErr w:type="spellEnd"/>
            <w:r w:rsidRPr="00406BF2">
              <w:t>, закрита система)</w:t>
            </w:r>
          </w:p>
        </w:tc>
        <w:tc>
          <w:tcPr>
            <w:tcW w:w="1134" w:type="dxa"/>
            <w:tcBorders>
              <w:top w:val="single" w:sz="4" w:space="0" w:color="auto"/>
              <w:left w:val="single" w:sz="4" w:space="0" w:color="auto"/>
              <w:bottom w:val="single" w:sz="4" w:space="0" w:color="auto"/>
              <w:right w:val="single" w:sz="4" w:space="0" w:color="auto"/>
            </w:tcBorders>
            <w:vAlign w:val="center"/>
          </w:tcPr>
          <w:p w14:paraId="7D7799F1" w14:textId="30F696A6" w:rsidR="008F6616" w:rsidRPr="00406BF2" w:rsidRDefault="008F6616" w:rsidP="008F6616">
            <w:pPr>
              <w:jc w:val="center"/>
            </w:pPr>
            <w:r w:rsidRPr="00406BF2">
              <w:rPr>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653C52A6" w14:textId="7EFE2A81"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777F2C8" w14:textId="563BA004"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A4E3D54" w14:textId="77777777" w:rsidR="008F6616" w:rsidRPr="00406BF2" w:rsidRDefault="008F6616" w:rsidP="008F6616">
            <w:pPr>
              <w:jc w:val="center"/>
            </w:pPr>
            <w:r w:rsidRPr="00406BF2">
              <w:t>29</w:t>
            </w:r>
          </w:p>
        </w:tc>
        <w:tc>
          <w:tcPr>
            <w:tcW w:w="2268" w:type="dxa"/>
            <w:tcBorders>
              <w:top w:val="single" w:sz="4" w:space="0" w:color="auto"/>
              <w:left w:val="single" w:sz="4" w:space="0" w:color="auto"/>
              <w:bottom w:val="single" w:sz="4" w:space="0" w:color="auto"/>
              <w:right w:val="single" w:sz="4" w:space="0" w:color="auto"/>
            </w:tcBorders>
            <w:vAlign w:val="center"/>
          </w:tcPr>
          <w:p w14:paraId="66939981" w14:textId="7C963176" w:rsidR="008F6616" w:rsidRPr="00406BF2" w:rsidRDefault="008F6616" w:rsidP="008F6616">
            <w:pPr>
              <w:jc w:val="center"/>
            </w:pPr>
            <w:r w:rsidRPr="00406BF2">
              <w:rPr>
                <w:color w:val="000000"/>
              </w:rPr>
              <w:t>Контрольний матеріал</w:t>
            </w:r>
            <w:r w:rsidR="0055733D" w:rsidRPr="00406BF2">
              <w:rPr>
                <w:color w:val="000000"/>
              </w:rPr>
              <w:t xml:space="preserve"> (Код згідно НК 024:2023: </w:t>
            </w:r>
            <w:r w:rsidR="0055733D" w:rsidRPr="00406BF2">
              <w:t>52868</w:t>
            </w:r>
            <w:r w:rsidR="0055733D"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4774C979" w14:textId="78DD2393" w:rsidR="008F6616" w:rsidRPr="00406BF2" w:rsidRDefault="0055733D" w:rsidP="008F6616">
            <w:pPr>
              <w:jc w:val="center"/>
            </w:pPr>
            <w:r w:rsidRPr="00406BF2">
              <w:t xml:space="preserve">Призначений для використання в якості контрольного матеріалу для всіх аналізаторів, що вимірюють натрій, калій, іонізований кальцій, </w:t>
            </w:r>
            <w:proofErr w:type="spellStart"/>
            <w:r w:rsidRPr="00406BF2">
              <w:t>рН</w:t>
            </w:r>
            <w:proofErr w:type="spellEnd"/>
            <w:r w:rsidRPr="00406BF2">
              <w:t>, літій, хлор, і іонізований магній.</w:t>
            </w:r>
          </w:p>
        </w:tc>
        <w:tc>
          <w:tcPr>
            <w:tcW w:w="1134" w:type="dxa"/>
            <w:tcBorders>
              <w:top w:val="single" w:sz="4" w:space="0" w:color="auto"/>
              <w:left w:val="single" w:sz="4" w:space="0" w:color="auto"/>
              <w:bottom w:val="single" w:sz="4" w:space="0" w:color="auto"/>
              <w:right w:val="single" w:sz="4" w:space="0" w:color="auto"/>
            </w:tcBorders>
            <w:vAlign w:val="center"/>
          </w:tcPr>
          <w:p w14:paraId="6661F81A" w14:textId="77B18CA6"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4876A101" w14:textId="716DAAD2"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009FCA41" w14:textId="0A0B7E41"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FA9CDBB" w14:textId="77777777" w:rsidR="008F6616" w:rsidRPr="00406BF2" w:rsidRDefault="008F6616" w:rsidP="008F6616">
            <w:pPr>
              <w:jc w:val="center"/>
            </w:pPr>
            <w:r w:rsidRPr="00406BF2">
              <w:t>30</w:t>
            </w:r>
          </w:p>
        </w:tc>
        <w:tc>
          <w:tcPr>
            <w:tcW w:w="2268" w:type="dxa"/>
            <w:tcBorders>
              <w:top w:val="single" w:sz="4" w:space="0" w:color="auto"/>
              <w:left w:val="single" w:sz="4" w:space="0" w:color="auto"/>
              <w:bottom w:val="single" w:sz="4" w:space="0" w:color="auto"/>
              <w:right w:val="single" w:sz="4" w:space="0" w:color="auto"/>
            </w:tcBorders>
            <w:vAlign w:val="center"/>
          </w:tcPr>
          <w:p w14:paraId="20464811" w14:textId="37E2FF76" w:rsidR="008F6616" w:rsidRPr="00406BF2" w:rsidRDefault="008F6616" w:rsidP="008F6616">
            <w:pPr>
              <w:jc w:val="center"/>
            </w:pPr>
            <w:r w:rsidRPr="00406BF2">
              <w:rPr>
                <w:color w:val="000000"/>
              </w:rPr>
              <w:t>Концентрований розчин для промивання, фасування: 50мл</w:t>
            </w:r>
            <w:r w:rsidR="003B44CE" w:rsidRPr="00406BF2">
              <w:rPr>
                <w:color w:val="000000"/>
              </w:rPr>
              <w:t xml:space="preserve"> (Код згідно НК 024:2023: </w:t>
            </w:r>
            <w:r w:rsidR="003B44CE" w:rsidRPr="00406BF2">
              <w:t>58236</w:t>
            </w:r>
            <w:r w:rsidR="003B44CE"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0FE2D6FE" w14:textId="2D37A782" w:rsidR="003B44CE" w:rsidRPr="00406BF2" w:rsidRDefault="003B44CE" w:rsidP="003B44CE">
            <w:pPr>
              <w:widowControl w:val="0"/>
              <w:autoSpaceDE w:val="0"/>
              <w:jc w:val="center"/>
              <w:rPr>
                <w:sz w:val="24"/>
                <w:szCs w:val="24"/>
              </w:rPr>
            </w:pPr>
            <w:r w:rsidRPr="00406BF2">
              <w:rPr>
                <w:sz w:val="24"/>
                <w:szCs w:val="24"/>
              </w:rPr>
              <w:t>Призначення: Концентрований розчин для промивання це стабілізований і мікро-</w:t>
            </w:r>
            <w:proofErr w:type="spellStart"/>
            <w:r w:rsidRPr="00406BF2">
              <w:rPr>
                <w:sz w:val="24"/>
                <w:szCs w:val="24"/>
              </w:rPr>
              <w:t>віфільтрований</w:t>
            </w:r>
            <w:proofErr w:type="spellEnd"/>
            <w:r w:rsidRPr="00406BF2">
              <w:rPr>
                <w:sz w:val="24"/>
                <w:szCs w:val="24"/>
              </w:rPr>
              <w:t xml:space="preserve"> концентрований </w:t>
            </w:r>
            <w:proofErr w:type="spellStart"/>
            <w:r w:rsidRPr="00406BF2">
              <w:rPr>
                <w:sz w:val="24"/>
                <w:szCs w:val="24"/>
              </w:rPr>
              <w:t>протеолітичн</w:t>
            </w:r>
            <w:proofErr w:type="spellEnd"/>
            <w:r w:rsidRPr="00406BF2">
              <w:t xml:space="preserve"> </w:t>
            </w:r>
            <w:r w:rsidRPr="00406BF2">
              <w:rPr>
                <w:sz w:val="24"/>
                <w:szCs w:val="24"/>
              </w:rPr>
              <w:t>Призначення: Концентрований розчин для промивання це стабілізований і мікро-</w:t>
            </w:r>
            <w:proofErr w:type="spellStart"/>
            <w:r w:rsidRPr="00406BF2">
              <w:rPr>
                <w:sz w:val="24"/>
                <w:szCs w:val="24"/>
              </w:rPr>
              <w:t>віфільтрований</w:t>
            </w:r>
            <w:proofErr w:type="spellEnd"/>
            <w:r w:rsidRPr="00406BF2">
              <w:rPr>
                <w:sz w:val="24"/>
                <w:szCs w:val="24"/>
              </w:rPr>
              <w:t xml:space="preserve">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14:paraId="0C5E9AB4" w14:textId="77777777" w:rsidR="003B44CE" w:rsidRPr="00406BF2" w:rsidRDefault="003B44CE" w:rsidP="003B44CE">
            <w:pPr>
              <w:widowControl w:val="0"/>
              <w:autoSpaceDE w:val="0"/>
              <w:jc w:val="center"/>
              <w:rPr>
                <w:sz w:val="24"/>
                <w:szCs w:val="24"/>
              </w:rPr>
            </w:pPr>
            <w:r w:rsidRPr="00406BF2">
              <w:rPr>
                <w:sz w:val="24"/>
                <w:szCs w:val="24"/>
              </w:rPr>
              <w:t>Характеристика: Прозора безбарвна рідина</w:t>
            </w:r>
          </w:p>
          <w:p w14:paraId="2461A95C" w14:textId="77777777" w:rsidR="003B44CE" w:rsidRPr="00406BF2" w:rsidRDefault="003B44CE" w:rsidP="003B44CE">
            <w:pPr>
              <w:widowControl w:val="0"/>
              <w:autoSpaceDE w:val="0"/>
              <w:jc w:val="center"/>
              <w:rPr>
                <w:sz w:val="24"/>
                <w:szCs w:val="24"/>
              </w:rPr>
            </w:pPr>
            <w:r w:rsidRPr="00406BF2">
              <w:rPr>
                <w:sz w:val="24"/>
                <w:szCs w:val="24"/>
              </w:rPr>
              <w:t>Об’єм фасування, л : 0,05.</w:t>
            </w:r>
          </w:p>
          <w:p w14:paraId="51AAEA37" w14:textId="77777777" w:rsidR="003B44CE" w:rsidRPr="00406BF2" w:rsidRDefault="003B44CE" w:rsidP="003B44CE">
            <w:pPr>
              <w:widowControl w:val="0"/>
              <w:autoSpaceDE w:val="0"/>
              <w:jc w:val="center"/>
              <w:rPr>
                <w:sz w:val="24"/>
                <w:szCs w:val="24"/>
              </w:rPr>
            </w:pPr>
            <w:r w:rsidRPr="00406BF2">
              <w:rPr>
                <w:sz w:val="24"/>
                <w:szCs w:val="24"/>
              </w:rPr>
              <w:t>Пакування: Пластиковий флакон</w:t>
            </w:r>
          </w:p>
          <w:p w14:paraId="24E817E0" w14:textId="77777777" w:rsidR="003B44CE" w:rsidRPr="00406BF2" w:rsidRDefault="003B44CE" w:rsidP="003B44CE">
            <w:pPr>
              <w:widowControl w:val="0"/>
              <w:autoSpaceDE w:val="0"/>
              <w:jc w:val="center"/>
              <w:rPr>
                <w:sz w:val="24"/>
                <w:szCs w:val="24"/>
              </w:rPr>
            </w:pPr>
            <w:r w:rsidRPr="00406BF2">
              <w:rPr>
                <w:sz w:val="24"/>
                <w:szCs w:val="24"/>
              </w:rPr>
              <w:t xml:space="preserve">Загальний термін придатності, місяців: 24                                                       Гарантійний термін придатності розчину після </w:t>
            </w:r>
            <w:proofErr w:type="spellStart"/>
            <w:r w:rsidRPr="00406BF2">
              <w:rPr>
                <w:sz w:val="24"/>
                <w:szCs w:val="24"/>
              </w:rPr>
              <w:t>вскриття</w:t>
            </w:r>
            <w:proofErr w:type="spellEnd"/>
            <w:r w:rsidRPr="00406BF2">
              <w:rPr>
                <w:sz w:val="24"/>
                <w:szCs w:val="24"/>
              </w:rPr>
              <w:t>, днів 90</w:t>
            </w:r>
          </w:p>
          <w:p w14:paraId="76E8A252" w14:textId="77777777" w:rsidR="003B44CE" w:rsidRPr="00406BF2" w:rsidRDefault="003B44CE" w:rsidP="003B44CE">
            <w:pPr>
              <w:widowControl w:val="0"/>
              <w:autoSpaceDE w:val="0"/>
              <w:jc w:val="center"/>
              <w:rPr>
                <w:sz w:val="24"/>
                <w:szCs w:val="24"/>
              </w:rPr>
            </w:pPr>
            <w:r w:rsidRPr="00406BF2">
              <w:rPr>
                <w:sz w:val="24"/>
                <w:szCs w:val="24"/>
              </w:rPr>
              <w:t xml:space="preserve">Температура </w:t>
            </w:r>
            <w:proofErr w:type="spellStart"/>
            <w:r w:rsidRPr="00406BF2">
              <w:rPr>
                <w:sz w:val="24"/>
                <w:szCs w:val="24"/>
              </w:rPr>
              <w:t>зберігання,С</w:t>
            </w:r>
            <w:proofErr w:type="spellEnd"/>
            <w:r w:rsidRPr="00406BF2">
              <w:rPr>
                <w:sz w:val="24"/>
                <w:szCs w:val="24"/>
              </w:rPr>
              <w:t>:  4-35</w:t>
            </w:r>
          </w:p>
          <w:p w14:paraId="42F4C714" w14:textId="55A81B99" w:rsidR="003B44CE" w:rsidRPr="00406BF2" w:rsidRDefault="003B44CE" w:rsidP="003B44CE">
            <w:pPr>
              <w:widowControl w:val="0"/>
              <w:autoSpaceDE w:val="0"/>
              <w:jc w:val="center"/>
              <w:rPr>
                <w:sz w:val="24"/>
                <w:szCs w:val="24"/>
              </w:rPr>
            </w:pPr>
            <w:r w:rsidRPr="00406BF2">
              <w:rPr>
                <w:sz w:val="24"/>
                <w:szCs w:val="24"/>
              </w:rPr>
              <w:t xml:space="preserve">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w:t>
            </w:r>
            <w:proofErr w:type="spellStart"/>
            <w:r w:rsidRPr="00406BF2">
              <w:rPr>
                <w:sz w:val="24"/>
                <w:szCs w:val="24"/>
              </w:rPr>
              <w:t>застосування.ий</w:t>
            </w:r>
            <w:proofErr w:type="spellEnd"/>
            <w:r w:rsidRPr="00406BF2">
              <w:rPr>
                <w:sz w:val="24"/>
                <w:szCs w:val="24"/>
              </w:rPr>
              <w:t xml:space="preserve"> ферментативний розчин </w:t>
            </w:r>
            <w:r w:rsidRPr="00406BF2">
              <w:rPr>
                <w:sz w:val="24"/>
                <w:szCs w:val="24"/>
              </w:rPr>
              <w:lastRenderedPageBreak/>
              <w:t>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14:paraId="43862873" w14:textId="77777777" w:rsidR="003B44CE" w:rsidRPr="00406BF2" w:rsidRDefault="003B44CE" w:rsidP="003B44CE">
            <w:pPr>
              <w:widowControl w:val="0"/>
              <w:autoSpaceDE w:val="0"/>
              <w:jc w:val="center"/>
              <w:rPr>
                <w:sz w:val="24"/>
                <w:szCs w:val="24"/>
              </w:rPr>
            </w:pPr>
            <w:r w:rsidRPr="00406BF2">
              <w:rPr>
                <w:sz w:val="24"/>
                <w:szCs w:val="24"/>
              </w:rPr>
              <w:t>Характеристика: Прозора безбарвна рідина</w:t>
            </w:r>
          </w:p>
          <w:p w14:paraId="0CCAA9FC" w14:textId="77777777" w:rsidR="003B44CE" w:rsidRPr="00406BF2" w:rsidRDefault="003B44CE" w:rsidP="003B44CE">
            <w:pPr>
              <w:widowControl w:val="0"/>
              <w:autoSpaceDE w:val="0"/>
              <w:jc w:val="center"/>
              <w:rPr>
                <w:sz w:val="24"/>
                <w:szCs w:val="24"/>
              </w:rPr>
            </w:pPr>
            <w:r w:rsidRPr="00406BF2">
              <w:rPr>
                <w:sz w:val="24"/>
                <w:szCs w:val="24"/>
              </w:rPr>
              <w:t>Об’єм фасування, л : 0,05.</w:t>
            </w:r>
          </w:p>
          <w:p w14:paraId="55E7D2BB" w14:textId="77777777" w:rsidR="003B44CE" w:rsidRPr="00406BF2" w:rsidRDefault="003B44CE" w:rsidP="003B44CE">
            <w:pPr>
              <w:widowControl w:val="0"/>
              <w:autoSpaceDE w:val="0"/>
              <w:jc w:val="center"/>
              <w:rPr>
                <w:sz w:val="24"/>
                <w:szCs w:val="24"/>
              </w:rPr>
            </w:pPr>
            <w:r w:rsidRPr="00406BF2">
              <w:rPr>
                <w:sz w:val="24"/>
                <w:szCs w:val="24"/>
              </w:rPr>
              <w:t>Пакування: Пластиковий флакон</w:t>
            </w:r>
          </w:p>
          <w:p w14:paraId="398C33E3" w14:textId="77777777" w:rsidR="003B44CE" w:rsidRPr="00406BF2" w:rsidRDefault="003B44CE" w:rsidP="003B44CE">
            <w:pPr>
              <w:widowControl w:val="0"/>
              <w:autoSpaceDE w:val="0"/>
              <w:jc w:val="center"/>
              <w:rPr>
                <w:sz w:val="24"/>
                <w:szCs w:val="24"/>
              </w:rPr>
            </w:pPr>
            <w:r w:rsidRPr="00406BF2">
              <w:rPr>
                <w:sz w:val="24"/>
                <w:szCs w:val="24"/>
              </w:rPr>
              <w:t xml:space="preserve">Загальний термін придатності, місяців: 24                                                       Гарантійний термін придатності розчину після </w:t>
            </w:r>
            <w:proofErr w:type="spellStart"/>
            <w:r w:rsidRPr="00406BF2">
              <w:rPr>
                <w:sz w:val="24"/>
                <w:szCs w:val="24"/>
              </w:rPr>
              <w:t>вскриття</w:t>
            </w:r>
            <w:proofErr w:type="spellEnd"/>
            <w:r w:rsidRPr="00406BF2">
              <w:rPr>
                <w:sz w:val="24"/>
                <w:szCs w:val="24"/>
              </w:rPr>
              <w:t>, днів 90</w:t>
            </w:r>
          </w:p>
          <w:p w14:paraId="52AF7124" w14:textId="77777777" w:rsidR="003B44CE" w:rsidRPr="00406BF2" w:rsidRDefault="003B44CE" w:rsidP="003B44CE">
            <w:pPr>
              <w:widowControl w:val="0"/>
              <w:autoSpaceDE w:val="0"/>
              <w:jc w:val="center"/>
              <w:rPr>
                <w:sz w:val="24"/>
                <w:szCs w:val="24"/>
              </w:rPr>
            </w:pPr>
            <w:r w:rsidRPr="00406BF2">
              <w:rPr>
                <w:sz w:val="24"/>
                <w:szCs w:val="24"/>
              </w:rPr>
              <w:t xml:space="preserve">Температура </w:t>
            </w:r>
            <w:proofErr w:type="spellStart"/>
            <w:r w:rsidRPr="00406BF2">
              <w:rPr>
                <w:sz w:val="24"/>
                <w:szCs w:val="24"/>
              </w:rPr>
              <w:t>зберігання,С</w:t>
            </w:r>
            <w:proofErr w:type="spellEnd"/>
            <w:r w:rsidRPr="00406BF2">
              <w:rPr>
                <w:sz w:val="24"/>
                <w:szCs w:val="24"/>
              </w:rPr>
              <w:t>:  4-35</w:t>
            </w:r>
          </w:p>
          <w:p w14:paraId="43477271" w14:textId="2F945E93" w:rsidR="008F6616" w:rsidRPr="00406BF2" w:rsidRDefault="003B44CE" w:rsidP="003B44CE">
            <w:pPr>
              <w:jc w:val="center"/>
            </w:pPr>
            <w:r w:rsidRPr="00406BF2">
              <w:rPr>
                <w:sz w:val="24"/>
                <w:szCs w:val="24"/>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26FE30B8" w14:textId="173F377F" w:rsidR="008F6616" w:rsidRPr="00406BF2" w:rsidRDefault="008F6616" w:rsidP="008F6616">
            <w:pPr>
              <w:jc w:val="center"/>
            </w:pPr>
            <w:r w:rsidRPr="00406BF2">
              <w:rPr>
                <w:color w:val="000000"/>
              </w:rPr>
              <w:lastRenderedPageBreak/>
              <w:t>5</w:t>
            </w:r>
          </w:p>
        </w:tc>
        <w:tc>
          <w:tcPr>
            <w:tcW w:w="1242" w:type="dxa"/>
            <w:tcBorders>
              <w:top w:val="single" w:sz="4" w:space="0" w:color="auto"/>
              <w:left w:val="single" w:sz="4" w:space="0" w:color="auto"/>
              <w:bottom w:val="single" w:sz="4" w:space="0" w:color="auto"/>
              <w:right w:val="single" w:sz="4" w:space="0" w:color="auto"/>
            </w:tcBorders>
            <w:vAlign w:val="center"/>
          </w:tcPr>
          <w:p w14:paraId="75F743C0" w14:textId="6F40CAB1"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2536A2F" w14:textId="29EF092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D1ED710" w14:textId="77777777" w:rsidR="008F6616" w:rsidRPr="00406BF2" w:rsidRDefault="008F6616" w:rsidP="008F6616">
            <w:pPr>
              <w:jc w:val="center"/>
            </w:pPr>
            <w:r w:rsidRPr="00406BF2">
              <w:t>31</w:t>
            </w:r>
          </w:p>
        </w:tc>
        <w:tc>
          <w:tcPr>
            <w:tcW w:w="2268" w:type="dxa"/>
            <w:tcBorders>
              <w:top w:val="single" w:sz="4" w:space="0" w:color="auto"/>
              <w:left w:val="single" w:sz="4" w:space="0" w:color="auto"/>
              <w:bottom w:val="single" w:sz="4" w:space="0" w:color="auto"/>
              <w:right w:val="single" w:sz="4" w:space="0" w:color="auto"/>
            </w:tcBorders>
            <w:vAlign w:val="center"/>
          </w:tcPr>
          <w:p w14:paraId="732D442C" w14:textId="2B93612E" w:rsidR="008F6616" w:rsidRPr="00406BF2" w:rsidRDefault="008F6616" w:rsidP="008F6616">
            <w:pPr>
              <w:jc w:val="center"/>
            </w:pPr>
            <w:r w:rsidRPr="00406BF2">
              <w:rPr>
                <w:color w:val="000000"/>
              </w:rPr>
              <w:t xml:space="preserve">Розчин </w:t>
            </w:r>
            <w:proofErr w:type="spellStart"/>
            <w:r w:rsidRPr="00406BF2">
              <w:rPr>
                <w:color w:val="000000"/>
              </w:rPr>
              <w:t>ділюента</w:t>
            </w:r>
            <w:proofErr w:type="spellEnd"/>
            <w:r w:rsidRPr="00406BF2">
              <w:rPr>
                <w:color w:val="000000"/>
              </w:rPr>
              <w:t xml:space="preserve">  ERBA </w:t>
            </w:r>
            <w:proofErr w:type="spellStart"/>
            <w:r w:rsidRPr="00406BF2">
              <w:rPr>
                <w:color w:val="000000"/>
              </w:rPr>
              <w:t>Diluent-Diff</w:t>
            </w:r>
            <w:proofErr w:type="spellEnd"/>
            <w:r w:rsidR="00B54582" w:rsidRPr="00406BF2">
              <w:rPr>
                <w:color w:val="000000"/>
              </w:rPr>
              <w:t xml:space="preserve"> (Код згідно НК 024:2023: </w:t>
            </w:r>
            <w:r w:rsidR="00B54582" w:rsidRPr="00406BF2">
              <w:rPr>
                <w:rFonts w:eastAsiaTheme="minorHAnsi" w:cstheme="minorBidi"/>
              </w:rPr>
              <w:t>42651</w:t>
            </w:r>
            <w:r w:rsidR="00B54582"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76DEC4EE" w14:textId="77777777" w:rsidR="00B54582" w:rsidRPr="00406BF2" w:rsidRDefault="00B54582" w:rsidP="00B54582">
            <w:pPr>
              <w:jc w:val="center"/>
            </w:pPr>
            <w:r w:rsidRPr="00406BF2">
              <w:t>Найменування предмета та його параметри</w:t>
            </w:r>
          </w:p>
          <w:p w14:paraId="5B35E5EE" w14:textId="77777777" w:rsidR="00B54582" w:rsidRPr="00406BF2" w:rsidRDefault="00B54582" w:rsidP="00B54582">
            <w:pPr>
              <w:jc w:val="center"/>
            </w:pPr>
            <w:proofErr w:type="spellStart"/>
            <w:r w:rsidRPr="00406BF2">
              <w:t>Ділюент</w:t>
            </w:r>
            <w:proofErr w:type="spellEnd"/>
            <w:r w:rsidRPr="00406BF2">
              <w:t xml:space="preserve"> для автоматичних аналізаторів</w:t>
            </w:r>
          </w:p>
          <w:p w14:paraId="3DC2C4E3" w14:textId="77777777" w:rsidR="00B54582" w:rsidRPr="00406BF2" w:rsidRDefault="00B54582" w:rsidP="00B54582">
            <w:pPr>
              <w:jc w:val="center"/>
            </w:pPr>
            <w:r w:rsidRPr="00406BF2">
              <w:t>Фасування: не менше 20 л.</w:t>
            </w:r>
          </w:p>
          <w:p w14:paraId="740801BE" w14:textId="77777777" w:rsidR="00B54582" w:rsidRPr="00406BF2" w:rsidRDefault="00B54582" w:rsidP="00B54582">
            <w:pPr>
              <w:jc w:val="center"/>
            </w:pPr>
            <w:r w:rsidRPr="00406BF2">
              <w:t xml:space="preserve">Реагент має бути стабілізованим </w:t>
            </w:r>
            <w:proofErr w:type="spellStart"/>
            <w:r w:rsidRPr="00406BF2">
              <w:t>мікрофільтрованим</w:t>
            </w:r>
            <w:proofErr w:type="spellEnd"/>
            <w:r w:rsidRPr="00406BF2">
              <w:t xml:space="preserve"> буферним розчином електролітів, призначеним 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14:paraId="7237C896" w14:textId="77777777" w:rsidR="00B54582" w:rsidRPr="00406BF2" w:rsidRDefault="00B54582" w:rsidP="00B54582">
            <w:pPr>
              <w:jc w:val="center"/>
            </w:pPr>
            <w:r w:rsidRPr="00406BF2">
              <w:t xml:space="preserve">Склад реагенту: не гірше </w:t>
            </w:r>
          </w:p>
          <w:p w14:paraId="6117185A" w14:textId="77777777" w:rsidR="00B54582" w:rsidRPr="00406BF2" w:rsidRDefault="00B54582" w:rsidP="00B54582">
            <w:pPr>
              <w:jc w:val="center"/>
            </w:pPr>
            <w:r w:rsidRPr="00406BF2">
              <w:t>Натрію хлорид     &lt; 1,5 %</w:t>
            </w:r>
          </w:p>
          <w:p w14:paraId="4E0E2A42" w14:textId="77777777" w:rsidR="00B54582" w:rsidRPr="00406BF2" w:rsidRDefault="00B54582" w:rsidP="00B54582">
            <w:pPr>
              <w:jc w:val="center"/>
            </w:pPr>
            <w:r w:rsidRPr="00406BF2">
              <w:t>Буфери                  &lt; 1,0 %</w:t>
            </w:r>
          </w:p>
          <w:p w14:paraId="1077FF98" w14:textId="77777777" w:rsidR="00B54582" w:rsidRPr="00406BF2" w:rsidRDefault="00B54582" w:rsidP="00B54582">
            <w:pPr>
              <w:jc w:val="center"/>
            </w:pPr>
            <w:r w:rsidRPr="00406BF2">
              <w:t>Консерванти         &lt; 0,5 %</w:t>
            </w:r>
          </w:p>
          <w:p w14:paraId="669526FC" w14:textId="77777777" w:rsidR="00B54582" w:rsidRPr="00406BF2" w:rsidRDefault="00B54582" w:rsidP="00B54582">
            <w:pPr>
              <w:jc w:val="center"/>
            </w:pPr>
            <w:r w:rsidRPr="00406BF2">
              <w:t>Стабілізатори       &lt; 0,5 %</w:t>
            </w:r>
          </w:p>
          <w:p w14:paraId="0305774E" w14:textId="77777777" w:rsidR="00B54582" w:rsidRPr="00406BF2" w:rsidRDefault="00B54582" w:rsidP="00B54582">
            <w:pPr>
              <w:jc w:val="center"/>
            </w:pPr>
            <w:r w:rsidRPr="00406BF2">
              <w:t>Повинен бути  безпечним для навколишнього</w:t>
            </w:r>
          </w:p>
          <w:p w14:paraId="03BE9214" w14:textId="77777777" w:rsidR="00B54582" w:rsidRPr="00406BF2" w:rsidRDefault="00B54582" w:rsidP="00B54582">
            <w:pPr>
              <w:jc w:val="center"/>
            </w:pPr>
            <w:r w:rsidRPr="00406BF2">
              <w:t>середовища реагентом, який не містить азидів та інших шкідливих речовин.</w:t>
            </w:r>
          </w:p>
          <w:p w14:paraId="2A9D3CA4" w14:textId="40F6B939" w:rsidR="008F6616" w:rsidRPr="00406BF2" w:rsidRDefault="00B54582" w:rsidP="00B54582">
            <w:pPr>
              <w:jc w:val="center"/>
            </w:pPr>
            <w:r w:rsidRPr="00406BF2">
              <w:t>Умови зберігання за температури +15 до +30 °C.</w:t>
            </w:r>
          </w:p>
        </w:tc>
        <w:tc>
          <w:tcPr>
            <w:tcW w:w="1134" w:type="dxa"/>
            <w:tcBorders>
              <w:top w:val="single" w:sz="4" w:space="0" w:color="auto"/>
              <w:left w:val="single" w:sz="4" w:space="0" w:color="auto"/>
              <w:bottom w:val="single" w:sz="4" w:space="0" w:color="auto"/>
              <w:right w:val="single" w:sz="4" w:space="0" w:color="auto"/>
            </w:tcBorders>
            <w:vAlign w:val="center"/>
          </w:tcPr>
          <w:p w14:paraId="6D2C29FB" w14:textId="23ACD40D" w:rsidR="008F6616" w:rsidRPr="00406BF2" w:rsidRDefault="008F6616" w:rsidP="008F6616">
            <w:pPr>
              <w:jc w:val="center"/>
            </w:pPr>
            <w:r w:rsidRPr="00406BF2">
              <w:rPr>
                <w:color w:val="000000"/>
              </w:rPr>
              <w:t>60</w:t>
            </w:r>
          </w:p>
        </w:tc>
        <w:tc>
          <w:tcPr>
            <w:tcW w:w="1242" w:type="dxa"/>
            <w:tcBorders>
              <w:top w:val="single" w:sz="4" w:space="0" w:color="auto"/>
              <w:left w:val="single" w:sz="4" w:space="0" w:color="auto"/>
              <w:bottom w:val="single" w:sz="4" w:space="0" w:color="auto"/>
              <w:right w:val="single" w:sz="4" w:space="0" w:color="auto"/>
            </w:tcBorders>
            <w:vAlign w:val="center"/>
          </w:tcPr>
          <w:p w14:paraId="523FB087" w14:textId="384FB1FE"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1AFF3E0" w14:textId="7064192F"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51D6B68" w14:textId="77777777" w:rsidR="008F6616" w:rsidRPr="00406BF2" w:rsidRDefault="008F6616" w:rsidP="008F6616">
            <w:pPr>
              <w:jc w:val="center"/>
            </w:pPr>
            <w:r w:rsidRPr="00406BF2">
              <w:t>32</w:t>
            </w:r>
          </w:p>
        </w:tc>
        <w:tc>
          <w:tcPr>
            <w:tcW w:w="2268" w:type="dxa"/>
            <w:tcBorders>
              <w:top w:val="single" w:sz="4" w:space="0" w:color="auto"/>
              <w:left w:val="single" w:sz="4" w:space="0" w:color="auto"/>
              <w:bottom w:val="single" w:sz="4" w:space="0" w:color="auto"/>
              <w:right w:val="single" w:sz="4" w:space="0" w:color="auto"/>
            </w:tcBorders>
            <w:vAlign w:val="center"/>
          </w:tcPr>
          <w:p w14:paraId="34AE68EC" w14:textId="003EF26C" w:rsidR="008F6616" w:rsidRPr="00406BF2" w:rsidRDefault="008F6616" w:rsidP="008F6616">
            <w:pPr>
              <w:jc w:val="center"/>
            </w:pPr>
            <w:proofErr w:type="spellStart"/>
            <w:r w:rsidRPr="00406BF2">
              <w:rPr>
                <w:color w:val="000000"/>
              </w:rPr>
              <w:t>Лізуючий</w:t>
            </w:r>
            <w:proofErr w:type="spellEnd"/>
            <w:r w:rsidRPr="00406BF2">
              <w:rPr>
                <w:color w:val="000000"/>
              </w:rPr>
              <w:t xml:space="preserve">  розчин ERBA </w:t>
            </w:r>
            <w:proofErr w:type="spellStart"/>
            <w:r w:rsidRPr="00406BF2">
              <w:rPr>
                <w:color w:val="000000"/>
              </w:rPr>
              <w:t>Lyse-Diff</w:t>
            </w:r>
            <w:proofErr w:type="spellEnd"/>
            <w:r w:rsidR="00A46C96" w:rsidRPr="00406BF2">
              <w:rPr>
                <w:color w:val="000000"/>
              </w:rPr>
              <w:t xml:space="preserve"> (Код згідно НК 024:2023: </w:t>
            </w:r>
            <w:r w:rsidR="00A46C96" w:rsidRPr="00406BF2">
              <w:rPr>
                <w:rFonts w:eastAsiaTheme="minorHAnsi" w:cstheme="minorBidi"/>
              </w:rPr>
              <w:t>61165</w:t>
            </w:r>
            <w:r w:rsidR="00A46C96"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37CE12C3" w14:textId="77777777" w:rsidR="00B54582" w:rsidRPr="00406BF2" w:rsidRDefault="00B54582" w:rsidP="00B54582">
            <w:pPr>
              <w:jc w:val="center"/>
            </w:pPr>
            <w:proofErr w:type="spellStart"/>
            <w:r w:rsidRPr="00406BF2">
              <w:t>Лізуючий</w:t>
            </w:r>
            <w:proofErr w:type="spellEnd"/>
            <w:r w:rsidRPr="00406BF2">
              <w:t xml:space="preserve"> реагент для автоматичних аналізаторів</w:t>
            </w:r>
          </w:p>
          <w:p w14:paraId="77B297BB" w14:textId="77777777" w:rsidR="00B54582" w:rsidRPr="00406BF2" w:rsidRDefault="00B54582" w:rsidP="00B54582">
            <w:pPr>
              <w:jc w:val="center"/>
            </w:pPr>
            <w:r w:rsidRPr="00406BF2">
              <w:t>Фасування: не менше 1 л.</w:t>
            </w:r>
          </w:p>
          <w:p w14:paraId="1973D96C" w14:textId="77777777" w:rsidR="00B54582" w:rsidRPr="00406BF2" w:rsidRDefault="00B54582" w:rsidP="00B54582">
            <w:pPr>
              <w:jc w:val="center"/>
            </w:pPr>
            <w:r w:rsidRPr="00406BF2">
              <w:t xml:space="preserve">Реагент має бути стабілізованим </w:t>
            </w:r>
            <w:proofErr w:type="spellStart"/>
            <w:r w:rsidRPr="00406BF2">
              <w:t>мікрофільтрованим</w:t>
            </w:r>
            <w:proofErr w:type="spellEnd"/>
            <w:r w:rsidRPr="00406BF2">
              <w:t xml:space="preserve"> </w:t>
            </w:r>
            <w:proofErr w:type="spellStart"/>
            <w:r w:rsidRPr="00406BF2">
              <w:t>лізуючим</w:t>
            </w:r>
            <w:proofErr w:type="spellEnd"/>
            <w:r w:rsidRPr="00406BF2">
              <w:t xml:space="preserve">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w:t>
            </w:r>
          </w:p>
          <w:p w14:paraId="0C68BAB6" w14:textId="77777777" w:rsidR="00B54582" w:rsidRPr="00406BF2" w:rsidRDefault="00B54582" w:rsidP="00B54582">
            <w:pPr>
              <w:jc w:val="center"/>
            </w:pPr>
            <w:r w:rsidRPr="00406BF2">
              <w:t xml:space="preserve">Склад реагенту: не гірше </w:t>
            </w:r>
          </w:p>
          <w:p w14:paraId="28CF8D9E" w14:textId="77777777" w:rsidR="00B54582" w:rsidRPr="00406BF2" w:rsidRDefault="00B54582" w:rsidP="00B54582">
            <w:pPr>
              <w:jc w:val="center"/>
            </w:pPr>
            <w:r w:rsidRPr="00406BF2">
              <w:t>ПАР                      &lt; 3,5 %</w:t>
            </w:r>
          </w:p>
          <w:p w14:paraId="3D78B466" w14:textId="77777777" w:rsidR="00B54582" w:rsidRPr="00406BF2" w:rsidRDefault="00B54582" w:rsidP="00B54582">
            <w:pPr>
              <w:jc w:val="center"/>
            </w:pPr>
            <w:r w:rsidRPr="00406BF2">
              <w:t>Буфери                 &lt; 1,0 %</w:t>
            </w:r>
          </w:p>
          <w:p w14:paraId="5AAD8A44" w14:textId="77777777" w:rsidR="00B54582" w:rsidRPr="00406BF2" w:rsidRDefault="00B54582" w:rsidP="00B54582">
            <w:pPr>
              <w:jc w:val="center"/>
            </w:pPr>
            <w:r w:rsidRPr="00406BF2">
              <w:t>Консерванти        &lt; 0,5 %</w:t>
            </w:r>
          </w:p>
          <w:p w14:paraId="4E9E2B0B" w14:textId="77777777" w:rsidR="00B54582" w:rsidRPr="00406BF2" w:rsidRDefault="00B54582" w:rsidP="00B54582">
            <w:pPr>
              <w:jc w:val="center"/>
            </w:pPr>
            <w:r w:rsidRPr="00406BF2">
              <w:lastRenderedPageBreak/>
              <w:t>Стабілізатори       &lt; 0,5 %</w:t>
            </w:r>
          </w:p>
          <w:p w14:paraId="24E624C2" w14:textId="77777777" w:rsidR="00B54582" w:rsidRPr="00406BF2" w:rsidRDefault="00B54582" w:rsidP="00B54582">
            <w:pPr>
              <w:jc w:val="center"/>
            </w:pPr>
            <w:r w:rsidRPr="00406BF2">
              <w:t>Повинен бути  безпечним для навколишнього</w:t>
            </w:r>
          </w:p>
          <w:p w14:paraId="2C1CDF33" w14:textId="77777777" w:rsidR="00B54582" w:rsidRPr="00406BF2" w:rsidRDefault="00B54582" w:rsidP="00B54582">
            <w:pPr>
              <w:jc w:val="center"/>
            </w:pPr>
            <w:r w:rsidRPr="00406BF2">
              <w:t>середовища реагентом, який не містить азидів та інших шкідливих речовин.</w:t>
            </w:r>
          </w:p>
          <w:p w14:paraId="21FBEE0B" w14:textId="6AAB6E42" w:rsidR="008F6616" w:rsidRPr="00406BF2" w:rsidRDefault="00B54582" w:rsidP="00B54582">
            <w:pPr>
              <w:jc w:val="center"/>
            </w:pPr>
            <w:r w:rsidRPr="00406BF2">
              <w:t>Умови зберігання за температури +15 до +30 °C.</w:t>
            </w:r>
          </w:p>
        </w:tc>
        <w:tc>
          <w:tcPr>
            <w:tcW w:w="1134" w:type="dxa"/>
            <w:tcBorders>
              <w:top w:val="single" w:sz="4" w:space="0" w:color="auto"/>
              <w:left w:val="single" w:sz="4" w:space="0" w:color="auto"/>
              <w:bottom w:val="single" w:sz="4" w:space="0" w:color="auto"/>
              <w:right w:val="single" w:sz="4" w:space="0" w:color="auto"/>
            </w:tcBorders>
            <w:vAlign w:val="center"/>
          </w:tcPr>
          <w:p w14:paraId="58E7DA56" w14:textId="646C2ABF" w:rsidR="008F6616" w:rsidRPr="00406BF2" w:rsidRDefault="008F6616" w:rsidP="008F6616">
            <w:pPr>
              <w:jc w:val="center"/>
            </w:pPr>
            <w:r w:rsidRPr="00406BF2">
              <w:rPr>
                <w:color w:val="000000"/>
              </w:rPr>
              <w:lastRenderedPageBreak/>
              <w:t>15</w:t>
            </w:r>
          </w:p>
        </w:tc>
        <w:tc>
          <w:tcPr>
            <w:tcW w:w="1242" w:type="dxa"/>
            <w:tcBorders>
              <w:top w:val="single" w:sz="4" w:space="0" w:color="auto"/>
              <w:left w:val="single" w:sz="4" w:space="0" w:color="auto"/>
              <w:bottom w:val="single" w:sz="4" w:space="0" w:color="auto"/>
              <w:right w:val="single" w:sz="4" w:space="0" w:color="auto"/>
            </w:tcBorders>
            <w:vAlign w:val="center"/>
          </w:tcPr>
          <w:p w14:paraId="4B2720BA" w14:textId="24B0DA8C"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1FA67176" w14:textId="371F54C4"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62BC206" w14:textId="77777777" w:rsidR="008F6616" w:rsidRPr="00406BF2" w:rsidRDefault="008F6616" w:rsidP="008F6616">
            <w:pPr>
              <w:jc w:val="center"/>
            </w:pPr>
            <w:r w:rsidRPr="00406BF2">
              <w:t>33</w:t>
            </w:r>
          </w:p>
        </w:tc>
        <w:tc>
          <w:tcPr>
            <w:tcW w:w="2268" w:type="dxa"/>
            <w:tcBorders>
              <w:top w:val="single" w:sz="4" w:space="0" w:color="auto"/>
              <w:left w:val="single" w:sz="4" w:space="0" w:color="auto"/>
              <w:bottom w:val="single" w:sz="4" w:space="0" w:color="auto"/>
              <w:right w:val="single" w:sz="4" w:space="0" w:color="auto"/>
            </w:tcBorders>
            <w:vAlign w:val="center"/>
          </w:tcPr>
          <w:p w14:paraId="37BF3E5E" w14:textId="46113C15" w:rsidR="008F6616" w:rsidRPr="00406BF2" w:rsidRDefault="008F6616" w:rsidP="008F6616">
            <w:pPr>
              <w:jc w:val="center"/>
            </w:pPr>
            <w:r w:rsidRPr="00406BF2">
              <w:rPr>
                <w:color w:val="000000"/>
              </w:rPr>
              <w:t xml:space="preserve">Розчин для очищення ERBA </w:t>
            </w:r>
            <w:proofErr w:type="spellStart"/>
            <w:r w:rsidRPr="00406BF2">
              <w:rPr>
                <w:color w:val="000000"/>
              </w:rPr>
              <w:t>Cleaner</w:t>
            </w:r>
            <w:proofErr w:type="spellEnd"/>
            <w:r w:rsidR="00A46C96" w:rsidRPr="00406BF2">
              <w:rPr>
                <w:color w:val="000000"/>
              </w:rPr>
              <w:t xml:space="preserve"> (Код згідно НК 024:2023: </w:t>
            </w:r>
            <w:r w:rsidR="00A46C96" w:rsidRPr="00406BF2">
              <w:rPr>
                <w:rFonts w:eastAsiaTheme="minorHAnsi" w:cstheme="minorBidi"/>
              </w:rPr>
              <w:t>59058</w:t>
            </w:r>
            <w:r w:rsidR="00A46C96"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30C56E56" w14:textId="77777777" w:rsidR="00B54582" w:rsidRPr="00406BF2" w:rsidRDefault="00B54582" w:rsidP="00B54582">
            <w:pPr>
              <w:jc w:val="center"/>
            </w:pPr>
            <w:r w:rsidRPr="00406BF2">
              <w:t>Розчин для очищення</w:t>
            </w:r>
          </w:p>
          <w:p w14:paraId="2126A020" w14:textId="77777777" w:rsidR="00B54582" w:rsidRPr="00406BF2" w:rsidRDefault="00B54582" w:rsidP="00B54582">
            <w:pPr>
              <w:jc w:val="center"/>
            </w:pPr>
            <w:r w:rsidRPr="00406BF2">
              <w:t xml:space="preserve">Реагент має бути  стабілізованим і </w:t>
            </w:r>
            <w:proofErr w:type="spellStart"/>
            <w:r w:rsidRPr="00406BF2">
              <w:t>мікрофільтрованим</w:t>
            </w:r>
            <w:proofErr w:type="spellEnd"/>
            <w:r w:rsidRPr="00406BF2">
              <w:t xml:space="preserve"> розчином детергентів, призначеним для </w:t>
            </w:r>
            <w:proofErr w:type="spellStart"/>
            <w:r w:rsidRPr="00406BF2">
              <w:t>втоматичного</w:t>
            </w:r>
            <w:proofErr w:type="spellEnd"/>
            <w:r w:rsidRPr="00406BF2">
              <w:t xml:space="preserve"> очищення і промивки капілярів, трубок і камер гематологічних аналізаторів, видалення осаду компонентів крові і нашарувань </w:t>
            </w:r>
            <w:proofErr w:type="spellStart"/>
            <w:r w:rsidRPr="00406BF2">
              <w:t>ліпопротеїнів</w:t>
            </w:r>
            <w:proofErr w:type="spellEnd"/>
            <w:r w:rsidRPr="00406BF2">
              <w:t>.</w:t>
            </w:r>
          </w:p>
          <w:p w14:paraId="61D9BF05" w14:textId="77777777" w:rsidR="00B54582" w:rsidRPr="00406BF2" w:rsidRDefault="00B54582" w:rsidP="00B54582">
            <w:pPr>
              <w:jc w:val="center"/>
            </w:pPr>
            <w:r w:rsidRPr="00406BF2">
              <w:t>Фасування: не менше 1 л.</w:t>
            </w:r>
          </w:p>
          <w:p w14:paraId="79820305" w14:textId="77777777" w:rsidR="00B54582" w:rsidRPr="00406BF2" w:rsidRDefault="00B54582" w:rsidP="00B54582">
            <w:pPr>
              <w:jc w:val="center"/>
            </w:pPr>
            <w:r w:rsidRPr="00406BF2">
              <w:t xml:space="preserve">Склад </w:t>
            </w:r>
            <w:proofErr w:type="spellStart"/>
            <w:r w:rsidRPr="00406BF2">
              <w:t>реагента</w:t>
            </w:r>
            <w:proofErr w:type="spellEnd"/>
            <w:r w:rsidRPr="00406BF2">
              <w:t>:  не гірше</w:t>
            </w:r>
          </w:p>
          <w:p w14:paraId="0BBADFB7" w14:textId="77777777" w:rsidR="00B54582" w:rsidRPr="00406BF2" w:rsidRDefault="00B54582" w:rsidP="00B54582">
            <w:pPr>
              <w:jc w:val="center"/>
            </w:pPr>
            <w:r w:rsidRPr="00406BF2">
              <w:t xml:space="preserve">Детергенти      &lt; 1,0 %, </w:t>
            </w:r>
          </w:p>
          <w:p w14:paraId="1B251D90" w14:textId="77777777" w:rsidR="00B54582" w:rsidRPr="00406BF2" w:rsidRDefault="00B54582" w:rsidP="00B54582">
            <w:pPr>
              <w:jc w:val="center"/>
            </w:pPr>
            <w:r w:rsidRPr="00406BF2">
              <w:t>Буфери            &lt; 1,0 %,</w:t>
            </w:r>
          </w:p>
          <w:p w14:paraId="79EBEBFC" w14:textId="77777777" w:rsidR="00B54582" w:rsidRPr="00406BF2" w:rsidRDefault="00B54582" w:rsidP="00B54582">
            <w:pPr>
              <w:jc w:val="center"/>
            </w:pPr>
            <w:r w:rsidRPr="00406BF2">
              <w:t>Консерванти   &lt; 0,5 % ,</w:t>
            </w:r>
          </w:p>
          <w:p w14:paraId="6AC9181B" w14:textId="77777777" w:rsidR="00B54582" w:rsidRPr="00406BF2" w:rsidRDefault="00B54582" w:rsidP="00B54582">
            <w:pPr>
              <w:jc w:val="center"/>
            </w:pPr>
            <w:r w:rsidRPr="00406BF2">
              <w:t>Стабілізатори  &lt; 0,5 %.</w:t>
            </w:r>
          </w:p>
          <w:p w14:paraId="3FAEC3DD" w14:textId="77777777" w:rsidR="00B54582" w:rsidRPr="00406BF2" w:rsidRDefault="00B54582" w:rsidP="00B54582">
            <w:pPr>
              <w:jc w:val="center"/>
            </w:pPr>
            <w:r w:rsidRPr="00406BF2">
              <w:t>Умови зберігання +15 до +30 °C.</w:t>
            </w:r>
          </w:p>
          <w:p w14:paraId="3EC85BFD" w14:textId="2E9CB919" w:rsidR="008F6616" w:rsidRPr="00406BF2" w:rsidRDefault="00B54582" w:rsidP="00B54582">
            <w:pPr>
              <w:jc w:val="center"/>
            </w:pPr>
            <w:r w:rsidRPr="00406BF2">
              <w:t>Перед використанням тримати за кімнатної температури не більше 12 годин.</w:t>
            </w:r>
          </w:p>
        </w:tc>
        <w:tc>
          <w:tcPr>
            <w:tcW w:w="1134" w:type="dxa"/>
            <w:tcBorders>
              <w:top w:val="single" w:sz="4" w:space="0" w:color="auto"/>
              <w:left w:val="single" w:sz="4" w:space="0" w:color="auto"/>
              <w:bottom w:val="single" w:sz="4" w:space="0" w:color="auto"/>
              <w:right w:val="single" w:sz="4" w:space="0" w:color="auto"/>
            </w:tcBorders>
            <w:vAlign w:val="center"/>
          </w:tcPr>
          <w:p w14:paraId="277DC976" w14:textId="2FBCFBAF" w:rsidR="008F6616" w:rsidRPr="00406BF2" w:rsidRDefault="008F6616" w:rsidP="008F6616">
            <w:pPr>
              <w:jc w:val="center"/>
            </w:pPr>
            <w:r w:rsidRPr="00406BF2">
              <w:rPr>
                <w:color w:val="000000"/>
              </w:rPr>
              <w:t>12</w:t>
            </w:r>
          </w:p>
        </w:tc>
        <w:tc>
          <w:tcPr>
            <w:tcW w:w="1242" w:type="dxa"/>
            <w:tcBorders>
              <w:top w:val="single" w:sz="4" w:space="0" w:color="auto"/>
              <w:left w:val="single" w:sz="4" w:space="0" w:color="auto"/>
              <w:bottom w:val="single" w:sz="4" w:space="0" w:color="auto"/>
              <w:right w:val="single" w:sz="4" w:space="0" w:color="auto"/>
            </w:tcBorders>
            <w:vAlign w:val="center"/>
          </w:tcPr>
          <w:p w14:paraId="4803AAD6" w14:textId="001045B7"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220B89FF" w14:textId="4FBDA018"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F5B7B2E" w14:textId="77777777" w:rsidR="008F6616" w:rsidRPr="00406BF2" w:rsidRDefault="008F6616" w:rsidP="008F6616">
            <w:pPr>
              <w:jc w:val="center"/>
            </w:pPr>
            <w:r w:rsidRPr="00406BF2">
              <w:t>34</w:t>
            </w:r>
          </w:p>
        </w:tc>
        <w:tc>
          <w:tcPr>
            <w:tcW w:w="2268" w:type="dxa"/>
            <w:tcBorders>
              <w:top w:val="single" w:sz="4" w:space="0" w:color="auto"/>
              <w:left w:val="single" w:sz="4" w:space="0" w:color="auto"/>
              <w:bottom w:val="single" w:sz="4" w:space="0" w:color="auto"/>
              <w:right w:val="single" w:sz="4" w:space="0" w:color="auto"/>
            </w:tcBorders>
            <w:vAlign w:val="center"/>
          </w:tcPr>
          <w:p w14:paraId="03918036" w14:textId="600BA67D" w:rsidR="008F6616" w:rsidRPr="00406BF2" w:rsidRDefault="008F6616" w:rsidP="008F6616">
            <w:pPr>
              <w:jc w:val="center"/>
            </w:pPr>
            <w:r w:rsidRPr="00406BF2">
              <w:rPr>
                <w:color w:val="000000"/>
              </w:rPr>
              <w:t xml:space="preserve">Розчин для очищення ERBA </w:t>
            </w:r>
            <w:proofErr w:type="spellStart"/>
            <w:r w:rsidRPr="00406BF2">
              <w:rPr>
                <w:color w:val="000000"/>
              </w:rPr>
              <w:t>Hypoclean</w:t>
            </w:r>
            <w:proofErr w:type="spellEnd"/>
            <w:r w:rsidRPr="00406BF2">
              <w:rPr>
                <w:color w:val="000000"/>
              </w:rPr>
              <w:t xml:space="preserve"> CC</w:t>
            </w:r>
            <w:r w:rsidR="008270B9" w:rsidRPr="00406BF2">
              <w:rPr>
                <w:color w:val="000000"/>
              </w:rPr>
              <w:t xml:space="preserve"> (Код згідно НК 024:2023: </w:t>
            </w:r>
            <w:r w:rsidR="008270B9" w:rsidRPr="00406BF2">
              <w:rPr>
                <w:rFonts w:eastAsiaTheme="minorHAnsi" w:cstheme="minorBidi"/>
              </w:rPr>
              <w:t>59058</w:t>
            </w:r>
            <w:r w:rsidR="008270B9"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7989A2F1" w14:textId="77777777" w:rsidR="00B54582" w:rsidRPr="00406BF2" w:rsidRDefault="00B54582" w:rsidP="00B54582">
            <w:pPr>
              <w:jc w:val="center"/>
            </w:pPr>
            <w:proofErr w:type="spellStart"/>
            <w:r w:rsidRPr="00406BF2">
              <w:t>Гіпохлоритний</w:t>
            </w:r>
            <w:proofErr w:type="spellEnd"/>
            <w:r w:rsidRPr="00406BF2">
              <w:t xml:space="preserve"> очисний розчин для автоматичних аналізаторів </w:t>
            </w:r>
          </w:p>
          <w:p w14:paraId="303CFAE7" w14:textId="77777777" w:rsidR="00B54582" w:rsidRPr="00406BF2" w:rsidRDefault="00B54582" w:rsidP="00B54582">
            <w:pPr>
              <w:jc w:val="center"/>
            </w:pPr>
            <w:r w:rsidRPr="00406BF2">
              <w:t>Фасування: 100 мл</w:t>
            </w:r>
          </w:p>
          <w:p w14:paraId="2E72336E" w14:textId="77777777" w:rsidR="00B54582" w:rsidRPr="00406BF2" w:rsidRDefault="00B54582" w:rsidP="00B54582">
            <w:pPr>
              <w:jc w:val="center"/>
            </w:pPr>
            <w:r w:rsidRPr="00406BF2">
              <w:t xml:space="preserve">Реагент є концентрованим, стабілізованим і </w:t>
            </w:r>
            <w:proofErr w:type="spellStart"/>
            <w:r w:rsidRPr="00406BF2">
              <w:t>мікрофільтрованим</w:t>
            </w:r>
            <w:proofErr w:type="spellEnd"/>
            <w:r w:rsidRPr="00406BF2">
              <w:t xml:space="preserve"> </w:t>
            </w:r>
            <w:proofErr w:type="spellStart"/>
            <w:r w:rsidRPr="00406BF2">
              <w:t>гіпохлоритним</w:t>
            </w:r>
            <w:proofErr w:type="spellEnd"/>
            <w:r w:rsidRPr="00406BF2">
              <w:t xml:space="preserve">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w:t>
            </w:r>
            <w:proofErr w:type="spellStart"/>
            <w:r w:rsidRPr="00406BF2">
              <w:t>ліпопротеїнів</w:t>
            </w:r>
            <w:proofErr w:type="spellEnd"/>
            <w:r w:rsidRPr="00406BF2">
              <w:t xml:space="preserve"> у випадку необхідності "аварійної" промивки.</w:t>
            </w:r>
          </w:p>
          <w:p w14:paraId="6E2BCFAF" w14:textId="77777777" w:rsidR="00B54582" w:rsidRPr="00406BF2" w:rsidRDefault="00B54582" w:rsidP="00B54582">
            <w:pPr>
              <w:jc w:val="center"/>
            </w:pPr>
            <w:r w:rsidRPr="00406BF2">
              <w:t xml:space="preserve">Склад </w:t>
            </w:r>
            <w:proofErr w:type="spellStart"/>
            <w:r w:rsidRPr="00406BF2">
              <w:t>реагента</w:t>
            </w:r>
            <w:proofErr w:type="spellEnd"/>
            <w:r w:rsidRPr="00406BF2">
              <w:t xml:space="preserve">, не гірше: </w:t>
            </w:r>
          </w:p>
          <w:p w14:paraId="21CB6CC7" w14:textId="77777777" w:rsidR="00B54582" w:rsidRPr="00406BF2" w:rsidRDefault="00B54582" w:rsidP="00B54582">
            <w:pPr>
              <w:jc w:val="center"/>
            </w:pPr>
            <w:r w:rsidRPr="00406BF2">
              <w:t>Детергенти              &lt; 1,0 %</w:t>
            </w:r>
          </w:p>
          <w:p w14:paraId="1418E00B" w14:textId="77777777" w:rsidR="00B54582" w:rsidRPr="00406BF2" w:rsidRDefault="00B54582" w:rsidP="00B54582">
            <w:pPr>
              <w:jc w:val="center"/>
            </w:pPr>
            <w:r w:rsidRPr="00406BF2">
              <w:t xml:space="preserve">Натрію </w:t>
            </w:r>
            <w:proofErr w:type="spellStart"/>
            <w:r w:rsidRPr="00406BF2">
              <w:t>гіпохлорит</w:t>
            </w:r>
            <w:proofErr w:type="spellEnd"/>
            <w:r w:rsidRPr="00406BF2">
              <w:t xml:space="preserve"> &lt; 5,0 %</w:t>
            </w:r>
          </w:p>
          <w:p w14:paraId="1957BFFE" w14:textId="77777777" w:rsidR="00B54582" w:rsidRPr="00406BF2" w:rsidRDefault="00B54582" w:rsidP="00B54582">
            <w:pPr>
              <w:jc w:val="center"/>
            </w:pPr>
            <w:r w:rsidRPr="00406BF2">
              <w:t>Натрію гідроксид   &lt; 0,5 %</w:t>
            </w:r>
          </w:p>
          <w:p w14:paraId="566D3D60" w14:textId="77777777" w:rsidR="00B54582" w:rsidRPr="00406BF2" w:rsidRDefault="00B54582" w:rsidP="00B54582">
            <w:pPr>
              <w:jc w:val="center"/>
            </w:pPr>
            <w:r w:rsidRPr="00406BF2">
              <w:t>Стабілізатори          &lt; 0,5 %</w:t>
            </w:r>
          </w:p>
          <w:p w14:paraId="37D87E5E" w14:textId="77777777" w:rsidR="00B54582" w:rsidRPr="00406BF2" w:rsidRDefault="00B54582" w:rsidP="00B54582">
            <w:pPr>
              <w:jc w:val="center"/>
            </w:pPr>
            <w:r w:rsidRPr="00406BF2">
              <w:t>Перед використанням утримати за кімнатної температури упродовж принаймні 12 годин</w:t>
            </w:r>
          </w:p>
          <w:p w14:paraId="7FF04BB0" w14:textId="0774A49C" w:rsidR="008F6616" w:rsidRPr="00406BF2" w:rsidRDefault="00B54582" w:rsidP="00B54582">
            <w:pPr>
              <w:jc w:val="center"/>
            </w:pPr>
            <w:r w:rsidRPr="00406BF2">
              <w:t>Умови зберігання: +15 до +30ºС</w:t>
            </w:r>
          </w:p>
        </w:tc>
        <w:tc>
          <w:tcPr>
            <w:tcW w:w="1134" w:type="dxa"/>
            <w:tcBorders>
              <w:top w:val="single" w:sz="4" w:space="0" w:color="auto"/>
              <w:left w:val="single" w:sz="4" w:space="0" w:color="auto"/>
              <w:bottom w:val="single" w:sz="4" w:space="0" w:color="auto"/>
              <w:right w:val="single" w:sz="4" w:space="0" w:color="auto"/>
            </w:tcBorders>
            <w:vAlign w:val="center"/>
          </w:tcPr>
          <w:p w14:paraId="4094A85B" w14:textId="0B4F287E"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8B39615" w14:textId="76D1274A"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4D1CC293" w14:textId="5C91638B"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FB9B46F" w14:textId="77777777" w:rsidR="008F6616" w:rsidRPr="00406BF2" w:rsidRDefault="008F6616" w:rsidP="008F6616">
            <w:pPr>
              <w:jc w:val="center"/>
            </w:pPr>
            <w:r w:rsidRPr="00406BF2">
              <w:t>35</w:t>
            </w:r>
          </w:p>
        </w:tc>
        <w:tc>
          <w:tcPr>
            <w:tcW w:w="2268" w:type="dxa"/>
            <w:tcBorders>
              <w:top w:val="single" w:sz="4" w:space="0" w:color="auto"/>
              <w:left w:val="single" w:sz="4" w:space="0" w:color="auto"/>
              <w:bottom w:val="single" w:sz="4" w:space="0" w:color="auto"/>
              <w:right w:val="single" w:sz="4" w:space="0" w:color="auto"/>
            </w:tcBorders>
            <w:vAlign w:val="center"/>
          </w:tcPr>
          <w:p w14:paraId="024BD407" w14:textId="17A9F1B2" w:rsidR="008F6616" w:rsidRPr="00406BF2" w:rsidRDefault="008F6616" w:rsidP="008F6616">
            <w:pPr>
              <w:jc w:val="center"/>
            </w:pPr>
            <w:r w:rsidRPr="00406BF2">
              <w:rPr>
                <w:color w:val="000000"/>
              </w:rPr>
              <w:t xml:space="preserve">Матеріал контролю гематологічний атестований багато параметричний </w:t>
            </w:r>
            <w:proofErr w:type="spellStart"/>
            <w:r w:rsidRPr="00406BF2">
              <w:rPr>
                <w:color w:val="000000"/>
              </w:rPr>
              <w:t>Para</w:t>
            </w:r>
            <w:proofErr w:type="spellEnd"/>
            <w:r w:rsidRPr="00406BF2">
              <w:rPr>
                <w:color w:val="000000"/>
              </w:rPr>
              <w:t xml:space="preserve"> 12 </w:t>
            </w:r>
            <w:proofErr w:type="spellStart"/>
            <w:r w:rsidRPr="00406BF2">
              <w:rPr>
                <w:color w:val="000000"/>
              </w:rPr>
              <w:t>Extend</w:t>
            </w:r>
            <w:proofErr w:type="spellEnd"/>
            <w:r w:rsidRPr="00406BF2">
              <w:rPr>
                <w:color w:val="000000"/>
              </w:rPr>
              <w:t>: 1 x 2.5 мл (1 Норма)</w:t>
            </w:r>
            <w:r w:rsidR="003B44CE" w:rsidRPr="00406BF2">
              <w:rPr>
                <w:color w:val="000000"/>
              </w:rPr>
              <w:t xml:space="preserve"> (Код згідно НК 024:2023: </w:t>
            </w:r>
            <w:r w:rsidR="003B44CE" w:rsidRPr="00406BF2">
              <w:rPr>
                <w:rFonts w:eastAsiaTheme="minorHAnsi" w:cstheme="minorBidi"/>
              </w:rPr>
              <w:t>55866</w:t>
            </w:r>
            <w:r w:rsidR="003B44CE"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3450D5B3" w14:textId="77777777" w:rsidR="003B44CE" w:rsidRPr="00406BF2" w:rsidRDefault="003B44CE" w:rsidP="003B44CE">
            <w:pPr>
              <w:jc w:val="center"/>
            </w:pPr>
            <w:r w:rsidRPr="00406BF2">
              <w:t>Призначення :Для оцінки точності та достовірності результатів, отриманих на гематологічних аналізаторах.</w:t>
            </w:r>
          </w:p>
          <w:p w14:paraId="1C230387" w14:textId="77777777" w:rsidR="003B44CE" w:rsidRPr="00406BF2" w:rsidRDefault="003B44CE" w:rsidP="003B44CE">
            <w:pPr>
              <w:jc w:val="center"/>
            </w:pPr>
            <w:r w:rsidRPr="00406BF2">
              <w:t>Об’єм фасування, мл-2,5</w:t>
            </w:r>
          </w:p>
          <w:p w14:paraId="064B212C" w14:textId="77777777" w:rsidR="003B44CE" w:rsidRPr="00406BF2" w:rsidRDefault="003B44CE" w:rsidP="003B44CE">
            <w:pPr>
              <w:jc w:val="center"/>
            </w:pPr>
            <w:r w:rsidRPr="00406BF2">
              <w:t xml:space="preserve">Температура </w:t>
            </w:r>
            <w:proofErr w:type="spellStart"/>
            <w:r w:rsidRPr="00406BF2">
              <w:t>зберігання,С</w:t>
            </w:r>
            <w:proofErr w:type="spellEnd"/>
            <w:r w:rsidRPr="00406BF2">
              <w:t>- 2-8</w:t>
            </w:r>
          </w:p>
          <w:p w14:paraId="0B444145" w14:textId="77777777" w:rsidR="003B44CE" w:rsidRPr="00406BF2" w:rsidRDefault="003B44CE" w:rsidP="003B44CE">
            <w:pPr>
              <w:jc w:val="center"/>
            </w:pPr>
            <w:r w:rsidRPr="00406BF2">
              <w:t>Загальний термін придатності, місяців : 6</w:t>
            </w:r>
          </w:p>
          <w:p w14:paraId="5488B4F4" w14:textId="77777777" w:rsidR="003B44CE" w:rsidRPr="00406BF2" w:rsidRDefault="003B44CE" w:rsidP="003B44CE">
            <w:pPr>
              <w:jc w:val="center"/>
            </w:pPr>
            <w:r w:rsidRPr="00406BF2">
              <w:t xml:space="preserve">Гарантований термін придатності  після </w:t>
            </w:r>
            <w:proofErr w:type="spellStart"/>
            <w:r w:rsidRPr="00406BF2">
              <w:t>вскриття</w:t>
            </w:r>
            <w:proofErr w:type="spellEnd"/>
            <w:r w:rsidRPr="00406BF2">
              <w:t>, днів – 30</w:t>
            </w:r>
          </w:p>
          <w:p w14:paraId="3211D1E2" w14:textId="1B92DA05" w:rsidR="008F6616" w:rsidRPr="00406BF2" w:rsidRDefault="003B44CE" w:rsidP="003B44CE">
            <w:pPr>
              <w:jc w:val="center"/>
            </w:pPr>
            <w:r w:rsidRPr="00406BF2">
              <w:t>Кількість атестованих показників -17</w:t>
            </w:r>
          </w:p>
        </w:tc>
        <w:tc>
          <w:tcPr>
            <w:tcW w:w="1134" w:type="dxa"/>
            <w:tcBorders>
              <w:top w:val="single" w:sz="4" w:space="0" w:color="auto"/>
              <w:left w:val="single" w:sz="4" w:space="0" w:color="auto"/>
              <w:bottom w:val="single" w:sz="4" w:space="0" w:color="auto"/>
              <w:right w:val="single" w:sz="4" w:space="0" w:color="auto"/>
            </w:tcBorders>
            <w:vAlign w:val="center"/>
          </w:tcPr>
          <w:p w14:paraId="70AD8D90" w14:textId="50DD2E3F" w:rsidR="008F6616" w:rsidRPr="00406BF2" w:rsidRDefault="008F6616" w:rsidP="008F6616">
            <w:pPr>
              <w:jc w:val="center"/>
            </w:pPr>
            <w:r w:rsidRPr="00406BF2">
              <w:rPr>
                <w:color w:val="000000"/>
              </w:rPr>
              <w:t>24</w:t>
            </w:r>
          </w:p>
        </w:tc>
        <w:tc>
          <w:tcPr>
            <w:tcW w:w="1242" w:type="dxa"/>
            <w:tcBorders>
              <w:top w:val="single" w:sz="4" w:space="0" w:color="auto"/>
              <w:left w:val="single" w:sz="4" w:space="0" w:color="auto"/>
              <w:bottom w:val="single" w:sz="4" w:space="0" w:color="auto"/>
              <w:right w:val="single" w:sz="4" w:space="0" w:color="auto"/>
            </w:tcBorders>
            <w:vAlign w:val="center"/>
          </w:tcPr>
          <w:p w14:paraId="50A4A303" w14:textId="504411F5"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57F9D763" w14:textId="570E89E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3616594" w14:textId="77777777" w:rsidR="008F6616" w:rsidRPr="00406BF2" w:rsidRDefault="008F6616" w:rsidP="008F6616">
            <w:pPr>
              <w:jc w:val="center"/>
            </w:pPr>
            <w:r w:rsidRPr="00406BF2">
              <w:t>36</w:t>
            </w:r>
          </w:p>
        </w:tc>
        <w:tc>
          <w:tcPr>
            <w:tcW w:w="2268" w:type="dxa"/>
            <w:tcBorders>
              <w:top w:val="single" w:sz="4" w:space="0" w:color="auto"/>
              <w:left w:val="single" w:sz="4" w:space="0" w:color="auto"/>
              <w:bottom w:val="single" w:sz="4" w:space="0" w:color="auto"/>
              <w:right w:val="single" w:sz="4" w:space="0" w:color="auto"/>
            </w:tcBorders>
            <w:vAlign w:val="center"/>
          </w:tcPr>
          <w:p w14:paraId="2A82D95A" w14:textId="23A8C31E" w:rsidR="008F6616" w:rsidRPr="00406BF2" w:rsidRDefault="008F6616" w:rsidP="008F6616">
            <w:pPr>
              <w:jc w:val="center"/>
            </w:pPr>
            <w:proofErr w:type="spellStart"/>
            <w:r w:rsidRPr="00406BF2">
              <w:rPr>
                <w:color w:val="000000"/>
              </w:rPr>
              <w:t>Філісіт</w:t>
            </w:r>
            <w:proofErr w:type="spellEnd"/>
            <w:r w:rsidRPr="00406BF2">
              <w:rPr>
                <w:color w:val="000000"/>
              </w:rPr>
              <w:t xml:space="preserve">-РФ-латекс-набір для якісного та </w:t>
            </w:r>
            <w:proofErr w:type="spellStart"/>
            <w:r w:rsidRPr="00406BF2">
              <w:rPr>
                <w:color w:val="000000"/>
              </w:rPr>
              <w:t>напівкількісного</w:t>
            </w:r>
            <w:proofErr w:type="spellEnd"/>
            <w:r w:rsidRPr="00406BF2">
              <w:rPr>
                <w:color w:val="000000"/>
              </w:rPr>
              <w:t xml:space="preserve"> визначення </w:t>
            </w:r>
            <w:proofErr w:type="spellStart"/>
            <w:r w:rsidRPr="00406BF2">
              <w:rPr>
                <w:color w:val="000000"/>
              </w:rPr>
              <w:t>ревматоїдного</w:t>
            </w:r>
            <w:proofErr w:type="spellEnd"/>
            <w:r w:rsidRPr="00406BF2">
              <w:rPr>
                <w:color w:val="000000"/>
              </w:rPr>
              <w:t xml:space="preserve"> фактору (РФ) у сироватці крові людини (2 мл/ 200макс. визнач.)</w:t>
            </w:r>
            <w:r w:rsidR="004B5035" w:rsidRPr="00406BF2">
              <w:rPr>
                <w:color w:val="000000"/>
              </w:rPr>
              <w:t xml:space="preserve"> </w:t>
            </w:r>
            <w:r w:rsidR="004B5035" w:rsidRPr="00406BF2">
              <w:rPr>
                <w:color w:val="000000"/>
              </w:rPr>
              <w:lastRenderedPageBreak/>
              <w:t>(Код згідно НК 024:2023: 55112)</w:t>
            </w:r>
          </w:p>
        </w:tc>
        <w:tc>
          <w:tcPr>
            <w:tcW w:w="4677" w:type="dxa"/>
            <w:tcBorders>
              <w:top w:val="single" w:sz="4" w:space="0" w:color="auto"/>
              <w:left w:val="single" w:sz="4" w:space="0" w:color="auto"/>
              <w:bottom w:val="single" w:sz="4" w:space="0" w:color="auto"/>
              <w:right w:val="single" w:sz="4" w:space="0" w:color="auto"/>
            </w:tcBorders>
            <w:vAlign w:val="center"/>
          </w:tcPr>
          <w:p w14:paraId="5E6C8079" w14:textId="77777777" w:rsidR="004B5035" w:rsidRPr="00406BF2" w:rsidRDefault="004B5035" w:rsidP="004B5035">
            <w:pPr>
              <w:jc w:val="center"/>
            </w:pPr>
            <w:r w:rsidRPr="00406BF2">
              <w:lastRenderedPageBreak/>
              <w:t>Склад набору</w:t>
            </w:r>
          </w:p>
          <w:p w14:paraId="03898D1C" w14:textId="77777777" w:rsidR="004B5035" w:rsidRPr="00406BF2" w:rsidRDefault="004B5035" w:rsidP="004B5035">
            <w:pPr>
              <w:jc w:val="center"/>
            </w:pPr>
            <w:r w:rsidRPr="00406BF2">
              <w:t>1. Латексна суспензія (з нанесеним гама-глобуліном) - 1 флакон з (2,00 ±0,03) мл;</w:t>
            </w:r>
          </w:p>
          <w:p w14:paraId="4EF714E8" w14:textId="77777777" w:rsidR="004B5035" w:rsidRPr="00406BF2" w:rsidRDefault="004B5035" w:rsidP="004B5035">
            <w:pPr>
              <w:jc w:val="center"/>
            </w:pPr>
            <w:r w:rsidRPr="00406BF2">
              <w:t xml:space="preserve">2. Контроль Позитив (синтетичний контроль з РФ &gt; 25 </w:t>
            </w:r>
            <w:proofErr w:type="spellStart"/>
            <w:r w:rsidRPr="00406BF2">
              <w:t>МОд</w:t>
            </w:r>
            <w:proofErr w:type="spellEnd"/>
            <w:r w:rsidRPr="00406BF2">
              <w:t xml:space="preserve">/мл) - 1 </w:t>
            </w:r>
            <w:proofErr w:type="spellStart"/>
            <w:r w:rsidRPr="00406BF2">
              <w:t>мікропробірка</w:t>
            </w:r>
            <w:proofErr w:type="spellEnd"/>
            <w:r w:rsidRPr="00406BF2">
              <w:t xml:space="preserve"> з (0,2) мл;</w:t>
            </w:r>
          </w:p>
          <w:p w14:paraId="77E9E8C9" w14:textId="77777777" w:rsidR="004B5035" w:rsidRPr="00406BF2" w:rsidRDefault="004B5035" w:rsidP="004B5035">
            <w:pPr>
              <w:jc w:val="center"/>
            </w:pPr>
            <w:r w:rsidRPr="00406BF2">
              <w:t xml:space="preserve">3. Контроль Негатив - (синтетичний контроль з РФ &lt; 8 </w:t>
            </w:r>
            <w:proofErr w:type="spellStart"/>
            <w:r w:rsidRPr="00406BF2">
              <w:t>МОд</w:t>
            </w:r>
            <w:proofErr w:type="spellEnd"/>
            <w:r w:rsidRPr="00406BF2">
              <w:t xml:space="preserve">/мл) 1 </w:t>
            </w:r>
            <w:proofErr w:type="spellStart"/>
            <w:r w:rsidRPr="00406BF2">
              <w:t>мікропробірка</w:t>
            </w:r>
            <w:proofErr w:type="spellEnd"/>
            <w:r w:rsidRPr="00406BF2">
              <w:t xml:space="preserve"> з (0,2) мл;</w:t>
            </w:r>
          </w:p>
          <w:p w14:paraId="6394656C" w14:textId="77777777" w:rsidR="004B5035" w:rsidRPr="00406BF2" w:rsidRDefault="004B5035" w:rsidP="004B5035">
            <w:pPr>
              <w:jc w:val="center"/>
            </w:pPr>
            <w:r w:rsidRPr="00406BF2">
              <w:t xml:space="preserve">4. </w:t>
            </w:r>
            <w:proofErr w:type="spellStart"/>
            <w:r w:rsidRPr="00406BF2">
              <w:t>Розбавлювач</w:t>
            </w:r>
            <w:proofErr w:type="spellEnd"/>
            <w:r w:rsidRPr="00406BF2">
              <w:t xml:space="preserve"> - 1 флакон з (15,0 ± 0,5) мл;</w:t>
            </w:r>
          </w:p>
          <w:p w14:paraId="4F03CA8F" w14:textId="77777777" w:rsidR="004B5035" w:rsidRPr="00406BF2" w:rsidRDefault="004B5035" w:rsidP="004B5035">
            <w:pPr>
              <w:jc w:val="center"/>
            </w:pPr>
            <w:r w:rsidRPr="00406BF2">
              <w:t xml:space="preserve">5. Випробувальна пластина - 1 </w:t>
            </w:r>
            <w:proofErr w:type="spellStart"/>
            <w:r w:rsidRPr="00406BF2">
              <w:t>шт</w:t>
            </w:r>
            <w:proofErr w:type="spellEnd"/>
            <w:r w:rsidRPr="00406BF2">
              <w:t>;</w:t>
            </w:r>
          </w:p>
          <w:p w14:paraId="5F7EA01F" w14:textId="77777777" w:rsidR="004B5035" w:rsidRPr="00406BF2" w:rsidRDefault="004B5035" w:rsidP="004B5035">
            <w:pPr>
              <w:jc w:val="center"/>
            </w:pPr>
            <w:r w:rsidRPr="00406BF2">
              <w:lastRenderedPageBreak/>
              <w:t>6. Палички для змішування - (110  ± 10)  шт.</w:t>
            </w:r>
          </w:p>
          <w:p w14:paraId="17D1ACBE" w14:textId="77777777" w:rsidR="004B5035" w:rsidRPr="00406BF2" w:rsidRDefault="004B5035" w:rsidP="004B5035">
            <w:pPr>
              <w:jc w:val="center"/>
            </w:pPr>
            <w:r w:rsidRPr="00406BF2">
              <w:t>АНЛІТИЧНІ ХАРАКТЕРИСТИКИ</w:t>
            </w:r>
          </w:p>
          <w:p w14:paraId="78D90B76" w14:textId="61DCA294" w:rsidR="008F6616" w:rsidRPr="00406BF2" w:rsidRDefault="004B5035" w:rsidP="004B5035">
            <w:pPr>
              <w:jc w:val="center"/>
            </w:pPr>
            <w:r w:rsidRPr="00406BF2">
              <w:t xml:space="preserve">Діапазон </w:t>
            </w:r>
            <w:proofErr w:type="spellStart"/>
            <w:r w:rsidRPr="00406BF2">
              <w:t>визначаємих</w:t>
            </w:r>
            <w:proofErr w:type="spellEnd"/>
            <w:r w:rsidRPr="00406BF2">
              <w:t xml:space="preserve"> концентрацій - від 8 </w:t>
            </w:r>
            <w:proofErr w:type="spellStart"/>
            <w:r w:rsidRPr="00406BF2">
              <w:t>МОд</w:t>
            </w:r>
            <w:proofErr w:type="spellEnd"/>
            <w:r w:rsidRPr="00406BF2">
              <w:t xml:space="preserve">/мл до 800 </w:t>
            </w:r>
            <w:proofErr w:type="spellStart"/>
            <w:r w:rsidRPr="00406BF2">
              <w:t>МОд</w:t>
            </w:r>
            <w:proofErr w:type="spellEnd"/>
            <w:r w:rsidRPr="00406BF2">
              <w:t xml:space="preserve">/мл. Набір розрахований на 200 </w:t>
            </w:r>
            <w:proofErr w:type="spellStart"/>
            <w:r w:rsidRPr="00406BF2">
              <w:t>напівмікро</w:t>
            </w:r>
            <w:proofErr w:type="spellEnd"/>
            <w:r w:rsidRPr="00406BF2">
              <w:t xml:space="preserve"> - або 40 макровизначень концентрації РФ</w:t>
            </w:r>
          </w:p>
        </w:tc>
        <w:tc>
          <w:tcPr>
            <w:tcW w:w="1134" w:type="dxa"/>
            <w:tcBorders>
              <w:top w:val="single" w:sz="4" w:space="0" w:color="auto"/>
              <w:left w:val="single" w:sz="4" w:space="0" w:color="auto"/>
              <w:bottom w:val="single" w:sz="4" w:space="0" w:color="auto"/>
              <w:right w:val="single" w:sz="4" w:space="0" w:color="auto"/>
            </w:tcBorders>
            <w:vAlign w:val="center"/>
          </w:tcPr>
          <w:p w14:paraId="3999AFCB" w14:textId="5E71D37F" w:rsidR="008F6616" w:rsidRPr="00406BF2" w:rsidRDefault="008F6616" w:rsidP="008F6616">
            <w:pPr>
              <w:jc w:val="center"/>
            </w:pPr>
            <w:r w:rsidRPr="00406BF2">
              <w:rPr>
                <w:color w:val="000000"/>
              </w:rPr>
              <w:lastRenderedPageBreak/>
              <w:t>2</w:t>
            </w:r>
          </w:p>
        </w:tc>
        <w:tc>
          <w:tcPr>
            <w:tcW w:w="1242" w:type="dxa"/>
            <w:tcBorders>
              <w:top w:val="single" w:sz="4" w:space="0" w:color="auto"/>
              <w:left w:val="single" w:sz="4" w:space="0" w:color="auto"/>
              <w:bottom w:val="single" w:sz="4" w:space="0" w:color="auto"/>
              <w:right w:val="single" w:sz="4" w:space="0" w:color="auto"/>
            </w:tcBorders>
            <w:vAlign w:val="center"/>
          </w:tcPr>
          <w:p w14:paraId="63CE08C9" w14:textId="4FCB93C4" w:rsidR="008F6616" w:rsidRPr="00406BF2" w:rsidRDefault="008F6616" w:rsidP="008F6616">
            <w:pPr>
              <w:jc w:val="center"/>
              <w:rPr>
                <w:color w:val="000000"/>
              </w:rPr>
            </w:pPr>
            <w:r w:rsidRPr="00406BF2">
              <w:rPr>
                <w:color w:val="000000"/>
              </w:rPr>
              <w:t>набір</w:t>
            </w:r>
          </w:p>
        </w:tc>
      </w:tr>
      <w:tr w:rsidR="008F6616" w:rsidRPr="008F6616" w14:paraId="1047715F" w14:textId="7233EFF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6C8C63C" w14:textId="77777777" w:rsidR="008F6616" w:rsidRPr="00406BF2" w:rsidRDefault="008F6616" w:rsidP="008F6616">
            <w:pPr>
              <w:jc w:val="center"/>
            </w:pPr>
            <w:r w:rsidRPr="00406BF2">
              <w:t>37</w:t>
            </w:r>
          </w:p>
        </w:tc>
        <w:tc>
          <w:tcPr>
            <w:tcW w:w="2268" w:type="dxa"/>
            <w:tcBorders>
              <w:top w:val="single" w:sz="4" w:space="0" w:color="auto"/>
              <w:left w:val="single" w:sz="4" w:space="0" w:color="auto"/>
              <w:bottom w:val="single" w:sz="4" w:space="0" w:color="auto"/>
              <w:right w:val="single" w:sz="4" w:space="0" w:color="auto"/>
            </w:tcBorders>
            <w:vAlign w:val="center"/>
          </w:tcPr>
          <w:p w14:paraId="7F69BA65" w14:textId="551BBCAC" w:rsidR="008F6616" w:rsidRPr="00406BF2" w:rsidRDefault="008F6616" w:rsidP="008F6616">
            <w:pPr>
              <w:jc w:val="center"/>
            </w:pPr>
            <w:proofErr w:type="spellStart"/>
            <w:r w:rsidRPr="00406BF2">
              <w:rPr>
                <w:color w:val="000000"/>
              </w:rPr>
              <w:t>Філісіт</w:t>
            </w:r>
            <w:proofErr w:type="spellEnd"/>
            <w:r w:rsidRPr="00406BF2">
              <w:rPr>
                <w:color w:val="000000"/>
              </w:rPr>
              <w:t xml:space="preserve">-АСЛ-О-латекс-набір для якісного та </w:t>
            </w:r>
            <w:proofErr w:type="spellStart"/>
            <w:r w:rsidRPr="00406BF2">
              <w:rPr>
                <w:color w:val="000000"/>
              </w:rPr>
              <w:t>напівкількісного</w:t>
            </w:r>
            <w:proofErr w:type="spellEnd"/>
            <w:r w:rsidRPr="00406BF2">
              <w:rPr>
                <w:color w:val="000000"/>
              </w:rPr>
              <w:t xml:space="preserve"> визначення анти-</w:t>
            </w:r>
            <w:proofErr w:type="spellStart"/>
            <w:r w:rsidRPr="00406BF2">
              <w:rPr>
                <w:color w:val="000000"/>
              </w:rPr>
              <w:t>стрептолізин</w:t>
            </w:r>
            <w:proofErr w:type="spellEnd"/>
            <w:r w:rsidRPr="00406BF2">
              <w:rPr>
                <w:color w:val="000000"/>
              </w:rPr>
              <w:t xml:space="preserve"> О (АСЛ-О) у сироватці крові людини (2мл/200 </w:t>
            </w:r>
            <w:proofErr w:type="spellStart"/>
            <w:r w:rsidRPr="00406BF2">
              <w:rPr>
                <w:color w:val="000000"/>
              </w:rPr>
              <w:t>макс.визнач</w:t>
            </w:r>
            <w:proofErr w:type="spellEnd"/>
            <w:r w:rsidRPr="00406BF2">
              <w:rPr>
                <w:color w:val="000000"/>
              </w:rPr>
              <w:t>.)</w:t>
            </w:r>
            <w:r w:rsidR="004B5035" w:rsidRPr="00406BF2">
              <w:rPr>
                <w:color w:val="000000"/>
              </w:rPr>
              <w:t xml:space="preserve"> (Код згідно НК 024:2023: 63271)</w:t>
            </w:r>
          </w:p>
        </w:tc>
        <w:tc>
          <w:tcPr>
            <w:tcW w:w="4677" w:type="dxa"/>
            <w:tcBorders>
              <w:top w:val="single" w:sz="4" w:space="0" w:color="auto"/>
              <w:left w:val="single" w:sz="4" w:space="0" w:color="auto"/>
              <w:bottom w:val="single" w:sz="4" w:space="0" w:color="auto"/>
              <w:right w:val="single" w:sz="4" w:space="0" w:color="auto"/>
            </w:tcBorders>
            <w:vAlign w:val="center"/>
          </w:tcPr>
          <w:p w14:paraId="400F3E89" w14:textId="77777777" w:rsidR="004B5035" w:rsidRPr="00406BF2" w:rsidRDefault="004B5035" w:rsidP="004B5035">
            <w:pPr>
              <w:jc w:val="center"/>
            </w:pPr>
            <w:r w:rsidRPr="00406BF2">
              <w:t>СКЛАД НАБОРУ</w:t>
            </w:r>
          </w:p>
          <w:p w14:paraId="23DEDA46" w14:textId="77777777" w:rsidR="004B5035" w:rsidRPr="00406BF2" w:rsidRDefault="004B5035" w:rsidP="004B5035">
            <w:pPr>
              <w:jc w:val="center"/>
            </w:pPr>
            <w:r w:rsidRPr="00406BF2">
              <w:t xml:space="preserve">1. Латексна суспензія (з нанесеним </w:t>
            </w:r>
            <w:proofErr w:type="spellStart"/>
            <w:r w:rsidRPr="00406BF2">
              <w:t>стрептолізином</w:t>
            </w:r>
            <w:proofErr w:type="spellEnd"/>
            <w:r w:rsidRPr="00406BF2">
              <w:t xml:space="preserve"> О)- 1 флакон з (2,00±0,03) мл;</w:t>
            </w:r>
          </w:p>
          <w:p w14:paraId="3768745D" w14:textId="77777777" w:rsidR="004B5035" w:rsidRPr="00406BF2" w:rsidRDefault="004B5035" w:rsidP="004B5035">
            <w:pPr>
              <w:jc w:val="center"/>
            </w:pPr>
            <w:r w:rsidRPr="00406BF2">
              <w:t xml:space="preserve">2. Контроль Позитив (синтетичний контроль з АСЛ-О &gt; 200 Мод/мл) - 1 </w:t>
            </w:r>
            <w:proofErr w:type="spellStart"/>
            <w:r w:rsidRPr="00406BF2">
              <w:t>мікропробірка</w:t>
            </w:r>
            <w:proofErr w:type="spellEnd"/>
            <w:r w:rsidRPr="00406BF2">
              <w:t xml:space="preserve"> з (0,2) мл;</w:t>
            </w:r>
          </w:p>
          <w:p w14:paraId="3D44F1D2" w14:textId="77777777" w:rsidR="004B5035" w:rsidRPr="00406BF2" w:rsidRDefault="004B5035" w:rsidP="004B5035">
            <w:pPr>
              <w:jc w:val="center"/>
            </w:pPr>
            <w:r w:rsidRPr="00406BF2">
              <w:t xml:space="preserve">3. Контроль Негатив (синтетичний контроль з АСЛ-О &lt; 200 Мод/мл) - 1 </w:t>
            </w:r>
            <w:proofErr w:type="spellStart"/>
            <w:r w:rsidRPr="00406BF2">
              <w:t>мікропробірка</w:t>
            </w:r>
            <w:proofErr w:type="spellEnd"/>
            <w:r w:rsidRPr="00406BF2">
              <w:t xml:space="preserve"> з (0,2) мл;</w:t>
            </w:r>
          </w:p>
          <w:p w14:paraId="18FDDD8F" w14:textId="77777777" w:rsidR="004B5035" w:rsidRPr="00406BF2" w:rsidRDefault="004B5035" w:rsidP="004B5035">
            <w:pPr>
              <w:jc w:val="center"/>
            </w:pPr>
            <w:r w:rsidRPr="00406BF2">
              <w:t xml:space="preserve">4. </w:t>
            </w:r>
            <w:proofErr w:type="spellStart"/>
            <w:r w:rsidRPr="00406BF2">
              <w:t>Розбавлювач</w:t>
            </w:r>
            <w:proofErr w:type="spellEnd"/>
            <w:r w:rsidRPr="00406BF2">
              <w:t xml:space="preserve"> - 1 флакон з (15,0±0,5) мл;</w:t>
            </w:r>
          </w:p>
          <w:p w14:paraId="5E296960" w14:textId="77777777" w:rsidR="004B5035" w:rsidRPr="00406BF2" w:rsidRDefault="004B5035" w:rsidP="004B5035">
            <w:pPr>
              <w:jc w:val="center"/>
            </w:pPr>
            <w:r w:rsidRPr="00406BF2">
              <w:t xml:space="preserve">5. Випробувальна пластина- 1 </w:t>
            </w:r>
            <w:proofErr w:type="spellStart"/>
            <w:r w:rsidRPr="00406BF2">
              <w:t>шт</w:t>
            </w:r>
            <w:proofErr w:type="spellEnd"/>
            <w:r w:rsidRPr="00406BF2">
              <w:t>;</w:t>
            </w:r>
          </w:p>
          <w:p w14:paraId="75BC6B14" w14:textId="77777777" w:rsidR="004B5035" w:rsidRPr="00406BF2" w:rsidRDefault="004B5035" w:rsidP="004B5035">
            <w:pPr>
              <w:jc w:val="center"/>
            </w:pPr>
            <w:r w:rsidRPr="00406BF2">
              <w:t>6. Палички для змішування- (110 ±10)  шт.</w:t>
            </w:r>
          </w:p>
          <w:p w14:paraId="5864CAFC" w14:textId="77777777" w:rsidR="004B5035" w:rsidRPr="00406BF2" w:rsidRDefault="004B5035" w:rsidP="004B5035">
            <w:pPr>
              <w:jc w:val="center"/>
            </w:pPr>
            <w:r w:rsidRPr="00406BF2">
              <w:t>АНЛІТИЧНІ ХАРАКТЕРИСТИКИ</w:t>
            </w:r>
          </w:p>
          <w:p w14:paraId="1620A34A" w14:textId="2DCC14F7" w:rsidR="008F6616" w:rsidRPr="00406BF2" w:rsidRDefault="004B5035" w:rsidP="004B5035">
            <w:pPr>
              <w:jc w:val="center"/>
            </w:pPr>
            <w:r w:rsidRPr="00406BF2">
              <w:t xml:space="preserve">Набір розрахований на 200 </w:t>
            </w:r>
            <w:proofErr w:type="spellStart"/>
            <w:r w:rsidRPr="00406BF2">
              <w:t>напівмікро</w:t>
            </w:r>
            <w:proofErr w:type="spellEnd"/>
            <w:r w:rsidRPr="00406BF2">
              <w:t xml:space="preserve">- (вимірюваний об'єм 0,01 мл) або 40 макровизначень (вимірюваний об'єм 0,05 мл) концентрації АСЛ-О (з урахуванням контрольних проб). Діапазон </w:t>
            </w:r>
            <w:proofErr w:type="spellStart"/>
            <w:r w:rsidRPr="00406BF2">
              <w:t>визначаємих</w:t>
            </w:r>
            <w:proofErr w:type="spellEnd"/>
            <w:r w:rsidRPr="00406BF2">
              <w:t xml:space="preserve"> концентрацій - від 200 </w:t>
            </w:r>
            <w:proofErr w:type="spellStart"/>
            <w:r w:rsidRPr="00406BF2">
              <w:t>МОд</w:t>
            </w:r>
            <w:proofErr w:type="spellEnd"/>
            <w:r w:rsidRPr="00406BF2">
              <w:t xml:space="preserve">/мл до 1500 </w:t>
            </w:r>
            <w:proofErr w:type="spellStart"/>
            <w:r w:rsidRPr="00406BF2">
              <w:t>МОд</w:t>
            </w:r>
            <w:proofErr w:type="spellEnd"/>
            <w:r w:rsidRPr="00406BF2">
              <w:t>/мл.</w:t>
            </w:r>
          </w:p>
        </w:tc>
        <w:tc>
          <w:tcPr>
            <w:tcW w:w="1134" w:type="dxa"/>
            <w:tcBorders>
              <w:top w:val="single" w:sz="4" w:space="0" w:color="auto"/>
              <w:left w:val="single" w:sz="4" w:space="0" w:color="auto"/>
              <w:bottom w:val="single" w:sz="4" w:space="0" w:color="auto"/>
              <w:right w:val="single" w:sz="4" w:space="0" w:color="auto"/>
            </w:tcBorders>
            <w:vAlign w:val="center"/>
          </w:tcPr>
          <w:p w14:paraId="7D250540" w14:textId="4FF09DDE"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4D8ACF78" w14:textId="5CE53B6B" w:rsidR="008F6616" w:rsidRPr="00406BF2" w:rsidRDefault="008F6616" w:rsidP="008F6616">
            <w:pPr>
              <w:jc w:val="center"/>
              <w:rPr>
                <w:color w:val="000000"/>
              </w:rPr>
            </w:pPr>
            <w:r w:rsidRPr="00406BF2">
              <w:rPr>
                <w:color w:val="000000"/>
              </w:rPr>
              <w:t>набір</w:t>
            </w:r>
          </w:p>
        </w:tc>
      </w:tr>
      <w:tr w:rsidR="008F6616" w:rsidRPr="008F6616" w14:paraId="07CFA101" w14:textId="61461385"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1FD50C93" w14:textId="77777777" w:rsidR="008F6616" w:rsidRPr="00406BF2" w:rsidRDefault="008F6616" w:rsidP="008F6616">
            <w:pPr>
              <w:jc w:val="center"/>
            </w:pPr>
            <w:r w:rsidRPr="00406BF2">
              <w:t>38</w:t>
            </w:r>
          </w:p>
        </w:tc>
        <w:tc>
          <w:tcPr>
            <w:tcW w:w="2268" w:type="dxa"/>
            <w:tcBorders>
              <w:top w:val="single" w:sz="4" w:space="0" w:color="auto"/>
              <w:left w:val="single" w:sz="4" w:space="0" w:color="auto"/>
              <w:bottom w:val="single" w:sz="4" w:space="0" w:color="auto"/>
              <w:right w:val="single" w:sz="4" w:space="0" w:color="auto"/>
            </w:tcBorders>
            <w:vAlign w:val="center"/>
          </w:tcPr>
          <w:p w14:paraId="4B502CAF" w14:textId="29EB14E2" w:rsidR="008F6616" w:rsidRPr="00406BF2" w:rsidRDefault="008F6616" w:rsidP="008F6616">
            <w:pPr>
              <w:jc w:val="center"/>
              <w:rPr>
                <w:lang w:val="ru-RU"/>
              </w:rPr>
            </w:pPr>
            <w:r w:rsidRPr="00406BF2">
              <w:rPr>
                <w:color w:val="000000"/>
              </w:rPr>
              <w:t xml:space="preserve">Швидкий тест на визначення </w:t>
            </w:r>
            <w:proofErr w:type="spellStart"/>
            <w:r w:rsidRPr="00406BF2">
              <w:rPr>
                <w:color w:val="000000"/>
              </w:rPr>
              <w:t>Тропоніну</w:t>
            </w:r>
            <w:proofErr w:type="spellEnd"/>
            <w:r w:rsidRPr="00406BF2">
              <w:rPr>
                <w:color w:val="000000"/>
              </w:rPr>
              <w:t xml:space="preserve"> І, тест картка</w:t>
            </w:r>
            <w:r w:rsidRPr="00406BF2">
              <w:rPr>
                <w:color w:val="000000"/>
              </w:rPr>
              <w:br/>
              <w:t>(цільна кров/сироватка/плазма)</w:t>
            </w:r>
            <w:r w:rsidR="00B81521" w:rsidRPr="00406BF2">
              <w:rPr>
                <w:color w:val="000000"/>
                <w:lang w:val="ru-RU"/>
              </w:rPr>
              <w:t xml:space="preserve"> </w:t>
            </w:r>
            <w:r w:rsidR="00B81521" w:rsidRPr="00406BF2">
              <w:rPr>
                <w:color w:val="000000"/>
              </w:rPr>
              <w:t xml:space="preserve">(Код згідно НК 024:2023: </w:t>
            </w:r>
            <w:r w:rsidR="00B81521" w:rsidRPr="00406BF2">
              <w:rPr>
                <w:rFonts w:eastAsiaTheme="minorHAnsi" w:cstheme="minorBidi"/>
              </w:rPr>
              <w:t>5</w:t>
            </w:r>
            <w:r w:rsidR="00B81521" w:rsidRPr="00406BF2">
              <w:rPr>
                <w:rFonts w:eastAsiaTheme="minorHAnsi" w:cstheme="minorBidi"/>
                <w:lang w:val="ru-RU"/>
              </w:rPr>
              <w:t>3998</w:t>
            </w:r>
            <w:r w:rsidR="00B81521"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7E7D7981" w14:textId="0D586484" w:rsidR="00B81521" w:rsidRPr="00406BF2" w:rsidRDefault="00B81521" w:rsidP="00B81521">
            <w:pPr>
              <w:jc w:val="center"/>
            </w:pPr>
            <w:proofErr w:type="spellStart"/>
            <w:r w:rsidRPr="00406BF2">
              <w:t>Швидкi</w:t>
            </w:r>
            <w:proofErr w:type="spellEnd"/>
            <w:r w:rsidRPr="00406BF2">
              <w:t xml:space="preserve"> (експрес) тести мають бути у вигляді тест-карток та забезпечувати якісне визначення наявності у цільній крові при кімнатній температурі серцевого </w:t>
            </w:r>
            <w:proofErr w:type="spellStart"/>
            <w:r w:rsidRPr="00406BF2">
              <w:t>Тропоніну</w:t>
            </w:r>
            <w:proofErr w:type="spellEnd"/>
            <w:r w:rsidRPr="00406BF2">
              <w:t xml:space="preserve"> І у мінімальній концентрації від 1 </w:t>
            </w:r>
            <w:proofErr w:type="spellStart"/>
            <w:r w:rsidRPr="00406BF2">
              <w:t>нг</w:t>
            </w:r>
            <w:proofErr w:type="spellEnd"/>
            <w:r w:rsidRPr="00406BF2">
              <w:t xml:space="preserve">/мл </w:t>
            </w:r>
            <w:proofErr w:type="spellStart"/>
            <w:r w:rsidRPr="00406BF2">
              <w:t>імунохроматографічним</w:t>
            </w:r>
            <w:proofErr w:type="spellEnd"/>
            <w:r w:rsidRPr="00406BF2">
              <w:t xml:space="preserve"> методом без застосування спеціального обладнання та без застосування розчинника.</w:t>
            </w:r>
          </w:p>
          <w:p w14:paraId="7DC0AED9" w14:textId="71F0C4D3" w:rsidR="00B81521" w:rsidRPr="00406BF2" w:rsidRDefault="00B81521" w:rsidP="00B81521">
            <w:pPr>
              <w:jc w:val="center"/>
              <w:rPr>
                <w:lang w:val="ru-RU"/>
              </w:rPr>
            </w:pPr>
            <w:r w:rsidRPr="00406BF2">
              <w:t>Матеріал для досліджень - Кров, сироватка, плазма</w:t>
            </w:r>
          </w:p>
          <w:p w14:paraId="0B05BABE" w14:textId="666B9C52" w:rsidR="00B81521" w:rsidRPr="00406BF2" w:rsidRDefault="00B81521" w:rsidP="00B81521">
            <w:pPr>
              <w:jc w:val="center"/>
              <w:rPr>
                <w:lang w:val="ru-RU"/>
              </w:rPr>
            </w:pPr>
            <w:r w:rsidRPr="00406BF2">
              <w:t>Чутливість не менше – 98,4%.</w:t>
            </w:r>
          </w:p>
          <w:p w14:paraId="3CCA2D8B" w14:textId="4652A379" w:rsidR="00B81521" w:rsidRPr="00406BF2" w:rsidRDefault="00B81521" w:rsidP="00B81521">
            <w:pPr>
              <w:jc w:val="center"/>
              <w:rPr>
                <w:lang w:val="ru-RU"/>
              </w:rPr>
            </w:pPr>
            <w:r w:rsidRPr="00406BF2">
              <w:t>Специфічність не менше - 98%.</w:t>
            </w:r>
          </w:p>
          <w:p w14:paraId="07C6F86B" w14:textId="6A3675D0" w:rsidR="00B81521" w:rsidRPr="00406BF2" w:rsidRDefault="00B81521" w:rsidP="00B81521">
            <w:pPr>
              <w:jc w:val="center"/>
              <w:rPr>
                <w:lang w:val="ru-RU"/>
              </w:rPr>
            </w:pPr>
            <w:r w:rsidRPr="00406BF2">
              <w:t>Тривалість проведення аналізу повинна бути не більше 15 хвилин.</w:t>
            </w:r>
          </w:p>
          <w:p w14:paraId="3F5EBC0A" w14:textId="588D673A" w:rsidR="00B81521" w:rsidRPr="00406BF2" w:rsidRDefault="00B81521" w:rsidP="00B81521">
            <w:pPr>
              <w:jc w:val="center"/>
              <w:rPr>
                <w:lang w:val="ru-RU"/>
              </w:rPr>
            </w:pPr>
            <w:r w:rsidRPr="00406BF2">
              <w:t xml:space="preserve">Об’єм </w:t>
            </w:r>
            <w:proofErr w:type="spellStart"/>
            <w:r w:rsidRPr="00406BF2">
              <w:t>тестованого</w:t>
            </w:r>
            <w:proofErr w:type="spellEnd"/>
            <w:r w:rsidRPr="00406BF2">
              <w:t xml:space="preserve"> зразка не повинен перевищувати 100 </w:t>
            </w:r>
            <w:proofErr w:type="spellStart"/>
            <w:r w:rsidRPr="00406BF2">
              <w:t>мкл</w:t>
            </w:r>
            <w:proofErr w:type="spellEnd"/>
            <w:r w:rsidRPr="00406BF2">
              <w:t>.</w:t>
            </w:r>
          </w:p>
          <w:p w14:paraId="0884CFF1" w14:textId="20A2DFEB" w:rsidR="00B81521" w:rsidRPr="00406BF2" w:rsidRDefault="00B81521" w:rsidP="00B81521">
            <w:pPr>
              <w:jc w:val="center"/>
              <w:rPr>
                <w:lang w:val="ru-RU"/>
              </w:rPr>
            </w:pPr>
            <w:r w:rsidRPr="00406BF2">
              <w:t>Комплектація: тест-касета, піпетка</w:t>
            </w:r>
          </w:p>
          <w:p w14:paraId="67C41F67" w14:textId="22407BE0" w:rsidR="00B81521" w:rsidRPr="00406BF2" w:rsidRDefault="00B81521" w:rsidP="00B81521">
            <w:pPr>
              <w:jc w:val="center"/>
              <w:rPr>
                <w:lang w:val="ru-RU"/>
              </w:rPr>
            </w:pPr>
            <w:r w:rsidRPr="00406BF2">
              <w:t>Не повинно бути виявлено інтерференції з будь-якою з цих речовин за вказаних концентрацій.</w:t>
            </w:r>
          </w:p>
          <w:p w14:paraId="1181D30F" w14:textId="463BC20D" w:rsidR="00B81521" w:rsidRPr="00406BF2" w:rsidRDefault="00B81521" w:rsidP="00B81521">
            <w:pPr>
              <w:jc w:val="center"/>
              <w:rPr>
                <w:lang w:val="ru-RU"/>
              </w:rPr>
            </w:pPr>
            <w:r w:rsidRPr="00406BF2">
              <w:t>Білірубін                    10 мг/</w:t>
            </w:r>
            <w:proofErr w:type="spellStart"/>
            <w:r w:rsidRPr="00406BF2">
              <w:t>дл</w:t>
            </w:r>
            <w:proofErr w:type="spellEnd"/>
            <w:r w:rsidRPr="00406BF2">
              <w:t xml:space="preserve">                        </w:t>
            </w:r>
          </w:p>
          <w:p w14:paraId="2C3A2B08" w14:textId="78C39EBF" w:rsidR="00B81521" w:rsidRPr="00406BF2" w:rsidRDefault="00B81521" w:rsidP="00B81521">
            <w:pPr>
              <w:jc w:val="center"/>
              <w:rPr>
                <w:lang w:val="ru-RU"/>
              </w:rPr>
            </w:pPr>
            <w:r w:rsidRPr="00406BF2">
              <w:t>Холестерин               800 мг/</w:t>
            </w:r>
            <w:proofErr w:type="spellStart"/>
            <w:r w:rsidRPr="00406BF2">
              <w:t>дл</w:t>
            </w:r>
            <w:proofErr w:type="spellEnd"/>
          </w:p>
          <w:p w14:paraId="40E1C4D3" w14:textId="10642016" w:rsidR="00B81521" w:rsidRPr="00406BF2" w:rsidRDefault="00B81521" w:rsidP="00B81521">
            <w:pPr>
              <w:jc w:val="center"/>
              <w:rPr>
                <w:lang w:val="ru-RU"/>
              </w:rPr>
            </w:pPr>
            <w:r w:rsidRPr="00406BF2">
              <w:t>Гемоглобін                250 мг/</w:t>
            </w:r>
            <w:proofErr w:type="spellStart"/>
            <w:r w:rsidRPr="00406BF2">
              <w:t>дл</w:t>
            </w:r>
            <w:proofErr w:type="spellEnd"/>
            <w:r w:rsidRPr="00406BF2">
              <w:t xml:space="preserve">                     </w:t>
            </w:r>
          </w:p>
          <w:p w14:paraId="5DCF01C6" w14:textId="3048A573" w:rsidR="008F6616" w:rsidRPr="00406BF2" w:rsidRDefault="00B81521" w:rsidP="00B81521">
            <w:pPr>
              <w:jc w:val="center"/>
            </w:pPr>
            <w:r w:rsidRPr="00406BF2">
              <w:t xml:space="preserve"> </w:t>
            </w:r>
            <w:proofErr w:type="spellStart"/>
            <w:r w:rsidRPr="00406BF2">
              <w:t>Тригліцерид</w:t>
            </w:r>
            <w:proofErr w:type="spellEnd"/>
            <w:r w:rsidRPr="00406BF2">
              <w:t xml:space="preserve">             500 мг/</w:t>
            </w:r>
            <w:proofErr w:type="spellStart"/>
            <w:r w:rsidRPr="00406BF2">
              <w:t>дл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83FEB7" w14:textId="612555AE" w:rsidR="008F6616" w:rsidRPr="00406BF2" w:rsidRDefault="008F6616" w:rsidP="008F6616">
            <w:pPr>
              <w:jc w:val="center"/>
            </w:pPr>
            <w:r w:rsidRPr="00406BF2">
              <w:rPr>
                <w:color w:val="000000"/>
              </w:rPr>
              <w:t>1250</w:t>
            </w:r>
          </w:p>
        </w:tc>
        <w:tc>
          <w:tcPr>
            <w:tcW w:w="1242" w:type="dxa"/>
            <w:tcBorders>
              <w:top w:val="single" w:sz="4" w:space="0" w:color="auto"/>
              <w:left w:val="single" w:sz="4" w:space="0" w:color="auto"/>
              <w:bottom w:val="single" w:sz="4" w:space="0" w:color="auto"/>
              <w:right w:val="single" w:sz="4" w:space="0" w:color="auto"/>
            </w:tcBorders>
            <w:vAlign w:val="center"/>
          </w:tcPr>
          <w:p w14:paraId="5867C8DB" w14:textId="7054DDEF" w:rsidR="008F6616" w:rsidRPr="00406BF2" w:rsidRDefault="008F6616" w:rsidP="008F6616">
            <w:pPr>
              <w:jc w:val="center"/>
              <w:rPr>
                <w:color w:val="000000"/>
              </w:rPr>
            </w:pPr>
            <w:proofErr w:type="spellStart"/>
            <w:r w:rsidRPr="00406BF2">
              <w:rPr>
                <w:color w:val="000000"/>
              </w:rPr>
              <w:t>шт</w:t>
            </w:r>
            <w:proofErr w:type="spellEnd"/>
          </w:p>
        </w:tc>
      </w:tr>
      <w:tr w:rsidR="008F6616" w:rsidRPr="008F6616" w14:paraId="43893719" w14:textId="209156D9"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36053C4" w14:textId="77777777" w:rsidR="008F6616" w:rsidRPr="00406BF2" w:rsidRDefault="008F6616" w:rsidP="008F6616">
            <w:pPr>
              <w:jc w:val="center"/>
            </w:pPr>
            <w:r w:rsidRPr="00406BF2">
              <w:t>39</w:t>
            </w:r>
          </w:p>
        </w:tc>
        <w:tc>
          <w:tcPr>
            <w:tcW w:w="2268" w:type="dxa"/>
            <w:tcBorders>
              <w:top w:val="single" w:sz="4" w:space="0" w:color="auto"/>
              <w:left w:val="single" w:sz="4" w:space="0" w:color="auto"/>
              <w:bottom w:val="single" w:sz="4" w:space="0" w:color="auto"/>
              <w:right w:val="single" w:sz="4" w:space="0" w:color="auto"/>
            </w:tcBorders>
            <w:vAlign w:val="center"/>
          </w:tcPr>
          <w:p w14:paraId="617A6D14" w14:textId="007B47EE" w:rsidR="008F6616" w:rsidRPr="00406BF2" w:rsidRDefault="008F6616" w:rsidP="008F6616">
            <w:pPr>
              <w:jc w:val="center"/>
            </w:pPr>
            <w:r w:rsidRPr="00406BF2">
              <w:rPr>
                <w:color w:val="000000"/>
              </w:rPr>
              <w:t>Гемоглобін-набір для визначення концентрації гемоглобіну у крові (2000мл/800макс.визнач.)</w:t>
            </w:r>
            <w:r w:rsidR="004B5035" w:rsidRPr="00406BF2">
              <w:rPr>
                <w:color w:val="000000"/>
              </w:rPr>
              <w:t xml:space="preserve"> (Код згідно НК 024:2023: 55872)</w:t>
            </w:r>
          </w:p>
        </w:tc>
        <w:tc>
          <w:tcPr>
            <w:tcW w:w="4677" w:type="dxa"/>
            <w:tcBorders>
              <w:top w:val="single" w:sz="4" w:space="0" w:color="auto"/>
              <w:left w:val="single" w:sz="4" w:space="0" w:color="auto"/>
              <w:bottom w:val="single" w:sz="4" w:space="0" w:color="auto"/>
              <w:right w:val="single" w:sz="4" w:space="0" w:color="auto"/>
            </w:tcBorders>
            <w:vAlign w:val="center"/>
          </w:tcPr>
          <w:p w14:paraId="14A47DD0" w14:textId="77777777" w:rsidR="004B5035" w:rsidRPr="00406BF2" w:rsidRDefault="004B5035" w:rsidP="004B5035">
            <w:pPr>
              <w:jc w:val="center"/>
            </w:pPr>
            <w:r w:rsidRPr="00406BF2">
              <w:t>СКЛАД НАБОРУ</w:t>
            </w:r>
          </w:p>
          <w:p w14:paraId="057B3F33" w14:textId="77777777" w:rsidR="004B5035" w:rsidRPr="00406BF2" w:rsidRDefault="004B5035" w:rsidP="004B5035">
            <w:pPr>
              <w:jc w:val="center"/>
            </w:pPr>
            <w:r w:rsidRPr="00406BF2">
              <w:t>1. Окислювальний реагент - 1 флакон з (50 ± 2) мл;</w:t>
            </w:r>
          </w:p>
          <w:p w14:paraId="64344890" w14:textId="77777777" w:rsidR="004B5035" w:rsidRPr="00406BF2" w:rsidRDefault="004B5035" w:rsidP="004B5035">
            <w:pPr>
              <w:jc w:val="center"/>
            </w:pPr>
            <w:r w:rsidRPr="00406BF2">
              <w:t xml:space="preserve">2. Калібрувальний розчин </w:t>
            </w:r>
            <w:proofErr w:type="spellStart"/>
            <w:r w:rsidRPr="00406BF2">
              <w:t>геміглобінцiаніду</w:t>
            </w:r>
            <w:proofErr w:type="spellEnd"/>
            <w:r w:rsidRPr="00406BF2">
              <w:t xml:space="preserve"> (відповідає пробі крові з концентрацією гемоглобіну (150 ± 3) г/л) - 1 ампула з (5,0 ± 0,5) мл; </w:t>
            </w:r>
          </w:p>
          <w:p w14:paraId="44D0AFA1" w14:textId="77777777" w:rsidR="004B5035" w:rsidRPr="00406BF2" w:rsidRDefault="004B5035" w:rsidP="004B5035">
            <w:pPr>
              <w:jc w:val="center"/>
            </w:pPr>
            <w:r w:rsidRPr="00406BF2">
              <w:t xml:space="preserve">3. </w:t>
            </w:r>
            <w:proofErr w:type="spellStart"/>
            <w:r w:rsidRPr="00406BF2">
              <w:t>Ацетонцiангідрин</w:t>
            </w:r>
            <w:proofErr w:type="spellEnd"/>
            <w:r w:rsidRPr="00406BF2">
              <w:t xml:space="preserve"> - 1 ампула з (1,5 ± 0,1) мл.</w:t>
            </w:r>
          </w:p>
          <w:p w14:paraId="14EE7BDF" w14:textId="77777777" w:rsidR="004B5035" w:rsidRPr="00406BF2" w:rsidRDefault="004B5035" w:rsidP="004B5035">
            <w:pPr>
              <w:jc w:val="center"/>
            </w:pPr>
            <w:r w:rsidRPr="00406BF2">
              <w:t>АНЛІТИЧНІ ХАРАКТЕРИСТИКИ</w:t>
            </w:r>
          </w:p>
          <w:p w14:paraId="30B7812B" w14:textId="1C12DF53" w:rsidR="008F6616" w:rsidRPr="00406BF2" w:rsidRDefault="004B5035" w:rsidP="004B5035">
            <w:pPr>
              <w:jc w:val="center"/>
            </w:pPr>
            <w:r w:rsidRPr="00406BF2">
              <w:lastRenderedPageBreak/>
              <w:t xml:space="preserve">Набір розрахований на 400 </w:t>
            </w:r>
            <w:proofErr w:type="spellStart"/>
            <w:r w:rsidRPr="00406BF2">
              <w:t>макро</w:t>
            </w:r>
            <w:proofErr w:type="spellEnd"/>
            <w:r w:rsidRPr="00406BF2">
              <w:t xml:space="preserve">-, 800 </w:t>
            </w:r>
            <w:proofErr w:type="spellStart"/>
            <w:r w:rsidRPr="00406BF2">
              <w:t>напівмікровизначень</w:t>
            </w:r>
            <w:proofErr w:type="spellEnd"/>
            <w:r w:rsidRPr="00406BF2">
              <w:t xml:space="preserve"> гемоглобіну. Діапазон </w:t>
            </w:r>
            <w:proofErr w:type="spellStart"/>
            <w:r w:rsidRPr="00406BF2">
              <w:t>визначаємих</w:t>
            </w:r>
            <w:proofErr w:type="spellEnd"/>
            <w:r w:rsidRPr="00406BF2">
              <w:t xml:space="preserve"> концентрацій - від 30 г/л до 200 г/л. Коефіцієнт варіації визначення - не більше 2 %.</w:t>
            </w:r>
          </w:p>
        </w:tc>
        <w:tc>
          <w:tcPr>
            <w:tcW w:w="1134" w:type="dxa"/>
            <w:tcBorders>
              <w:top w:val="single" w:sz="4" w:space="0" w:color="auto"/>
              <w:left w:val="single" w:sz="4" w:space="0" w:color="auto"/>
              <w:bottom w:val="single" w:sz="4" w:space="0" w:color="auto"/>
              <w:right w:val="single" w:sz="4" w:space="0" w:color="auto"/>
            </w:tcBorders>
            <w:vAlign w:val="center"/>
          </w:tcPr>
          <w:p w14:paraId="0AE30D7D" w14:textId="02D2FEFB" w:rsidR="008F6616" w:rsidRPr="00406BF2" w:rsidRDefault="008F6616" w:rsidP="008F6616">
            <w:pPr>
              <w:jc w:val="center"/>
            </w:pPr>
            <w:r w:rsidRPr="00406BF2">
              <w:rPr>
                <w:color w:val="000000"/>
              </w:rPr>
              <w:lastRenderedPageBreak/>
              <w:t>20</w:t>
            </w:r>
          </w:p>
        </w:tc>
        <w:tc>
          <w:tcPr>
            <w:tcW w:w="1242" w:type="dxa"/>
            <w:tcBorders>
              <w:top w:val="single" w:sz="4" w:space="0" w:color="auto"/>
              <w:left w:val="single" w:sz="4" w:space="0" w:color="auto"/>
              <w:bottom w:val="single" w:sz="4" w:space="0" w:color="auto"/>
              <w:right w:val="single" w:sz="4" w:space="0" w:color="auto"/>
            </w:tcBorders>
            <w:vAlign w:val="center"/>
          </w:tcPr>
          <w:p w14:paraId="02BD7BC8" w14:textId="738C9F0C" w:rsidR="008F6616" w:rsidRPr="00406BF2" w:rsidRDefault="008F6616" w:rsidP="008F6616">
            <w:pPr>
              <w:jc w:val="center"/>
              <w:rPr>
                <w:color w:val="000000"/>
              </w:rPr>
            </w:pPr>
            <w:r w:rsidRPr="00406BF2">
              <w:rPr>
                <w:color w:val="000000"/>
              </w:rPr>
              <w:t>набір</w:t>
            </w:r>
          </w:p>
        </w:tc>
      </w:tr>
      <w:tr w:rsidR="008F6616" w:rsidRPr="008F6616" w14:paraId="48741C89" w14:textId="3A425CE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21386E3" w14:textId="77777777" w:rsidR="008F6616" w:rsidRPr="00406BF2" w:rsidRDefault="008F6616" w:rsidP="008F6616">
            <w:pPr>
              <w:jc w:val="center"/>
            </w:pPr>
            <w:r w:rsidRPr="00406BF2">
              <w:t>40</w:t>
            </w:r>
          </w:p>
        </w:tc>
        <w:tc>
          <w:tcPr>
            <w:tcW w:w="2268" w:type="dxa"/>
            <w:tcBorders>
              <w:top w:val="single" w:sz="4" w:space="0" w:color="auto"/>
              <w:left w:val="single" w:sz="4" w:space="0" w:color="auto"/>
              <w:bottom w:val="single" w:sz="4" w:space="0" w:color="auto"/>
              <w:right w:val="single" w:sz="4" w:space="0" w:color="auto"/>
            </w:tcBorders>
            <w:vAlign w:val="center"/>
          </w:tcPr>
          <w:p w14:paraId="422A6CE9" w14:textId="1BA40A99" w:rsidR="008F6616" w:rsidRPr="00406BF2" w:rsidRDefault="00960ABF" w:rsidP="008F6616">
            <w:pPr>
              <w:jc w:val="center"/>
            </w:pPr>
            <w:r w:rsidRPr="00406BF2">
              <w:rPr>
                <w:sz w:val="21"/>
                <w:szCs w:val="21"/>
              </w:rPr>
              <w:t xml:space="preserve">Набір «ПК АЗОПІРАМ СКРИН» </w:t>
            </w:r>
            <w:r w:rsidRPr="00406BF2">
              <w:rPr>
                <w:color w:val="000000"/>
              </w:rPr>
              <w:t>(Код згідно НК 024:2023: 54547)</w:t>
            </w:r>
          </w:p>
        </w:tc>
        <w:tc>
          <w:tcPr>
            <w:tcW w:w="4677" w:type="dxa"/>
            <w:tcBorders>
              <w:top w:val="single" w:sz="4" w:space="0" w:color="auto"/>
              <w:left w:val="single" w:sz="4" w:space="0" w:color="auto"/>
              <w:bottom w:val="single" w:sz="4" w:space="0" w:color="auto"/>
              <w:right w:val="single" w:sz="4" w:space="0" w:color="auto"/>
            </w:tcBorders>
            <w:vAlign w:val="center"/>
          </w:tcPr>
          <w:p w14:paraId="15EAA127" w14:textId="77777777" w:rsidR="00960ABF" w:rsidRPr="00406BF2" w:rsidRDefault="00960ABF" w:rsidP="00960ABF">
            <w:pPr>
              <w:jc w:val="center"/>
            </w:pPr>
            <w:r w:rsidRPr="00406BF2">
              <w:t>СКЛАД НАБОРУ</w:t>
            </w:r>
          </w:p>
          <w:p w14:paraId="65350CC3" w14:textId="77777777" w:rsidR="00960ABF" w:rsidRPr="00406BF2" w:rsidRDefault="00960ABF" w:rsidP="00960ABF">
            <w:pPr>
              <w:jc w:val="center"/>
            </w:pPr>
            <w:r w:rsidRPr="00406BF2">
              <w:t xml:space="preserve">1. </w:t>
            </w:r>
            <w:proofErr w:type="spellStart"/>
            <w:r w:rsidRPr="00406BF2">
              <w:t>Амідропін</w:t>
            </w:r>
            <w:proofErr w:type="spellEnd"/>
            <w:r w:rsidRPr="00406BF2">
              <w:t xml:space="preserve"> – 1 пакет з (10,0±0,1) г</w:t>
            </w:r>
          </w:p>
          <w:p w14:paraId="3F378C80" w14:textId="77777777" w:rsidR="00960ABF" w:rsidRPr="00406BF2" w:rsidRDefault="00960ABF" w:rsidP="00960ABF">
            <w:pPr>
              <w:jc w:val="center"/>
            </w:pPr>
            <w:r w:rsidRPr="00406BF2">
              <w:t>2. Анілін солянокислий – 1 флакон (150±10) мг</w:t>
            </w:r>
          </w:p>
          <w:p w14:paraId="5115E769" w14:textId="77777777" w:rsidR="00960ABF" w:rsidRPr="00406BF2" w:rsidRDefault="00960ABF" w:rsidP="00960ABF">
            <w:pPr>
              <w:jc w:val="center"/>
            </w:pPr>
            <w:r w:rsidRPr="00406BF2">
              <w:t>АНЛІТИЧНІ ХАРАКТЕРИСТИКИ</w:t>
            </w:r>
          </w:p>
          <w:p w14:paraId="70A0F432" w14:textId="62C905B3" w:rsidR="008F6616" w:rsidRPr="00406BF2" w:rsidRDefault="00960ABF" w:rsidP="00960ABF">
            <w:pPr>
              <w:jc w:val="center"/>
            </w:pPr>
            <w:r w:rsidRPr="00406BF2">
              <w:t xml:space="preserve">Набір розрахований 2000 визначень. Чутливість позитивний результат можливий при розведенні крові не менше ніж  в 100 000 разів, що відповідає </w:t>
            </w:r>
            <w:proofErr w:type="spellStart"/>
            <w:r w:rsidRPr="00406BF2">
              <w:t>наявносі</w:t>
            </w:r>
            <w:proofErr w:type="spellEnd"/>
            <w:r w:rsidRPr="00406BF2">
              <w:t xml:space="preserve"> близько 50 </w:t>
            </w:r>
            <w:proofErr w:type="spellStart"/>
            <w:r w:rsidRPr="00406BF2">
              <w:t>ерітроцитів</w:t>
            </w:r>
            <w:proofErr w:type="spellEnd"/>
            <w:r w:rsidRPr="00406BF2">
              <w:t xml:space="preserve"> в 1 мл.</w:t>
            </w:r>
          </w:p>
        </w:tc>
        <w:tc>
          <w:tcPr>
            <w:tcW w:w="1134" w:type="dxa"/>
            <w:tcBorders>
              <w:top w:val="single" w:sz="4" w:space="0" w:color="auto"/>
              <w:left w:val="single" w:sz="4" w:space="0" w:color="auto"/>
              <w:bottom w:val="single" w:sz="4" w:space="0" w:color="auto"/>
              <w:right w:val="single" w:sz="4" w:space="0" w:color="auto"/>
            </w:tcBorders>
            <w:vAlign w:val="center"/>
          </w:tcPr>
          <w:p w14:paraId="69C512EE" w14:textId="74BE9495" w:rsidR="008F6616" w:rsidRPr="00406BF2" w:rsidRDefault="008F6616" w:rsidP="008F6616">
            <w:pPr>
              <w:jc w:val="center"/>
            </w:pPr>
            <w:r w:rsidRPr="00406BF2">
              <w:rPr>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1EF3F5ED" w14:textId="4E570766" w:rsidR="008F6616" w:rsidRPr="00406BF2" w:rsidRDefault="008F6616" w:rsidP="008F6616">
            <w:pPr>
              <w:jc w:val="center"/>
              <w:rPr>
                <w:color w:val="000000"/>
              </w:rPr>
            </w:pPr>
            <w:r w:rsidRPr="00406BF2">
              <w:rPr>
                <w:color w:val="000000"/>
              </w:rPr>
              <w:t>набір</w:t>
            </w:r>
          </w:p>
        </w:tc>
      </w:tr>
      <w:tr w:rsidR="008F6616" w:rsidRPr="008F6616" w14:paraId="2C8F2642" w14:textId="102E38F4"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9779913" w14:textId="77777777" w:rsidR="008F6616" w:rsidRPr="00406BF2" w:rsidRDefault="008F6616" w:rsidP="008F6616">
            <w:pPr>
              <w:jc w:val="center"/>
            </w:pPr>
            <w:r w:rsidRPr="00406BF2">
              <w:t>41</w:t>
            </w:r>
          </w:p>
        </w:tc>
        <w:tc>
          <w:tcPr>
            <w:tcW w:w="2268" w:type="dxa"/>
            <w:tcBorders>
              <w:top w:val="single" w:sz="4" w:space="0" w:color="auto"/>
              <w:left w:val="single" w:sz="4" w:space="0" w:color="auto"/>
              <w:bottom w:val="single" w:sz="4" w:space="0" w:color="auto"/>
              <w:right w:val="single" w:sz="4" w:space="0" w:color="auto"/>
            </w:tcBorders>
            <w:vAlign w:val="center"/>
          </w:tcPr>
          <w:p w14:paraId="6C38378E" w14:textId="569CA07B" w:rsidR="008F6616" w:rsidRPr="00406BF2" w:rsidRDefault="008F6616" w:rsidP="008F6616">
            <w:pPr>
              <w:jc w:val="center"/>
            </w:pPr>
            <w:r w:rsidRPr="00406BF2">
              <w:rPr>
                <w:color w:val="000000"/>
              </w:rPr>
              <w:t>Імерсійна рідина для мікроскопії</w:t>
            </w:r>
            <w:r w:rsidR="0062078E" w:rsidRPr="00406BF2">
              <w:rPr>
                <w:color w:val="000000"/>
              </w:rPr>
              <w:t xml:space="preserve"> (Код згідно НК 024:2023: 43550)</w:t>
            </w:r>
          </w:p>
        </w:tc>
        <w:tc>
          <w:tcPr>
            <w:tcW w:w="4677" w:type="dxa"/>
            <w:tcBorders>
              <w:top w:val="single" w:sz="4" w:space="0" w:color="auto"/>
              <w:left w:val="single" w:sz="4" w:space="0" w:color="auto"/>
              <w:bottom w:val="single" w:sz="4" w:space="0" w:color="auto"/>
              <w:right w:val="single" w:sz="4" w:space="0" w:color="auto"/>
            </w:tcBorders>
            <w:vAlign w:val="center"/>
          </w:tcPr>
          <w:p w14:paraId="01BF4E17" w14:textId="77777777" w:rsidR="0062078E" w:rsidRPr="00406BF2" w:rsidRDefault="0062078E" w:rsidP="0062078E">
            <w:pPr>
              <w:jc w:val="center"/>
            </w:pPr>
            <w:r w:rsidRPr="00406BF2">
              <w:t>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w:t>
            </w:r>
          </w:p>
          <w:p w14:paraId="232366A1" w14:textId="77777777" w:rsidR="0062078E" w:rsidRPr="00406BF2" w:rsidRDefault="0062078E" w:rsidP="0062078E">
            <w:pPr>
              <w:jc w:val="center"/>
            </w:pPr>
            <w:r w:rsidRPr="00406BF2">
              <w:t>Склад</w:t>
            </w:r>
          </w:p>
          <w:p w14:paraId="2024F0A8" w14:textId="77777777" w:rsidR="0062078E" w:rsidRPr="00406BF2" w:rsidRDefault="0062078E" w:rsidP="0062078E">
            <w:pPr>
              <w:jc w:val="center"/>
            </w:pPr>
            <w:r w:rsidRPr="00406BF2">
              <w:t xml:space="preserve">1. Імерсійна рідина для мікроскопії 1 </w:t>
            </w:r>
            <w:proofErr w:type="spellStart"/>
            <w:r w:rsidRPr="00406BF2">
              <w:t>фл</w:t>
            </w:r>
            <w:proofErr w:type="spellEnd"/>
            <w:r w:rsidRPr="00406BF2">
              <w:t xml:space="preserve"> - 100 ml (мл).</w:t>
            </w:r>
          </w:p>
          <w:p w14:paraId="4431100F" w14:textId="77777777" w:rsidR="0062078E" w:rsidRPr="00406BF2" w:rsidRDefault="0062078E" w:rsidP="0062078E">
            <w:pPr>
              <w:jc w:val="center"/>
            </w:pPr>
            <w:r w:rsidRPr="00406BF2">
              <w:t>2. Інструкція з використання.</w:t>
            </w:r>
          </w:p>
          <w:p w14:paraId="43B831A1" w14:textId="2941DDAD" w:rsidR="008F6616" w:rsidRPr="00406BF2" w:rsidRDefault="0062078E" w:rsidP="0062078E">
            <w:pPr>
              <w:jc w:val="center"/>
            </w:pPr>
            <w:r w:rsidRPr="00406BF2">
              <w:t>3.  Паспорт або сертифікат.</w:t>
            </w:r>
          </w:p>
        </w:tc>
        <w:tc>
          <w:tcPr>
            <w:tcW w:w="1134" w:type="dxa"/>
            <w:tcBorders>
              <w:top w:val="single" w:sz="4" w:space="0" w:color="auto"/>
              <w:left w:val="single" w:sz="4" w:space="0" w:color="auto"/>
              <w:bottom w:val="single" w:sz="4" w:space="0" w:color="auto"/>
              <w:right w:val="single" w:sz="4" w:space="0" w:color="auto"/>
            </w:tcBorders>
            <w:vAlign w:val="center"/>
          </w:tcPr>
          <w:p w14:paraId="0C54CED3" w14:textId="7BC3A3DA" w:rsidR="008F6616" w:rsidRPr="00406BF2" w:rsidRDefault="008F6616" w:rsidP="008F6616">
            <w:pPr>
              <w:jc w:val="center"/>
            </w:pPr>
            <w:r w:rsidRPr="00406BF2">
              <w:rPr>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584B906D" w14:textId="1B71CD32" w:rsidR="008F6616" w:rsidRPr="00406BF2" w:rsidRDefault="008F6616" w:rsidP="008F6616">
            <w:pPr>
              <w:jc w:val="center"/>
              <w:rPr>
                <w:color w:val="000000"/>
              </w:rPr>
            </w:pPr>
            <w:proofErr w:type="spellStart"/>
            <w:r w:rsidRPr="00406BF2">
              <w:rPr>
                <w:color w:val="000000"/>
              </w:rPr>
              <w:t>флак</w:t>
            </w:r>
            <w:proofErr w:type="spellEnd"/>
          </w:p>
        </w:tc>
      </w:tr>
      <w:tr w:rsidR="008F6616" w:rsidRPr="008F6616" w14:paraId="54CDCEE5" w14:textId="65F090B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ABB6EE6" w14:textId="77777777" w:rsidR="008F6616" w:rsidRPr="00406BF2" w:rsidRDefault="008F6616" w:rsidP="008F6616">
            <w:pPr>
              <w:jc w:val="center"/>
            </w:pPr>
            <w:r w:rsidRPr="00406BF2">
              <w:t>42</w:t>
            </w:r>
          </w:p>
        </w:tc>
        <w:tc>
          <w:tcPr>
            <w:tcW w:w="2268" w:type="dxa"/>
            <w:tcBorders>
              <w:top w:val="single" w:sz="4" w:space="0" w:color="auto"/>
              <w:left w:val="single" w:sz="4" w:space="0" w:color="auto"/>
              <w:bottom w:val="single" w:sz="4" w:space="0" w:color="auto"/>
              <w:right w:val="single" w:sz="4" w:space="0" w:color="auto"/>
            </w:tcBorders>
            <w:vAlign w:val="center"/>
          </w:tcPr>
          <w:p w14:paraId="539A1484" w14:textId="155BFD9E" w:rsidR="008F6616" w:rsidRPr="00406BF2" w:rsidRDefault="008F6616" w:rsidP="008F6616">
            <w:pPr>
              <w:jc w:val="center"/>
            </w:pPr>
            <w:r w:rsidRPr="00406BF2">
              <w:rPr>
                <w:color w:val="000000"/>
              </w:rPr>
              <w:t xml:space="preserve">Набір </w:t>
            </w:r>
            <w:proofErr w:type="spellStart"/>
            <w:r w:rsidRPr="00406BF2">
              <w:rPr>
                <w:color w:val="000000"/>
              </w:rPr>
              <w:t>Протромбіновий</w:t>
            </w:r>
            <w:proofErr w:type="spellEnd"/>
            <w:r w:rsidRPr="00406BF2">
              <w:rPr>
                <w:color w:val="000000"/>
              </w:rPr>
              <w:t xml:space="preserve"> час </w:t>
            </w:r>
            <w:proofErr w:type="spellStart"/>
            <w:r w:rsidRPr="00406BF2">
              <w:rPr>
                <w:color w:val="000000"/>
              </w:rPr>
              <w:t>Protime</w:t>
            </w:r>
            <w:proofErr w:type="spellEnd"/>
            <w:r w:rsidRPr="00406BF2">
              <w:rPr>
                <w:color w:val="000000"/>
              </w:rPr>
              <w:t xml:space="preserve"> 40</w:t>
            </w:r>
            <w:r w:rsidR="007512EA" w:rsidRPr="00406BF2">
              <w:rPr>
                <w:color w:val="000000"/>
              </w:rPr>
              <w:t xml:space="preserve"> (Код згідно НК 024:2023: 55986)</w:t>
            </w:r>
          </w:p>
        </w:tc>
        <w:tc>
          <w:tcPr>
            <w:tcW w:w="4677" w:type="dxa"/>
            <w:tcBorders>
              <w:top w:val="single" w:sz="4" w:space="0" w:color="auto"/>
              <w:left w:val="single" w:sz="4" w:space="0" w:color="auto"/>
              <w:bottom w:val="single" w:sz="4" w:space="0" w:color="auto"/>
              <w:right w:val="single" w:sz="4" w:space="0" w:color="auto"/>
            </w:tcBorders>
            <w:vAlign w:val="center"/>
          </w:tcPr>
          <w:p w14:paraId="670A3257" w14:textId="77777777" w:rsidR="007512EA" w:rsidRPr="00406BF2" w:rsidRDefault="007512EA" w:rsidP="007512EA">
            <w:pPr>
              <w:jc w:val="center"/>
            </w:pPr>
            <w:r w:rsidRPr="00406BF2">
              <w:t xml:space="preserve">Набір призначений для визначення показника </w:t>
            </w:r>
            <w:proofErr w:type="spellStart"/>
            <w:r w:rsidRPr="00406BF2">
              <w:t>протромбінового</w:t>
            </w:r>
            <w:proofErr w:type="spellEnd"/>
            <w:r w:rsidRPr="00406BF2">
              <w:t xml:space="preserve"> часу.</w:t>
            </w:r>
          </w:p>
          <w:p w14:paraId="0D3A2101" w14:textId="77777777" w:rsidR="007512EA" w:rsidRPr="00406BF2" w:rsidRDefault="007512EA" w:rsidP="007512EA">
            <w:pPr>
              <w:jc w:val="center"/>
            </w:pPr>
            <w:r w:rsidRPr="00406BF2">
              <w:t>Фасування: не менше 10 x 4 мл.</w:t>
            </w:r>
          </w:p>
          <w:p w14:paraId="0A10DE56" w14:textId="77777777" w:rsidR="007512EA" w:rsidRPr="00406BF2" w:rsidRDefault="007512EA" w:rsidP="007512EA">
            <w:pPr>
              <w:jc w:val="center"/>
            </w:pPr>
            <w:r w:rsidRPr="00406BF2">
              <w:t xml:space="preserve">Аналіз на </w:t>
            </w:r>
            <w:proofErr w:type="spellStart"/>
            <w:r w:rsidRPr="00406BF2">
              <w:t>протромбіновий</w:t>
            </w:r>
            <w:proofErr w:type="spellEnd"/>
            <w:r w:rsidRPr="00406BF2">
              <w:t xml:space="preserve"> час (ПЧ) використовується в якості </w:t>
            </w:r>
            <w:proofErr w:type="spellStart"/>
            <w:r w:rsidRPr="00406BF2">
              <w:t>скринінгового</w:t>
            </w:r>
            <w:proofErr w:type="spellEnd"/>
            <w:r w:rsidRPr="00406BF2">
              <w:t xml:space="preserve"> тесту, а також як інструмент кількісного аналізу активності факторів згортання крові зовнішнього і внутрішнього шляхів активації.</w:t>
            </w:r>
          </w:p>
          <w:p w14:paraId="442E3AD8" w14:textId="77777777" w:rsidR="007512EA" w:rsidRPr="00406BF2" w:rsidRDefault="007512EA" w:rsidP="007512EA">
            <w:pPr>
              <w:jc w:val="center"/>
            </w:pPr>
            <w:r w:rsidRPr="00406BF2">
              <w:t xml:space="preserve">Значення ПЧ збільшуються за наявності набутих або вроджених порушень, які пригнічують фактори I (фібриноген), II (протромбін), V, VII і X. Крім цього тест використовується для моніторингу пероральної </w:t>
            </w:r>
            <w:proofErr w:type="spellStart"/>
            <w:r w:rsidRPr="00406BF2">
              <w:t>антикоагулянтної</w:t>
            </w:r>
            <w:proofErr w:type="spellEnd"/>
            <w:r w:rsidRPr="00406BF2">
              <w:t xml:space="preserve"> терапії.1, 2 Пероральні антикоагулянти знижують активність вітамін-К-залежних факторів</w:t>
            </w:r>
          </w:p>
          <w:p w14:paraId="3C9453C0" w14:textId="77777777" w:rsidR="007512EA" w:rsidRPr="00406BF2" w:rsidRDefault="007512EA" w:rsidP="007512EA">
            <w:pPr>
              <w:jc w:val="center"/>
            </w:pPr>
            <w:r w:rsidRPr="00406BF2">
              <w:t>(II, VII, IX, X, C-білок, S-білок), таким чином підвищуючи показник ПЧ</w:t>
            </w:r>
          </w:p>
          <w:p w14:paraId="215DBA14" w14:textId="77777777" w:rsidR="007512EA" w:rsidRPr="00406BF2" w:rsidRDefault="007512EA" w:rsidP="007512EA">
            <w:pPr>
              <w:jc w:val="center"/>
            </w:pPr>
            <w:r w:rsidRPr="00406BF2">
              <w:t xml:space="preserve">Склад реагентів: </w:t>
            </w:r>
          </w:p>
          <w:p w14:paraId="23B85620" w14:textId="77777777" w:rsidR="007512EA" w:rsidRPr="00406BF2" w:rsidRDefault="007512EA" w:rsidP="007512EA">
            <w:pPr>
              <w:jc w:val="center"/>
            </w:pPr>
            <w:r w:rsidRPr="00406BF2">
              <w:t>Набір виготовлений із свіжих тканин кролячого мозку (&lt; 2 %), містить 0,013 % нітриту натрію, 5 % буферів, солей і стабілізаторів.</w:t>
            </w:r>
          </w:p>
          <w:p w14:paraId="5911F72D" w14:textId="71CCE0B0" w:rsidR="008F6616" w:rsidRPr="00406BF2" w:rsidRDefault="007512EA" w:rsidP="007512EA">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2144506B" w14:textId="77D9B953" w:rsidR="008F6616" w:rsidRPr="00406BF2" w:rsidRDefault="008F6616" w:rsidP="008F6616">
            <w:pPr>
              <w:jc w:val="center"/>
            </w:pPr>
            <w:r w:rsidRPr="00406BF2">
              <w:rPr>
                <w:color w:val="000000"/>
              </w:rPr>
              <w:t>50</w:t>
            </w:r>
          </w:p>
        </w:tc>
        <w:tc>
          <w:tcPr>
            <w:tcW w:w="1242" w:type="dxa"/>
            <w:tcBorders>
              <w:top w:val="single" w:sz="4" w:space="0" w:color="auto"/>
              <w:left w:val="single" w:sz="4" w:space="0" w:color="auto"/>
              <w:bottom w:val="single" w:sz="4" w:space="0" w:color="auto"/>
              <w:right w:val="single" w:sz="4" w:space="0" w:color="auto"/>
            </w:tcBorders>
            <w:vAlign w:val="center"/>
          </w:tcPr>
          <w:p w14:paraId="58EDBF7C" w14:textId="76A78DE6" w:rsidR="008F6616" w:rsidRPr="00406BF2" w:rsidRDefault="008F6616" w:rsidP="008F6616">
            <w:pPr>
              <w:jc w:val="center"/>
              <w:rPr>
                <w:color w:val="000000"/>
              </w:rPr>
            </w:pPr>
            <w:r w:rsidRPr="00406BF2">
              <w:rPr>
                <w:color w:val="000000"/>
              </w:rPr>
              <w:t>пак</w:t>
            </w:r>
          </w:p>
        </w:tc>
      </w:tr>
      <w:tr w:rsidR="008F6616" w:rsidRPr="008F6616" w14:paraId="0B4CCC1D" w14:textId="33D7D88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686FF9B" w14:textId="77777777" w:rsidR="008F6616" w:rsidRPr="00406BF2" w:rsidRDefault="008F6616" w:rsidP="008F6616">
            <w:pPr>
              <w:jc w:val="center"/>
            </w:pPr>
            <w:r w:rsidRPr="00406BF2">
              <w:t>43</w:t>
            </w:r>
          </w:p>
        </w:tc>
        <w:tc>
          <w:tcPr>
            <w:tcW w:w="2268" w:type="dxa"/>
            <w:tcBorders>
              <w:top w:val="single" w:sz="4" w:space="0" w:color="auto"/>
              <w:left w:val="single" w:sz="4" w:space="0" w:color="auto"/>
              <w:bottom w:val="single" w:sz="4" w:space="0" w:color="auto"/>
              <w:right w:val="single" w:sz="4" w:space="0" w:color="auto"/>
            </w:tcBorders>
            <w:vAlign w:val="center"/>
          </w:tcPr>
          <w:p w14:paraId="3408C409" w14:textId="69E6C8FB" w:rsidR="008F6616" w:rsidRPr="00406BF2" w:rsidRDefault="008F6616" w:rsidP="008F6616">
            <w:pPr>
              <w:jc w:val="center"/>
            </w:pPr>
            <w:r w:rsidRPr="00406BF2">
              <w:rPr>
                <w:color w:val="000000"/>
              </w:rPr>
              <w:t xml:space="preserve">Набір АЧТЧ </w:t>
            </w:r>
            <w:proofErr w:type="spellStart"/>
            <w:r w:rsidRPr="00406BF2">
              <w:rPr>
                <w:color w:val="000000"/>
              </w:rPr>
              <w:t>Actime</w:t>
            </w:r>
            <w:proofErr w:type="spellEnd"/>
            <w:r w:rsidRPr="00406BF2">
              <w:rPr>
                <w:color w:val="000000"/>
              </w:rPr>
              <w:t xml:space="preserve"> 30</w:t>
            </w:r>
            <w:r w:rsidR="0024494F" w:rsidRPr="00406BF2">
              <w:rPr>
                <w:color w:val="000000"/>
              </w:rPr>
              <w:t xml:space="preserve"> (Код згідно НК 024:2023: 55981)</w:t>
            </w:r>
          </w:p>
        </w:tc>
        <w:tc>
          <w:tcPr>
            <w:tcW w:w="4677" w:type="dxa"/>
            <w:tcBorders>
              <w:top w:val="single" w:sz="4" w:space="0" w:color="auto"/>
              <w:left w:val="single" w:sz="4" w:space="0" w:color="auto"/>
              <w:bottom w:val="single" w:sz="4" w:space="0" w:color="auto"/>
              <w:right w:val="single" w:sz="4" w:space="0" w:color="auto"/>
            </w:tcBorders>
            <w:vAlign w:val="center"/>
          </w:tcPr>
          <w:p w14:paraId="2108E0E2" w14:textId="77777777" w:rsidR="0024494F" w:rsidRPr="00406BF2" w:rsidRDefault="0024494F" w:rsidP="0024494F">
            <w:pPr>
              <w:jc w:val="center"/>
            </w:pPr>
            <w:r w:rsidRPr="00406BF2">
              <w:t xml:space="preserve">Реагент призначений для визначення активованого часткового </w:t>
            </w:r>
            <w:proofErr w:type="spellStart"/>
            <w:r w:rsidRPr="00406BF2">
              <w:t>тромбопластинового</w:t>
            </w:r>
            <w:proofErr w:type="spellEnd"/>
            <w:r w:rsidRPr="00406BF2">
              <w:t xml:space="preserve"> часу (АЧТЧ) із застосуванням </w:t>
            </w:r>
            <w:proofErr w:type="spellStart"/>
            <w:r w:rsidRPr="00406BF2">
              <w:t>фосфоліпідного</w:t>
            </w:r>
            <w:proofErr w:type="spellEnd"/>
            <w:r w:rsidRPr="00406BF2">
              <w:t xml:space="preserve"> екстракту і колоїдного активатору.</w:t>
            </w:r>
          </w:p>
          <w:p w14:paraId="6CA7F47F" w14:textId="77777777" w:rsidR="0024494F" w:rsidRPr="00406BF2" w:rsidRDefault="0024494F" w:rsidP="0024494F">
            <w:pPr>
              <w:jc w:val="center"/>
            </w:pPr>
            <w:r w:rsidRPr="00406BF2">
              <w:t>Фасування: не менше 6 x 5 мл</w:t>
            </w:r>
          </w:p>
          <w:p w14:paraId="025BA766" w14:textId="77777777" w:rsidR="0024494F" w:rsidRPr="00406BF2" w:rsidRDefault="0024494F" w:rsidP="0024494F">
            <w:pPr>
              <w:jc w:val="center"/>
            </w:pPr>
            <w:r w:rsidRPr="00406BF2">
              <w:t xml:space="preserve">Проба на АЧТЧ здійснюється шляхом додавання до зразка реагенту, який містить активатор плазми і фосфоліпід. Суміш інкубується за температури +37 °C упродовж 3 хвилин задля оптимальної активації. Після цього у суміш додається хлорид кальцію і </w:t>
            </w:r>
            <w:r w:rsidRPr="00406BF2">
              <w:lastRenderedPageBreak/>
              <w:t>вимірюється час утворення тромбу. Виявлення тромбу проводиться механічним (нахил пробірки) або фотооптичним способом.</w:t>
            </w:r>
          </w:p>
          <w:p w14:paraId="11319FE4" w14:textId="77777777" w:rsidR="0024494F" w:rsidRPr="00406BF2" w:rsidRDefault="0024494F" w:rsidP="0024494F">
            <w:pPr>
              <w:jc w:val="center"/>
            </w:pPr>
            <w:r w:rsidRPr="00406BF2">
              <w:t>Склад реагентів: містить активатор на основі колоїдних часток (магній-алюміній-кремній) із оптимальною чутливістю до дефіциту факторів плазми і гепарину. У складі реагенту також наявні фосфоліпіди і стабілізатори.</w:t>
            </w:r>
          </w:p>
          <w:p w14:paraId="4F55684F" w14:textId="37CFAB46" w:rsidR="008F6616" w:rsidRPr="00406BF2" w:rsidRDefault="0024494F" w:rsidP="0024494F">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1A8F6CC7" w14:textId="14FBAE5D" w:rsidR="008F6616" w:rsidRPr="00406BF2" w:rsidRDefault="008F6616" w:rsidP="008F6616">
            <w:pPr>
              <w:jc w:val="center"/>
            </w:pPr>
            <w:r w:rsidRPr="00406BF2">
              <w:rPr>
                <w:color w:val="000000"/>
              </w:rPr>
              <w:lastRenderedPageBreak/>
              <w:t>3</w:t>
            </w:r>
          </w:p>
        </w:tc>
        <w:tc>
          <w:tcPr>
            <w:tcW w:w="1242" w:type="dxa"/>
            <w:tcBorders>
              <w:top w:val="single" w:sz="4" w:space="0" w:color="auto"/>
              <w:left w:val="single" w:sz="4" w:space="0" w:color="auto"/>
              <w:bottom w:val="single" w:sz="4" w:space="0" w:color="auto"/>
              <w:right w:val="single" w:sz="4" w:space="0" w:color="auto"/>
            </w:tcBorders>
            <w:vAlign w:val="center"/>
          </w:tcPr>
          <w:p w14:paraId="7A9B97A0" w14:textId="165CD85D" w:rsidR="008F6616" w:rsidRPr="00406BF2" w:rsidRDefault="008F6616" w:rsidP="008F6616">
            <w:pPr>
              <w:jc w:val="center"/>
              <w:rPr>
                <w:color w:val="000000"/>
              </w:rPr>
            </w:pPr>
            <w:r w:rsidRPr="00406BF2">
              <w:rPr>
                <w:color w:val="000000"/>
              </w:rPr>
              <w:t>пак</w:t>
            </w:r>
          </w:p>
        </w:tc>
      </w:tr>
      <w:tr w:rsidR="008F6616" w:rsidRPr="008F6616" w14:paraId="71BE1578" w14:textId="3E14BF6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1C3F2265" w14:textId="77777777" w:rsidR="008F6616" w:rsidRPr="00406BF2" w:rsidRDefault="008F6616" w:rsidP="008F6616">
            <w:pPr>
              <w:jc w:val="center"/>
            </w:pPr>
            <w:r w:rsidRPr="00406BF2">
              <w:t>44</w:t>
            </w:r>
          </w:p>
        </w:tc>
        <w:tc>
          <w:tcPr>
            <w:tcW w:w="2268" w:type="dxa"/>
            <w:tcBorders>
              <w:top w:val="single" w:sz="4" w:space="0" w:color="auto"/>
              <w:left w:val="single" w:sz="4" w:space="0" w:color="auto"/>
              <w:bottom w:val="single" w:sz="4" w:space="0" w:color="auto"/>
              <w:right w:val="single" w:sz="4" w:space="0" w:color="auto"/>
            </w:tcBorders>
            <w:vAlign w:val="center"/>
          </w:tcPr>
          <w:p w14:paraId="3D173676" w14:textId="3A9C8EAE" w:rsidR="008F6616" w:rsidRPr="00406BF2" w:rsidRDefault="008F6616" w:rsidP="008F6616">
            <w:pPr>
              <w:jc w:val="center"/>
            </w:pPr>
            <w:r w:rsidRPr="00406BF2">
              <w:rPr>
                <w:color w:val="000000"/>
              </w:rPr>
              <w:t>Розчин хлориду кальцію</w:t>
            </w:r>
            <w:r w:rsidR="00207579" w:rsidRPr="00406BF2">
              <w:rPr>
                <w:color w:val="000000"/>
              </w:rPr>
              <w:t xml:space="preserve"> (Код згідно НК 024:2023: </w:t>
            </w:r>
            <w:r w:rsidR="00D75CDC" w:rsidRPr="00406BF2">
              <w:rPr>
                <w:color w:val="000000"/>
              </w:rPr>
              <w:t>55996</w:t>
            </w:r>
            <w:r w:rsidR="00207579"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1B3F4E1F" w14:textId="77777777" w:rsidR="00207579" w:rsidRPr="00406BF2" w:rsidRDefault="00207579" w:rsidP="00207579">
            <w:pPr>
              <w:jc w:val="center"/>
            </w:pPr>
            <w:proofErr w:type="spellStart"/>
            <w:r w:rsidRPr="00406BF2">
              <w:t>Calcium</w:t>
            </w:r>
            <w:proofErr w:type="spellEnd"/>
            <w:r w:rsidRPr="00406BF2">
              <w:t xml:space="preserve"> </w:t>
            </w:r>
            <w:proofErr w:type="spellStart"/>
            <w:r w:rsidRPr="00406BF2">
              <w:t>Chloride</w:t>
            </w:r>
            <w:proofErr w:type="spellEnd"/>
            <w:r w:rsidRPr="00406BF2">
              <w:t xml:space="preserve"> – 0,025-молярний розчин CaCl2, призначений для використання сумісно з Набором АЧТЧ під час визначення активованого часткового </w:t>
            </w:r>
            <w:proofErr w:type="spellStart"/>
            <w:r w:rsidRPr="00406BF2">
              <w:t>тромбопластинового</w:t>
            </w:r>
            <w:proofErr w:type="spellEnd"/>
            <w:r w:rsidRPr="00406BF2">
              <w:t xml:space="preserve"> часу (АЧТЧ), а також аналізу факторів внутрішніх шляхів</w:t>
            </w:r>
          </w:p>
          <w:p w14:paraId="66A4BD1F" w14:textId="77777777" w:rsidR="00207579" w:rsidRPr="00406BF2" w:rsidRDefault="00207579" w:rsidP="00207579">
            <w:pPr>
              <w:jc w:val="center"/>
            </w:pPr>
            <w:r w:rsidRPr="00406BF2">
              <w:t>активації згортання крові.</w:t>
            </w:r>
          </w:p>
          <w:p w14:paraId="58F84180" w14:textId="77777777" w:rsidR="00207579" w:rsidRPr="00406BF2" w:rsidRDefault="00207579" w:rsidP="00207579">
            <w:pPr>
              <w:jc w:val="center"/>
            </w:pPr>
            <w:r w:rsidRPr="00406BF2">
              <w:t>Фасування: не менше 10 x 10 мл</w:t>
            </w:r>
          </w:p>
          <w:p w14:paraId="46F5B347" w14:textId="77777777" w:rsidR="00207579" w:rsidRPr="00406BF2" w:rsidRDefault="00207579" w:rsidP="00207579">
            <w:pPr>
              <w:jc w:val="center"/>
            </w:pPr>
            <w:r w:rsidRPr="00406BF2">
              <w:t>Реагент готовий до використання. Запобігати контамінації реагенту.</w:t>
            </w:r>
          </w:p>
          <w:p w14:paraId="5AEB7439" w14:textId="77777777" w:rsidR="00207579" w:rsidRPr="00406BF2" w:rsidRDefault="00207579" w:rsidP="00207579">
            <w:pPr>
              <w:jc w:val="center"/>
            </w:pPr>
            <w:r w:rsidRPr="00406BF2">
              <w:t xml:space="preserve">Склад: </w:t>
            </w:r>
          </w:p>
          <w:p w14:paraId="15D688D9" w14:textId="77777777" w:rsidR="00207579" w:rsidRPr="00406BF2" w:rsidRDefault="00207579" w:rsidP="00207579">
            <w:pPr>
              <w:jc w:val="center"/>
            </w:pPr>
            <w:proofErr w:type="spellStart"/>
            <w:r w:rsidRPr="00406BF2">
              <w:t>Calcium</w:t>
            </w:r>
            <w:proofErr w:type="spellEnd"/>
            <w:r w:rsidRPr="00406BF2">
              <w:t xml:space="preserve"> </w:t>
            </w:r>
            <w:proofErr w:type="spellStart"/>
            <w:r w:rsidRPr="00406BF2">
              <w:t>Chloride</w:t>
            </w:r>
            <w:proofErr w:type="spellEnd"/>
            <w:r w:rsidRPr="00406BF2">
              <w:t xml:space="preserve"> Розчин хлориду кальцію: 0,025-молярний розчин кальцію хлориду</w:t>
            </w:r>
          </w:p>
          <w:p w14:paraId="3E91286E" w14:textId="624CB403" w:rsidR="008F6616" w:rsidRPr="00406BF2" w:rsidRDefault="00207579" w:rsidP="00207579">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61C8DC73" w14:textId="02E53291" w:rsidR="008F6616" w:rsidRPr="00406BF2" w:rsidRDefault="008F6616" w:rsidP="008F6616">
            <w:pPr>
              <w:jc w:val="center"/>
            </w:pPr>
            <w:r w:rsidRPr="00406BF2">
              <w:rPr>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3CFE8F3B" w14:textId="2DD1A2CB" w:rsidR="008F6616" w:rsidRPr="00406BF2" w:rsidRDefault="008F6616" w:rsidP="008F6616">
            <w:pPr>
              <w:jc w:val="center"/>
              <w:rPr>
                <w:color w:val="000000"/>
              </w:rPr>
            </w:pPr>
            <w:r w:rsidRPr="00406BF2">
              <w:rPr>
                <w:color w:val="000000"/>
              </w:rPr>
              <w:t>пак</w:t>
            </w:r>
          </w:p>
        </w:tc>
      </w:tr>
      <w:tr w:rsidR="008F6616" w:rsidRPr="008F6616" w14:paraId="5FFF0EB0" w14:textId="0CC99D9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44A99CD" w14:textId="77777777" w:rsidR="008F6616" w:rsidRPr="00406BF2" w:rsidRDefault="008F6616" w:rsidP="008F6616">
            <w:pPr>
              <w:jc w:val="center"/>
            </w:pPr>
            <w:r w:rsidRPr="00406BF2">
              <w:t>45</w:t>
            </w:r>
          </w:p>
        </w:tc>
        <w:tc>
          <w:tcPr>
            <w:tcW w:w="2268" w:type="dxa"/>
            <w:tcBorders>
              <w:top w:val="single" w:sz="4" w:space="0" w:color="auto"/>
              <w:left w:val="single" w:sz="4" w:space="0" w:color="auto"/>
              <w:bottom w:val="single" w:sz="4" w:space="0" w:color="auto"/>
              <w:right w:val="single" w:sz="4" w:space="0" w:color="auto"/>
            </w:tcBorders>
            <w:vAlign w:val="center"/>
          </w:tcPr>
          <w:p w14:paraId="5CFB1507" w14:textId="4E5D3658" w:rsidR="008F6616" w:rsidRPr="00406BF2" w:rsidRDefault="008F6616" w:rsidP="008F6616">
            <w:pPr>
              <w:jc w:val="center"/>
            </w:pPr>
            <w:r w:rsidRPr="00406BF2">
              <w:rPr>
                <w:color w:val="000000"/>
              </w:rPr>
              <w:t xml:space="preserve">Набір Фібриноген </w:t>
            </w:r>
            <w:proofErr w:type="spellStart"/>
            <w:r w:rsidRPr="00406BF2">
              <w:rPr>
                <w:color w:val="000000"/>
              </w:rPr>
              <w:t>Thrombin</w:t>
            </w:r>
            <w:proofErr w:type="spellEnd"/>
            <w:r w:rsidRPr="00406BF2">
              <w:rPr>
                <w:color w:val="000000"/>
              </w:rPr>
              <w:t xml:space="preserve"> </w:t>
            </w:r>
            <w:proofErr w:type="spellStart"/>
            <w:r w:rsidRPr="00406BF2">
              <w:rPr>
                <w:color w:val="000000"/>
              </w:rPr>
              <w:t>Reagent</w:t>
            </w:r>
            <w:proofErr w:type="spellEnd"/>
            <w:r w:rsidRPr="00406BF2">
              <w:rPr>
                <w:color w:val="000000"/>
              </w:rPr>
              <w:t xml:space="preserve"> 20</w:t>
            </w:r>
            <w:r w:rsidR="00E5589B" w:rsidRPr="00406BF2">
              <w:rPr>
                <w:color w:val="000000"/>
              </w:rPr>
              <w:t xml:space="preserve"> (Код згідно НК 024:2023: 55997)</w:t>
            </w:r>
          </w:p>
        </w:tc>
        <w:tc>
          <w:tcPr>
            <w:tcW w:w="4677" w:type="dxa"/>
            <w:tcBorders>
              <w:top w:val="single" w:sz="4" w:space="0" w:color="auto"/>
              <w:left w:val="single" w:sz="4" w:space="0" w:color="auto"/>
              <w:bottom w:val="single" w:sz="4" w:space="0" w:color="auto"/>
              <w:right w:val="single" w:sz="4" w:space="0" w:color="auto"/>
            </w:tcBorders>
            <w:vAlign w:val="center"/>
          </w:tcPr>
          <w:p w14:paraId="3E0894A5" w14:textId="77777777" w:rsidR="00E5589B" w:rsidRPr="00406BF2" w:rsidRDefault="00E5589B" w:rsidP="00E5589B">
            <w:pPr>
              <w:jc w:val="center"/>
            </w:pPr>
            <w:r w:rsidRPr="00406BF2">
              <w:t xml:space="preserve">Набір реагентів призначений для кількісного визначення фібриногену у плазмі крові людини згідно методу </w:t>
            </w:r>
            <w:proofErr w:type="spellStart"/>
            <w:r w:rsidRPr="00406BF2">
              <w:t>Клаусса</w:t>
            </w:r>
            <w:proofErr w:type="spellEnd"/>
            <w:r w:rsidRPr="00406BF2">
              <w:t>.</w:t>
            </w:r>
          </w:p>
          <w:p w14:paraId="6A3B5CB9" w14:textId="77777777" w:rsidR="00E5589B" w:rsidRPr="00406BF2" w:rsidRDefault="00E5589B" w:rsidP="00E5589B">
            <w:pPr>
              <w:jc w:val="center"/>
            </w:pPr>
            <w:r w:rsidRPr="00406BF2">
              <w:t>Фасування: не менше 20 мл.</w:t>
            </w:r>
          </w:p>
          <w:p w14:paraId="02611CCC" w14:textId="77777777" w:rsidR="00E5589B" w:rsidRPr="00406BF2" w:rsidRDefault="00E5589B" w:rsidP="00E5589B">
            <w:pPr>
              <w:jc w:val="center"/>
            </w:pPr>
            <w:r w:rsidRPr="00406BF2">
              <w:t>Клаусом1 розроблено простий метод кількісного визначення фібриногену шляхом визначення часу утворення тромбу у розчиненій плазмі крові після додавання тромбіну (&gt; 30 одиниць НІЗ (NIH) / мл). Час утворення тромбу у такому випадку є прямо пропорційним концентрації фібриногену.</w:t>
            </w:r>
          </w:p>
          <w:p w14:paraId="629A6DB0" w14:textId="77777777" w:rsidR="00E5589B" w:rsidRPr="00406BF2" w:rsidRDefault="00E5589B" w:rsidP="00E5589B">
            <w:pPr>
              <w:jc w:val="center"/>
            </w:pPr>
            <w:r w:rsidRPr="00406BF2">
              <w:t xml:space="preserve">Склад реагентів: близько 100 одиниць НІЗ (NIH) / мл </w:t>
            </w:r>
            <w:proofErr w:type="spellStart"/>
            <w:r w:rsidRPr="00406BF2">
              <w:t>ліофілізованого</w:t>
            </w:r>
            <w:proofErr w:type="spellEnd"/>
            <w:r w:rsidRPr="00406BF2">
              <w:t xml:space="preserve"> тромбіну ВРХ із альбуміном ВРХ, буфером і стабілізаторами.</w:t>
            </w:r>
          </w:p>
          <w:p w14:paraId="2762994B" w14:textId="596EDFE4" w:rsidR="008F6616" w:rsidRPr="00406BF2" w:rsidRDefault="00E5589B" w:rsidP="00E5589B">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0C9F8D5E" w14:textId="5E5F0F7A" w:rsidR="008F6616" w:rsidRPr="00406BF2" w:rsidRDefault="008F6616" w:rsidP="008F6616">
            <w:pPr>
              <w:jc w:val="center"/>
            </w:pPr>
            <w:r w:rsidRPr="00406BF2">
              <w:rPr>
                <w:color w:val="000000"/>
              </w:rPr>
              <w:t>50</w:t>
            </w:r>
          </w:p>
        </w:tc>
        <w:tc>
          <w:tcPr>
            <w:tcW w:w="1242" w:type="dxa"/>
            <w:tcBorders>
              <w:top w:val="single" w:sz="4" w:space="0" w:color="auto"/>
              <w:left w:val="single" w:sz="4" w:space="0" w:color="auto"/>
              <w:bottom w:val="single" w:sz="4" w:space="0" w:color="auto"/>
              <w:right w:val="single" w:sz="4" w:space="0" w:color="auto"/>
            </w:tcBorders>
            <w:vAlign w:val="center"/>
          </w:tcPr>
          <w:p w14:paraId="2DB00E9D" w14:textId="7FE1A1F8" w:rsidR="008F6616" w:rsidRPr="00406BF2" w:rsidRDefault="008F6616" w:rsidP="008F6616">
            <w:pPr>
              <w:jc w:val="center"/>
              <w:rPr>
                <w:color w:val="000000"/>
              </w:rPr>
            </w:pPr>
            <w:r w:rsidRPr="00406BF2">
              <w:rPr>
                <w:color w:val="000000"/>
              </w:rPr>
              <w:t>пак</w:t>
            </w:r>
          </w:p>
        </w:tc>
      </w:tr>
      <w:tr w:rsidR="008F6616" w:rsidRPr="008F6616" w14:paraId="736EF710" w14:textId="562D6591"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6E350F9" w14:textId="77777777" w:rsidR="008F6616" w:rsidRPr="00406BF2" w:rsidRDefault="008F6616" w:rsidP="008F6616">
            <w:pPr>
              <w:jc w:val="center"/>
            </w:pPr>
            <w:r w:rsidRPr="00406BF2">
              <w:t>46</w:t>
            </w:r>
          </w:p>
        </w:tc>
        <w:tc>
          <w:tcPr>
            <w:tcW w:w="2268" w:type="dxa"/>
            <w:tcBorders>
              <w:top w:val="single" w:sz="4" w:space="0" w:color="auto"/>
              <w:left w:val="single" w:sz="4" w:space="0" w:color="auto"/>
              <w:bottom w:val="single" w:sz="4" w:space="0" w:color="auto"/>
              <w:right w:val="single" w:sz="4" w:space="0" w:color="auto"/>
            </w:tcBorders>
            <w:vAlign w:val="center"/>
          </w:tcPr>
          <w:p w14:paraId="69A654E5" w14:textId="719C6E19" w:rsidR="008F6616" w:rsidRPr="00406BF2" w:rsidRDefault="008F6616" w:rsidP="008F6616">
            <w:pPr>
              <w:jc w:val="center"/>
            </w:pPr>
            <w:proofErr w:type="spellStart"/>
            <w:r w:rsidRPr="00406BF2">
              <w:rPr>
                <w:color w:val="000000"/>
              </w:rPr>
              <w:t>Owrens</w:t>
            </w:r>
            <w:proofErr w:type="spellEnd"/>
            <w:r w:rsidRPr="00406BF2">
              <w:rPr>
                <w:color w:val="000000"/>
              </w:rPr>
              <w:t xml:space="preserve"> </w:t>
            </w:r>
            <w:proofErr w:type="spellStart"/>
            <w:r w:rsidRPr="00406BF2">
              <w:rPr>
                <w:color w:val="000000"/>
              </w:rPr>
              <w:t>Veronal</w:t>
            </w:r>
            <w:proofErr w:type="spellEnd"/>
            <w:r w:rsidRPr="00406BF2">
              <w:rPr>
                <w:color w:val="000000"/>
              </w:rPr>
              <w:t xml:space="preserve"> буфер</w:t>
            </w:r>
            <w:r w:rsidR="00E5589B" w:rsidRPr="00406BF2">
              <w:rPr>
                <w:color w:val="000000"/>
              </w:rPr>
              <w:t xml:space="preserve"> (Код згідно НК 024:2023: 58237)</w:t>
            </w:r>
          </w:p>
        </w:tc>
        <w:tc>
          <w:tcPr>
            <w:tcW w:w="4677" w:type="dxa"/>
            <w:tcBorders>
              <w:top w:val="single" w:sz="4" w:space="0" w:color="auto"/>
              <w:left w:val="single" w:sz="4" w:space="0" w:color="auto"/>
              <w:bottom w:val="single" w:sz="4" w:space="0" w:color="auto"/>
              <w:right w:val="single" w:sz="4" w:space="0" w:color="auto"/>
            </w:tcBorders>
            <w:vAlign w:val="center"/>
          </w:tcPr>
          <w:p w14:paraId="544C7883" w14:textId="77777777" w:rsidR="00E5589B" w:rsidRPr="00406BF2" w:rsidRDefault="00E5589B" w:rsidP="00E5589B">
            <w:pPr>
              <w:jc w:val="center"/>
            </w:pPr>
            <w:r w:rsidRPr="00406BF2">
              <w:t>Реагент є універсальним буфером, призначеним для використання під час кількісних аналізів згортання плазми крові, зазвичай для визначення фібриногену (метод Клауса) і факторів згортання.</w:t>
            </w:r>
          </w:p>
          <w:p w14:paraId="14B80FFC" w14:textId="77777777" w:rsidR="00E5589B" w:rsidRPr="00406BF2" w:rsidRDefault="00E5589B" w:rsidP="00E5589B">
            <w:pPr>
              <w:jc w:val="center"/>
            </w:pPr>
            <w:r w:rsidRPr="00406BF2">
              <w:t>Фасування: не менше 6 x 25 мл.</w:t>
            </w:r>
          </w:p>
          <w:p w14:paraId="7449FA94" w14:textId="77777777" w:rsidR="00E5589B" w:rsidRPr="00406BF2" w:rsidRDefault="00E5589B" w:rsidP="00E5589B">
            <w:pPr>
              <w:jc w:val="center"/>
            </w:pPr>
            <w:r w:rsidRPr="00406BF2">
              <w:t xml:space="preserve">Буфер використовується для розведення </w:t>
            </w:r>
            <w:proofErr w:type="spellStart"/>
            <w:r w:rsidRPr="00406BF2">
              <w:t>калібраторів</w:t>
            </w:r>
            <w:proofErr w:type="spellEnd"/>
            <w:r w:rsidRPr="00406BF2">
              <w:t xml:space="preserve"> (стандартних зразків плазми) під час калібрувальних процедур аналізів на вміст фібриногену і факторів згортання, а також як розчинник зразків пацієнтів у вищезгаданих аналізах.</w:t>
            </w:r>
          </w:p>
          <w:p w14:paraId="551EFD45" w14:textId="77777777" w:rsidR="00E5589B" w:rsidRPr="00406BF2" w:rsidRDefault="00E5589B" w:rsidP="00E5589B">
            <w:pPr>
              <w:jc w:val="center"/>
            </w:pPr>
            <w:r w:rsidRPr="00406BF2">
              <w:t xml:space="preserve">Буфер застосовний у ручних, напівавтоматичних і автоматичних методах. </w:t>
            </w:r>
          </w:p>
          <w:p w14:paraId="20E72380" w14:textId="77777777" w:rsidR="00E5589B" w:rsidRPr="00406BF2" w:rsidRDefault="00E5589B" w:rsidP="00E5589B">
            <w:pPr>
              <w:jc w:val="center"/>
            </w:pPr>
            <w:r w:rsidRPr="00406BF2">
              <w:t xml:space="preserve">Склад реагентів: водний розчин з вмістом 28,4 ммоль барбіталу, 125,4 ммоль натрію хлориду і 0,05% натрію азиду; </w:t>
            </w:r>
            <w:proofErr w:type="spellStart"/>
            <w:r w:rsidRPr="00406BF2">
              <w:t>pH</w:t>
            </w:r>
            <w:proofErr w:type="spellEnd"/>
            <w:r w:rsidRPr="00406BF2">
              <w:t xml:space="preserve"> 7,2–7,6.</w:t>
            </w:r>
          </w:p>
          <w:p w14:paraId="2D13B95F" w14:textId="5E499A66" w:rsidR="008F6616" w:rsidRPr="00406BF2" w:rsidRDefault="00E5589B" w:rsidP="00E5589B">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68BB45BB" w14:textId="0E0FA174" w:rsidR="008F6616" w:rsidRPr="00406BF2" w:rsidRDefault="008F6616" w:rsidP="008F6616">
            <w:pPr>
              <w:jc w:val="center"/>
            </w:pPr>
            <w:r w:rsidRPr="00406BF2">
              <w:rPr>
                <w:color w:val="000000"/>
              </w:rPr>
              <w:t>25</w:t>
            </w:r>
          </w:p>
        </w:tc>
        <w:tc>
          <w:tcPr>
            <w:tcW w:w="1242" w:type="dxa"/>
            <w:tcBorders>
              <w:top w:val="single" w:sz="4" w:space="0" w:color="auto"/>
              <w:left w:val="single" w:sz="4" w:space="0" w:color="auto"/>
              <w:bottom w:val="single" w:sz="4" w:space="0" w:color="auto"/>
              <w:right w:val="single" w:sz="4" w:space="0" w:color="auto"/>
            </w:tcBorders>
            <w:vAlign w:val="center"/>
          </w:tcPr>
          <w:p w14:paraId="269E3EEC" w14:textId="08B1AA72" w:rsidR="008F6616" w:rsidRPr="00406BF2" w:rsidRDefault="008F6616" w:rsidP="008F6616">
            <w:pPr>
              <w:jc w:val="center"/>
              <w:rPr>
                <w:color w:val="000000"/>
              </w:rPr>
            </w:pPr>
            <w:r w:rsidRPr="00406BF2">
              <w:rPr>
                <w:color w:val="000000"/>
              </w:rPr>
              <w:t>пак</w:t>
            </w:r>
          </w:p>
        </w:tc>
      </w:tr>
      <w:tr w:rsidR="008F6616" w:rsidRPr="008F6616" w14:paraId="6C0F5127" w14:textId="1FE0B60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30922BE" w14:textId="77777777" w:rsidR="008F6616" w:rsidRPr="00406BF2" w:rsidRDefault="008F6616" w:rsidP="008F6616">
            <w:pPr>
              <w:jc w:val="center"/>
            </w:pPr>
            <w:r w:rsidRPr="00406BF2">
              <w:t>47</w:t>
            </w:r>
          </w:p>
        </w:tc>
        <w:tc>
          <w:tcPr>
            <w:tcW w:w="2268" w:type="dxa"/>
            <w:tcBorders>
              <w:top w:val="single" w:sz="4" w:space="0" w:color="auto"/>
              <w:left w:val="single" w:sz="4" w:space="0" w:color="auto"/>
              <w:bottom w:val="single" w:sz="4" w:space="0" w:color="auto"/>
              <w:right w:val="single" w:sz="4" w:space="0" w:color="auto"/>
            </w:tcBorders>
            <w:vAlign w:val="center"/>
          </w:tcPr>
          <w:p w14:paraId="1086854E" w14:textId="3406E937" w:rsidR="008F6616" w:rsidRPr="00406BF2" w:rsidRDefault="008F6616" w:rsidP="008F6616">
            <w:pPr>
              <w:jc w:val="center"/>
            </w:pPr>
            <w:r w:rsidRPr="00406BF2">
              <w:rPr>
                <w:color w:val="000000"/>
              </w:rPr>
              <w:t>Стандартна плазма</w:t>
            </w:r>
            <w:r w:rsidR="00D75CDC" w:rsidRPr="00406BF2">
              <w:rPr>
                <w:color w:val="000000"/>
              </w:rPr>
              <w:t xml:space="preserve"> (Код згідно НК 024:2023: 55996) </w:t>
            </w:r>
          </w:p>
        </w:tc>
        <w:tc>
          <w:tcPr>
            <w:tcW w:w="4677" w:type="dxa"/>
            <w:tcBorders>
              <w:top w:val="single" w:sz="4" w:space="0" w:color="auto"/>
              <w:left w:val="single" w:sz="4" w:space="0" w:color="auto"/>
              <w:bottom w:val="single" w:sz="4" w:space="0" w:color="auto"/>
              <w:right w:val="single" w:sz="4" w:space="0" w:color="auto"/>
            </w:tcBorders>
            <w:vAlign w:val="center"/>
          </w:tcPr>
          <w:p w14:paraId="4D347E61" w14:textId="77777777" w:rsidR="00D75CDC" w:rsidRPr="00406BF2" w:rsidRDefault="00D75CDC" w:rsidP="00D75CDC">
            <w:pPr>
              <w:jc w:val="center"/>
            </w:pPr>
            <w:r w:rsidRPr="00406BF2">
              <w:t xml:space="preserve">Контрольна плазма Standard </w:t>
            </w:r>
            <w:proofErr w:type="spellStart"/>
            <w:r w:rsidRPr="00406BF2">
              <w:t>Plasma</w:t>
            </w:r>
            <w:proofErr w:type="spellEnd"/>
            <w:r w:rsidRPr="00406BF2">
              <w:t xml:space="preserve"> використовується як контрольний матеріал для наступних тестів:</w:t>
            </w:r>
          </w:p>
          <w:p w14:paraId="62E9DECF" w14:textId="061F00ED" w:rsidR="00D75CDC" w:rsidRPr="00406BF2" w:rsidRDefault="00D75CDC" w:rsidP="00D75CDC">
            <w:pPr>
              <w:jc w:val="center"/>
            </w:pPr>
            <w:proofErr w:type="spellStart"/>
            <w:r w:rsidRPr="00406BF2">
              <w:lastRenderedPageBreak/>
              <w:t>Протромбіновий</w:t>
            </w:r>
            <w:proofErr w:type="spellEnd"/>
            <w:r w:rsidRPr="00406BF2">
              <w:t xml:space="preserve"> час (ПЧ), </w:t>
            </w:r>
            <w:proofErr w:type="spellStart"/>
            <w:r w:rsidRPr="00406BF2">
              <w:t>Aктивований</w:t>
            </w:r>
            <w:proofErr w:type="spellEnd"/>
            <w:r w:rsidRPr="00406BF2">
              <w:t xml:space="preserve"> частковий </w:t>
            </w:r>
            <w:proofErr w:type="spellStart"/>
            <w:r w:rsidRPr="00406BF2">
              <w:t>тромбопластиновий</w:t>
            </w:r>
            <w:proofErr w:type="spellEnd"/>
            <w:r w:rsidRPr="00406BF2">
              <w:t xml:space="preserve"> час (AЧТЧ), Фібриноген 3, </w:t>
            </w:r>
            <w:proofErr w:type="spellStart"/>
            <w:r w:rsidRPr="00406BF2">
              <w:t>Aнтитромбін</w:t>
            </w:r>
            <w:proofErr w:type="spellEnd"/>
            <w:r w:rsidRPr="00406BF2">
              <w:t xml:space="preserve"> III (AT III), C-білок, S-білок, Фактори згортання крові</w:t>
            </w:r>
          </w:p>
          <w:p w14:paraId="4115A81B" w14:textId="77777777" w:rsidR="00D75CDC" w:rsidRPr="00406BF2" w:rsidRDefault="00D75CDC" w:rsidP="00D75CDC">
            <w:pPr>
              <w:jc w:val="center"/>
            </w:pPr>
            <w:r w:rsidRPr="00406BF2">
              <w:t>Фасування: не менше 5 x 1 мл.</w:t>
            </w:r>
          </w:p>
          <w:p w14:paraId="76DEE5C7" w14:textId="77777777" w:rsidR="00D75CDC" w:rsidRPr="00406BF2" w:rsidRDefault="00D75CDC" w:rsidP="00D75CDC">
            <w:pPr>
              <w:jc w:val="center"/>
            </w:pPr>
            <w:r w:rsidRPr="00406BF2">
              <w:t xml:space="preserve">Склад реагентів: отримана з замороженої цитратної плазми здорових донорів, </w:t>
            </w:r>
            <w:proofErr w:type="spellStart"/>
            <w:r w:rsidRPr="00406BF2">
              <w:t>забуферена</w:t>
            </w:r>
            <w:proofErr w:type="spellEnd"/>
            <w:r w:rsidRPr="00406BF2">
              <w:t xml:space="preserve"> і </w:t>
            </w:r>
            <w:proofErr w:type="spellStart"/>
            <w:r w:rsidRPr="00406BF2">
              <w:t>ліофілізована</w:t>
            </w:r>
            <w:proofErr w:type="spellEnd"/>
            <w:r w:rsidRPr="00406BF2">
              <w:t xml:space="preserve"> для забезпечення стабільності всіх компонентів плазми. </w:t>
            </w:r>
          </w:p>
          <w:p w14:paraId="13B4B03F" w14:textId="6021F88E" w:rsidR="008F6616" w:rsidRPr="00406BF2" w:rsidRDefault="00D75CDC" w:rsidP="00D75CDC">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15DA2021" w14:textId="22E49FF2" w:rsidR="008F6616" w:rsidRPr="00406BF2" w:rsidRDefault="008F6616" w:rsidP="008F6616">
            <w:pPr>
              <w:jc w:val="center"/>
            </w:pPr>
            <w:r w:rsidRPr="00406BF2">
              <w:rPr>
                <w:color w:val="000000"/>
              </w:rPr>
              <w:lastRenderedPageBreak/>
              <w:t>3</w:t>
            </w:r>
          </w:p>
        </w:tc>
        <w:tc>
          <w:tcPr>
            <w:tcW w:w="1242" w:type="dxa"/>
            <w:tcBorders>
              <w:top w:val="single" w:sz="4" w:space="0" w:color="auto"/>
              <w:left w:val="single" w:sz="4" w:space="0" w:color="auto"/>
              <w:bottom w:val="single" w:sz="4" w:space="0" w:color="auto"/>
              <w:right w:val="single" w:sz="4" w:space="0" w:color="auto"/>
            </w:tcBorders>
            <w:vAlign w:val="center"/>
          </w:tcPr>
          <w:p w14:paraId="0AB32F24" w14:textId="37D8DA29" w:rsidR="008F6616" w:rsidRPr="00406BF2" w:rsidRDefault="008F6616" w:rsidP="008F6616">
            <w:pPr>
              <w:jc w:val="center"/>
              <w:rPr>
                <w:color w:val="000000"/>
              </w:rPr>
            </w:pPr>
            <w:r w:rsidRPr="00406BF2">
              <w:rPr>
                <w:color w:val="000000"/>
              </w:rPr>
              <w:t>пак</w:t>
            </w:r>
          </w:p>
        </w:tc>
      </w:tr>
      <w:tr w:rsidR="008F6616" w:rsidRPr="008F6616" w14:paraId="314E0DFC" w14:textId="1724255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2A923BB" w14:textId="77777777" w:rsidR="008F6616" w:rsidRPr="00406BF2" w:rsidRDefault="008F6616" w:rsidP="008F6616">
            <w:pPr>
              <w:jc w:val="center"/>
            </w:pPr>
            <w:r w:rsidRPr="00406BF2">
              <w:t>48</w:t>
            </w:r>
          </w:p>
        </w:tc>
        <w:tc>
          <w:tcPr>
            <w:tcW w:w="2268" w:type="dxa"/>
            <w:tcBorders>
              <w:top w:val="single" w:sz="4" w:space="0" w:color="auto"/>
              <w:left w:val="single" w:sz="4" w:space="0" w:color="auto"/>
              <w:bottom w:val="single" w:sz="4" w:space="0" w:color="auto"/>
              <w:right w:val="single" w:sz="4" w:space="0" w:color="auto"/>
            </w:tcBorders>
            <w:vAlign w:val="center"/>
          </w:tcPr>
          <w:p w14:paraId="4DCC7966" w14:textId="58BCBBAD" w:rsidR="008F6616" w:rsidRPr="00406BF2" w:rsidRDefault="008F6616" w:rsidP="008F6616">
            <w:pPr>
              <w:jc w:val="center"/>
              <w:rPr>
                <w:lang w:val="ru-RU"/>
              </w:rPr>
            </w:pPr>
            <w:r w:rsidRPr="00406BF2">
              <w:rPr>
                <w:color w:val="000000"/>
              </w:rPr>
              <w:t>Контрольна плазма нормальна</w:t>
            </w:r>
            <w:r w:rsidR="00D75CDC" w:rsidRPr="00406BF2">
              <w:rPr>
                <w:color w:val="000000"/>
              </w:rPr>
              <w:t xml:space="preserve"> (Код згідно НК 024:2023: 55996)</w:t>
            </w:r>
          </w:p>
        </w:tc>
        <w:tc>
          <w:tcPr>
            <w:tcW w:w="4677" w:type="dxa"/>
            <w:tcBorders>
              <w:top w:val="single" w:sz="4" w:space="0" w:color="auto"/>
              <w:left w:val="single" w:sz="4" w:space="0" w:color="auto"/>
              <w:bottom w:val="single" w:sz="4" w:space="0" w:color="auto"/>
              <w:right w:val="single" w:sz="4" w:space="0" w:color="auto"/>
            </w:tcBorders>
            <w:vAlign w:val="center"/>
          </w:tcPr>
          <w:p w14:paraId="1A3CBD3B" w14:textId="77777777" w:rsidR="00D75CDC" w:rsidRPr="00406BF2" w:rsidRDefault="00D75CDC" w:rsidP="00D75CDC">
            <w:pPr>
              <w:jc w:val="center"/>
            </w:pPr>
            <w:r w:rsidRPr="00406BF2">
              <w:t>Контрольна плазма використовується як контрольний матеріал у нормальному діапазоні значень для наступних тестів:</w:t>
            </w:r>
          </w:p>
          <w:p w14:paraId="30810638" w14:textId="6A6739A7" w:rsidR="00D75CDC" w:rsidRPr="00406BF2" w:rsidRDefault="00D75CDC" w:rsidP="00D75CDC">
            <w:pPr>
              <w:jc w:val="center"/>
            </w:pPr>
            <w:proofErr w:type="spellStart"/>
            <w:r w:rsidRPr="00406BF2">
              <w:t>Протромбіновий</w:t>
            </w:r>
            <w:proofErr w:type="spellEnd"/>
            <w:r w:rsidRPr="00406BF2">
              <w:t xml:space="preserve"> час (ПЧ), </w:t>
            </w:r>
            <w:proofErr w:type="spellStart"/>
            <w:r w:rsidRPr="00406BF2">
              <w:t>Aктивований</w:t>
            </w:r>
            <w:proofErr w:type="spellEnd"/>
            <w:r w:rsidRPr="00406BF2">
              <w:t xml:space="preserve"> частковий </w:t>
            </w:r>
            <w:proofErr w:type="spellStart"/>
            <w:r w:rsidRPr="00406BF2">
              <w:t>тромбопластиновий</w:t>
            </w:r>
            <w:proofErr w:type="spellEnd"/>
            <w:r w:rsidRPr="00406BF2">
              <w:t xml:space="preserve"> час (AЧТЧ), Фібриноген, </w:t>
            </w:r>
            <w:proofErr w:type="spellStart"/>
            <w:r w:rsidRPr="00406BF2">
              <w:t>Aнтитромбін</w:t>
            </w:r>
            <w:proofErr w:type="spellEnd"/>
            <w:r w:rsidRPr="00406BF2">
              <w:t xml:space="preserve"> ІІІ (AT III), </w:t>
            </w:r>
            <w:proofErr w:type="spellStart"/>
            <w:r w:rsidRPr="00406BF2">
              <w:t>Tромбіновий</w:t>
            </w:r>
            <w:proofErr w:type="spellEnd"/>
            <w:r w:rsidRPr="00406BF2">
              <w:t xml:space="preserve"> час (TЧ)</w:t>
            </w:r>
          </w:p>
          <w:p w14:paraId="60D85F12" w14:textId="77777777" w:rsidR="00D75CDC" w:rsidRPr="00406BF2" w:rsidRDefault="00D75CDC" w:rsidP="00D75CDC">
            <w:pPr>
              <w:jc w:val="center"/>
            </w:pPr>
            <w:r w:rsidRPr="00406BF2">
              <w:t>Фасування: не менше 10 x 1 мл.</w:t>
            </w:r>
          </w:p>
          <w:p w14:paraId="67C40F60" w14:textId="77777777" w:rsidR="00D75CDC" w:rsidRPr="00406BF2" w:rsidRDefault="00D75CDC" w:rsidP="00D75CDC">
            <w:pPr>
              <w:jc w:val="center"/>
            </w:pPr>
            <w:r w:rsidRPr="00406BF2">
              <w:t xml:space="preserve">Склад реагентів: </w:t>
            </w:r>
          </w:p>
          <w:p w14:paraId="678ECDE8" w14:textId="77777777" w:rsidR="00D75CDC" w:rsidRPr="00406BF2" w:rsidRDefault="00D75CDC" w:rsidP="00D75CDC">
            <w:pPr>
              <w:jc w:val="center"/>
            </w:pPr>
            <w:proofErr w:type="spellStart"/>
            <w:r w:rsidRPr="00406BF2">
              <w:t>Ліофілізована</w:t>
            </w:r>
            <w:proofErr w:type="spellEnd"/>
            <w:r w:rsidRPr="00406BF2">
              <w:t xml:space="preserve"> плазма, отримана із замороженої концентрованої плазми крові людини з нормальними значеннями параметрів.</w:t>
            </w:r>
          </w:p>
          <w:p w14:paraId="385A2E4C" w14:textId="6C7E3D08" w:rsidR="008F6616" w:rsidRPr="00406BF2" w:rsidRDefault="00D75CDC" w:rsidP="00D75CDC">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76AEF731" w14:textId="1536292B" w:rsidR="008F6616" w:rsidRPr="00406BF2" w:rsidRDefault="008F6616" w:rsidP="008F6616">
            <w:pPr>
              <w:jc w:val="center"/>
            </w:pPr>
            <w:r w:rsidRPr="00406BF2">
              <w:rPr>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60B922FD" w14:textId="59D61B08" w:rsidR="008F6616" w:rsidRPr="00406BF2" w:rsidRDefault="008F6616" w:rsidP="008F6616">
            <w:pPr>
              <w:jc w:val="center"/>
              <w:rPr>
                <w:color w:val="000000"/>
              </w:rPr>
            </w:pPr>
            <w:r w:rsidRPr="00406BF2">
              <w:rPr>
                <w:color w:val="000000"/>
              </w:rPr>
              <w:t>пак</w:t>
            </w:r>
          </w:p>
        </w:tc>
      </w:tr>
      <w:tr w:rsidR="008F6616" w:rsidRPr="008F6616" w14:paraId="1182C634" w14:textId="39804071"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1A7B47B4" w14:textId="77777777" w:rsidR="008F6616" w:rsidRPr="00406BF2" w:rsidRDefault="008F6616" w:rsidP="008F6616">
            <w:pPr>
              <w:jc w:val="center"/>
            </w:pPr>
            <w:r w:rsidRPr="00406BF2">
              <w:t>49</w:t>
            </w:r>
          </w:p>
        </w:tc>
        <w:tc>
          <w:tcPr>
            <w:tcW w:w="2268" w:type="dxa"/>
            <w:tcBorders>
              <w:top w:val="single" w:sz="4" w:space="0" w:color="auto"/>
              <w:left w:val="single" w:sz="4" w:space="0" w:color="auto"/>
              <w:bottom w:val="single" w:sz="4" w:space="0" w:color="auto"/>
              <w:right w:val="single" w:sz="4" w:space="0" w:color="auto"/>
            </w:tcBorders>
            <w:vAlign w:val="center"/>
          </w:tcPr>
          <w:p w14:paraId="067A7EFD" w14:textId="41604CCA" w:rsidR="008F6616" w:rsidRPr="00406BF2" w:rsidRDefault="008F6616" w:rsidP="008F6616">
            <w:pPr>
              <w:jc w:val="center"/>
            </w:pPr>
            <w:r w:rsidRPr="00406BF2">
              <w:rPr>
                <w:color w:val="000000"/>
              </w:rPr>
              <w:t>Контрольна плазма патологія</w:t>
            </w:r>
            <w:r w:rsidR="00D75CDC" w:rsidRPr="00406BF2">
              <w:rPr>
                <w:color w:val="000000"/>
              </w:rPr>
              <w:t xml:space="preserve"> (Код згідно НК 024:2023: 55996)</w:t>
            </w:r>
          </w:p>
        </w:tc>
        <w:tc>
          <w:tcPr>
            <w:tcW w:w="4677" w:type="dxa"/>
            <w:tcBorders>
              <w:top w:val="single" w:sz="4" w:space="0" w:color="auto"/>
              <w:left w:val="single" w:sz="4" w:space="0" w:color="auto"/>
              <w:bottom w:val="single" w:sz="4" w:space="0" w:color="auto"/>
              <w:right w:val="single" w:sz="4" w:space="0" w:color="auto"/>
            </w:tcBorders>
            <w:vAlign w:val="center"/>
          </w:tcPr>
          <w:p w14:paraId="519FFFE5" w14:textId="77777777" w:rsidR="00D75CDC" w:rsidRPr="00406BF2" w:rsidRDefault="00D75CDC" w:rsidP="00D75CDC">
            <w:pPr>
              <w:jc w:val="center"/>
            </w:pPr>
            <w:r w:rsidRPr="00406BF2">
              <w:t>Контрольна плазма використовується як контрольний матеріал у патологічному діапазоні значень для наступних тестів:</w:t>
            </w:r>
          </w:p>
          <w:p w14:paraId="0FB22B0F" w14:textId="016CC6C7" w:rsidR="00D75CDC" w:rsidRPr="00406BF2" w:rsidRDefault="00D75CDC" w:rsidP="00D75CDC">
            <w:pPr>
              <w:jc w:val="center"/>
            </w:pPr>
            <w:proofErr w:type="spellStart"/>
            <w:r w:rsidRPr="00406BF2">
              <w:t>Протромбіновий</w:t>
            </w:r>
            <w:proofErr w:type="spellEnd"/>
            <w:r w:rsidRPr="00406BF2">
              <w:t xml:space="preserve"> час (ПЧ), </w:t>
            </w:r>
            <w:proofErr w:type="spellStart"/>
            <w:r w:rsidRPr="00406BF2">
              <w:t>Aктивований</w:t>
            </w:r>
            <w:proofErr w:type="spellEnd"/>
            <w:r w:rsidRPr="00406BF2">
              <w:t xml:space="preserve"> частковий </w:t>
            </w:r>
            <w:proofErr w:type="spellStart"/>
            <w:r w:rsidRPr="00406BF2">
              <w:t>тромбопластиновий</w:t>
            </w:r>
            <w:proofErr w:type="spellEnd"/>
            <w:r w:rsidRPr="00406BF2">
              <w:t xml:space="preserve"> час (AЧТЧ), Фібриноген, </w:t>
            </w:r>
            <w:proofErr w:type="spellStart"/>
            <w:r w:rsidRPr="00406BF2">
              <w:t>Aнтитромбін</w:t>
            </w:r>
            <w:proofErr w:type="spellEnd"/>
            <w:r w:rsidRPr="00406BF2">
              <w:t xml:space="preserve"> ІІІ (AT III), </w:t>
            </w:r>
            <w:proofErr w:type="spellStart"/>
            <w:r w:rsidRPr="00406BF2">
              <w:t>Tромбіновий</w:t>
            </w:r>
            <w:proofErr w:type="spellEnd"/>
            <w:r w:rsidRPr="00406BF2">
              <w:t xml:space="preserve"> час (TЧ)</w:t>
            </w:r>
          </w:p>
          <w:p w14:paraId="412A8F14" w14:textId="77777777" w:rsidR="00D75CDC" w:rsidRPr="00406BF2" w:rsidRDefault="00D75CDC" w:rsidP="00D75CDC">
            <w:pPr>
              <w:jc w:val="center"/>
            </w:pPr>
            <w:r w:rsidRPr="00406BF2">
              <w:t>Фасування: не менше 10 x 1 мл.</w:t>
            </w:r>
          </w:p>
          <w:p w14:paraId="18BFC7B0" w14:textId="45127CFC" w:rsidR="00D75CDC" w:rsidRPr="00406BF2" w:rsidRDefault="00D75CDC" w:rsidP="00D75CDC">
            <w:pPr>
              <w:jc w:val="center"/>
            </w:pPr>
            <w:r w:rsidRPr="00406BF2">
              <w:t>Склад реагентів:</w:t>
            </w:r>
          </w:p>
          <w:p w14:paraId="105C611D" w14:textId="77777777" w:rsidR="00D75CDC" w:rsidRPr="00406BF2" w:rsidRDefault="00D75CDC" w:rsidP="00D75CDC">
            <w:pPr>
              <w:jc w:val="center"/>
            </w:pPr>
            <w:proofErr w:type="spellStart"/>
            <w:r w:rsidRPr="00406BF2">
              <w:t>Ліофілізована</w:t>
            </w:r>
            <w:proofErr w:type="spellEnd"/>
            <w:r w:rsidRPr="00406BF2">
              <w:t xml:space="preserve"> плазма, отримана із замороженої концентрованої плазми крові людини.</w:t>
            </w:r>
          </w:p>
          <w:p w14:paraId="24666509" w14:textId="43065586" w:rsidR="008F6616" w:rsidRPr="00406BF2" w:rsidRDefault="00D75CDC" w:rsidP="00D75CDC">
            <w:pPr>
              <w:jc w:val="center"/>
            </w:pPr>
            <w:r w:rsidRPr="00406BF2">
              <w:t>Умови зберігання від +2 до +8 °C.</w:t>
            </w:r>
          </w:p>
        </w:tc>
        <w:tc>
          <w:tcPr>
            <w:tcW w:w="1134" w:type="dxa"/>
            <w:tcBorders>
              <w:top w:val="single" w:sz="4" w:space="0" w:color="auto"/>
              <w:left w:val="single" w:sz="4" w:space="0" w:color="auto"/>
              <w:bottom w:val="single" w:sz="4" w:space="0" w:color="auto"/>
              <w:right w:val="single" w:sz="4" w:space="0" w:color="auto"/>
            </w:tcBorders>
            <w:vAlign w:val="center"/>
          </w:tcPr>
          <w:p w14:paraId="073EDBCC" w14:textId="05D7D588" w:rsidR="008F6616" w:rsidRPr="00406BF2" w:rsidRDefault="008F6616" w:rsidP="008F6616">
            <w:pPr>
              <w:jc w:val="center"/>
            </w:pPr>
            <w:r w:rsidRPr="00406BF2">
              <w:rPr>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0835048C" w14:textId="44276ACB" w:rsidR="008F6616" w:rsidRPr="00406BF2" w:rsidRDefault="008F6616" w:rsidP="008F6616">
            <w:pPr>
              <w:jc w:val="center"/>
              <w:rPr>
                <w:color w:val="000000"/>
              </w:rPr>
            </w:pPr>
            <w:r w:rsidRPr="00406BF2">
              <w:rPr>
                <w:color w:val="000000"/>
              </w:rPr>
              <w:t>пак</w:t>
            </w:r>
          </w:p>
        </w:tc>
      </w:tr>
      <w:tr w:rsidR="008F6616" w:rsidRPr="008F6616" w14:paraId="6EDAC956" w14:textId="74FC2BFF"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0FA68FE" w14:textId="77777777" w:rsidR="008F6616" w:rsidRPr="00406BF2" w:rsidRDefault="008F6616" w:rsidP="008F6616">
            <w:pPr>
              <w:jc w:val="center"/>
            </w:pPr>
            <w:r w:rsidRPr="00406BF2">
              <w:t>50</w:t>
            </w:r>
          </w:p>
        </w:tc>
        <w:tc>
          <w:tcPr>
            <w:tcW w:w="2268" w:type="dxa"/>
            <w:tcBorders>
              <w:top w:val="single" w:sz="4" w:space="0" w:color="auto"/>
              <w:left w:val="single" w:sz="4" w:space="0" w:color="auto"/>
              <w:bottom w:val="single" w:sz="4" w:space="0" w:color="auto"/>
              <w:right w:val="single" w:sz="4" w:space="0" w:color="auto"/>
            </w:tcBorders>
            <w:vAlign w:val="center"/>
          </w:tcPr>
          <w:p w14:paraId="019AC9A5" w14:textId="537EDF87" w:rsidR="008F6616" w:rsidRPr="00406BF2" w:rsidRDefault="007A6A2F" w:rsidP="008F6616">
            <w:pPr>
              <w:jc w:val="center"/>
            </w:pPr>
            <w:r w:rsidRPr="00406BF2">
              <w:rPr>
                <w:color w:val="000000"/>
              </w:rPr>
              <w:t>Експрес-тест D-</w:t>
            </w:r>
            <w:proofErr w:type="spellStart"/>
            <w:r w:rsidRPr="00406BF2">
              <w:rPr>
                <w:color w:val="000000"/>
              </w:rPr>
              <w:t>Dimer</w:t>
            </w:r>
            <w:proofErr w:type="spellEnd"/>
            <w:r w:rsidRPr="00406BF2">
              <w:rPr>
                <w:color w:val="000000"/>
              </w:rPr>
              <w:t xml:space="preserve"> </w:t>
            </w:r>
            <w:proofErr w:type="spellStart"/>
            <w:r w:rsidRPr="00406BF2">
              <w:rPr>
                <w:color w:val="000000"/>
              </w:rPr>
              <w:t>Fast</w:t>
            </w:r>
            <w:proofErr w:type="spellEnd"/>
            <w:r w:rsidRPr="00406BF2">
              <w:rPr>
                <w:color w:val="000000"/>
              </w:rPr>
              <w:t xml:space="preserve"> </w:t>
            </w:r>
            <w:proofErr w:type="spellStart"/>
            <w:r w:rsidRPr="00406BF2">
              <w:rPr>
                <w:color w:val="000000"/>
              </w:rPr>
              <w:t>Test</w:t>
            </w:r>
            <w:proofErr w:type="spellEnd"/>
            <w:r w:rsidRPr="00406BF2">
              <w:rPr>
                <w:color w:val="000000"/>
              </w:rPr>
              <w:t xml:space="preserve"> </w:t>
            </w:r>
            <w:proofErr w:type="spellStart"/>
            <w:r w:rsidRPr="00406BF2">
              <w:rPr>
                <w:color w:val="000000"/>
              </w:rPr>
              <w:t>Kit</w:t>
            </w:r>
            <w:proofErr w:type="spellEnd"/>
            <w:r w:rsidRPr="00406BF2">
              <w:rPr>
                <w:color w:val="000000"/>
              </w:rPr>
              <w:t xml:space="preserve"> (</w:t>
            </w:r>
            <w:proofErr w:type="spellStart"/>
            <w:r w:rsidRPr="00406BF2">
              <w:rPr>
                <w:color w:val="000000"/>
              </w:rPr>
              <w:t>Immunofluorescence</w:t>
            </w:r>
            <w:proofErr w:type="spellEnd"/>
            <w:r w:rsidRPr="00406BF2">
              <w:rPr>
                <w:color w:val="000000"/>
              </w:rPr>
              <w:t xml:space="preserve"> </w:t>
            </w:r>
            <w:proofErr w:type="spellStart"/>
            <w:r w:rsidRPr="00406BF2">
              <w:rPr>
                <w:color w:val="000000"/>
              </w:rPr>
              <w:t>Assay</w:t>
            </w:r>
            <w:proofErr w:type="spellEnd"/>
            <w:r w:rsidRPr="00406BF2">
              <w:rPr>
                <w:color w:val="000000"/>
              </w:rPr>
              <w:t>), 25 шт./</w:t>
            </w:r>
            <w:proofErr w:type="spellStart"/>
            <w:r w:rsidRPr="00406BF2">
              <w:rPr>
                <w:color w:val="000000"/>
              </w:rPr>
              <w:t>уп</w:t>
            </w:r>
            <w:proofErr w:type="spellEnd"/>
            <w:r w:rsidRPr="00406BF2">
              <w:rPr>
                <w:color w:val="000000"/>
              </w:rPr>
              <w:t>.</w:t>
            </w:r>
            <w:r w:rsidR="007908E9" w:rsidRPr="00406BF2">
              <w:rPr>
                <w:color w:val="000000"/>
              </w:rPr>
              <w:t xml:space="preserve"> (Код згідно НК 024:2023: 47343)</w:t>
            </w:r>
          </w:p>
        </w:tc>
        <w:tc>
          <w:tcPr>
            <w:tcW w:w="4677" w:type="dxa"/>
            <w:tcBorders>
              <w:top w:val="single" w:sz="4" w:space="0" w:color="auto"/>
              <w:left w:val="single" w:sz="4" w:space="0" w:color="auto"/>
              <w:bottom w:val="single" w:sz="4" w:space="0" w:color="auto"/>
              <w:right w:val="single" w:sz="4" w:space="0" w:color="auto"/>
            </w:tcBorders>
            <w:vAlign w:val="center"/>
          </w:tcPr>
          <w:p w14:paraId="22161E0E" w14:textId="77777777" w:rsidR="007908E9" w:rsidRPr="00406BF2" w:rsidRDefault="007908E9" w:rsidP="007908E9">
            <w:pPr>
              <w:jc w:val="center"/>
            </w:pPr>
            <w:r w:rsidRPr="00406BF2">
              <w:t>Експрес–тест для кількісного визначення Д-</w:t>
            </w:r>
            <w:proofErr w:type="spellStart"/>
            <w:r w:rsidRPr="00406BF2">
              <w:t>димеру</w:t>
            </w:r>
            <w:proofErr w:type="spellEnd"/>
            <w:r w:rsidRPr="00406BF2">
              <w:t xml:space="preserve">, тест-система повинна бути сумісна з аналізатором Getein-1100;  склад набору:                                                                               </w:t>
            </w:r>
          </w:p>
          <w:p w14:paraId="458BC67E" w14:textId="77777777" w:rsidR="007908E9" w:rsidRPr="00406BF2" w:rsidRDefault="007908E9" w:rsidP="007908E9">
            <w:pPr>
              <w:jc w:val="center"/>
            </w:pPr>
            <w:r w:rsidRPr="00406BF2">
              <w:t xml:space="preserve">тест – касета </w:t>
            </w:r>
            <w:proofErr w:type="spellStart"/>
            <w:r w:rsidRPr="00406BF2">
              <w:t>Getein</w:t>
            </w:r>
            <w:proofErr w:type="spellEnd"/>
            <w:r w:rsidRPr="00406BF2">
              <w:t xml:space="preserve"> для визначення D-</w:t>
            </w:r>
            <w:proofErr w:type="spellStart"/>
            <w:r w:rsidRPr="00406BF2">
              <w:t>Dimer</w:t>
            </w:r>
            <w:proofErr w:type="spellEnd"/>
            <w:r w:rsidRPr="00406BF2">
              <w:t xml:space="preserve"> у герметичній упаковці з осушувачем - 25</w:t>
            </w:r>
          </w:p>
          <w:p w14:paraId="1E4AAD96" w14:textId="77777777" w:rsidR="007908E9" w:rsidRPr="00406BF2" w:rsidRDefault="007908E9" w:rsidP="007908E9">
            <w:pPr>
              <w:jc w:val="center"/>
            </w:pPr>
            <w:proofErr w:type="spellStart"/>
            <w:r w:rsidRPr="00406BF2">
              <w:t>фосфатно</w:t>
            </w:r>
            <w:proofErr w:type="spellEnd"/>
            <w:r w:rsidRPr="00406BF2">
              <w:t xml:space="preserve">-буферний фізіологічний розчин, білки, миючий засіб, консервант-стабілізатор -  25 </w:t>
            </w:r>
            <w:proofErr w:type="spellStart"/>
            <w:r w:rsidRPr="00406BF2">
              <w:t>шт</w:t>
            </w:r>
            <w:proofErr w:type="spellEnd"/>
          </w:p>
          <w:p w14:paraId="31F216DB" w14:textId="77777777" w:rsidR="007908E9" w:rsidRPr="00406BF2" w:rsidRDefault="007908E9" w:rsidP="007908E9">
            <w:pPr>
              <w:jc w:val="center"/>
            </w:pPr>
            <w:r w:rsidRPr="00406BF2">
              <w:t xml:space="preserve">одноразові піпетки – 25 </w:t>
            </w:r>
            <w:proofErr w:type="spellStart"/>
            <w:r w:rsidRPr="00406BF2">
              <w:t>шт</w:t>
            </w:r>
            <w:proofErr w:type="spellEnd"/>
          </w:p>
          <w:p w14:paraId="2F638E5A" w14:textId="77777777" w:rsidR="007908E9" w:rsidRPr="00406BF2" w:rsidRDefault="007908E9" w:rsidP="007908E9">
            <w:pPr>
              <w:jc w:val="center"/>
            </w:pPr>
            <w:r w:rsidRPr="00406BF2">
              <w:t xml:space="preserve">розріджувач для зразків -  25 </w:t>
            </w:r>
            <w:proofErr w:type="spellStart"/>
            <w:r w:rsidRPr="00406BF2">
              <w:t>шт</w:t>
            </w:r>
            <w:proofErr w:type="spellEnd"/>
          </w:p>
          <w:p w14:paraId="1958CE6A" w14:textId="77777777" w:rsidR="007908E9" w:rsidRPr="00406BF2" w:rsidRDefault="007908E9" w:rsidP="007908E9">
            <w:pPr>
              <w:jc w:val="center"/>
            </w:pPr>
            <w:r w:rsidRPr="00406BF2">
              <w:t xml:space="preserve">SD карта – 1 </w:t>
            </w:r>
            <w:proofErr w:type="spellStart"/>
            <w:r w:rsidRPr="00406BF2">
              <w:t>шт</w:t>
            </w:r>
            <w:proofErr w:type="spellEnd"/>
          </w:p>
          <w:p w14:paraId="2A366B9A" w14:textId="7EF3896D" w:rsidR="008F6616" w:rsidRPr="00406BF2" w:rsidRDefault="007908E9" w:rsidP="007908E9">
            <w:pPr>
              <w:jc w:val="center"/>
            </w:pPr>
            <w:r w:rsidRPr="00406BF2">
              <w:t xml:space="preserve">інструкція з використання – 1 </w:t>
            </w:r>
            <w:proofErr w:type="spellStart"/>
            <w:r w:rsidRPr="00406BF2">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CAB051" w14:textId="3738C3EA" w:rsidR="008F6616" w:rsidRPr="00406BF2" w:rsidRDefault="008F6616" w:rsidP="008F6616">
            <w:pPr>
              <w:jc w:val="center"/>
            </w:pPr>
            <w:r w:rsidRPr="00406BF2">
              <w:rPr>
                <w:color w:val="000000"/>
              </w:rPr>
              <w:t>20</w:t>
            </w:r>
          </w:p>
        </w:tc>
        <w:tc>
          <w:tcPr>
            <w:tcW w:w="1242" w:type="dxa"/>
            <w:tcBorders>
              <w:top w:val="single" w:sz="4" w:space="0" w:color="auto"/>
              <w:left w:val="single" w:sz="4" w:space="0" w:color="auto"/>
              <w:bottom w:val="single" w:sz="4" w:space="0" w:color="auto"/>
              <w:right w:val="single" w:sz="4" w:space="0" w:color="auto"/>
            </w:tcBorders>
            <w:vAlign w:val="center"/>
          </w:tcPr>
          <w:p w14:paraId="0930DE3C" w14:textId="17C0BD81" w:rsidR="008F6616" w:rsidRPr="00406BF2" w:rsidRDefault="008F6616" w:rsidP="008F6616">
            <w:pPr>
              <w:jc w:val="center"/>
              <w:rPr>
                <w:color w:val="000000"/>
              </w:rPr>
            </w:pPr>
            <w:r w:rsidRPr="00406BF2">
              <w:rPr>
                <w:color w:val="000000"/>
              </w:rPr>
              <w:t>пак</w:t>
            </w:r>
          </w:p>
        </w:tc>
      </w:tr>
      <w:tr w:rsidR="008F6616" w:rsidRPr="008F6616" w14:paraId="75E7B39F" w14:textId="32CA5C5E"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A6AC963" w14:textId="77777777" w:rsidR="008F6616" w:rsidRPr="00406BF2" w:rsidRDefault="008F6616" w:rsidP="008F6616">
            <w:pPr>
              <w:jc w:val="center"/>
            </w:pPr>
            <w:r w:rsidRPr="00406BF2">
              <w:t>51</w:t>
            </w:r>
          </w:p>
        </w:tc>
        <w:tc>
          <w:tcPr>
            <w:tcW w:w="2268" w:type="dxa"/>
            <w:tcBorders>
              <w:top w:val="single" w:sz="4" w:space="0" w:color="auto"/>
              <w:left w:val="single" w:sz="4" w:space="0" w:color="auto"/>
              <w:bottom w:val="single" w:sz="4" w:space="0" w:color="auto"/>
              <w:right w:val="single" w:sz="4" w:space="0" w:color="auto"/>
            </w:tcBorders>
            <w:vAlign w:val="center"/>
          </w:tcPr>
          <w:p w14:paraId="4DBCB4CE" w14:textId="4422F2E4" w:rsidR="008F6616" w:rsidRPr="00406BF2" w:rsidRDefault="007A6A2F" w:rsidP="008F6616">
            <w:pPr>
              <w:jc w:val="center"/>
            </w:pPr>
            <w:r w:rsidRPr="00406BF2">
              <w:rPr>
                <w:color w:val="000000"/>
              </w:rPr>
              <w:t xml:space="preserve">Експрес-тест PCT </w:t>
            </w:r>
            <w:proofErr w:type="spellStart"/>
            <w:r w:rsidRPr="00406BF2">
              <w:rPr>
                <w:color w:val="000000"/>
              </w:rPr>
              <w:t>Fast</w:t>
            </w:r>
            <w:proofErr w:type="spellEnd"/>
            <w:r w:rsidRPr="00406BF2">
              <w:rPr>
                <w:color w:val="000000"/>
              </w:rPr>
              <w:t xml:space="preserve"> </w:t>
            </w:r>
            <w:proofErr w:type="spellStart"/>
            <w:r w:rsidRPr="00406BF2">
              <w:rPr>
                <w:color w:val="000000"/>
              </w:rPr>
              <w:t>Test</w:t>
            </w:r>
            <w:proofErr w:type="spellEnd"/>
            <w:r w:rsidRPr="00406BF2">
              <w:rPr>
                <w:color w:val="000000"/>
              </w:rPr>
              <w:t xml:space="preserve"> </w:t>
            </w:r>
            <w:proofErr w:type="spellStart"/>
            <w:r w:rsidRPr="00406BF2">
              <w:rPr>
                <w:color w:val="000000"/>
              </w:rPr>
              <w:t>Kit</w:t>
            </w:r>
            <w:proofErr w:type="spellEnd"/>
            <w:r w:rsidRPr="00406BF2">
              <w:rPr>
                <w:color w:val="000000"/>
              </w:rPr>
              <w:t>(</w:t>
            </w:r>
            <w:proofErr w:type="spellStart"/>
            <w:r w:rsidRPr="00406BF2">
              <w:rPr>
                <w:color w:val="000000"/>
              </w:rPr>
              <w:t>Immunofluorescence</w:t>
            </w:r>
            <w:proofErr w:type="spellEnd"/>
            <w:r w:rsidRPr="00406BF2">
              <w:rPr>
                <w:color w:val="000000"/>
              </w:rPr>
              <w:t xml:space="preserve"> </w:t>
            </w:r>
            <w:proofErr w:type="spellStart"/>
            <w:r w:rsidRPr="00406BF2">
              <w:rPr>
                <w:color w:val="000000"/>
              </w:rPr>
              <w:t>Assay</w:t>
            </w:r>
            <w:proofErr w:type="spellEnd"/>
            <w:r w:rsidRPr="00406BF2">
              <w:rPr>
                <w:color w:val="000000"/>
              </w:rPr>
              <w:t>), 25 шт./</w:t>
            </w:r>
            <w:proofErr w:type="spellStart"/>
            <w:r w:rsidRPr="00406BF2">
              <w:rPr>
                <w:color w:val="000000"/>
              </w:rPr>
              <w:t>уп</w:t>
            </w:r>
            <w:proofErr w:type="spellEnd"/>
            <w:r w:rsidRPr="00406BF2">
              <w:rPr>
                <w:color w:val="000000"/>
              </w:rPr>
              <w:t>.</w:t>
            </w:r>
            <w:r w:rsidR="007908E9" w:rsidRPr="00406BF2">
              <w:rPr>
                <w:color w:val="000000"/>
              </w:rPr>
              <w:t xml:space="preserve"> (Код згідно НК 024:2023: 54313)</w:t>
            </w:r>
          </w:p>
        </w:tc>
        <w:tc>
          <w:tcPr>
            <w:tcW w:w="4677" w:type="dxa"/>
            <w:tcBorders>
              <w:top w:val="single" w:sz="4" w:space="0" w:color="auto"/>
              <w:left w:val="single" w:sz="4" w:space="0" w:color="auto"/>
              <w:bottom w:val="single" w:sz="4" w:space="0" w:color="auto"/>
              <w:right w:val="single" w:sz="4" w:space="0" w:color="auto"/>
            </w:tcBorders>
            <w:vAlign w:val="center"/>
          </w:tcPr>
          <w:p w14:paraId="2C8B7BAD" w14:textId="77777777" w:rsidR="007908E9" w:rsidRPr="00406BF2" w:rsidRDefault="007908E9" w:rsidP="007908E9">
            <w:pPr>
              <w:jc w:val="center"/>
            </w:pPr>
            <w:r w:rsidRPr="00406BF2">
              <w:t xml:space="preserve">Експрес–тест для кількісного визначення </w:t>
            </w:r>
            <w:proofErr w:type="spellStart"/>
            <w:r w:rsidRPr="00406BF2">
              <w:t>прокальцитоніну</w:t>
            </w:r>
            <w:proofErr w:type="spellEnd"/>
            <w:r w:rsidRPr="00406BF2">
              <w:t xml:space="preserve">, </w:t>
            </w:r>
            <w:proofErr w:type="spellStart"/>
            <w:r w:rsidRPr="00406BF2">
              <w:t>тетст-ситсема</w:t>
            </w:r>
            <w:proofErr w:type="spellEnd"/>
            <w:r w:rsidRPr="00406BF2">
              <w:t xml:space="preserve"> повинна бути сумісна з аналізатором Getein-1100; склад набору:                                                                                   </w:t>
            </w:r>
          </w:p>
          <w:p w14:paraId="7E1454B7" w14:textId="77777777" w:rsidR="007908E9" w:rsidRPr="00406BF2" w:rsidRDefault="007908E9" w:rsidP="007908E9">
            <w:pPr>
              <w:jc w:val="center"/>
            </w:pPr>
            <w:r w:rsidRPr="00406BF2">
              <w:t xml:space="preserve">тест – касета </w:t>
            </w:r>
            <w:proofErr w:type="spellStart"/>
            <w:r w:rsidRPr="00406BF2">
              <w:t>Getein</w:t>
            </w:r>
            <w:proofErr w:type="spellEnd"/>
            <w:r w:rsidRPr="00406BF2">
              <w:t xml:space="preserve"> для визначення PCT у герметичній упаковці</w:t>
            </w:r>
          </w:p>
          <w:p w14:paraId="6D02EB83" w14:textId="77777777" w:rsidR="007908E9" w:rsidRPr="00406BF2" w:rsidRDefault="007908E9" w:rsidP="007908E9">
            <w:pPr>
              <w:jc w:val="center"/>
            </w:pPr>
            <w:r w:rsidRPr="00406BF2">
              <w:t>з осушувачем – 25</w:t>
            </w:r>
          </w:p>
          <w:p w14:paraId="2411E452" w14:textId="77777777" w:rsidR="007908E9" w:rsidRPr="00406BF2" w:rsidRDefault="007908E9" w:rsidP="007908E9">
            <w:pPr>
              <w:jc w:val="center"/>
            </w:pPr>
            <w:r w:rsidRPr="00406BF2">
              <w:t>одноразові піпетки – 25</w:t>
            </w:r>
          </w:p>
          <w:p w14:paraId="5D70EEA3" w14:textId="77777777" w:rsidR="007908E9" w:rsidRPr="00406BF2" w:rsidRDefault="007908E9" w:rsidP="007908E9">
            <w:pPr>
              <w:jc w:val="center"/>
            </w:pPr>
            <w:r w:rsidRPr="00406BF2">
              <w:t xml:space="preserve">розріджувач для зразків – 1 </w:t>
            </w:r>
          </w:p>
          <w:p w14:paraId="507FBCAE" w14:textId="77777777" w:rsidR="007908E9" w:rsidRPr="00406BF2" w:rsidRDefault="007908E9" w:rsidP="007908E9">
            <w:pPr>
              <w:jc w:val="center"/>
            </w:pPr>
            <w:r w:rsidRPr="00406BF2">
              <w:t xml:space="preserve">SD карта  - 1 </w:t>
            </w:r>
          </w:p>
          <w:p w14:paraId="5B711482" w14:textId="4F763467" w:rsidR="008F6616" w:rsidRPr="00406BF2" w:rsidRDefault="007908E9" w:rsidP="007908E9">
            <w:pPr>
              <w:jc w:val="center"/>
            </w:pPr>
            <w:r w:rsidRPr="00406BF2">
              <w:t>інструкція з використання – 1</w:t>
            </w:r>
          </w:p>
        </w:tc>
        <w:tc>
          <w:tcPr>
            <w:tcW w:w="1134" w:type="dxa"/>
            <w:tcBorders>
              <w:top w:val="single" w:sz="4" w:space="0" w:color="auto"/>
              <w:left w:val="single" w:sz="4" w:space="0" w:color="auto"/>
              <w:bottom w:val="single" w:sz="4" w:space="0" w:color="auto"/>
              <w:right w:val="single" w:sz="4" w:space="0" w:color="auto"/>
            </w:tcBorders>
            <w:vAlign w:val="center"/>
          </w:tcPr>
          <w:p w14:paraId="1C2C989E" w14:textId="5832BB01" w:rsidR="008F6616" w:rsidRPr="00406BF2" w:rsidRDefault="008F6616" w:rsidP="008F6616">
            <w:pPr>
              <w:jc w:val="center"/>
            </w:pPr>
            <w:r w:rsidRPr="00406BF2">
              <w:rPr>
                <w:color w:val="000000"/>
              </w:rPr>
              <w:t>20</w:t>
            </w:r>
          </w:p>
        </w:tc>
        <w:tc>
          <w:tcPr>
            <w:tcW w:w="1242" w:type="dxa"/>
            <w:tcBorders>
              <w:top w:val="single" w:sz="4" w:space="0" w:color="auto"/>
              <w:left w:val="single" w:sz="4" w:space="0" w:color="auto"/>
              <w:bottom w:val="single" w:sz="4" w:space="0" w:color="auto"/>
              <w:right w:val="single" w:sz="4" w:space="0" w:color="auto"/>
            </w:tcBorders>
            <w:vAlign w:val="center"/>
          </w:tcPr>
          <w:p w14:paraId="1846614F" w14:textId="2D3CF799" w:rsidR="008F6616" w:rsidRPr="00406BF2" w:rsidRDefault="008F6616" w:rsidP="008F6616">
            <w:pPr>
              <w:jc w:val="center"/>
              <w:rPr>
                <w:color w:val="000000"/>
              </w:rPr>
            </w:pPr>
            <w:r w:rsidRPr="00406BF2">
              <w:rPr>
                <w:color w:val="000000"/>
              </w:rPr>
              <w:t>пак</w:t>
            </w:r>
          </w:p>
        </w:tc>
      </w:tr>
      <w:tr w:rsidR="008F6616" w:rsidRPr="008F6616" w14:paraId="5B309A2E" w14:textId="5F0FE16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4E2CCE0" w14:textId="77777777" w:rsidR="008F6616" w:rsidRPr="00406BF2" w:rsidRDefault="008F6616" w:rsidP="008F6616">
            <w:pPr>
              <w:jc w:val="center"/>
            </w:pPr>
            <w:r w:rsidRPr="00406BF2">
              <w:lastRenderedPageBreak/>
              <w:t>52</w:t>
            </w:r>
          </w:p>
        </w:tc>
        <w:tc>
          <w:tcPr>
            <w:tcW w:w="2268" w:type="dxa"/>
            <w:tcBorders>
              <w:top w:val="single" w:sz="4" w:space="0" w:color="auto"/>
              <w:left w:val="single" w:sz="4" w:space="0" w:color="auto"/>
              <w:bottom w:val="single" w:sz="4" w:space="0" w:color="auto"/>
              <w:right w:val="single" w:sz="4" w:space="0" w:color="auto"/>
            </w:tcBorders>
            <w:vAlign w:val="center"/>
          </w:tcPr>
          <w:p w14:paraId="1BDA9FCB" w14:textId="6FD935A3" w:rsidR="008F6616" w:rsidRPr="00406BF2" w:rsidRDefault="007A6A2F" w:rsidP="008F6616">
            <w:pPr>
              <w:jc w:val="center"/>
            </w:pPr>
            <w:r w:rsidRPr="00406BF2">
              <w:rPr>
                <w:color w:val="000000"/>
              </w:rPr>
              <w:t>Експрес-тест HbA1C/</w:t>
            </w:r>
            <w:proofErr w:type="spellStart"/>
            <w:r w:rsidRPr="00406BF2">
              <w:rPr>
                <w:color w:val="000000"/>
              </w:rPr>
              <w:t>глікований</w:t>
            </w:r>
            <w:proofErr w:type="spellEnd"/>
            <w:r w:rsidRPr="00406BF2">
              <w:rPr>
                <w:color w:val="000000"/>
              </w:rPr>
              <w:t xml:space="preserve"> гемоглобін (кількісний),  25 </w:t>
            </w:r>
            <w:proofErr w:type="spellStart"/>
            <w:r w:rsidRPr="00406BF2">
              <w:rPr>
                <w:color w:val="000000"/>
              </w:rPr>
              <w:t>шт</w:t>
            </w:r>
            <w:proofErr w:type="spellEnd"/>
            <w:r w:rsidRPr="00406BF2">
              <w:rPr>
                <w:color w:val="000000"/>
              </w:rPr>
              <w:t>/</w:t>
            </w:r>
            <w:proofErr w:type="spellStart"/>
            <w:r w:rsidRPr="00406BF2">
              <w:rPr>
                <w:color w:val="000000"/>
              </w:rPr>
              <w:t>уп</w:t>
            </w:r>
            <w:proofErr w:type="spellEnd"/>
            <w:r w:rsidRPr="00406BF2">
              <w:rPr>
                <w:color w:val="000000"/>
              </w:rPr>
              <w:t>.</w:t>
            </w:r>
            <w:r w:rsidR="007908E9" w:rsidRPr="00406BF2">
              <w:rPr>
                <w:color w:val="000000"/>
              </w:rPr>
              <w:t xml:space="preserve"> (Код згідно НК 024:2023: 53316)</w:t>
            </w:r>
          </w:p>
        </w:tc>
        <w:tc>
          <w:tcPr>
            <w:tcW w:w="4677" w:type="dxa"/>
            <w:tcBorders>
              <w:top w:val="single" w:sz="4" w:space="0" w:color="auto"/>
              <w:left w:val="single" w:sz="4" w:space="0" w:color="auto"/>
              <w:bottom w:val="single" w:sz="4" w:space="0" w:color="auto"/>
              <w:right w:val="single" w:sz="4" w:space="0" w:color="auto"/>
            </w:tcBorders>
            <w:vAlign w:val="center"/>
          </w:tcPr>
          <w:p w14:paraId="589079C9" w14:textId="77777777" w:rsidR="007908E9" w:rsidRPr="00406BF2" w:rsidRDefault="007908E9" w:rsidP="007908E9">
            <w:pPr>
              <w:jc w:val="center"/>
            </w:pPr>
            <w:r w:rsidRPr="00406BF2">
              <w:t xml:space="preserve">Експрес–тест для кількісного визначення </w:t>
            </w:r>
            <w:proofErr w:type="spellStart"/>
            <w:r w:rsidRPr="00406BF2">
              <w:t>глікованого</w:t>
            </w:r>
            <w:proofErr w:type="spellEnd"/>
            <w:r w:rsidRPr="00406BF2">
              <w:t xml:space="preserve"> </w:t>
            </w:r>
            <w:proofErr w:type="spellStart"/>
            <w:r w:rsidRPr="00406BF2">
              <w:t>гемоглобінутест</w:t>
            </w:r>
            <w:proofErr w:type="spellEnd"/>
            <w:r w:rsidRPr="00406BF2">
              <w:t xml:space="preserve">-система повинна бути сумісна з аналізатором Getein-1100;                   </w:t>
            </w:r>
          </w:p>
          <w:p w14:paraId="399D078F" w14:textId="77777777" w:rsidR="007908E9" w:rsidRPr="00406BF2" w:rsidRDefault="007908E9" w:rsidP="007908E9">
            <w:pPr>
              <w:jc w:val="center"/>
            </w:pPr>
            <w:r w:rsidRPr="00406BF2">
              <w:t xml:space="preserve">склад набору:                                                                                                </w:t>
            </w:r>
          </w:p>
          <w:p w14:paraId="5837D63C" w14:textId="77777777" w:rsidR="007908E9" w:rsidRPr="00406BF2" w:rsidRDefault="007908E9" w:rsidP="007908E9">
            <w:pPr>
              <w:jc w:val="center"/>
            </w:pPr>
            <w:r w:rsidRPr="00406BF2">
              <w:t xml:space="preserve">тест – касета </w:t>
            </w:r>
            <w:proofErr w:type="spellStart"/>
            <w:r w:rsidRPr="00406BF2">
              <w:t>Getein</w:t>
            </w:r>
            <w:proofErr w:type="spellEnd"/>
            <w:r w:rsidRPr="00406BF2">
              <w:t xml:space="preserve"> для визначення НbA1C у герметичній упаковці з</w:t>
            </w:r>
          </w:p>
          <w:p w14:paraId="71229B1A" w14:textId="77777777" w:rsidR="007908E9" w:rsidRPr="00406BF2" w:rsidRDefault="007908E9" w:rsidP="007908E9">
            <w:pPr>
              <w:jc w:val="center"/>
            </w:pPr>
            <w:r w:rsidRPr="00406BF2">
              <w:t xml:space="preserve">осушувачем - 25                                                                               </w:t>
            </w:r>
          </w:p>
          <w:p w14:paraId="57A53672" w14:textId="77777777" w:rsidR="007908E9" w:rsidRPr="00406BF2" w:rsidRDefault="007908E9" w:rsidP="007908E9">
            <w:pPr>
              <w:jc w:val="center"/>
            </w:pPr>
            <w:r w:rsidRPr="00406BF2">
              <w:t>одноразові піпетки - 25</w:t>
            </w:r>
          </w:p>
          <w:p w14:paraId="782692F2" w14:textId="77777777" w:rsidR="007908E9" w:rsidRPr="00406BF2" w:rsidRDefault="007908E9" w:rsidP="007908E9">
            <w:pPr>
              <w:jc w:val="center"/>
            </w:pPr>
            <w:r w:rsidRPr="00406BF2">
              <w:t>розріджувач для зразків - 25</w:t>
            </w:r>
          </w:p>
          <w:p w14:paraId="7AE03E74" w14:textId="77777777" w:rsidR="007908E9" w:rsidRPr="00406BF2" w:rsidRDefault="007908E9" w:rsidP="007908E9">
            <w:pPr>
              <w:jc w:val="center"/>
            </w:pPr>
            <w:r w:rsidRPr="00406BF2">
              <w:t>SD карта - 1</w:t>
            </w:r>
          </w:p>
          <w:p w14:paraId="2D30F03C" w14:textId="07C8E1C1" w:rsidR="008F6616" w:rsidRPr="00406BF2" w:rsidRDefault="007908E9" w:rsidP="007908E9">
            <w:pPr>
              <w:jc w:val="center"/>
            </w:pPr>
            <w:r w:rsidRPr="00406BF2">
              <w:t>інструкція з використання - 1</w:t>
            </w:r>
          </w:p>
        </w:tc>
        <w:tc>
          <w:tcPr>
            <w:tcW w:w="1134" w:type="dxa"/>
            <w:tcBorders>
              <w:top w:val="single" w:sz="4" w:space="0" w:color="auto"/>
              <w:left w:val="single" w:sz="4" w:space="0" w:color="auto"/>
              <w:bottom w:val="single" w:sz="4" w:space="0" w:color="auto"/>
              <w:right w:val="single" w:sz="4" w:space="0" w:color="auto"/>
            </w:tcBorders>
            <w:vAlign w:val="center"/>
          </w:tcPr>
          <w:p w14:paraId="497CFE32" w14:textId="16F36115" w:rsidR="008F6616" w:rsidRPr="00406BF2" w:rsidRDefault="008F6616" w:rsidP="008F6616">
            <w:pPr>
              <w:jc w:val="center"/>
            </w:pPr>
            <w:r w:rsidRPr="00406BF2">
              <w:rPr>
                <w:color w:val="000000"/>
              </w:rPr>
              <w:t>20</w:t>
            </w:r>
          </w:p>
        </w:tc>
        <w:tc>
          <w:tcPr>
            <w:tcW w:w="1242" w:type="dxa"/>
            <w:tcBorders>
              <w:top w:val="single" w:sz="4" w:space="0" w:color="auto"/>
              <w:left w:val="single" w:sz="4" w:space="0" w:color="auto"/>
              <w:bottom w:val="single" w:sz="4" w:space="0" w:color="auto"/>
              <w:right w:val="single" w:sz="4" w:space="0" w:color="auto"/>
            </w:tcBorders>
            <w:vAlign w:val="center"/>
          </w:tcPr>
          <w:p w14:paraId="7F46EDC0" w14:textId="11E01476" w:rsidR="008F6616" w:rsidRPr="00406BF2" w:rsidRDefault="008F6616" w:rsidP="008F6616">
            <w:pPr>
              <w:jc w:val="center"/>
            </w:pPr>
            <w:r w:rsidRPr="00406BF2">
              <w:rPr>
                <w:color w:val="000000"/>
              </w:rPr>
              <w:t>пак</w:t>
            </w:r>
          </w:p>
        </w:tc>
      </w:tr>
      <w:tr w:rsidR="008F6616" w:rsidRPr="008F6616" w14:paraId="1342777C" w14:textId="5F1BEDF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297C4A1" w14:textId="77777777" w:rsidR="008F6616" w:rsidRPr="00406BF2" w:rsidRDefault="008F6616" w:rsidP="008F6616">
            <w:pPr>
              <w:jc w:val="center"/>
            </w:pPr>
            <w:r w:rsidRPr="00406BF2">
              <w:t>53</w:t>
            </w:r>
          </w:p>
        </w:tc>
        <w:tc>
          <w:tcPr>
            <w:tcW w:w="2268" w:type="dxa"/>
            <w:tcBorders>
              <w:top w:val="single" w:sz="4" w:space="0" w:color="auto"/>
              <w:left w:val="single" w:sz="4" w:space="0" w:color="auto"/>
              <w:bottom w:val="single" w:sz="4" w:space="0" w:color="auto"/>
              <w:right w:val="single" w:sz="4" w:space="0" w:color="auto"/>
            </w:tcBorders>
            <w:vAlign w:val="center"/>
          </w:tcPr>
          <w:p w14:paraId="435F403C" w14:textId="71B2F7C1" w:rsidR="008F6616" w:rsidRPr="00406BF2" w:rsidRDefault="008F6616" w:rsidP="008F6616">
            <w:pPr>
              <w:jc w:val="center"/>
            </w:pPr>
            <w:r w:rsidRPr="00406BF2">
              <w:rPr>
                <w:color w:val="000000"/>
              </w:rPr>
              <w:t>Тест-система для діагностики вірусного гепатиту В DIA-HВV Т1-12 (</w:t>
            </w:r>
            <w:proofErr w:type="spellStart"/>
            <w:r w:rsidRPr="00406BF2">
              <w:rPr>
                <w:color w:val="000000"/>
              </w:rPr>
              <w:t>стрип</w:t>
            </w:r>
            <w:proofErr w:type="spellEnd"/>
            <w:r w:rsidRPr="00406BF2">
              <w:rPr>
                <w:color w:val="000000"/>
              </w:rPr>
              <w:t>)</w:t>
            </w:r>
            <w:r w:rsidR="0003235F" w:rsidRPr="00406BF2">
              <w:rPr>
                <w:color w:val="000000"/>
              </w:rPr>
              <w:t xml:space="preserve"> (Код згідно НК 024:2023: 48319)</w:t>
            </w:r>
          </w:p>
        </w:tc>
        <w:tc>
          <w:tcPr>
            <w:tcW w:w="4677" w:type="dxa"/>
            <w:tcBorders>
              <w:top w:val="single" w:sz="4" w:space="0" w:color="auto"/>
              <w:left w:val="single" w:sz="4" w:space="0" w:color="auto"/>
              <w:bottom w:val="single" w:sz="4" w:space="0" w:color="auto"/>
              <w:right w:val="single" w:sz="4" w:space="0" w:color="auto"/>
            </w:tcBorders>
            <w:vAlign w:val="center"/>
          </w:tcPr>
          <w:p w14:paraId="19E57F67" w14:textId="77777777" w:rsidR="0003235F" w:rsidRPr="00406BF2" w:rsidRDefault="0003235F" w:rsidP="0003235F">
            <w:pPr>
              <w:jc w:val="center"/>
            </w:pPr>
            <w:r w:rsidRPr="00406BF2">
              <w:t>Призначення: для аналізу сироватки або плазми крові людини на наявність поверхневого антигену вірусу гепатиту В (</w:t>
            </w:r>
            <w:proofErr w:type="spellStart"/>
            <w:r w:rsidRPr="00406BF2">
              <w:t>HBsAg</w:t>
            </w:r>
            <w:proofErr w:type="spellEnd"/>
            <w:r w:rsidRPr="00406BF2">
              <w:t xml:space="preserve">) методом </w:t>
            </w:r>
            <w:proofErr w:type="spellStart"/>
            <w:r w:rsidRPr="00406BF2">
              <w:t>імуноферментного</w:t>
            </w:r>
            <w:proofErr w:type="spellEnd"/>
            <w:r w:rsidRPr="00406BF2">
              <w:t xml:space="preserve"> аналізу.</w:t>
            </w:r>
          </w:p>
          <w:p w14:paraId="14554359" w14:textId="77777777" w:rsidR="0003235F" w:rsidRPr="00406BF2" w:rsidRDefault="0003235F" w:rsidP="0003235F">
            <w:pPr>
              <w:jc w:val="center"/>
            </w:pPr>
            <w:r w:rsidRPr="00406BF2">
              <w:t xml:space="preserve">Тест-системи повинні бути </w:t>
            </w:r>
            <w:proofErr w:type="spellStart"/>
            <w:r w:rsidRPr="00406BF2">
              <w:t>стрипової</w:t>
            </w:r>
            <w:proofErr w:type="spellEnd"/>
            <w:r w:rsidRPr="00406BF2">
              <w:t xml:space="preserve"> комплектації з можливістю відокремлення кожної лунки.  </w:t>
            </w:r>
          </w:p>
          <w:p w14:paraId="26057843" w14:textId="77777777" w:rsidR="0003235F" w:rsidRPr="00406BF2" w:rsidRDefault="0003235F" w:rsidP="0003235F">
            <w:pPr>
              <w:jc w:val="center"/>
            </w:pPr>
            <w:r w:rsidRPr="00406BF2">
              <w:t xml:space="preserve">Можливість проведення аналізу як з використанням стандартного обладнання для ІФА, так і за допомогою автоматичних </w:t>
            </w:r>
            <w:proofErr w:type="spellStart"/>
            <w:r w:rsidRPr="00406BF2">
              <w:t>імуноферментних</w:t>
            </w:r>
            <w:proofErr w:type="spellEnd"/>
            <w:r w:rsidRPr="00406BF2">
              <w:t xml:space="preserve"> аналізаторів відкритого типу.</w:t>
            </w:r>
          </w:p>
          <w:p w14:paraId="3AE36E65" w14:textId="77777777" w:rsidR="0003235F" w:rsidRPr="00406BF2" w:rsidRDefault="0003235F" w:rsidP="0003235F">
            <w:pPr>
              <w:jc w:val="center"/>
            </w:pPr>
            <w:r w:rsidRPr="00406BF2">
              <w:t xml:space="preserve">Принцип аналізу повинен базуватися на методі </w:t>
            </w:r>
            <w:proofErr w:type="spellStart"/>
            <w:r w:rsidRPr="00406BF2">
              <w:t>твердофазного</w:t>
            </w:r>
            <w:proofErr w:type="spellEnd"/>
            <w:r w:rsidRPr="00406BF2">
              <w:t xml:space="preserve"> ІФА в "сендвіч”-варіанті з одночасною </w:t>
            </w:r>
            <w:proofErr w:type="spellStart"/>
            <w:r w:rsidRPr="00406BF2">
              <w:t>інкуба</w:t>
            </w:r>
            <w:proofErr w:type="spellEnd"/>
            <w:r w:rsidRPr="00406BF2">
              <w:t xml:space="preserve">-цією сироваток і </w:t>
            </w:r>
            <w:proofErr w:type="spellStart"/>
            <w:r w:rsidRPr="00406BF2">
              <w:t>кон`югату</w:t>
            </w:r>
            <w:proofErr w:type="spellEnd"/>
            <w:r w:rsidRPr="00406BF2">
              <w:t>.</w:t>
            </w:r>
          </w:p>
          <w:p w14:paraId="420EDA2E" w14:textId="77777777" w:rsidR="0003235F" w:rsidRPr="00406BF2" w:rsidRDefault="0003235F" w:rsidP="0003235F">
            <w:pPr>
              <w:jc w:val="center"/>
            </w:pPr>
            <w:r w:rsidRPr="00406BF2">
              <w:t xml:space="preserve">Наявність не менше двох режимів проведення аналізу: з використанням </w:t>
            </w:r>
            <w:proofErr w:type="spellStart"/>
            <w:r w:rsidRPr="00406BF2">
              <w:t>термошейкера</w:t>
            </w:r>
            <w:proofErr w:type="spellEnd"/>
            <w:r w:rsidRPr="00406BF2">
              <w:t xml:space="preserve"> та без використанням </w:t>
            </w:r>
            <w:proofErr w:type="spellStart"/>
            <w:r w:rsidRPr="00406BF2">
              <w:t>термошейкера</w:t>
            </w:r>
            <w:proofErr w:type="spellEnd"/>
            <w:r w:rsidRPr="00406BF2">
              <w:t>.</w:t>
            </w:r>
          </w:p>
          <w:p w14:paraId="4ED4E71C" w14:textId="77777777" w:rsidR="0003235F" w:rsidRPr="00406BF2" w:rsidRDefault="0003235F" w:rsidP="0003235F">
            <w:pPr>
              <w:jc w:val="center"/>
            </w:pPr>
            <w:r w:rsidRPr="00406BF2">
              <w:t>Під час внесення зразка повинен змінюватися колір розчину в лунці, що забезпечує контроль внесення досліджуваного зразка в лунку.</w:t>
            </w:r>
          </w:p>
          <w:p w14:paraId="58B2F330" w14:textId="77777777" w:rsidR="0003235F" w:rsidRPr="00406BF2" w:rsidRDefault="0003235F" w:rsidP="0003235F">
            <w:pPr>
              <w:jc w:val="center"/>
            </w:pPr>
            <w:r w:rsidRPr="00406BF2">
              <w:t xml:space="preserve">Розчин проявника повинний бути готовий до використання і містити готову суміш </w:t>
            </w:r>
            <w:proofErr w:type="spellStart"/>
            <w:r w:rsidRPr="00406BF2">
              <w:t>тетраметилбензидину</w:t>
            </w:r>
            <w:proofErr w:type="spellEnd"/>
            <w:r w:rsidRPr="00406BF2">
              <w:t xml:space="preserve"> з субстратом. </w:t>
            </w:r>
          </w:p>
          <w:p w14:paraId="6428665B" w14:textId="77777777" w:rsidR="0003235F" w:rsidRPr="00406BF2" w:rsidRDefault="0003235F" w:rsidP="0003235F">
            <w:pPr>
              <w:jc w:val="center"/>
            </w:pPr>
            <w:r w:rsidRPr="00406BF2">
              <w:t xml:space="preserve">Об’єм досліджуваного зразка - не більше 100 </w:t>
            </w:r>
            <w:proofErr w:type="spellStart"/>
            <w:r w:rsidRPr="00406BF2">
              <w:t>мкл</w:t>
            </w:r>
            <w:proofErr w:type="spellEnd"/>
            <w:r w:rsidRPr="00406BF2">
              <w:t xml:space="preserve">. </w:t>
            </w:r>
          </w:p>
          <w:p w14:paraId="7CEB9CCD" w14:textId="77777777" w:rsidR="0003235F" w:rsidRPr="00406BF2" w:rsidRDefault="0003235F" w:rsidP="0003235F">
            <w:pPr>
              <w:jc w:val="center"/>
            </w:pPr>
            <w:r w:rsidRPr="00406BF2">
              <w:t xml:space="preserve">Тривалість проведення аналізу - не більше 2,5 годин. </w:t>
            </w:r>
          </w:p>
          <w:p w14:paraId="75EB6C51" w14:textId="77777777" w:rsidR="0003235F" w:rsidRPr="00406BF2" w:rsidRDefault="0003235F" w:rsidP="0003235F">
            <w:pPr>
              <w:jc w:val="center"/>
            </w:pPr>
            <w:r w:rsidRPr="00406BF2">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63A74567" w14:textId="77777777" w:rsidR="0003235F" w:rsidRPr="00406BF2" w:rsidRDefault="0003235F" w:rsidP="0003235F">
            <w:pPr>
              <w:jc w:val="center"/>
            </w:pPr>
            <w:r w:rsidRPr="00406BF2">
              <w:t>Загальний термін придатності тест-системи - не менше 18 місяців.</w:t>
            </w:r>
          </w:p>
          <w:p w14:paraId="231E6280" w14:textId="77777777" w:rsidR="0003235F" w:rsidRPr="00406BF2" w:rsidRDefault="0003235F" w:rsidP="0003235F">
            <w:pPr>
              <w:jc w:val="center"/>
            </w:pPr>
            <w:r w:rsidRPr="00406BF2">
              <w:t xml:space="preserve">Аналітична чутливість – не гірше 0,06 МО/мл (при проведенні аналізу з використанням </w:t>
            </w:r>
            <w:proofErr w:type="spellStart"/>
            <w:r w:rsidRPr="00406BF2">
              <w:t>термошейкеру</w:t>
            </w:r>
            <w:proofErr w:type="spellEnd"/>
            <w:r w:rsidRPr="00406BF2">
              <w:t>). Діагностична чутливість та специфічність тест-систем - не менше 100%. Чутливість  та специфічність тест-систем повинна бути підтверджена документально.</w:t>
            </w:r>
          </w:p>
          <w:p w14:paraId="5FB5996C" w14:textId="77777777" w:rsidR="0003235F" w:rsidRPr="00406BF2" w:rsidRDefault="0003235F" w:rsidP="0003235F">
            <w:pPr>
              <w:jc w:val="center"/>
            </w:pPr>
            <w:r w:rsidRPr="00406BF2">
              <w:lastRenderedPageBreak/>
              <w:t>Склад набору повинен включати:</w:t>
            </w:r>
          </w:p>
          <w:p w14:paraId="54CBA4AB" w14:textId="77777777" w:rsidR="0003235F" w:rsidRPr="00406BF2" w:rsidRDefault="0003235F" w:rsidP="0003235F">
            <w:pPr>
              <w:jc w:val="center"/>
            </w:pPr>
            <w:r w:rsidRPr="00406BF2">
              <w:t xml:space="preserve">1. Полістироловий планшет в пакеті з ламінованого алюмінію з замком </w:t>
            </w:r>
            <w:proofErr w:type="spellStart"/>
            <w:r w:rsidRPr="00406BF2">
              <w:t>Ziploc</w:t>
            </w:r>
            <w:proofErr w:type="spellEnd"/>
            <w:r w:rsidRPr="00406BF2">
              <w:t xml:space="preserve">, в лунках якого сорбовані </w:t>
            </w:r>
            <w:proofErr w:type="spellStart"/>
            <w:r w:rsidRPr="00406BF2">
              <w:t>моноклональні</w:t>
            </w:r>
            <w:proofErr w:type="spellEnd"/>
            <w:r w:rsidRPr="00406BF2">
              <w:t xml:space="preserve"> антитіла до </w:t>
            </w:r>
            <w:proofErr w:type="spellStart"/>
            <w:r w:rsidRPr="00406BF2">
              <w:t>HBsAg</w:t>
            </w:r>
            <w:proofErr w:type="spellEnd"/>
            <w:r w:rsidRPr="00406BF2">
              <w:t>.</w:t>
            </w:r>
          </w:p>
          <w:p w14:paraId="23790532" w14:textId="77777777" w:rsidR="0003235F" w:rsidRPr="00406BF2" w:rsidRDefault="0003235F" w:rsidP="0003235F">
            <w:pPr>
              <w:jc w:val="center"/>
            </w:pPr>
            <w:r w:rsidRPr="00406BF2">
              <w:t xml:space="preserve">2. Концентрат </w:t>
            </w:r>
            <w:proofErr w:type="spellStart"/>
            <w:r w:rsidRPr="00406BF2">
              <w:t>кон’югату</w:t>
            </w:r>
            <w:proofErr w:type="spellEnd"/>
            <w:r w:rsidRPr="00406BF2">
              <w:t xml:space="preserve"> (11х). </w:t>
            </w:r>
            <w:proofErr w:type="spellStart"/>
            <w:r w:rsidRPr="00406BF2">
              <w:t>Моноклональні</w:t>
            </w:r>
            <w:proofErr w:type="spellEnd"/>
            <w:r w:rsidRPr="00406BF2">
              <w:t xml:space="preserve"> антитіла до </w:t>
            </w:r>
            <w:proofErr w:type="spellStart"/>
            <w:r w:rsidRPr="00406BF2">
              <w:t>HBsAg</w:t>
            </w:r>
            <w:proofErr w:type="spellEnd"/>
            <w:r w:rsidRPr="00406BF2">
              <w:t xml:space="preserve">, </w:t>
            </w:r>
            <w:proofErr w:type="spellStart"/>
            <w:r w:rsidRPr="00406BF2">
              <w:t>кон’юговані</w:t>
            </w:r>
            <w:proofErr w:type="spellEnd"/>
            <w:r w:rsidRPr="00406BF2">
              <w:t xml:space="preserve"> з </w:t>
            </w:r>
            <w:proofErr w:type="spellStart"/>
            <w:r w:rsidRPr="00406BF2">
              <w:t>пероксидазою</w:t>
            </w:r>
            <w:proofErr w:type="spellEnd"/>
            <w:r w:rsidRPr="00406BF2">
              <w:t xml:space="preserve"> хрону. Консервант: 0,4% ProClinТМ300. Блакитна з незначною опалесценцією рідина.</w:t>
            </w:r>
          </w:p>
          <w:p w14:paraId="74C9172B" w14:textId="77777777" w:rsidR="0003235F" w:rsidRPr="00406BF2" w:rsidRDefault="0003235F" w:rsidP="0003235F">
            <w:pPr>
              <w:jc w:val="center"/>
            </w:pPr>
            <w:r w:rsidRPr="00406BF2">
              <w:t xml:space="preserve">3. Позитивний контроль. </w:t>
            </w:r>
            <w:proofErr w:type="spellStart"/>
            <w:r w:rsidRPr="00406BF2">
              <w:t>Інактивована</w:t>
            </w:r>
            <w:proofErr w:type="spellEnd"/>
            <w:r w:rsidRPr="00406BF2">
              <w:t xml:space="preserve"> сироватка крові людини, яка містить </w:t>
            </w:r>
            <w:proofErr w:type="spellStart"/>
            <w:r w:rsidRPr="00406BF2">
              <w:t>HВsAg</w:t>
            </w:r>
            <w:proofErr w:type="spellEnd"/>
            <w:r w:rsidRPr="00406BF2">
              <w:t>. Консервант: 0,4% ProClinТМ300. Світло-жовта з незначною опалесценцією рідина.</w:t>
            </w:r>
          </w:p>
          <w:p w14:paraId="618ABBD0" w14:textId="77777777" w:rsidR="0003235F" w:rsidRPr="00406BF2" w:rsidRDefault="0003235F" w:rsidP="0003235F">
            <w:pPr>
              <w:jc w:val="center"/>
            </w:pPr>
            <w:r w:rsidRPr="00406BF2">
              <w:t xml:space="preserve">4. Негативний контроль. </w:t>
            </w:r>
            <w:proofErr w:type="spellStart"/>
            <w:r w:rsidRPr="00406BF2">
              <w:t>Інактивована</w:t>
            </w:r>
            <w:proofErr w:type="spellEnd"/>
            <w:r w:rsidRPr="00406BF2">
              <w:t xml:space="preserve"> сироватка крові людини, яка не містить </w:t>
            </w:r>
            <w:proofErr w:type="spellStart"/>
            <w:r w:rsidRPr="00406BF2">
              <w:t>HВsAg</w:t>
            </w:r>
            <w:proofErr w:type="spellEnd"/>
            <w:r w:rsidRPr="00406BF2">
              <w:t xml:space="preserve">, антиген р24 ВІЛ-1 та антитіла до вірусу гепатиту С, ВІЛ-1/2, і </w:t>
            </w:r>
            <w:proofErr w:type="spellStart"/>
            <w:r w:rsidRPr="00406BF2">
              <w:t>T.pallidum</w:t>
            </w:r>
            <w:proofErr w:type="spellEnd"/>
            <w:r w:rsidRPr="00406BF2">
              <w:t xml:space="preserve">. Консервант: 0,2% ProClinТМ300 і 0,099% азид натрію. Світло-жовта з незначною опалесценцією рідина. </w:t>
            </w:r>
          </w:p>
          <w:p w14:paraId="225409AF" w14:textId="77777777" w:rsidR="0003235F" w:rsidRPr="00406BF2" w:rsidRDefault="0003235F" w:rsidP="0003235F">
            <w:pPr>
              <w:jc w:val="center"/>
            </w:pPr>
            <w:r w:rsidRPr="00406BF2">
              <w:t xml:space="preserve">5. Концентрат розчину для промивання (26х). Концентрат </w:t>
            </w:r>
            <w:proofErr w:type="spellStart"/>
            <w:r w:rsidRPr="00406BF2">
              <w:t>фосфатно</w:t>
            </w:r>
            <w:proofErr w:type="spellEnd"/>
            <w:r w:rsidRPr="00406BF2">
              <w:t xml:space="preserve">-сольового буферу, </w:t>
            </w:r>
            <w:proofErr w:type="spellStart"/>
            <w:r w:rsidRPr="00406BF2">
              <w:t>міс¬тить</w:t>
            </w:r>
            <w:proofErr w:type="spellEnd"/>
            <w:r w:rsidRPr="00406BF2">
              <w:t xml:space="preserve"> детергент. Безбарвна опалесцююча рідина, допускається розшарування та випадіння кристалічного осаду, що розчиняється при нагріванні.</w:t>
            </w:r>
          </w:p>
          <w:p w14:paraId="0D04405D" w14:textId="77777777" w:rsidR="0003235F" w:rsidRPr="00406BF2" w:rsidRDefault="0003235F" w:rsidP="0003235F">
            <w:pPr>
              <w:jc w:val="center"/>
            </w:pPr>
            <w:r w:rsidRPr="00406BF2">
              <w:t xml:space="preserve">6. Розчин для розведення </w:t>
            </w:r>
            <w:proofErr w:type="spellStart"/>
            <w:r w:rsidRPr="00406BF2">
              <w:t>кон’югату</w:t>
            </w:r>
            <w:proofErr w:type="spellEnd"/>
            <w:r w:rsidRPr="00406BF2">
              <w:t xml:space="preserve">. </w:t>
            </w:r>
            <w:proofErr w:type="spellStart"/>
            <w:r w:rsidRPr="00406BF2">
              <w:t>Фосфатно</w:t>
            </w:r>
            <w:proofErr w:type="spellEnd"/>
            <w:r w:rsidRPr="00406BF2">
              <w:t>-сольовий буфер, що містить детергент, блок-компоненти, барвник і консервант 0,4% ProClinТМ300. Червона опалесцююча рідина.</w:t>
            </w:r>
          </w:p>
          <w:p w14:paraId="7725F5B1" w14:textId="77777777" w:rsidR="0003235F" w:rsidRPr="00406BF2" w:rsidRDefault="0003235F" w:rsidP="0003235F">
            <w:pPr>
              <w:jc w:val="center"/>
            </w:pPr>
            <w:r w:rsidRPr="00406BF2">
              <w:t>7. ТМБ-субстрат. 3,3’,5,5’-тетраметилбензидин в розчині, що містить перекис водню. Прозора безбарвна рідина</w:t>
            </w:r>
          </w:p>
          <w:p w14:paraId="064F7334" w14:textId="77777777" w:rsidR="0003235F" w:rsidRPr="00406BF2" w:rsidRDefault="0003235F" w:rsidP="0003235F">
            <w:pPr>
              <w:jc w:val="center"/>
            </w:pPr>
            <w:r w:rsidRPr="00406BF2">
              <w:t>8. Стоп-реагент. Розчин сірчаної кислоти. Прозора безбарвна рідина.</w:t>
            </w:r>
          </w:p>
          <w:p w14:paraId="31033495" w14:textId="77777777" w:rsidR="0003235F" w:rsidRPr="00406BF2" w:rsidRDefault="0003235F" w:rsidP="0003235F">
            <w:pPr>
              <w:jc w:val="center"/>
            </w:pPr>
            <w:r w:rsidRPr="00406BF2">
              <w:t>9. Клейка плівка.</w:t>
            </w:r>
          </w:p>
          <w:p w14:paraId="38301F6E" w14:textId="630515CA" w:rsidR="008F6616" w:rsidRPr="00406BF2" w:rsidRDefault="0003235F" w:rsidP="0003235F">
            <w:pPr>
              <w:jc w:val="center"/>
            </w:pPr>
            <w:r w:rsidRPr="00406BF2">
              <w:t>10. Інструкція з використання.</w:t>
            </w:r>
          </w:p>
        </w:tc>
        <w:tc>
          <w:tcPr>
            <w:tcW w:w="1134" w:type="dxa"/>
            <w:tcBorders>
              <w:top w:val="single" w:sz="4" w:space="0" w:color="auto"/>
              <w:left w:val="single" w:sz="4" w:space="0" w:color="auto"/>
              <w:bottom w:val="single" w:sz="4" w:space="0" w:color="auto"/>
              <w:right w:val="single" w:sz="4" w:space="0" w:color="auto"/>
            </w:tcBorders>
            <w:vAlign w:val="center"/>
          </w:tcPr>
          <w:p w14:paraId="29328C70" w14:textId="5C7D9E53" w:rsidR="008F6616" w:rsidRPr="00406BF2" w:rsidRDefault="008F6616" w:rsidP="008F6616">
            <w:pPr>
              <w:jc w:val="center"/>
            </w:pPr>
            <w:r w:rsidRPr="00406BF2">
              <w:rPr>
                <w:color w:val="000000"/>
              </w:rPr>
              <w:lastRenderedPageBreak/>
              <w:t>60</w:t>
            </w:r>
          </w:p>
        </w:tc>
        <w:tc>
          <w:tcPr>
            <w:tcW w:w="1242" w:type="dxa"/>
            <w:tcBorders>
              <w:top w:val="single" w:sz="4" w:space="0" w:color="auto"/>
              <w:left w:val="single" w:sz="4" w:space="0" w:color="auto"/>
              <w:bottom w:val="single" w:sz="4" w:space="0" w:color="auto"/>
              <w:right w:val="single" w:sz="4" w:space="0" w:color="auto"/>
            </w:tcBorders>
            <w:vAlign w:val="center"/>
          </w:tcPr>
          <w:p w14:paraId="4D83EE86" w14:textId="5A2FBD7A" w:rsidR="008F6616" w:rsidRPr="00406BF2" w:rsidRDefault="008F6616" w:rsidP="008F6616">
            <w:pPr>
              <w:jc w:val="center"/>
            </w:pPr>
            <w:r w:rsidRPr="00406BF2">
              <w:rPr>
                <w:color w:val="000000"/>
              </w:rPr>
              <w:t>пак</w:t>
            </w:r>
          </w:p>
        </w:tc>
      </w:tr>
      <w:tr w:rsidR="008F6616" w:rsidRPr="008F6616" w14:paraId="265214AC" w14:textId="59625874"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7EE9EDE" w14:textId="77777777" w:rsidR="008F6616" w:rsidRPr="00406BF2" w:rsidRDefault="008F6616" w:rsidP="008F6616">
            <w:pPr>
              <w:jc w:val="center"/>
            </w:pPr>
            <w:r w:rsidRPr="00406BF2">
              <w:t>54</w:t>
            </w:r>
          </w:p>
        </w:tc>
        <w:tc>
          <w:tcPr>
            <w:tcW w:w="2268" w:type="dxa"/>
            <w:tcBorders>
              <w:top w:val="single" w:sz="4" w:space="0" w:color="auto"/>
              <w:left w:val="single" w:sz="4" w:space="0" w:color="auto"/>
              <w:bottom w:val="single" w:sz="4" w:space="0" w:color="auto"/>
              <w:right w:val="single" w:sz="4" w:space="0" w:color="auto"/>
            </w:tcBorders>
            <w:vAlign w:val="center"/>
          </w:tcPr>
          <w:p w14:paraId="1851AE26" w14:textId="4E6F4711" w:rsidR="008F6616" w:rsidRPr="00406BF2" w:rsidRDefault="008F6616" w:rsidP="008F6616">
            <w:pPr>
              <w:jc w:val="center"/>
            </w:pPr>
            <w:r w:rsidRPr="00406BF2">
              <w:rPr>
                <w:color w:val="000000"/>
              </w:rPr>
              <w:t>Тест-система для діагностики вірусного гепатиту С DIA-HСV-ІІІ Т1-12 (</w:t>
            </w:r>
            <w:proofErr w:type="spellStart"/>
            <w:r w:rsidRPr="00406BF2">
              <w:rPr>
                <w:color w:val="000000"/>
              </w:rPr>
              <w:t>стрип</w:t>
            </w:r>
            <w:proofErr w:type="spellEnd"/>
            <w:r w:rsidRPr="00406BF2">
              <w:rPr>
                <w:color w:val="000000"/>
              </w:rPr>
              <w:t>)</w:t>
            </w:r>
            <w:r w:rsidR="0003235F" w:rsidRPr="00406BF2">
              <w:rPr>
                <w:color w:val="000000"/>
              </w:rPr>
              <w:t xml:space="preserve"> (Код згідно НК 024:2023: 48351)</w:t>
            </w:r>
          </w:p>
        </w:tc>
        <w:tc>
          <w:tcPr>
            <w:tcW w:w="4677" w:type="dxa"/>
            <w:tcBorders>
              <w:top w:val="single" w:sz="4" w:space="0" w:color="auto"/>
              <w:left w:val="single" w:sz="4" w:space="0" w:color="auto"/>
              <w:bottom w:val="single" w:sz="4" w:space="0" w:color="auto"/>
              <w:right w:val="single" w:sz="4" w:space="0" w:color="auto"/>
            </w:tcBorders>
            <w:vAlign w:val="center"/>
          </w:tcPr>
          <w:p w14:paraId="13DC387A" w14:textId="77777777" w:rsidR="0003235F" w:rsidRPr="00406BF2" w:rsidRDefault="0003235F" w:rsidP="0003235F">
            <w:pPr>
              <w:jc w:val="center"/>
            </w:pPr>
            <w:r w:rsidRPr="00406BF2">
              <w:t xml:space="preserve">Призначення: для якісного виявлення </w:t>
            </w:r>
            <w:proofErr w:type="spellStart"/>
            <w:r w:rsidRPr="00406BF2">
              <w:t>IgG</w:t>
            </w:r>
            <w:proofErr w:type="spellEnd"/>
            <w:r w:rsidRPr="00406BF2">
              <w:t xml:space="preserve"> та </w:t>
            </w:r>
            <w:proofErr w:type="spellStart"/>
            <w:r w:rsidRPr="00406BF2">
              <w:t>IgМ</w:t>
            </w:r>
            <w:proofErr w:type="spellEnd"/>
            <w:r w:rsidRPr="00406BF2">
              <w:t xml:space="preserve"> антитіл до вірусу гепатиту С в сироватці та плазмі крові людини методом </w:t>
            </w:r>
            <w:proofErr w:type="spellStart"/>
            <w:r w:rsidRPr="00406BF2">
              <w:t>імуноферментного</w:t>
            </w:r>
            <w:proofErr w:type="spellEnd"/>
            <w:r w:rsidRPr="00406BF2">
              <w:t xml:space="preserve"> аналізу (ІФА) як на ранніх стадіях, так і при хронічному перебігу захворювання.</w:t>
            </w:r>
          </w:p>
          <w:p w14:paraId="026F6B41" w14:textId="77777777" w:rsidR="0003235F" w:rsidRPr="00406BF2" w:rsidRDefault="0003235F" w:rsidP="0003235F">
            <w:pPr>
              <w:jc w:val="center"/>
            </w:pPr>
            <w:r w:rsidRPr="00406BF2">
              <w:t xml:space="preserve">Тест-системи повинні бути </w:t>
            </w:r>
            <w:proofErr w:type="spellStart"/>
            <w:r w:rsidRPr="00406BF2">
              <w:t>стрипової</w:t>
            </w:r>
            <w:proofErr w:type="spellEnd"/>
            <w:r w:rsidRPr="00406BF2">
              <w:t xml:space="preserve"> комплектації з можливістю відокремлення кожної лунки.  </w:t>
            </w:r>
          </w:p>
          <w:p w14:paraId="0772424E" w14:textId="77777777" w:rsidR="0003235F" w:rsidRPr="00406BF2" w:rsidRDefault="0003235F" w:rsidP="0003235F">
            <w:pPr>
              <w:jc w:val="center"/>
            </w:pPr>
            <w:r w:rsidRPr="00406BF2">
              <w:t xml:space="preserve">Можливість проведення аналізу як з використанням стандартного обладнання для ІФА, так і за допомогою автоматичних </w:t>
            </w:r>
            <w:proofErr w:type="spellStart"/>
            <w:r w:rsidRPr="00406BF2">
              <w:t>імуноферментних</w:t>
            </w:r>
            <w:proofErr w:type="spellEnd"/>
            <w:r w:rsidRPr="00406BF2">
              <w:t xml:space="preserve"> аналізаторів відкритого типу, з використанням </w:t>
            </w:r>
            <w:proofErr w:type="spellStart"/>
            <w:r w:rsidRPr="00406BF2">
              <w:t>валідованого</w:t>
            </w:r>
            <w:proofErr w:type="spellEnd"/>
            <w:r w:rsidRPr="00406BF2">
              <w:t xml:space="preserve"> протоколу постановки аналізу.</w:t>
            </w:r>
          </w:p>
          <w:p w14:paraId="45666BD3" w14:textId="77777777" w:rsidR="0003235F" w:rsidRPr="00406BF2" w:rsidRDefault="0003235F" w:rsidP="0003235F">
            <w:pPr>
              <w:jc w:val="center"/>
            </w:pPr>
            <w:r w:rsidRPr="00406BF2">
              <w:t xml:space="preserve">Принцип аналізу повинен базуватися на методі </w:t>
            </w:r>
            <w:proofErr w:type="spellStart"/>
            <w:r w:rsidRPr="00406BF2">
              <w:t>твердофазного</w:t>
            </w:r>
            <w:proofErr w:type="spellEnd"/>
            <w:r w:rsidRPr="00406BF2">
              <w:t xml:space="preserve"> непрямого ІФА з двоетапною процедурою.</w:t>
            </w:r>
          </w:p>
          <w:p w14:paraId="0543650C" w14:textId="77777777" w:rsidR="0003235F" w:rsidRPr="00406BF2" w:rsidRDefault="0003235F" w:rsidP="0003235F">
            <w:pPr>
              <w:jc w:val="center"/>
            </w:pPr>
            <w:r w:rsidRPr="00406BF2">
              <w:lastRenderedPageBreak/>
              <w:t xml:space="preserve">Наявність не менше двох режимів проведення аналізу: з використанням </w:t>
            </w:r>
            <w:proofErr w:type="spellStart"/>
            <w:r w:rsidRPr="00406BF2">
              <w:t>термошейкера</w:t>
            </w:r>
            <w:proofErr w:type="spellEnd"/>
            <w:r w:rsidRPr="00406BF2">
              <w:t xml:space="preserve"> та без використанням </w:t>
            </w:r>
            <w:proofErr w:type="spellStart"/>
            <w:r w:rsidRPr="00406BF2">
              <w:t>термошейкера</w:t>
            </w:r>
            <w:proofErr w:type="spellEnd"/>
            <w:r w:rsidRPr="00406BF2">
              <w:t>.</w:t>
            </w:r>
          </w:p>
          <w:p w14:paraId="05883B07" w14:textId="77777777" w:rsidR="0003235F" w:rsidRPr="00406BF2" w:rsidRDefault="0003235F" w:rsidP="0003235F">
            <w:pPr>
              <w:jc w:val="center"/>
            </w:pPr>
            <w:r w:rsidRPr="00406BF2">
              <w:t>Під час внесення зразка повинен змінюватися колір розчину в лунці, що забезпечує контроль внесення досліджуваного зразка в лунку.</w:t>
            </w:r>
          </w:p>
          <w:p w14:paraId="564D41D3" w14:textId="77777777" w:rsidR="0003235F" w:rsidRPr="00406BF2" w:rsidRDefault="0003235F" w:rsidP="0003235F">
            <w:pPr>
              <w:jc w:val="center"/>
            </w:pPr>
            <w:r w:rsidRPr="00406BF2">
              <w:t xml:space="preserve">Розчин проявника повинний бути готовий до використання і містити готову суміш </w:t>
            </w:r>
            <w:proofErr w:type="spellStart"/>
            <w:r w:rsidRPr="00406BF2">
              <w:t>тетраметилбензидину</w:t>
            </w:r>
            <w:proofErr w:type="spellEnd"/>
            <w:r w:rsidRPr="00406BF2">
              <w:t xml:space="preserve"> з субстратом. </w:t>
            </w:r>
          </w:p>
          <w:p w14:paraId="6CE32406" w14:textId="77777777" w:rsidR="0003235F" w:rsidRPr="00406BF2" w:rsidRDefault="0003235F" w:rsidP="0003235F">
            <w:pPr>
              <w:jc w:val="center"/>
            </w:pPr>
            <w:r w:rsidRPr="00406BF2">
              <w:t xml:space="preserve">Об’єм досліджуваного зразка - не більше 20 </w:t>
            </w:r>
            <w:proofErr w:type="spellStart"/>
            <w:r w:rsidRPr="00406BF2">
              <w:t>мкл</w:t>
            </w:r>
            <w:proofErr w:type="spellEnd"/>
            <w:r w:rsidRPr="00406BF2">
              <w:t xml:space="preserve">. </w:t>
            </w:r>
          </w:p>
          <w:p w14:paraId="60E9FB5B" w14:textId="77777777" w:rsidR="0003235F" w:rsidRPr="00406BF2" w:rsidRDefault="0003235F" w:rsidP="0003235F">
            <w:pPr>
              <w:jc w:val="center"/>
            </w:pPr>
            <w:r w:rsidRPr="00406BF2">
              <w:t xml:space="preserve">Тривалість проведення аналізу - не більше 2-х годин. </w:t>
            </w:r>
          </w:p>
          <w:p w14:paraId="0B5CB199" w14:textId="77777777" w:rsidR="0003235F" w:rsidRPr="00406BF2" w:rsidRDefault="0003235F" w:rsidP="0003235F">
            <w:pPr>
              <w:jc w:val="center"/>
            </w:pPr>
            <w:r w:rsidRPr="00406BF2">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w:t>
            </w:r>
          </w:p>
          <w:p w14:paraId="7E15DE65" w14:textId="77777777" w:rsidR="0003235F" w:rsidRPr="00406BF2" w:rsidRDefault="0003235F" w:rsidP="0003235F">
            <w:pPr>
              <w:jc w:val="center"/>
            </w:pPr>
            <w:r w:rsidRPr="00406BF2">
              <w:t>Загальний термін придатності тест-системи - не менше 18 місяців.</w:t>
            </w:r>
          </w:p>
          <w:p w14:paraId="2801C227" w14:textId="77777777" w:rsidR="0003235F" w:rsidRPr="00406BF2" w:rsidRDefault="0003235F" w:rsidP="0003235F">
            <w:pPr>
              <w:jc w:val="center"/>
            </w:pPr>
            <w:r w:rsidRPr="00406BF2">
              <w:t>Чутливість та специфічність тест-систем - не менше 100%. Чутливість  та специфічність тест-систем повинна бути підтверджена документально.</w:t>
            </w:r>
          </w:p>
          <w:p w14:paraId="66821693" w14:textId="77777777" w:rsidR="0003235F" w:rsidRPr="00406BF2" w:rsidRDefault="0003235F" w:rsidP="0003235F">
            <w:pPr>
              <w:jc w:val="center"/>
            </w:pPr>
            <w:r w:rsidRPr="00406BF2">
              <w:t>Склад набору повинен включати:</w:t>
            </w:r>
          </w:p>
          <w:p w14:paraId="27A8FF63" w14:textId="77777777" w:rsidR="0003235F" w:rsidRPr="00406BF2" w:rsidRDefault="0003235F" w:rsidP="0003235F">
            <w:pPr>
              <w:jc w:val="center"/>
            </w:pPr>
            <w:r w:rsidRPr="00406BF2">
              <w:t xml:space="preserve">1. Полістироловий 96-лунковий планшет в </w:t>
            </w:r>
            <w:proofErr w:type="spellStart"/>
            <w:r w:rsidRPr="00406BF2">
              <w:t>вакуумованому</w:t>
            </w:r>
            <w:proofErr w:type="spellEnd"/>
            <w:r w:rsidRPr="00406BF2">
              <w:t xml:space="preserve"> пакеті з ламінованого алюмінію з замком </w:t>
            </w:r>
            <w:proofErr w:type="spellStart"/>
            <w:r w:rsidRPr="00406BF2">
              <w:t>Ziploc</w:t>
            </w:r>
            <w:proofErr w:type="spellEnd"/>
            <w:r w:rsidRPr="00406BF2">
              <w:t xml:space="preserve"> в лунках якого сорбовані </w:t>
            </w:r>
            <w:proofErr w:type="spellStart"/>
            <w:r w:rsidRPr="00406BF2">
              <w:t>рекомбінантні</w:t>
            </w:r>
            <w:proofErr w:type="spellEnd"/>
            <w:r w:rsidRPr="00406BF2">
              <w:t xml:space="preserve"> білки NS3, NS4, NS5 та мозаїчний білок GST-</w:t>
            </w:r>
            <w:proofErr w:type="spellStart"/>
            <w:r w:rsidRPr="00406BF2">
              <w:t>CNab</w:t>
            </w:r>
            <w:proofErr w:type="spellEnd"/>
            <w:r w:rsidRPr="00406BF2">
              <w:t xml:space="preserve"> (</w:t>
            </w:r>
            <w:proofErr w:type="spellStart"/>
            <w:r w:rsidRPr="00406BF2">
              <w:t>core</w:t>
            </w:r>
            <w:proofErr w:type="spellEnd"/>
            <w:r w:rsidRPr="00406BF2">
              <w:t xml:space="preserve">, NS3, NS4a, NS4b) – аналоги антигенів вірусу гепатиту С: </w:t>
            </w:r>
            <w:proofErr w:type="spellStart"/>
            <w:r w:rsidRPr="00406BF2">
              <w:t>core</w:t>
            </w:r>
            <w:proofErr w:type="spellEnd"/>
            <w:r w:rsidRPr="00406BF2">
              <w:t xml:space="preserve">, NS3, NS4, NS5. Готовий до використання. </w:t>
            </w:r>
          </w:p>
          <w:p w14:paraId="195A47B8" w14:textId="77777777" w:rsidR="0003235F" w:rsidRPr="00406BF2" w:rsidRDefault="0003235F" w:rsidP="0003235F">
            <w:pPr>
              <w:jc w:val="center"/>
            </w:pPr>
            <w:r w:rsidRPr="00406BF2">
              <w:t xml:space="preserve">2. Концентрат </w:t>
            </w:r>
            <w:proofErr w:type="spellStart"/>
            <w:r w:rsidRPr="00406BF2">
              <w:t>кон’югату</w:t>
            </w:r>
            <w:proofErr w:type="spellEnd"/>
            <w:r w:rsidRPr="00406BF2">
              <w:t xml:space="preserve"> (11x). </w:t>
            </w:r>
            <w:proofErr w:type="spellStart"/>
            <w:r w:rsidRPr="00406BF2">
              <w:t>Моноклональні</w:t>
            </w:r>
            <w:proofErr w:type="spellEnd"/>
            <w:r w:rsidRPr="00406BF2">
              <w:t xml:space="preserve"> антитіла до </w:t>
            </w:r>
            <w:proofErr w:type="spellStart"/>
            <w:r w:rsidRPr="00406BF2">
              <w:t>IgG</w:t>
            </w:r>
            <w:proofErr w:type="spellEnd"/>
            <w:r w:rsidRPr="00406BF2">
              <w:t xml:space="preserve"> та </w:t>
            </w:r>
            <w:proofErr w:type="spellStart"/>
            <w:r w:rsidRPr="00406BF2">
              <w:t>IgМ</w:t>
            </w:r>
            <w:proofErr w:type="spellEnd"/>
            <w:r w:rsidRPr="00406BF2">
              <w:t xml:space="preserve"> людини, </w:t>
            </w:r>
            <w:proofErr w:type="spellStart"/>
            <w:r w:rsidRPr="00406BF2">
              <w:t>кон’юговані</w:t>
            </w:r>
            <w:proofErr w:type="spellEnd"/>
            <w:r w:rsidRPr="00406BF2">
              <w:t xml:space="preserve"> з </w:t>
            </w:r>
            <w:proofErr w:type="spellStart"/>
            <w:r w:rsidRPr="00406BF2">
              <w:t>пероксидазою</w:t>
            </w:r>
            <w:proofErr w:type="spellEnd"/>
            <w:r w:rsidRPr="00406BF2">
              <w:t xml:space="preserve"> хрону, консервант 0,4% ProClinТМ300 (червоний).</w:t>
            </w:r>
          </w:p>
          <w:p w14:paraId="377E0DA6" w14:textId="77777777" w:rsidR="0003235F" w:rsidRPr="00406BF2" w:rsidRDefault="0003235F" w:rsidP="0003235F">
            <w:pPr>
              <w:jc w:val="center"/>
            </w:pPr>
            <w:r w:rsidRPr="00406BF2">
              <w:t xml:space="preserve">3. Позитивний контроль. Очищені </w:t>
            </w:r>
            <w:proofErr w:type="spellStart"/>
            <w:r w:rsidRPr="00406BF2">
              <w:t>імуноглобуліни</w:t>
            </w:r>
            <w:proofErr w:type="spellEnd"/>
            <w:r w:rsidRPr="00406BF2">
              <w:t xml:space="preserve"> людини, специфічні до вірусу гепатиту С, консервант 0,4% ProClinТМ300 (світло-жовтий). Готовий до використання.</w:t>
            </w:r>
          </w:p>
          <w:p w14:paraId="79DE6ECB" w14:textId="77777777" w:rsidR="0003235F" w:rsidRPr="00406BF2" w:rsidRDefault="0003235F" w:rsidP="0003235F">
            <w:pPr>
              <w:jc w:val="center"/>
            </w:pPr>
            <w:r w:rsidRPr="00406BF2">
              <w:t xml:space="preserve">4. Негативний контроль. </w:t>
            </w:r>
            <w:proofErr w:type="spellStart"/>
            <w:r w:rsidRPr="00406BF2">
              <w:t>Інактивована</w:t>
            </w:r>
            <w:proofErr w:type="spellEnd"/>
            <w:r w:rsidRPr="00406BF2">
              <w:t xml:space="preserve"> сироватка крові людини, яка не містить </w:t>
            </w:r>
            <w:proofErr w:type="spellStart"/>
            <w:r w:rsidRPr="00406BF2">
              <w:t>HВsAg</w:t>
            </w:r>
            <w:proofErr w:type="spellEnd"/>
            <w:r w:rsidRPr="00406BF2">
              <w:t xml:space="preserve">, антиген р24 ВІЛ-1, антитіла до ВІЛ-1/2, вірусу гепатиту С і </w:t>
            </w:r>
            <w:proofErr w:type="spellStart"/>
            <w:r w:rsidRPr="00406BF2">
              <w:t>Т.pallidum</w:t>
            </w:r>
            <w:proofErr w:type="spellEnd"/>
            <w:r w:rsidRPr="00406BF2">
              <w:t>, консерванти: 0,2% ProClinТМ300 і 0,099% азид натрію (світло-жовтий). Готовий до використання.</w:t>
            </w:r>
          </w:p>
          <w:p w14:paraId="654D6B9D" w14:textId="77777777" w:rsidR="0003235F" w:rsidRPr="00406BF2" w:rsidRDefault="0003235F" w:rsidP="0003235F">
            <w:pPr>
              <w:jc w:val="center"/>
            </w:pPr>
            <w:r w:rsidRPr="00406BF2">
              <w:t>5.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14:paraId="66264844" w14:textId="77777777" w:rsidR="0003235F" w:rsidRPr="00406BF2" w:rsidRDefault="0003235F" w:rsidP="0003235F">
            <w:pPr>
              <w:jc w:val="center"/>
            </w:pPr>
            <w:r w:rsidRPr="00406BF2">
              <w:lastRenderedPageBreak/>
              <w:t xml:space="preserve">6. Розчин для розведення сироваток. Білково-сольовий буфер що містить детергент, блок-компоненти і консервант 0,4% ProClinТМ300 (фіолетовий). Готовий до використання. </w:t>
            </w:r>
          </w:p>
          <w:p w14:paraId="65AF378F" w14:textId="77777777" w:rsidR="0003235F" w:rsidRPr="00406BF2" w:rsidRDefault="0003235F" w:rsidP="0003235F">
            <w:pPr>
              <w:jc w:val="center"/>
            </w:pPr>
            <w:r w:rsidRPr="00406BF2">
              <w:t xml:space="preserve">7. Розчин для розведення </w:t>
            </w:r>
            <w:proofErr w:type="spellStart"/>
            <w:r w:rsidRPr="00406BF2">
              <w:t>кон’югату</w:t>
            </w:r>
            <w:proofErr w:type="spellEnd"/>
            <w:r w:rsidRPr="00406BF2">
              <w:t>. Білково-сольовий буфер, що містить детергент, блок-компоненти і консервант 0,4% ProClinТМ300 (червоний). Готовий до використання.</w:t>
            </w:r>
          </w:p>
          <w:p w14:paraId="0DF36782" w14:textId="77777777" w:rsidR="0003235F" w:rsidRPr="00406BF2" w:rsidRDefault="0003235F" w:rsidP="0003235F">
            <w:pPr>
              <w:jc w:val="center"/>
            </w:pPr>
            <w:r w:rsidRPr="00406BF2">
              <w:t>8. ТМБ-субстрат. 3,3’,5,5’-тетраметилбензидин в розчині, що містить перекис водню (безбарвний). Готовий до використання.</w:t>
            </w:r>
          </w:p>
          <w:p w14:paraId="4DD691AF" w14:textId="77777777" w:rsidR="0003235F" w:rsidRPr="00406BF2" w:rsidRDefault="0003235F" w:rsidP="0003235F">
            <w:pPr>
              <w:jc w:val="center"/>
            </w:pPr>
            <w:r w:rsidRPr="00406BF2">
              <w:t>9. Стоп-реагент. Розчин сірчаної кислоти (безбарвний). Готовий до використання.</w:t>
            </w:r>
          </w:p>
          <w:p w14:paraId="3B9FCDE7" w14:textId="77777777" w:rsidR="0003235F" w:rsidRPr="00406BF2" w:rsidRDefault="0003235F" w:rsidP="0003235F">
            <w:pPr>
              <w:jc w:val="center"/>
            </w:pPr>
            <w:r w:rsidRPr="00406BF2">
              <w:t>10. Клейка плівка.</w:t>
            </w:r>
          </w:p>
          <w:p w14:paraId="1092B941" w14:textId="7CAADCE6" w:rsidR="008F6616" w:rsidRPr="00406BF2" w:rsidRDefault="0003235F" w:rsidP="0003235F">
            <w:pPr>
              <w:jc w:val="center"/>
            </w:pPr>
            <w:r w:rsidRPr="00406BF2">
              <w:t>11. Інструкція з використання.</w:t>
            </w:r>
          </w:p>
        </w:tc>
        <w:tc>
          <w:tcPr>
            <w:tcW w:w="1134" w:type="dxa"/>
            <w:tcBorders>
              <w:top w:val="single" w:sz="4" w:space="0" w:color="auto"/>
              <w:left w:val="single" w:sz="4" w:space="0" w:color="auto"/>
              <w:bottom w:val="single" w:sz="4" w:space="0" w:color="auto"/>
              <w:right w:val="single" w:sz="4" w:space="0" w:color="auto"/>
            </w:tcBorders>
            <w:vAlign w:val="center"/>
          </w:tcPr>
          <w:p w14:paraId="67D9B718" w14:textId="7484DDAA" w:rsidR="008F6616" w:rsidRPr="00406BF2" w:rsidRDefault="008F6616" w:rsidP="008F6616">
            <w:pPr>
              <w:jc w:val="center"/>
            </w:pPr>
            <w:r w:rsidRPr="00406BF2">
              <w:rPr>
                <w:color w:val="000000"/>
              </w:rPr>
              <w:lastRenderedPageBreak/>
              <w:t>60</w:t>
            </w:r>
          </w:p>
        </w:tc>
        <w:tc>
          <w:tcPr>
            <w:tcW w:w="1242" w:type="dxa"/>
            <w:tcBorders>
              <w:top w:val="single" w:sz="4" w:space="0" w:color="auto"/>
              <w:left w:val="single" w:sz="4" w:space="0" w:color="auto"/>
              <w:bottom w:val="single" w:sz="4" w:space="0" w:color="auto"/>
              <w:right w:val="single" w:sz="4" w:space="0" w:color="auto"/>
            </w:tcBorders>
            <w:vAlign w:val="center"/>
          </w:tcPr>
          <w:p w14:paraId="2CE848D0" w14:textId="2838B5A0" w:rsidR="008F6616" w:rsidRPr="00406BF2" w:rsidRDefault="008F6616" w:rsidP="008F6616">
            <w:pPr>
              <w:jc w:val="center"/>
            </w:pPr>
            <w:r w:rsidRPr="00406BF2">
              <w:rPr>
                <w:color w:val="000000"/>
              </w:rPr>
              <w:t>пак</w:t>
            </w:r>
          </w:p>
        </w:tc>
      </w:tr>
      <w:tr w:rsidR="008F6616" w:rsidRPr="008F6616" w14:paraId="6860538D" w14:textId="663E11E7"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5EFD51D" w14:textId="77777777" w:rsidR="008F6616" w:rsidRPr="00406BF2" w:rsidRDefault="008F6616" w:rsidP="008F6616">
            <w:pPr>
              <w:jc w:val="center"/>
            </w:pPr>
            <w:r w:rsidRPr="00406BF2">
              <w:lastRenderedPageBreak/>
              <w:t>55</w:t>
            </w:r>
          </w:p>
        </w:tc>
        <w:tc>
          <w:tcPr>
            <w:tcW w:w="2268" w:type="dxa"/>
            <w:tcBorders>
              <w:top w:val="single" w:sz="4" w:space="0" w:color="auto"/>
              <w:left w:val="single" w:sz="4" w:space="0" w:color="auto"/>
              <w:bottom w:val="single" w:sz="4" w:space="0" w:color="auto"/>
              <w:right w:val="single" w:sz="4" w:space="0" w:color="auto"/>
            </w:tcBorders>
            <w:vAlign w:val="center"/>
          </w:tcPr>
          <w:p w14:paraId="6491C5FF" w14:textId="4F5B1724" w:rsidR="008F6616" w:rsidRPr="00406BF2" w:rsidRDefault="008F6616" w:rsidP="008F6616">
            <w:pPr>
              <w:jc w:val="center"/>
            </w:pPr>
            <w:r w:rsidRPr="00406BF2">
              <w:t xml:space="preserve">Кювети (10020399) // ECL </w:t>
            </w:r>
            <w:proofErr w:type="spellStart"/>
            <w:r w:rsidRPr="00406BF2">
              <w:t>cuvettes</w:t>
            </w:r>
            <w:proofErr w:type="spellEnd"/>
            <w:r w:rsidR="00124FEA" w:rsidRPr="00406BF2">
              <w:t xml:space="preserve"> (Код згідно НК 024:2023: 61032)</w:t>
            </w:r>
          </w:p>
          <w:p w14:paraId="4CCF9014" w14:textId="6D4166BC" w:rsidR="00124FEA" w:rsidRPr="00406BF2" w:rsidRDefault="00124FEA" w:rsidP="008F6616">
            <w:pPr>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6E4ACBE7" w14:textId="77777777" w:rsidR="008F6616" w:rsidRPr="00406BF2" w:rsidRDefault="00124FEA" w:rsidP="008F6616">
            <w:pPr>
              <w:jc w:val="center"/>
            </w:pPr>
            <w:r w:rsidRPr="00406BF2">
              <w:t xml:space="preserve">Кювета на </w:t>
            </w:r>
            <w:proofErr w:type="spellStart"/>
            <w:r w:rsidRPr="00406BF2">
              <w:t>коагулометр</w:t>
            </w:r>
            <w:proofErr w:type="spellEnd"/>
            <w:r w:rsidRPr="00406BF2">
              <w:t xml:space="preserve"> 4-х канальний напівавтоматичний.</w:t>
            </w:r>
          </w:p>
          <w:p w14:paraId="51D7213D" w14:textId="0282876B" w:rsidR="00124FEA" w:rsidRPr="00406BF2" w:rsidRDefault="00124FEA" w:rsidP="008F6616">
            <w:pPr>
              <w:jc w:val="center"/>
            </w:pPr>
            <w:r w:rsidRPr="00406BF2">
              <w:t xml:space="preserve">Фасування: 1000 </w:t>
            </w:r>
            <w:proofErr w:type="spellStart"/>
            <w:r w:rsidRPr="00406BF2">
              <w:t>шт</w:t>
            </w:r>
            <w:proofErr w:type="spellEnd"/>
            <w:r w:rsidRPr="00406BF2">
              <w:t xml:space="preserve"> в упаковці.</w:t>
            </w:r>
          </w:p>
        </w:tc>
        <w:tc>
          <w:tcPr>
            <w:tcW w:w="1134" w:type="dxa"/>
            <w:tcBorders>
              <w:top w:val="single" w:sz="4" w:space="0" w:color="auto"/>
              <w:left w:val="single" w:sz="4" w:space="0" w:color="auto"/>
              <w:bottom w:val="single" w:sz="4" w:space="0" w:color="auto"/>
              <w:right w:val="single" w:sz="4" w:space="0" w:color="auto"/>
            </w:tcBorders>
            <w:vAlign w:val="center"/>
          </w:tcPr>
          <w:p w14:paraId="4522F00F" w14:textId="229C8023" w:rsidR="008F6616" w:rsidRPr="00406BF2" w:rsidRDefault="008F6616" w:rsidP="008F6616">
            <w:pPr>
              <w:jc w:val="center"/>
            </w:pPr>
            <w:r w:rsidRPr="00406BF2">
              <w:t>40</w:t>
            </w:r>
          </w:p>
        </w:tc>
        <w:tc>
          <w:tcPr>
            <w:tcW w:w="1242" w:type="dxa"/>
            <w:tcBorders>
              <w:top w:val="single" w:sz="4" w:space="0" w:color="auto"/>
              <w:left w:val="single" w:sz="4" w:space="0" w:color="auto"/>
              <w:bottom w:val="single" w:sz="4" w:space="0" w:color="auto"/>
              <w:right w:val="single" w:sz="4" w:space="0" w:color="auto"/>
            </w:tcBorders>
            <w:vAlign w:val="center"/>
          </w:tcPr>
          <w:p w14:paraId="7641A98D" w14:textId="68EC7D5A" w:rsidR="008F6616" w:rsidRPr="00406BF2" w:rsidRDefault="008F6616" w:rsidP="008F6616">
            <w:pPr>
              <w:jc w:val="center"/>
            </w:pPr>
            <w:proofErr w:type="spellStart"/>
            <w:r w:rsidRPr="00406BF2">
              <w:t>паков</w:t>
            </w:r>
            <w:proofErr w:type="spellEnd"/>
          </w:p>
        </w:tc>
      </w:tr>
      <w:tr w:rsidR="008F6616" w:rsidRPr="008F6616" w14:paraId="0D57F4B3" w14:textId="50126FDF"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2723BD6" w14:textId="467D5780" w:rsidR="008F6616" w:rsidRPr="00406BF2" w:rsidRDefault="008F6616" w:rsidP="008F6616">
            <w:pPr>
              <w:jc w:val="center"/>
            </w:pPr>
            <w:r w:rsidRPr="00406BF2">
              <w:t>56</w:t>
            </w:r>
          </w:p>
        </w:tc>
        <w:tc>
          <w:tcPr>
            <w:tcW w:w="2268" w:type="dxa"/>
            <w:tcBorders>
              <w:top w:val="single" w:sz="4" w:space="0" w:color="auto"/>
              <w:left w:val="single" w:sz="4" w:space="0" w:color="auto"/>
              <w:bottom w:val="single" w:sz="4" w:space="0" w:color="auto"/>
              <w:right w:val="single" w:sz="4" w:space="0" w:color="auto"/>
            </w:tcBorders>
            <w:vAlign w:val="center"/>
          </w:tcPr>
          <w:p w14:paraId="036E6500" w14:textId="6D058B6B" w:rsidR="008F6616" w:rsidRPr="00406BF2" w:rsidRDefault="008F6616" w:rsidP="008F6616">
            <w:pPr>
              <w:jc w:val="center"/>
            </w:pPr>
            <w:r w:rsidRPr="00406BF2">
              <w:rPr>
                <w:iCs/>
                <w:color w:val="000000"/>
              </w:rPr>
              <w:t>Набір реагентів для визначення активності АЛТ 300мл (6x40+6x10)</w:t>
            </w:r>
            <w:r w:rsidR="00EB29E7" w:rsidRPr="00406BF2">
              <w:rPr>
                <w:iCs/>
                <w:color w:val="000000"/>
              </w:rPr>
              <w:t xml:space="preserve"> </w:t>
            </w:r>
            <w:r w:rsidR="00EB29E7" w:rsidRPr="00406BF2">
              <w:rPr>
                <w:color w:val="000000"/>
              </w:rPr>
              <w:t>(Код згідно НК 024:2023: 52923)</w:t>
            </w:r>
            <w:r w:rsidR="00EB29E7" w:rsidRPr="00406BF2">
              <w:rPr>
                <w:iCs/>
                <w:color w:val="000000"/>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14:paraId="3D2565D3" w14:textId="412AF1F6" w:rsidR="008F6616" w:rsidRPr="00406BF2" w:rsidRDefault="003B305F" w:rsidP="008F6616">
            <w:pPr>
              <w:jc w:val="center"/>
            </w:pPr>
            <w:proofErr w:type="spellStart"/>
            <w:r w:rsidRPr="00406BF2">
              <w:t>Аланінамінотрансфераза</w:t>
            </w:r>
            <w:proofErr w:type="spellEnd"/>
            <w:r w:rsidRPr="00406BF2">
              <w:t xml:space="preserve">  (АЛТ) (кінетичний метод) Набір реагентів, які містять L-аланін, ЛДГ, а-</w:t>
            </w:r>
            <w:proofErr w:type="spellStart"/>
            <w:r w:rsidRPr="00406BF2">
              <w:t>кетоглутарат</w:t>
            </w:r>
            <w:proofErr w:type="spellEnd"/>
            <w:r w:rsidRPr="00406BF2">
              <w:t>, НАДН. Метод: кінетичний, оптимізований IFCC. Лінійність: до 400 Од/л. Чутливість: не гірше 2,5 Од/л. CV відтворюваності, %: не менше 3,36 (норма) та 1,78 (патологія)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5EC02BAA" w14:textId="5391E034" w:rsidR="008F6616" w:rsidRPr="00406BF2" w:rsidRDefault="008F6616" w:rsidP="008F6616">
            <w:pPr>
              <w:jc w:val="center"/>
            </w:pPr>
            <w:r w:rsidRPr="00406BF2">
              <w:rPr>
                <w:i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6E5A9C58" w14:textId="1E53040F" w:rsidR="008F6616" w:rsidRPr="00406BF2" w:rsidRDefault="008F6616" w:rsidP="008F6616">
            <w:pPr>
              <w:jc w:val="center"/>
            </w:pPr>
            <w:proofErr w:type="spellStart"/>
            <w:r w:rsidRPr="00406BF2">
              <w:rPr>
                <w:iCs/>
                <w:color w:val="000000"/>
              </w:rPr>
              <w:t>шт</w:t>
            </w:r>
            <w:proofErr w:type="spellEnd"/>
          </w:p>
        </w:tc>
      </w:tr>
      <w:tr w:rsidR="008F6616" w:rsidRPr="008F6616" w14:paraId="798FB253" w14:textId="252CD01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25325A3" w14:textId="77777777" w:rsidR="008F6616" w:rsidRPr="00406BF2" w:rsidRDefault="008F6616" w:rsidP="008F6616">
            <w:pPr>
              <w:jc w:val="center"/>
            </w:pPr>
            <w:r w:rsidRPr="00406BF2">
              <w:t>57</w:t>
            </w:r>
          </w:p>
        </w:tc>
        <w:tc>
          <w:tcPr>
            <w:tcW w:w="2268" w:type="dxa"/>
            <w:tcBorders>
              <w:top w:val="single" w:sz="4" w:space="0" w:color="auto"/>
              <w:left w:val="single" w:sz="4" w:space="0" w:color="auto"/>
              <w:bottom w:val="single" w:sz="4" w:space="0" w:color="auto"/>
              <w:right w:val="single" w:sz="4" w:space="0" w:color="auto"/>
            </w:tcBorders>
            <w:vAlign w:val="center"/>
          </w:tcPr>
          <w:p w14:paraId="4AD790F1" w14:textId="61F0BC9B" w:rsidR="008F6616" w:rsidRPr="00406BF2" w:rsidRDefault="008F6616" w:rsidP="008F6616">
            <w:pPr>
              <w:jc w:val="center"/>
            </w:pPr>
            <w:r w:rsidRPr="00406BF2">
              <w:rPr>
                <w:iCs/>
                <w:color w:val="000000"/>
              </w:rPr>
              <w:t>Набір реагентів для визначення активності АСТ 300мл (6x40+6x10)</w:t>
            </w:r>
            <w:r w:rsidR="00EB29E7" w:rsidRPr="00406BF2">
              <w:rPr>
                <w:iCs/>
                <w:color w:val="000000"/>
              </w:rPr>
              <w:t xml:space="preserve"> </w:t>
            </w:r>
            <w:r w:rsidR="00EB29E7" w:rsidRPr="00406BF2">
              <w:rPr>
                <w:color w:val="000000"/>
              </w:rPr>
              <w:t>(Код згідно НК 024:2023: 52954)</w:t>
            </w:r>
          </w:p>
        </w:tc>
        <w:tc>
          <w:tcPr>
            <w:tcW w:w="4677" w:type="dxa"/>
            <w:tcBorders>
              <w:top w:val="single" w:sz="4" w:space="0" w:color="auto"/>
              <w:left w:val="single" w:sz="4" w:space="0" w:color="auto"/>
              <w:bottom w:val="single" w:sz="4" w:space="0" w:color="auto"/>
              <w:right w:val="single" w:sz="4" w:space="0" w:color="auto"/>
            </w:tcBorders>
            <w:vAlign w:val="center"/>
          </w:tcPr>
          <w:p w14:paraId="4AE04645" w14:textId="61C7989B" w:rsidR="008F6616" w:rsidRPr="00406BF2" w:rsidRDefault="003B305F" w:rsidP="008F6616">
            <w:pPr>
              <w:jc w:val="center"/>
            </w:pPr>
            <w:proofErr w:type="spellStart"/>
            <w:r w:rsidRPr="00406BF2">
              <w:t>Аспартатамінотрансфераза</w:t>
            </w:r>
            <w:proofErr w:type="spellEnd"/>
            <w:r w:rsidRPr="00406BF2">
              <w:t xml:space="preserve"> (АСТ) (кінетичний метод) Набір реагентів, які містять буфер (</w:t>
            </w:r>
            <w:proofErr w:type="spellStart"/>
            <w:r w:rsidRPr="00406BF2">
              <w:t>рН</w:t>
            </w:r>
            <w:proofErr w:type="spellEnd"/>
            <w:r w:rsidRPr="00406BF2">
              <w:t xml:space="preserve"> 7,8), L-</w:t>
            </w:r>
            <w:proofErr w:type="spellStart"/>
            <w:r w:rsidRPr="00406BF2">
              <w:t>аспартат</w:t>
            </w:r>
            <w:proofErr w:type="spellEnd"/>
            <w:r w:rsidRPr="00406BF2">
              <w:t>, ЛДГ, МДГ, альфа-</w:t>
            </w:r>
            <w:proofErr w:type="spellStart"/>
            <w:r w:rsidRPr="00406BF2">
              <w:t>кетоглутарат</w:t>
            </w:r>
            <w:proofErr w:type="spellEnd"/>
            <w:r w:rsidRPr="00406BF2">
              <w:t>, НАДН. Метод: кінетичний, оптимізований IFCC. Лінійність: до 400 Од/л. Чутливість: не гірше 2,4 Од/л. CV відтворюваності, %: не менше 3,25 (норма) та 1,63 (патологія)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18F491F2" w14:textId="71CF6CC4" w:rsidR="008F6616" w:rsidRPr="00406BF2" w:rsidRDefault="008F6616" w:rsidP="008F6616">
            <w:pPr>
              <w:jc w:val="center"/>
            </w:pPr>
            <w:r w:rsidRPr="00406BF2">
              <w:rPr>
                <w:i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43388AA1" w14:textId="3D8C99AF"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1E55322F" w14:textId="6B2B0EC3"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18B909F3" w14:textId="77777777" w:rsidR="008F6616" w:rsidRPr="00406BF2" w:rsidRDefault="008F6616" w:rsidP="008F6616">
            <w:pPr>
              <w:jc w:val="center"/>
            </w:pPr>
            <w:r w:rsidRPr="00406BF2">
              <w:t>58</w:t>
            </w:r>
          </w:p>
        </w:tc>
        <w:tc>
          <w:tcPr>
            <w:tcW w:w="2268" w:type="dxa"/>
            <w:tcBorders>
              <w:top w:val="single" w:sz="4" w:space="0" w:color="auto"/>
              <w:left w:val="single" w:sz="4" w:space="0" w:color="auto"/>
              <w:bottom w:val="single" w:sz="4" w:space="0" w:color="auto"/>
              <w:right w:val="single" w:sz="4" w:space="0" w:color="auto"/>
            </w:tcBorders>
            <w:vAlign w:val="center"/>
          </w:tcPr>
          <w:p w14:paraId="0DBF630E" w14:textId="1FCFE490" w:rsidR="008F6616" w:rsidRPr="00406BF2" w:rsidRDefault="008F6616" w:rsidP="008F6616">
            <w:pPr>
              <w:jc w:val="center"/>
            </w:pPr>
            <w:r w:rsidRPr="00406BF2">
              <w:rPr>
                <w:iCs/>
                <w:color w:val="000000"/>
              </w:rPr>
              <w:t>Набір реагентів для визначення альбуміну 120мл (6x20)</w:t>
            </w:r>
            <w:r w:rsidR="00EB29E7" w:rsidRPr="00406BF2">
              <w:rPr>
                <w:iCs/>
                <w:color w:val="000000"/>
              </w:rPr>
              <w:t xml:space="preserve"> </w:t>
            </w:r>
            <w:r w:rsidR="00EB29E7" w:rsidRPr="00406BF2">
              <w:rPr>
                <w:color w:val="000000"/>
              </w:rPr>
              <w:t>(Код згідно НК 024:2023: 59071)</w:t>
            </w:r>
          </w:p>
        </w:tc>
        <w:tc>
          <w:tcPr>
            <w:tcW w:w="4677" w:type="dxa"/>
            <w:tcBorders>
              <w:top w:val="single" w:sz="4" w:space="0" w:color="auto"/>
              <w:left w:val="single" w:sz="4" w:space="0" w:color="auto"/>
              <w:bottom w:val="single" w:sz="4" w:space="0" w:color="auto"/>
              <w:right w:val="single" w:sz="4" w:space="0" w:color="auto"/>
            </w:tcBorders>
            <w:vAlign w:val="center"/>
          </w:tcPr>
          <w:p w14:paraId="0247D746" w14:textId="0E05A94D" w:rsidR="008F6616" w:rsidRPr="00406BF2" w:rsidRDefault="003B305F" w:rsidP="008F6616">
            <w:pPr>
              <w:jc w:val="center"/>
            </w:pPr>
            <w:proofErr w:type="spellStart"/>
            <w:r w:rsidRPr="00406BF2">
              <w:t>АльбумінГотові</w:t>
            </w:r>
            <w:proofErr w:type="spellEnd"/>
            <w:r w:rsidRPr="00406BF2">
              <w:t xml:space="preserve"> до </w:t>
            </w:r>
            <w:proofErr w:type="spellStart"/>
            <w:r w:rsidRPr="00406BF2">
              <w:t>використаннярозчини</w:t>
            </w:r>
            <w:proofErr w:type="spellEnd"/>
            <w:r w:rsidRPr="00406BF2">
              <w:t xml:space="preserve">, </w:t>
            </w:r>
            <w:proofErr w:type="spellStart"/>
            <w:r w:rsidRPr="00406BF2">
              <w:t>якімістятьСукцинатний</w:t>
            </w:r>
            <w:proofErr w:type="spellEnd"/>
            <w:r w:rsidRPr="00406BF2">
              <w:t xml:space="preserve"> буфер, BCG, ПАНР. Метод: фотометричний з BCG. Лінійність: до 80 г/л. Чутливість: 5,6 г/л. </w:t>
            </w:r>
            <w:proofErr w:type="spellStart"/>
            <w:r w:rsidRPr="00406BF2">
              <w:t>Стабільністьреагентів</w:t>
            </w:r>
            <w:proofErr w:type="spellEnd"/>
            <w:r w:rsidRPr="00406BF2">
              <w:t xml:space="preserve">: не менше 60 </w:t>
            </w:r>
            <w:proofErr w:type="spellStart"/>
            <w:r w:rsidRPr="00406BF2">
              <w:t>дібпіслявідкриття</w:t>
            </w:r>
            <w:proofErr w:type="spellEnd"/>
            <w:r w:rsidRPr="00406BF2">
              <w:t xml:space="preserve">. </w:t>
            </w:r>
            <w:proofErr w:type="spellStart"/>
            <w:r w:rsidRPr="00406BF2">
              <w:t>CVвідтворюваності</w:t>
            </w:r>
            <w:proofErr w:type="spellEnd"/>
            <w:r w:rsidRPr="00406BF2">
              <w:t xml:space="preserve">, %: не менше 2,6 (для норми) та 2,7 (для </w:t>
            </w:r>
            <w:proofErr w:type="spellStart"/>
            <w:r w:rsidRPr="00406BF2">
              <w:t>патологічнихзначень</w:t>
            </w:r>
            <w:proofErr w:type="spellEnd"/>
            <w:r w:rsidRPr="00406BF2">
              <w:t>) не менше загального об’єму реагентів 120 мл</w:t>
            </w:r>
          </w:p>
        </w:tc>
        <w:tc>
          <w:tcPr>
            <w:tcW w:w="1134" w:type="dxa"/>
            <w:tcBorders>
              <w:top w:val="single" w:sz="4" w:space="0" w:color="auto"/>
              <w:left w:val="single" w:sz="4" w:space="0" w:color="auto"/>
              <w:bottom w:val="single" w:sz="4" w:space="0" w:color="auto"/>
              <w:right w:val="single" w:sz="4" w:space="0" w:color="auto"/>
            </w:tcBorders>
            <w:vAlign w:val="center"/>
          </w:tcPr>
          <w:p w14:paraId="191A3AF9" w14:textId="55F0996D"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6DE24B98" w14:textId="0A3AD60C"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3150933E" w14:textId="1D7AF0B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57309BE" w14:textId="77777777" w:rsidR="008F6616" w:rsidRPr="00406BF2" w:rsidRDefault="008F6616" w:rsidP="008F6616">
            <w:pPr>
              <w:jc w:val="center"/>
            </w:pPr>
            <w:r w:rsidRPr="00406BF2">
              <w:t>59</w:t>
            </w:r>
          </w:p>
        </w:tc>
        <w:tc>
          <w:tcPr>
            <w:tcW w:w="2268" w:type="dxa"/>
            <w:tcBorders>
              <w:top w:val="single" w:sz="4" w:space="0" w:color="auto"/>
              <w:left w:val="single" w:sz="4" w:space="0" w:color="auto"/>
              <w:bottom w:val="single" w:sz="4" w:space="0" w:color="auto"/>
              <w:right w:val="single" w:sz="4" w:space="0" w:color="auto"/>
            </w:tcBorders>
            <w:vAlign w:val="center"/>
          </w:tcPr>
          <w:p w14:paraId="48C97A25" w14:textId="14E3F322" w:rsidR="008F6616" w:rsidRPr="00406BF2" w:rsidRDefault="008F6616" w:rsidP="008F6616">
            <w:pPr>
              <w:jc w:val="center"/>
            </w:pPr>
            <w:r w:rsidRPr="00406BF2">
              <w:rPr>
                <w:iCs/>
                <w:color w:val="000000"/>
              </w:rPr>
              <w:t>Набір реагентів для визначення загального білірубіну  300мл(6х40+6х10)</w:t>
            </w:r>
            <w:r w:rsidR="0015732A" w:rsidRPr="00406BF2">
              <w:rPr>
                <w:iCs/>
                <w:color w:val="000000"/>
              </w:rPr>
              <w:t xml:space="preserve"> </w:t>
            </w:r>
            <w:r w:rsidR="0015732A" w:rsidRPr="00406BF2">
              <w:rPr>
                <w:color w:val="000000"/>
              </w:rPr>
              <w:t>(Код згідно НК 024:2023: 53229)</w:t>
            </w:r>
          </w:p>
        </w:tc>
        <w:tc>
          <w:tcPr>
            <w:tcW w:w="4677" w:type="dxa"/>
            <w:tcBorders>
              <w:top w:val="single" w:sz="4" w:space="0" w:color="auto"/>
              <w:left w:val="single" w:sz="4" w:space="0" w:color="auto"/>
              <w:bottom w:val="single" w:sz="4" w:space="0" w:color="auto"/>
              <w:right w:val="single" w:sz="4" w:space="0" w:color="auto"/>
            </w:tcBorders>
            <w:vAlign w:val="center"/>
          </w:tcPr>
          <w:p w14:paraId="745FB82D" w14:textId="4E6754AC" w:rsidR="008F6616" w:rsidRPr="00406BF2" w:rsidRDefault="003B305F" w:rsidP="008F6616">
            <w:pPr>
              <w:jc w:val="center"/>
            </w:pPr>
            <w:r w:rsidRPr="00406BF2">
              <w:rPr>
                <w:bCs/>
              </w:rPr>
              <w:t>Білірубін</w:t>
            </w:r>
            <w:r w:rsidR="0015732A" w:rsidRPr="00406BF2">
              <w:rPr>
                <w:bCs/>
              </w:rPr>
              <w:t xml:space="preserve"> </w:t>
            </w:r>
            <w:proofErr w:type="spellStart"/>
            <w:r w:rsidR="0015732A" w:rsidRPr="00406BF2">
              <w:rPr>
                <w:bCs/>
              </w:rPr>
              <w:t>з</w:t>
            </w:r>
            <w:r w:rsidRPr="00406BF2">
              <w:rPr>
                <w:bCs/>
              </w:rPr>
              <w:t>агальний.</w:t>
            </w:r>
            <w:r w:rsidRPr="00406BF2">
              <w:t>Набірреагентів</w:t>
            </w:r>
            <w:proofErr w:type="spellEnd"/>
            <w:r w:rsidRPr="00406BF2">
              <w:t xml:space="preserve">, </w:t>
            </w:r>
            <w:proofErr w:type="spellStart"/>
            <w:r w:rsidRPr="00406BF2">
              <w:t>якімістятьсульфанілова</w:t>
            </w:r>
            <w:proofErr w:type="spellEnd"/>
            <w:r w:rsidRPr="00406BF2">
              <w:t xml:space="preserve"> кислота, лимонна кислота, кофеїн, </w:t>
            </w:r>
            <w:proofErr w:type="spellStart"/>
            <w:r w:rsidRPr="00406BF2">
              <w:t>нітритнатрію</w:t>
            </w:r>
            <w:proofErr w:type="spellEnd"/>
            <w:r w:rsidRPr="00406BF2">
              <w:t xml:space="preserve">. Метод: кінцева точка. Лінійність: не менше 425 </w:t>
            </w:r>
            <w:proofErr w:type="spellStart"/>
            <w:r w:rsidRPr="00406BF2">
              <w:t>мкмоль</w:t>
            </w:r>
            <w:proofErr w:type="spellEnd"/>
            <w:r w:rsidRPr="00406BF2">
              <w:t xml:space="preserve">/л. Чутливість: не гірше 0,68 </w:t>
            </w:r>
            <w:proofErr w:type="spellStart"/>
            <w:r w:rsidRPr="00406BF2">
              <w:t>мкмоль</w:t>
            </w:r>
            <w:proofErr w:type="spellEnd"/>
            <w:r w:rsidRPr="00406BF2">
              <w:t xml:space="preserve">/л. </w:t>
            </w:r>
            <w:proofErr w:type="spellStart"/>
            <w:r w:rsidRPr="00406BF2">
              <w:t>CVвідтворюваності</w:t>
            </w:r>
            <w:proofErr w:type="spellEnd"/>
            <w:r w:rsidRPr="00406BF2">
              <w:t>, %: не менше 2,71 (норма) та 1,8 (патологія) не менше загального об’єму реагентів 300 мл .</w:t>
            </w:r>
          </w:p>
        </w:tc>
        <w:tc>
          <w:tcPr>
            <w:tcW w:w="1134" w:type="dxa"/>
            <w:tcBorders>
              <w:top w:val="single" w:sz="4" w:space="0" w:color="auto"/>
              <w:left w:val="single" w:sz="4" w:space="0" w:color="auto"/>
              <w:bottom w:val="single" w:sz="4" w:space="0" w:color="auto"/>
              <w:right w:val="single" w:sz="4" w:space="0" w:color="auto"/>
            </w:tcBorders>
            <w:vAlign w:val="center"/>
          </w:tcPr>
          <w:p w14:paraId="17299547" w14:textId="0E324FF9" w:rsidR="008F6616" w:rsidRPr="00406BF2" w:rsidRDefault="008F6616" w:rsidP="008F6616">
            <w:pPr>
              <w:jc w:val="center"/>
            </w:pPr>
            <w:r w:rsidRPr="00406BF2">
              <w:rPr>
                <w:iCs/>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1070947D" w14:textId="3B32AD1E" w:rsidR="008F6616" w:rsidRPr="00406BF2" w:rsidRDefault="008F6616" w:rsidP="008F6616">
            <w:pPr>
              <w:jc w:val="center"/>
            </w:pPr>
            <w:proofErr w:type="spellStart"/>
            <w:r w:rsidRPr="00406BF2">
              <w:rPr>
                <w:iCs/>
                <w:color w:val="000000"/>
              </w:rPr>
              <w:t>шт</w:t>
            </w:r>
            <w:proofErr w:type="spellEnd"/>
          </w:p>
        </w:tc>
      </w:tr>
      <w:tr w:rsidR="008F6616" w:rsidRPr="008F6616" w14:paraId="6EBA5ECA" w14:textId="49FD3F4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B2D922D" w14:textId="77777777" w:rsidR="008F6616" w:rsidRPr="00406BF2" w:rsidRDefault="008F6616" w:rsidP="008F6616">
            <w:pPr>
              <w:jc w:val="center"/>
            </w:pPr>
            <w:r w:rsidRPr="00406BF2">
              <w:t>60</w:t>
            </w:r>
          </w:p>
        </w:tc>
        <w:tc>
          <w:tcPr>
            <w:tcW w:w="2268" w:type="dxa"/>
            <w:tcBorders>
              <w:top w:val="single" w:sz="4" w:space="0" w:color="auto"/>
              <w:left w:val="single" w:sz="4" w:space="0" w:color="auto"/>
              <w:bottom w:val="single" w:sz="4" w:space="0" w:color="auto"/>
              <w:right w:val="single" w:sz="4" w:space="0" w:color="auto"/>
            </w:tcBorders>
            <w:vAlign w:val="center"/>
          </w:tcPr>
          <w:p w14:paraId="2AE54605" w14:textId="01DBB14B" w:rsidR="008F6616" w:rsidRPr="00406BF2" w:rsidRDefault="008F6616" w:rsidP="008F6616">
            <w:pPr>
              <w:jc w:val="center"/>
            </w:pPr>
            <w:r w:rsidRPr="00406BF2">
              <w:rPr>
                <w:iCs/>
                <w:color w:val="000000"/>
              </w:rPr>
              <w:t>Набір реагентів для визначення прямого білірубіну  300мл(6х40+6х10)</w:t>
            </w:r>
            <w:r w:rsidR="0015732A" w:rsidRPr="00406BF2">
              <w:rPr>
                <w:iCs/>
                <w:color w:val="000000"/>
              </w:rPr>
              <w:t xml:space="preserve"> </w:t>
            </w:r>
            <w:r w:rsidR="0015732A" w:rsidRPr="00406BF2">
              <w:rPr>
                <w:color w:val="000000"/>
              </w:rPr>
              <w:lastRenderedPageBreak/>
              <w:t>(Код згідно НК 024:2023: 53233)</w:t>
            </w:r>
          </w:p>
        </w:tc>
        <w:tc>
          <w:tcPr>
            <w:tcW w:w="4677" w:type="dxa"/>
            <w:tcBorders>
              <w:top w:val="single" w:sz="4" w:space="0" w:color="auto"/>
              <w:left w:val="single" w:sz="4" w:space="0" w:color="auto"/>
              <w:bottom w:val="single" w:sz="4" w:space="0" w:color="auto"/>
              <w:right w:val="single" w:sz="4" w:space="0" w:color="auto"/>
            </w:tcBorders>
            <w:vAlign w:val="center"/>
          </w:tcPr>
          <w:p w14:paraId="38BBFEBD" w14:textId="17D4AA05" w:rsidR="008F6616" w:rsidRPr="00406BF2" w:rsidRDefault="003B305F" w:rsidP="008F6616">
            <w:pPr>
              <w:jc w:val="center"/>
            </w:pPr>
            <w:r w:rsidRPr="00406BF2">
              <w:lastRenderedPageBreak/>
              <w:t xml:space="preserve">Білірубін </w:t>
            </w:r>
            <w:proofErr w:type="spellStart"/>
            <w:r w:rsidRPr="00406BF2">
              <w:t>прямий.Набірреагентів</w:t>
            </w:r>
            <w:proofErr w:type="spellEnd"/>
            <w:r w:rsidRPr="00406BF2">
              <w:t xml:space="preserve">, </w:t>
            </w:r>
            <w:proofErr w:type="spellStart"/>
            <w:r w:rsidRPr="00406BF2">
              <w:t>якімістятьсульфанілова</w:t>
            </w:r>
            <w:proofErr w:type="spellEnd"/>
            <w:r w:rsidRPr="00406BF2">
              <w:t xml:space="preserve"> кислота, </w:t>
            </w:r>
            <w:proofErr w:type="spellStart"/>
            <w:r w:rsidRPr="00406BF2">
              <w:t>нітритнатрію</w:t>
            </w:r>
            <w:proofErr w:type="spellEnd"/>
            <w:r w:rsidRPr="00406BF2">
              <w:t>. Мето</w:t>
            </w:r>
            <w:r w:rsidRPr="00406BF2">
              <w:rPr>
                <w:sz w:val="20"/>
              </w:rPr>
              <w:t xml:space="preserve"> </w:t>
            </w:r>
            <w:proofErr w:type="spellStart"/>
            <w:r w:rsidRPr="00406BF2">
              <w:rPr>
                <w:sz w:val="20"/>
              </w:rPr>
              <w:t>Калібратор</w:t>
            </w:r>
            <w:proofErr w:type="spellEnd"/>
            <w:r w:rsidRPr="00406BF2">
              <w:rPr>
                <w:sz w:val="20"/>
              </w:rPr>
              <w:t xml:space="preserve"> для визначення </w:t>
            </w:r>
            <w:proofErr w:type="spellStart"/>
            <w:r w:rsidRPr="00406BF2">
              <w:rPr>
                <w:sz w:val="20"/>
              </w:rPr>
              <w:t>мікроальбуміну</w:t>
            </w:r>
            <w:proofErr w:type="spellEnd"/>
            <w:r w:rsidRPr="00406BF2">
              <w:rPr>
                <w:sz w:val="20"/>
              </w:rPr>
              <w:t xml:space="preserve">. Флакони які повинні містити розчин людського походження який містить концентрацію альбуміну </w:t>
            </w:r>
            <w:r w:rsidRPr="00406BF2">
              <w:rPr>
                <w:sz w:val="20"/>
              </w:rPr>
              <w:lastRenderedPageBreak/>
              <w:t xml:space="preserve">придатну для калібрування </w:t>
            </w:r>
            <w:proofErr w:type="spellStart"/>
            <w:r w:rsidRPr="00406BF2">
              <w:rPr>
                <w:sz w:val="20"/>
              </w:rPr>
              <w:t>реагетів</w:t>
            </w:r>
            <w:proofErr w:type="spellEnd"/>
            <w:r w:rsidRPr="00406BF2">
              <w:rPr>
                <w:sz w:val="20"/>
              </w:rPr>
              <w:t xml:space="preserve"> для визначення </w:t>
            </w:r>
            <w:proofErr w:type="spellStart"/>
            <w:r w:rsidRPr="00406BF2">
              <w:rPr>
                <w:sz w:val="20"/>
              </w:rPr>
              <w:t>мікроальбуміну</w:t>
            </w:r>
            <w:proofErr w:type="spellEnd"/>
            <w:r w:rsidRPr="00406BF2">
              <w:rPr>
                <w:sz w:val="20"/>
              </w:rPr>
              <w:t xml:space="preserve"> сечі людини </w:t>
            </w:r>
            <w:proofErr w:type="spellStart"/>
            <w:r w:rsidRPr="00406BF2">
              <w:rPr>
                <w:sz w:val="20"/>
              </w:rPr>
              <w:t>турбідиметричним</w:t>
            </w:r>
            <w:proofErr w:type="spellEnd"/>
            <w:r w:rsidRPr="00406BF2">
              <w:rPr>
                <w:sz w:val="20"/>
              </w:rPr>
              <w:t xml:space="preserve"> методом. Температура та термін зберігання : при +2-8˚С стабільні до кінця терміну придатності. Реагент (1X2 мл)</w:t>
            </w:r>
            <w:r w:rsidRPr="00406BF2">
              <w:t xml:space="preserve">д: кінцева точка. Лінійність: не менше 170 </w:t>
            </w:r>
            <w:proofErr w:type="spellStart"/>
            <w:r w:rsidRPr="00406BF2">
              <w:t>мкмоль</w:t>
            </w:r>
            <w:proofErr w:type="spellEnd"/>
            <w:r w:rsidRPr="00406BF2">
              <w:t xml:space="preserve">/л. Чутливість: не гірше 0,65 </w:t>
            </w:r>
            <w:proofErr w:type="spellStart"/>
            <w:r w:rsidRPr="00406BF2">
              <w:t>мкмоль</w:t>
            </w:r>
            <w:proofErr w:type="spellEnd"/>
            <w:r w:rsidRPr="00406BF2">
              <w:t xml:space="preserve">/л. </w:t>
            </w:r>
            <w:proofErr w:type="spellStart"/>
            <w:r w:rsidRPr="00406BF2">
              <w:t>CVвідтворюваності</w:t>
            </w:r>
            <w:proofErr w:type="spellEnd"/>
            <w:r w:rsidRPr="00406BF2">
              <w:t>, %: не менше 2,65 (норма) та 1,9 (патологія)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1F287918" w14:textId="22283171" w:rsidR="008F6616" w:rsidRPr="00406BF2" w:rsidRDefault="008F6616" w:rsidP="008F6616">
            <w:pPr>
              <w:jc w:val="center"/>
            </w:pPr>
            <w:r w:rsidRPr="00406BF2">
              <w:rPr>
                <w:iCs/>
                <w:color w:val="000000"/>
              </w:rPr>
              <w:lastRenderedPageBreak/>
              <w:t>3</w:t>
            </w:r>
          </w:p>
        </w:tc>
        <w:tc>
          <w:tcPr>
            <w:tcW w:w="1242" w:type="dxa"/>
            <w:tcBorders>
              <w:top w:val="single" w:sz="4" w:space="0" w:color="auto"/>
              <w:left w:val="single" w:sz="4" w:space="0" w:color="auto"/>
              <w:bottom w:val="single" w:sz="4" w:space="0" w:color="auto"/>
              <w:right w:val="single" w:sz="4" w:space="0" w:color="auto"/>
            </w:tcBorders>
            <w:vAlign w:val="center"/>
          </w:tcPr>
          <w:p w14:paraId="13704ACD" w14:textId="7AFD71D9" w:rsidR="008F6616" w:rsidRPr="00406BF2" w:rsidRDefault="008F6616" w:rsidP="008F6616">
            <w:pPr>
              <w:jc w:val="center"/>
            </w:pPr>
            <w:proofErr w:type="spellStart"/>
            <w:r w:rsidRPr="00406BF2">
              <w:rPr>
                <w:iCs/>
                <w:color w:val="000000"/>
              </w:rPr>
              <w:t>шт</w:t>
            </w:r>
            <w:proofErr w:type="spellEnd"/>
          </w:p>
        </w:tc>
      </w:tr>
      <w:tr w:rsidR="008F6616" w:rsidRPr="008F6616" w14:paraId="5102FE6E" w14:textId="55F2581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ED359C0" w14:textId="77777777" w:rsidR="008F6616" w:rsidRPr="00406BF2" w:rsidRDefault="008F6616" w:rsidP="008F6616">
            <w:pPr>
              <w:jc w:val="center"/>
            </w:pPr>
            <w:r w:rsidRPr="00406BF2">
              <w:t>61</w:t>
            </w:r>
          </w:p>
        </w:tc>
        <w:tc>
          <w:tcPr>
            <w:tcW w:w="2268" w:type="dxa"/>
            <w:tcBorders>
              <w:top w:val="single" w:sz="4" w:space="0" w:color="auto"/>
              <w:left w:val="single" w:sz="4" w:space="0" w:color="auto"/>
              <w:bottom w:val="single" w:sz="4" w:space="0" w:color="auto"/>
              <w:right w:val="single" w:sz="4" w:space="0" w:color="auto"/>
            </w:tcBorders>
            <w:vAlign w:val="center"/>
          </w:tcPr>
          <w:p w14:paraId="0D270A06" w14:textId="20B98070" w:rsidR="008F6616" w:rsidRPr="00406BF2" w:rsidRDefault="008F6616" w:rsidP="008F6616">
            <w:pPr>
              <w:jc w:val="center"/>
            </w:pPr>
            <w:r w:rsidRPr="00406BF2">
              <w:rPr>
                <w:iCs/>
                <w:color w:val="000000"/>
              </w:rPr>
              <w:t>Набір реагентів для визначення креатиніну 240мл (6x20+6x20)</w:t>
            </w:r>
            <w:r w:rsidR="00DD65F3" w:rsidRPr="00406BF2">
              <w:rPr>
                <w:iCs/>
                <w:color w:val="000000"/>
              </w:rPr>
              <w:t xml:space="preserve"> </w:t>
            </w:r>
            <w:r w:rsidR="00DD65F3" w:rsidRPr="00406BF2">
              <w:rPr>
                <w:color w:val="000000"/>
              </w:rPr>
              <w:t>(Код згідно НК 024:2023: 53251)</w:t>
            </w:r>
          </w:p>
        </w:tc>
        <w:tc>
          <w:tcPr>
            <w:tcW w:w="4677" w:type="dxa"/>
            <w:tcBorders>
              <w:top w:val="single" w:sz="4" w:space="0" w:color="auto"/>
              <w:left w:val="single" w:sz="4" w:space="0" w:color="auto"/>
              <w:bottom w:val="single" w:sz="4" w:space="0" w:color="auto"/>
              <w:right w:val="single" w:sz="4" w:space="0" w:color="auto"/>
            </w:tcBorders>
            <w:vAlign w:val="center"/>
          </w:tcPr>
          <w:p w14:paraId="2DB8319E" w14:textId="51BA2419" w:rsidR="008F6616" w:rsidRPr="00406BF2" w:rsidRDefault="003B305F" w:rsidP="008F6616">
            <w:pPr>
              <w:jc w:val="center"/>
            </w:pPr>
            <w:r w:rsidRPr="00406BF2">
              <w:t xml:space="preserve">Креатинін. Набір реагентів, які містять: гідроксид літію, кислота борна, пікринова кислота. Метод: колориметричний метод </w:t>
            </w:r>
            <w:proofErr w:type="spellStart"/>
            <w:r w:rsidRPr="00406BF2">
              <w:t>Яффе</w:t>
            </w:r>
            <w:proofErr w:type="spellEnd"/>
            <w:r w:rsidRPr="00406BF2">
              <w:t xml:space="preserve"> (без </w:t>
            </w:r>
            <w:proofErr w:type="spellStart"/>
            <w:r w:rsidRPr="00406BF2">
              <w:t>депротеїнізації</w:t>
            </w:r>
            <w:proofErr w:type="spellEnd"/>
            <w:r w:rsidRPr="00406BF2">
              <w:t xml:space="preserve">). Лінійність: до 2210 </w:t>
            </w:r>
            <w:proofErr w:type="spellStart"/>
            <w:r w:rsidRPr="00406BF2">
              <w:t>мкмоль</w:t>
            </w:r>
            <w:proofErr w:type="spellEnd"/>
            <w:r w:rsidRPr="00406BF2">
              <w:t>/л. CV відтворюваності, %: не менше 4,1 (для норми) та 2,0 (</w:t>
            </w:r>
            <w:proofErr w:type="spellStart"/>
            <w:r w:rsidRPr="00406BF2">
              <w:t>дляпатологічнихзначень</w:t>
            </w:r>
            <w:proofErr w:type="spellEnd"/>
            <w:r w:rsidRPr="00406BF2">
              <w:t>) не менше загального об’єму реагентів 240 мл</w:t>
            </w:r>
          </w:p>
        </w:tc>
        <w:tc>
          <w:tcPr>
            <w:tcW w:w="1134" w:type="dxa"/>
            <w:tcBorders>
              <w:top w:val="single" w:sz="4" w:space="0" w:color="auto"/>
              <w:left w:val="single" w:sz="4" w:space="0" w:color="auto"/>
              <w:bottom w:val="single" w:sz="4" w:space="0" w:color="auto"/>
              <w:right w:val="single" w:sz="4" w:space="0" w:color="auto"/>
            </w:tcBorders>
            <w:vAlign w:val="center"/>
          </w:tcPr>
          <w:p w14:paraId="0E543F09" w14:textId="68057BB4" w:rsidR="008F6616" w:rsidRPr="00406BF2" w:rsidRDefault="008F6616" w:rsidP="008F6616">
            <w:pPr>
              <w:jc w:val="center"/>
            </w:pPr>
            <w:r w:rsidRPr="00406BF2">
              <w:rPr>
                <w:i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4D29437D" w14:textId="35679B8E"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5487D062" w14:textId="430EFEE8"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AE7AAB5" w14:textId="77777777" w:rsidR="008F6616" w:rsidRPr="00406BF2" w:rsidRDefault="008F6616" w:rsidP="008F6616">
            <w:pPr>
              <w:jc w:val="center"/>
            </w:pPr>
            <w:r w:rsidRPr="00406BF2">
              <w:t>62</w:t>
            </w:r>
          </w:p>
        </w:tc>
        <w:tc>
          <w:tcPr>
            <w:tcW w:w="2268" w:type="dxa"/>
            <w:tcBorders>
              <w:top w:val="single" w:sz="4" w:space="0" w:color="auto"/>
              <w:left w:val="single" w:sz="4" w:space="0" w:color="auto"/>
              <w:bottom w:val="single" w:sz="4" w:space="0" w:color="auto"/>
              <w:right w:val="single" w:sz="4" w:space="0" w:color="auto"/>
            </w:tcBorders>
            <w:vAlign w:val="center"/>
          </w:tcPr>
          <w:p w14:paraId="248CDF69" w14:textId="0296B50E" w:rsidR="008F6616" w:rsidRPr="00406BF2" w:rsidRDefault="008F6616" w:rsidP="008F6616">
            <w:pPr>
              <w:jc w:val="center"/>
            </w:pPr>
            <w:r w:rsidRPr="00406BF2">
              <w:rPr>
                <w:iCs/>
                <w:color w:val="000000"/>
              </w:rPr>
              <w:t>Набір реагентів для визначення  сечовини 300мл (6x40+6x10)</w:t>
            </w:r>
            <w:r w:rsidR="00F618FB" w:rsidRPr="00406BF2">
              <w:rPr>
                <w:iCs/>
                <w:color w:val="000000"/>
              </w:rPr>
              <w:t xml:space="preserve"> </w:t>
            </w:r>
            <w:r w:rsidR="00F618FB" w:rsidRPr="00406BF2">
              <w:rPr>
                <w:color w:val="000000"/>
              </w:rPr>
              <w:t>(Код згідно НК 024:2023: 53587)</w:t>
            </w:r>
          </w:p>
        </w:tc>
        <w:tc>
          <w:tcPr>
            <w:tcW w:w="4677" w:type="dxa"/>
            <w:tcBorders>
              <w:top w:val="single" w:sz="4" w:space="0" w:color="auto"/>
              <w:left w:val="single" w:sz="4" w:space="0" w:color="auto"/>
              <w:bottom w:val="single" w:sz="4" w:space="0" w:color="auto"/>
              <w:right w:val="single" w:sz="4" w:space="0" w:color="auto"/>
            </w:tcBorders>
            <w:vAlign w:val="center"/>
          </w:tcPr>
          <w:p w14:paraId="4B638A26" w14:textId="55FFC517" w:rsidR="008F6616" w:rsidRPr="00406BF2" w:rsidRDefault="003B305F" w:rsidP="008F6616">
            <w:pPr>
              <w:jc w:val="center"/>
            </w:pPr>
            <w:r w:rsidRPr="00406BF2">
              <w:t>Сечовина. Набір реагентів які містять: буферні розчини (</w:t>
            </w:r>
            <w:proofErr w:type="spellStart"/>
            <w:r w:rsidRPr="00406BF2">
              <w:t>рН</w:t>
            </w:r>
            <w:proofErr w:type="spellEnd"/>
            <w:r w:rsidRPr="00406BF2">
              <w:t xml:space="preserve"> 7,6 та 10,2), АДФ, Уреаза (8 000 Од/л), </w:t>
            </w:r>
            <w:proofErr w:type="spellStart"/>
            <w:r w:rsidRPr="00406BF2">
              <w:t>ГлДГ</w:t>
            </w:r>
            <w:proofErr w:type="spellEnd"/>
            <w:r w:rsidRPr="00406BF2">
              <w:t>, альфа-</w:t>
            </w:r>
            <w:proofErr w:type="spellStart"/>
            <w:r w:rsidRPr="00406BF2">
              <w:t>кетоглуторат</w:t>
            </w:r>
            <w:proofErr w:type="spellEnd"/>
            <w:r w:rsidRPr="00406BF2">
              <w:t xml:space="preserve">, НАДН. Метод: 33,3 ммоль/л. Лінійність: до 33,3 ммоль/л. Чутливість: 0,50 ммоль/л. </w:t>
            </w:r>
            <w:proofErr w:type="spellStart"/>
            <w:r w:rsidRPr="00406BF2">
              <w:t>Довжинахвилі</w:t>
            </w:r>
            <w:proofErr w:type="spellEnd"/>
            <w:r w:rsidRPr="00406BF2">
              <w:t xml:space="preserve">: 340 нм. </w:t>
            </w:r>
            <w:proofErr w:type="spellStart"/>
            <w:r w:rsidRPr="00406BF2">
              <w:t>Внутрішньосерійнаточність</w:t>
            </w:r>
            <w:proofErr w:type="spellEnd"/>
            <w:r w:rsidRPr="00406BF2">
              <w:t xml:space="preserve"> набору повинна бути </w:t>
            </w:r>
            <w:proofErr w:type="spellStart"/>
            <w:r w:rsidRPr="00406BF2">
              <w:t>зізначенням</w:t>
            </w:r>
            <w:proofErr w:type="spellEnd"/>
            <w:r w:rsidRPr="00406BF2">
              <w:t xml:space="preserve"> CV не менше 3,7% (на нормальних) та 1,4% (на </w:t>
            </w:r>
            <w:proofErr w:type="spellStart"/>
            <w:r w:rsidRPr="00406BF2">
              <w:t>патологічнихзначеннях</w:t>
            </w:r>
            <w:proofErr w:type="spellEnd"/>
            <w:r w:rsidRPr="00406BF2">
              <w:t>)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44B7A6D3" w14:textId="62C77764" w:rsidR="008F6616" w:rsidRPr="00406BF2" w:rsidRDefault="008F6616" w:rsidP="008F6616">
            <w:pPr>
              <w:jc w:val="center"/>
            </w:pPr>
            <w:r w:rsidRPr="00406BF2">
              <w:rPr>
                <w:i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3155E4B9" w14:textId="193C2B3F"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7F782931" w14:textId="473449E6"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952105F" w14:textId="77777777" w:rsidR="008F6616" w:rsidRPr="00406BF2" w:rsidRDefault="008F6616" w:rsidP="008F6616">
            <w:pPr>
              <w:jc w:val="center"/>
            </w:pPr>
            <w:r w:rsidRPr="00406BF2">
              <w:t>63</w:t>
            </w:r>
          </w:p>
        </w:tc>
        <w:tc>
          <w:tcPr>
            <w:tcW w:w="2268" w:type="dxa"/>
            <w:tcBorders>
              <w:top w:val="single" w:sz="4" w:space="0" w:color="auto"/>
              <w:left w:val="single" w:sz="4" w:space="0" w:color="auto"/>
              <w:bottom w:val="single" w:sz="4" w:space="0" w:color="auto"/>
              <w:right w:val="single" w:sz="4" w:space="0" w:color="auto"/>
            </w:tcBorders>
            <w:vAlign w:val="center"/>
          </w:tcPr>
          <w:p w14:paraId="5C4B055F" w14:textId="64F055AD" w:rsidR="008F6616" w:rsidRPr="00406BF2" w:rsidRDefault="008F6616" w:rsidP="008F6616">
            <w:pPr>
              <w:jc w:val="center"/>
            </w:pPr>
            <w:r w:rsidRPr="00406BF2">
              <w:rPr>
                <w:iCs/>
                <w:color w:val="000000"/>
              </w:rPr>
              <w:t>Набір реагентів для визначення холестерину високої щільності 120мл(2х45+2х15)</w:t>
            </w:r>
            <w:r w:rsidR="00F618FB" w:rsidRPr="00406BF2">
              <w:rPr>
                <w:iCs/>
                <w:color w:val="000000"/>
              </w:rPr>
              <w:t xml:space="preserve"> </w:t>
            </w:r>
            <w:r w:rsidR="00F618FB" w:rsidRPr="00406BF2">
              <w:rPr>
                <w:color w:val="000000"/>
              </w:rPr>
              <w:t>(Код згідно НК 024:2023: 53391)</w:t>
            </w:r>
          </w:p>
        </w:tc>
        <w:tc>
          <w:tcPr>
            <w:tcW w:w="4677" w:type="dxa"/>
            <w:tcBorders>
              <w:top w:val="single" w:sz="4" w:space="0" w:color="auto"/>
              <w:left w:val="single" w:sz="4" w:space="0" w:color="auto"/>
              <w:bottom w:val="single" w:sz="4" w:space="0" w:color="auto"/>
              <w:right w:val="single" w:sz="4" w:space="0" w:color="auto"/>
            </w:tcBorders>
            <w:vAlign w:val="center"/>
          </w:tcPr>
          <w:p w14:paraId="4519E6E7" w14:textId="2CFCEEEB" w:rsidR="008F6616" w:rsidRPr="00406BF2" w:rsidRDefault="00F618FB" w:rsidP="008F6616">
            <w:pPr>
              <w:jc w:val="center"/>
            </w:pPr>
            <w:r w:rsidRPr="00406BF2">
              <w:t xml:space="preserve">Холестерин прямий високої щільності. Набір реагентів які містять: карбонатний буфер, </w:t>
            </w:r>
            <w:proofErr w:type="spellStart"/>
            <w:r w:rsidRPr="00406BF2">
              <w:t>холестериноксидаза</w:t>
            </w:r>
            <w:proofErr w:type="spellEnd"/>
            <w:r w:rsidRPr="00406BF2">
              <w:t xml:space="preserve">, </w:t>
            </w:r>
            <w:proofErr w:type="spellStart"/>
            <w:r w:rsidRPr="00406BF2">
              <w:t>холестеринпероксидаза</w:t>
            </w:r>
            <w:proofErr w:type="spellEnd"/>
            <w:r w:rsidRPr="00406BF2">
              <w:t xml:space="preserve">, каталаза, HDAOS, </w:t>
            </w:r>
            <w:proofErr w:type="spellStart"/>
            <w:r w:rsidRPr="00406BF2">
              <w:t>пероксидаза</w:t>
            </w:r>
            <w:proofErr w:type="spellEnd"/>
            <w:r w:rsidRPr="00406BF2">
              <w:t xml:space="preserve">, 4-аміноантипірин. Метод: колориметричний. </w:t>
            </w:r>
            <w:proofErr w:type="spellStart"/>
            <w:r w:rsidRPr="00406BF2">
              <w:t>Діапазонлінійності</w:t>
            </w:r>
            <w:proofErr w:type="spellEnd"/>
            <w:r w:rsidRPr="00406BF2">
              <w:t xml:space="preserve">: до 3,89 ммоль/л. Чутливість: 0,077 ммоль/л. </w:t>
            </w:r>
            <w:proofErr w:type="spellStart"/>
            <w:r w:rsidRPr="00406BF2">
              <w:t>Внутрішньосерійнаточність</w:t>
            </w:r>
            <w:proofErr w:type="spellEnd"/>
            <w:r w:rsidRPr="00406BF2">
              <w:t xml:space="preserve"> набору повинна бути </w:t>
            </w:r>
            <w:proofErr w:type="spellStart"/>
            <w:r w:rsidRPr="00406BF2">
              <w:t>зізначенням</w:t>
            </w:r>
            <w:proofErr w:type="spellEnd"/>
            <w:r w:rsidRPr="00406BF2">
              <w:t xml:space="preserve"> CV не менше 1,6% (на нормальних) та 1,5% (на </w:t>
            </w:r>
            <w:proofErr w:type="spellStart"/>
            <w:r w:rsidRPr="00406BF2">
              <w:t>патологічнихзначеннях</w:t>
            </w:r>
            <w:proofErr w:type="spellEnd"/>
            <w:r w:rsidRPr="00406BF2">
              <w:t>) не менше загального об’єму реагентів 120 мл</w:t>
            </w:r>
          </w:p>
        </w:tc>
        <w:tc>
          <w:tcPr>
            <w:tcW w:w="1134" w:type="dxa"/>
            <w:tcBorders>
              <w:top w:val="single" w:sz="4" w:space="0" w:color="auto"/>
              <w:left w:val="single" w:sz="4" w:space="0" w:color="auto"/>
              <w:bottom w:val="single" w:sz="4" w:space="0" w:color="auto"/>
              <w:right w:val="single" w:sz="4" w:space="0" w:color="auto"/>
            </w:tcBorders>
            <w:vAlign w:val="center"/>
          </w:tcPr>
          <w:p w14:paraId="0DBBFA26" w14:textId="3453C34A"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C03DB57" w14:textId="0C77B897"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5EAF80A7" w14:textId="7B0269D3"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FD12F24" w14:textId="77777777" w:rsidR="008F6616" w:rsidRPr="00406BF2" w:rsidRDefault="008F6616" w:rsidP="008F6616">
            <w:pPr>
              <w:jc w:val="center"/>
            </w:pPr>
            <w:r w:rsidRPr="00406BF2">
              <w:t>64</w:t>
            </w:r>
          </w:p>
        </w:tc>
        <w:tc>
          <w:tcPr>
            <w:tcW w:w="2268" w:type="dxa"/>
            <w:tcBorders>
              <w:top w:val="single" w:sz="4" w:space="0" w:color="auto"/>
              <w:left w:val="single" w:sz="4" w:space="0" w:color="auto"/>
              <w:bottom w:val="single" w:sz="4" w:space="0" w:color="auto"/>
              <w:right w:val="single" w:sz="4" w:space="0" w:color="auto"/>
            </w:tcBorders>
            <w:vAlign w:val="center"/>
          </w:tcPr>
          <w:p w14:paraId="570A591C" w14:textId="7BBC3238" w:rsidR="008F6616" w:rsidRPr="00406BF2" w:rsidRDefault="008F6616" w:rsidP="008F6616">
            <w:pPr>
              <w:jc w:val="center"/>
            </w:pPr>
            <w:r w:rsidRPr="00406BF2">
              <w:rPr>
                <w:iCs/>
                <w:color w:val="000000"/>
              </w:rPr>
              <w:t>Набір реагентів для визначення холестерину низької щільності 40мл(1х30+1х10)</w:t>
            </w:r>
            <w:r w:rsidR="00F618FB" w:rsidRPr="00406BF2">
              <w:rPr>
                <w:iCs/>
                <w:color w:val="000000"/>
              </w:rPr>
              <w:t xml:space="preserve"> </w:t>
            </w:r>
            <w:r w:rsidR="00F618FB" w:rsidRPr="00406BF2">
              <w:rPr>
                <w:color w:val="000000"/>
              </w:rPr>
              <w:t>(Код згідно НК 024:2023: 53395)</w:t>
            </w:r>
          </w:p>
        </w:tc>
        <w:tc>
          <w:tcPr>
            <w:tcW w:w="4677" w:type="dxa"/>
            <w:tcBorders>
              <w:top w:val="single" w:sz="4" w:space="0" w:color="auto"/>
              <w:left w:val="single" w:sz="4" w:space="0" w:color="auto"/>
              <w:bottom w:val="single" w:sz="4" w:space="0" w:color="auto"/>
              <w:right w:val="single" w:sz="4" w:space="0" w:color="auto"/>
            </w:tcBorders>
            <w:vAlign w:val="center"/>
          </w:tcPr>
          <w:p w14:paraId="430969A1" w14:textId="5D6D3769" w:rsidR="008F6616" w:rsidRPr="00406BF2" w:rsidRDefault="00F618FB" w:rsidP="008F6616">
            <w:pPr>
              <w:jc w:val="center"/>
            </w:pPr>
            <w:r w:rsidRPr="00406BF2">
              <w:t xml:space="preserve">Холестерин прямий низької щільності. Набір реагентів які містять: карбонатний буфер, </w:t>
            </w:r>
            <w:proofErr w:type="spellStart"/>
            <w:r w:rsidRPr="00406BF2">
              <w:t>холестериноксидаза</w:t>
            </w:r>
            <w:proofErr w:type="spellEnd"/>
            <w:r w:rsidRPr="00406BF2">
              <w:t xml:space="preserve">, </w:t>
            </w:r>
            <w:proofErr w:type="spellStart"/>
            <w:r w:rsidRPr="00406BF2">
              <w:t>холестеринпероксидаза</w:t>
            </w:r>
            <w:proofErr w:type="spellEnd"/>
            <w:r w:rsidRPr="00406BF2">
              <w:t xml:space="preserve">, каталаза, ТОOS, </w:t>
            </w:r>
            <w:proofErr w:type="spellStart"/>
            <w:r w:rsidRPr="00406BF2">
              <w:t>пероксидаза</w:t>
            </w:r>
            <w:proofErr w:type="spellEnd"/>
            <w:r w:rsidRPr="00406BF2">
              <w:t xml:space="preserve">, 4-аміноантипірин. Метод: колориметричний. </w:t>
            </w:r>
            <w:proofErr w:type="spellStart"/>
            <w:r w:rsidRPr="00406BF2">
              <w:t>Діапазонлінійності</w:t>
            </w:r>
            <w:proofErr w:type="spellEnd"/>
            <w:r w:rsidRPr="00406BF2">
              <w:t xml:space="preserve">: до 25,9 ммоль/л. Чутливість: 0,18 ммоль/л. </w:t>
            </w:r>
            <w:proofErr w:type="spellStart"/>
            <w:r w:rsidRPr="00406BF2">
              <w:t>Внутрішньосерійнаточність</w:t>
            </w:r>
            <w:proofErr w:type="spellEnd"/>
            <w:r w:rsidRPr="00406BF2">
              <w:t xml:space="preserve"> набору повинна бути </w:t>
            </w:r>
            <w:proofErr w:type="spellStart"/>
            <w:r w:rsidRPr="00406BF2">
              <w:t>зізначенням</w:t>
            </w:r>
            <w:proofErr w:type="spellEnd"/>
            <w:r w:rsidRPr="00406BF2">
              <w:t xml:space="preserve"> CV не менше 0,6% (на нормальних) та 1,0% (на </w:t>
            </w:r>
            <w:proofErr w:type="spellStart"/>
            <w:r w:rsidRPr="00406BF2">
              <w:t>патологічнихзначеннях</w:t>
            </w:r>
            <w:proofErr w:type="spellEnd"/>
            <w:r w:rsidRPr="00406BF2">
              <w:t>) не менше загального об’єму реагентів 40 мл</w:t>
            </w:r>
          </w:p>
        </w:tc>
        <w:tc>
          <w:tcPr>
            <w:tcW w:w="1134" w:type="dxa"/>
            <w:tcBorders>
              <w:top w:val="single" w:sz="4" w:space="0" w:color="auto"/>
              <w:left w:val="single" w:sz="4" w:space="0" w:color="auto"/>
              <w:bottom w:val="single" w:sz="4" w:space="0" w:color="auto"/>
              <w:right w:val="single" w:sz="4" w:space="0" w:color="auto"/>
            </w:tcBorders>
            <w:vAlign w:val="center"/>
          </w:tcPr>
          <w:p w14:paraId="5B2612E3" w14:textId="67F13000"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26A2BFF6" w14:textId="2ACB6437"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732FBDCE" w14:textId="4CAB0108"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DE77FFB" w14:textId="77777777" w:rsidR="008F6616" w:rsidRPr="00406BF2" w:rsidRDefault="008F6616" w:rsidP="008F6616">
            <w:pPr>
              <w:jc w:val="center"/>
            </w:pPr>
            <w:r w:rsidRPr="00406BF2">
              <w:t>65</w:t>
            </w:r>
          </w:p>
        </w:tc>
        <w:tc>
          <w:tcPr>
            <w:tcW w:w="2268" w:type="dxa"/>
            <w:tcBorders>
              <w:top w:val="single" w:sz="4" w:space="0" w:color="auto"/>
              <w:left w:val="single" w:sz="4" w:space="0" w:color="auto"/>
              <w:bottom w:val="single" w:sz="4" w:space="0" w:color="auto"/>
              <w:right w:val="single" w:sz="4" w:space="0" w:color="auto"/>
            </w:tcBorders>
            <w:vAlign w:val="center"/>
          </w:tcPr>
          <w:p w14:paraId="05257696" w14:textId="49523E44" w:rsidR="008F6616" w:rsidRPr="00406BF2" w:rsidRDefault="008F6616" w:rsidP="008F6616">
            <w:pPr>
              <w:jc w:val="center"/>
            </w:pPr>
            <w:proofErr w:type="spellStart"/>
            <w:r w:rsidRPr="00406BF2">
              <w:rPr>
                <w:iCs/>
                <w:color w:val="000000"/>
              </w:rPr>
              <w:t>Мультикалібратор</w:t>
            </w:r>
            <w:proofErr w:type="spellEnd"/>
            <w:r w:rsidRPr="00406BF2">
              <w:rPr>
                <w:iCs/>
                <w:color w:val="000000"/>
              </w:rPr>
              <w:t xml:space="preserve"> SERACAL (18=6х3)</w:t>
            </w:r>
            <w:r w:rsidR="00DD65F3" w:rsidRPr="00406BF2">
              <w:rPr>
                <w:iCs/>
                <w:color w:val="000000"/>
              </w:rPr>
              <w:t xml:space="preserve"> </w:t>
            </w:r>
            <w:r w:rsidR="00DD65F3" w:rsidRPr="00406BF2">
              <w:rPr>
                <w:color w:val="000000"/>
              </w:rPr>
              <w:t>(Код згідно НК 024:2023: 47868)</w:t>
            </w:r>
          </w:p>
        </w:tc>
        <w:tc>
          <w:tcPr>
            <w:tcW w:w="4677" w:type="dxa"/>
            <w:tcBorders>
              <w:top w:val="single" w:sz="4" w:space="0" w:color="auto"/>
              <w:left w:val="single" w:sz="4" w:space="0" w:color="auto"/>
              <w:bottom w:val="single" w:sz="4" w:space="0" w:color="auto"/>
              <w:right w:val="single" w:sz="4" w:space="0" w:color="auto"/>
            </w:tcBorders>
            <w:vAlign w:val="center"/>
          </w:tcPr>
          <w:p w14:paraId="09430707" w14:textId="29FD8EC3" w:rsidR="008F6616" w:rsidRPr="00406BF2" w:rsidRDefault="00EB29E7" w:rsidP="008F6616">
            <w:pPr>
              <w:jc w:val="center"/>
            </w:pPr>
            <w:r w:rsidRPr="00406BF2">
              <w:t xml:space="preserve">Біохімічний </w:t>
            </w:r>
            <w:proofErr w:type="spellStart"/>
            <w:r w:rsidRPr="00406BF2">
              <w:t>мультикалібратор.Флакони</w:t>
            </w:r>
            <w:proofErr w:type="spellEnd"/>
            <w:r w:rsidRPr="00406BF2">
              <w:t xml:space="preserve">, які повинні містити </w:t>
            </w:r>
            <w:proofErr w:type="spellStart"/>
            <w:r w:rsidRPr="00406BF2">
              <w:t>ліофілізовану</w:t>
            </w:r>
            <w:proofErr w:type="spellEnd"/>
            <w:r w:rsidRPr="00406BF2">
              <w:t xml:space="preserve"> калібрувальну сироватку, виготовлену з сироватки людини. Температура та термін зберігання у відновленій формі: при -20˚С до 30 діб; при +4 ˚С до 7 діб; при +25 ˚С до 8 годин не менше 6 флаконів по 3мл.</w:t>
            </w:r>
          </w:p>
        </w:tc>
        <w:tc>
          <w:tcPr>
            <w:tcW w:w="1134" w:type="dxa"/>
            <w:tcBorders>
              <w:top w:val="single" w:sz="4" w:space="0" w:color="auto"/>
              <w:left w:val="single" w:sz="4" w:space="0" w:color="auto"/>
              <w:bottom w:val="single" w:sz="4" w:space="0" w:color="auto"/>
              <w:right w:val="single" w:sz="4" w:space="0" w:color="auto"/>
            </w:tcBorders>
            <w:vAlign w:val="center"/>
          </w:tcPr>
          <w:p w14:paraId="6B71434C" w14:textId="57D06141"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57536061" w14:textId="702FDB31"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31044366" w14:textId="34A5463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9918A24" w14:textId="77777777" w:rsidR="008F6616" w:rsidRPr="00406BF2" w:rsidRDefault="008F6616" w:rsidP="008F6616">
            <w:pPr>
              <w:jc w:val="center"/>
            </w:pPr>
            <w:r w:rsidRPr="00406BF2">
              <w:lastRenderedPageBreak/>
              <w:t>66</w:t>
            </w:r>
          </w:p>
        </w:tc>
        <w:tc>
          <w:tcPr>
            <w:tcW w:w="2268" w:type="dxa"/>
            <w:tcBorders>
              <w:top w:val="single" w:sz="4" w:space="0" w:color="auto"/>
              <w:left w:val="single" w:sz="4" w:space="0" w:color="auto"/>
              <w:bottom w:val="single" w:sz="4" w:space="0" w:color="auto"/>
              <w:right w:val="single" w:sz="4" w:space="0" w:color="auto"/>
            </w:tcBorders>
            <w:vAlign w:val="center"/>
          </w:tcPr>
          <w:p w14:paraId="2F6D35C3" w14:textId="239532F1" w:rsidR="008F6616" w:rsidRPr="00406BF2" w:rsidRDefault="008F6616" w:rsidP="008F6616">
            <w:pPr>
              <w:jc w:val="center"/>
            </w:pPr>
            <w:r w:rsidRPr="00406BF2">
              <w:rPr>
                <w:iCs/>
                <w:color w:val="000000"/>
              </w:rPr>
              <w:t>Набір реагентів для визначення  загального білка 300мл (6x50)</w:t>
            </w:r>
            <w:r w:rsidR="00DD65F3" w:rsidRPr="00406BF2">
              <w:rPr>
                <w:iCs/>
                <w:color w:val="000000"/>
              </w:rPr>
              <w:t xml:space="preserve"> </w:t>
            </w:r>
            <w:r w:rsidR="00DD65F3" w:rsidRPr="00406BF2">
              <w:rPr>
                <w:color w:val="000000"/>
              </w:rPr>
              <w:t>(Код згідно НК 024:2023: 61900)</w:t>
            </w:r>
          </w:p>
        </w:tc>
        <w:tc>
          <w:tcPr>
            <w:tcW w:w="4677" w:type="dxa"/>
            <w:tcBorders>
              <w:top w:val="single" w:sz="4" w:space="0" w:color="auto"/>
              <w:left w:val="single" w:sz="4" w:space="0" w:color="auto"/>
              <w:bottom w:val="single" w:sz="4" w:space="0" w:color="auto"/>
              <w:right w:val="single" w:sz="4" w:space="0" w:color="auto"/>
            </w:tcBorders>
            <w:vAlign w:val="center"/>
          </w:tcPr>
          <w:p w14:paraId="0BB4338A" w14:textId="3468B902" w:rsidR="008F6616" w:rsidRPr="00406BF2" w:rsidRDefault="003B305F" w:rsidP="008F6616">
            <w:pPr>
              <w:jc w:val="center"/>
            </w:pPr>
            <w:r w:rsidRPr="00406BF2">
              <w:rPr>
                <w:bCs/>
              </w:rPr>
              <w:t xml:space="preserve">Білок загальний. </w:t>
            </w:r>
            <w:proofErr w:type="spellStart"/>
            <w:r w:rsidRPr="00406BF2">
              <w:t>Набірреагентів</w:t>
            </w:r>
            <w:proofErr w:type="spellEnd"/>
            <w:r w:rsidRPr="00406BF2">
              <w:t xml:space="preserve">, </w:t>
            </w:r>
            <w:proofErr w:type="spellStart"/>
            <w:r w:rsidRPr="00406BF2">
              <w:t>якімістятьгідроксиднатрію</w:t>
            </w:r>
            <w:proofErr w:type="spellEnd"/>
            <w:r w:rsidRPr="00406BF2">
              <w:t xml:space="preserve">, </w:t>
            </w:r>
            <w:proofErr w:type="spellStart"/>
            <w:r w:rsidRPr="00406BF2">
              <w:t>тартраткаліюнатрію</w:t>
            </w:r>
            <w:proofErr w:type="spellEnd"/>
            <w:r w:rsidRPr="00406BF2">
              <w:t xml:space="preserve">, йодид калію, сульфат міді. Метод: кінцева точка. Лінійність: не менше 100 г/л. Чутливість: не гірше 5 г/л. CV відтворюваності, %: не менше 3,41 (норма) та 3,92 (патологія)  не менше загального об’єму реагентів 300 мл  </w:t>
            </w:r>
          </w:p>
        </w:tc>
        <w:tc>
          <w:tcPr>
            <w:tcW w:w="1134" w:type="dxa"/>
            <w:tcBorders>
              <w:top w:val="single" w:sz="4" w:space="0" w:color="auto"/>
              <w:left w:val="single" w:sz="4" w:space="0" w:color="auto"/>
              <w:bottom w:val="single" w:sz="4" w:space="0" w:color="auto"/>
              <w:right w:val="single" w:sz="4" w:space="0" w:color="auto"/>
            </w:tcBorders>
            <w:vAlign w:val="center"/>
          </w:tcPr>
          <w:p w14:paraId="1B29E35E" w14:textId="76F8EC2C" w:rsidR="008F6616" w:rsidRPr="00406BF2" w:rsidRDefault="008F6616" w:rsidP="008F6616">
            <w:pPr>
              <w:jc w:val="center"/>
            </w:pPr>
            <w:r w:rsidRPr="00406BF2">
              <w:rPr>
                <w:iCs/>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4383E282" w14:textId="46893A1D"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6148F4AB" w14:textId="35955AF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0B9A6704" w14:textId="77777777" w:rsidR="008F6616" w:rsidRPr="00406BF2" w:rsidRDefault="008F6616" w:rsidP="008F6616">
            <w:pPr>
              <w:jc w:val="center"/>
            </w:pPr>
            <w:r w:rsidRPr="00406BF2">
              <w:t>67</w:t>
            </w:r>
          </w:p>
        </w:tc>
        <w:tc>
          <w:tcPr>
            <w:tcW w:w="2268" w:type="dxa"/>
            <w:tcBorders>
              <w:top w:val="single" w:sz="4" w:space="0" w:color="auto"/>
              <w:left w:val="single" w:sz="4" w:space="0" w:color="auto"/>
              <w:bottom w:val="single" w:sz="4" w:space="0" w:color="auto"/>
              <w:right w:val="single" w:sz="4" w:space="0" w:color="auto"/>
            </w:tcBorders>
            <w:vAlign w:val="center"/>
          </w:tcPr>
          <w:p w14:paraId="3D6EB874" w14:textId="6E5C2835" w:rsidR="008F6616" w:rsidRPr="00406BF2" w:rsidRDefault="008F6616" w:rsidP="008F6616">
            <w:pPr>
              <w:jc w:val="center"/>
            </w:pPr>
            <w:r w:rsidRPr="00406BF2">
              <w:rPr>
                <w:iCs/>
                <w:color w:val="000000"/>
              </w:rPr>
              <w:t>Набір реагентів для визначення  глюкози_ 300мл (6x50)</w:t>
            </w:r>
            <w:r w:rsidR="00DD65F3" w:rsidRPr="00406BF2">
              <w:rPr>
                <w:iCs/>
                <w:color w:val="000000"/>
              </w:rPr>
              <w:t xml:space="preserve"> </w:t>
            </w:r>
            <w:r w:rsidR="00DD65F3" w:rsidRPr="00406BF2">
              <w:rPr>
                <w:color w:val="000000"/>
              </w:rPr>
              <w:t>(Код згідно НК 024:2023: 53301)</w:t>
            </w:r>
          </w:p>
        </w:tc>
        <w:tc>
          <w:tcPr>
            <w:tcW w:w="4677" w:type="dxa"/>
            <w:tcBorders>
              <w:top w:val="single" w:sz="4" w:space="0" w:color="auto"/>
              <w:left w:val="single" w:sz="4" w:space="0" w:color="auto"/>
              <w:bottom w:val="single" w:sz="4" w:space="0" w:color="auto"/>
              <w:right w:val="single" w:sz="4" w:space="0" w:color="auto"/>
            </w:tcBorders>
            <w:vAlign w:val="center"/>
          </w:tcPr>
          <w:p w14:paraId="5BA7163A" w14:textId="35829BD4" w:rsidR="008F6616" w:rsidRPr="00406BF2" w:rsidRDefault="003B305F" w:rsidP="008F6616">
            <w:pPr>
              <w:jc w:val="center"/>
            </w:pPr>
            <w:r w:rsidRPr="00406BF2">
              <w:t xml:space="preserve">Глюкоза. </w:t>
            </w:r>
            <w:proofErr w:type="spellStart"/>
            <w:r w:rsidRPr="00406BF2">
              <w:t>Набірреагентів</w:t>
            </w:r>
            <w:proofErr w:type="spellEnd"/>
            <w:r w:rsidRPr="00406BF2">
              <w:t xml:space="preserve">, </w:t>
            </w:r>
            <w:proofErr w:type="spellStart"/>
            <w:r w:rsidRPr="00406BF2">
              <w:t>якімістятьфосфатний</w:t>
            </w:r>
            <w:proofErr w:type="spellEnd"/>
            <w:r w:rsidRPr="00406BF2">
              <w:t xml:space="preserve"> буфер (</w:t>
            </w:r>
            <w:proofErr w:type="spellStart"/>
            <w:r w:rsidRPr="00406BF2">
              <w:t>рН</w:t>
            </w:r>
            <w:proofErr w:type="spellEnd"/>
            <w:r w:rsidRPr="00406BF2">
              <w:t xml:space="preserve"> 7,4), фенол, GOD, POD, 4-амінофеназон. Метод: кінцева точка. Лінійність: до 34,6 ммоль/л. Чутливість: не гірше 0,2 ммоль/л </w:t>
            </w:r>
            <w:proofErr w:type="spellStart"/>
            <w:r w:rsidRPr="00406BF2">
              <w:t>CVвідтворюваності</w:t>
            </w:r>
            <w:proofErr w:type="spellEnd"/>
            <w:r w:rsidRPr="00406BF2">
              <w:t>, %: не менше 3,12 (норма) та 1,14 (патологія) не менше загального об’єму реагентів 300 мл .</w:t>
            </w:r>
          </w:p>
        </w:tc>
        <w:tc>
          <w:tcPr>
            <w:tcW w:w="1134" w:type="dxa"/>
            <w:tcBorders>
              <w:top w:val="single" w:sz="4" w:space="0" w:color="auto"/>
              <w:left w:val="single" w:sz="4" w:space="0" w:color="auto"/>
              <w:bottom w:val="single" w:sz="4" w:space="0" w:color="auto"/>
              <w:right w:val="single" w:sz="4" w:space="0" w:color="auto"/>
            </w:tcBorders>
            <w:vAlign w:val="center"/>
          </w:tcPr>
          <w:p w14:paraId="340C91FA" w14:textId="19873431" w:rsidR="008F6616" w:rsidRPr="00406BF2" w:rsidRDefault="008F6616" w:rsidP="008F6616">
            <w:pPr>
              <w:jc w:val="center"/>
            </w:pPr>
            <w:r w:rsidRPr="00406BF2">
              <w:rPr>
                <w:i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14:paraId="3DD05382" w14:textId="72EA047A"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6A2589B0" w14:textId="7C207385"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6DF1D96" w14:textId="77777777" w:rsidR="008F6616" w:rsidRPr="00406BF2" w:rsidRDefault="008F6616" w:rsidP="008F6616">
            <w:pPr>
              <w:jc w:val="center"/>
            </w:pPr>
            <w:r w:rsidRPr="00406BF2">
              <w:t>68</w:t>
            </w:r>
          </w:p>
        </w:tc>
        <w:tc>
          <w:tcPr>
            <w:tcW w:w="2268" w:type="dxa"/>
            <w:tcBorders>
              <w:top w:val="single" w:sz="4" w:space="0" w:color="auto"/>
              <w:left w:val="single" w:sz="4" w:space="0" w:color="auto"/>
              <w:bottom w:val="single" w:sz="4" w:space="0" w:color="auto"/>
              <w:right w:val="single" w:sz="4" w:space="0" w:color="auto"/>
            </w:tcBorders>
            <w:vAlign w:val="center"/>
          </w:tcPr>
          <w:p w14:paraId="787ED8AF" w14:textId="1E2A3905" w:rsidR="008F6616" w:rsidRPr="00406BF2" w:rsidRDefault="008F6616" w:rsidP="008F6616">
            <w:pPr>
              <w:jc w:val="center"/>
            </w:pPr>
            <w:r w:rsidRPr="00406BF2">
              <w:rPr>
                <w:iCs/>
                <w:color w:val="000000"/>
              </w:rPr>
              <w:t>Набір реагентів для визначення сечової кислоти 300мл (6x40+6x10)</w:t>
            </w:r>
            <w:r w:rsidR="00DD65F3" w:rsidRPr="00406BF2">
              <w:rPr>
                <w:iCs/>
                <w:color w:val="000000"/>
              </w:rPr>
              <w:t xml:space="preserve"> </w:t>
            </w:r>
            <w:r w:rsidR="00DD65F3" w:rsidRPr="00406BF2">
              <w:rPr>
                <w:color w:val="000000"/>
              </w:rPr>
              <w:t>(Код згідно НК 024:2023: 53583)</w:t>
            </w:r>
          </w:p>
        </w:tc>
        <w:tc>
          <w:tcPr>
            <w:tcW w:w="4677" w:type="dxa"/>
            <w:tcBorders>
              <w:top w:val="single" w:sz="4" w:space="0" w:color="auto"/>
              <w:left w:val="single" w:sz="4" w:space="0" w:color="auto"/>
              <w:bottom w:val="single" w:sz="4" w:space="0" w:color="auto"/>
              <w:right w:val="single" w:sz="4" w:space="0" w:color="auto"/>
            </w:tcBorders>
            <w:vAlign w:val="center"/>
          </w:tcPr>
          <w:p w14:paraId="354B9F92" w14:textId="03B8A46C" w:rsidR="008F6616" w:rsidRPr="00406BF2" w:rsidRDefault="003B305F" w:rsidP="008F6616">
            <w:pPr>
              <w:jc w:val="center"/>
            </w:pPr>
            <w:r w:rsidRPr="00406BF2">
              <w:t xml:space="preserve">Сечова </w:t>
            </w:r>
            <w:proofErr w:type="spellStart"/>
            <w:r w:rsidRPr="00406BF2">
              <w:t>кислота.Набір</w:t>
            </w:r>
            <w:proofErr w:type="spellEnd"/>
            <w:r w:rsidRPr="00406BF2">
              <w:t xml:space="preserve"> реагентів які містять: буфер, </w:t>
            </w:r>
            <w:proofErr w:type="spellStart"/>
            <w:r w:rsidRPr="00406BF2">
              <w:t>аскорбатоксидаза</w:t>
            </w:r>
            <w:proofErr w:type="spellEnd"/>
            <w:r w:rsidRPr="00406BF2">
              <w:t xml:space="preserve">, 3,5-діхлорфенолсульфонат, 4-амінофеназон, </w:t>
            </w:r>
            <w:proofErr w:type="spellStart"/>
            <w:r w:rsidRPr="00406BF2">
              <w:t>пероксидаза</w:t>
            </w:r>
            <w:proofErr w:type="spellEnd"/>
            <w:r w:rsidRPr="00406BF2">
              <w:t xml:space="preserve">, уреаза. Метод: </w:t>
            </w:r>
            <w:proofErr w:type="spellStart"/>
            <w:r w:rsidRPr="00406BF2">
              <w:t>уріказний</w:t>
            </w:r>
            <w:proofErr w:type="spellEnd"/>
            <w:r w:rsidRPr="00406BF2">
              <w:t xml:space="preserve">. Діапазон лінійності: до 1,5 ммоль/л. Чутливість: 0,03 ммоль/л. Стабільність реагентів після відкриття флаконів повинна бути не менше 90 діб. </w:t>
            </w:r>
            <w:proofErr w:type="spellStart"/>
            <w:r w:rsidRPr="00406BF2">
              <w:t>Внутрішньосерійнаточність</w:t>
            </w:r>
            <w:proofErr w:type="spellEnd"/>
            <w:r w:rsidRPr="00406BF2">
              <w:t xml:space="preserve"> набору повинна бути </w:t>
            </w:r>
            <w:proofErr w:type="spellStart"/>
            <w:r w:rsidRPr="00406BF2">
              <w:t>зізначеннямCV</w:t>
            </w:r>
            <w:proofErr w:type="spellEnd"/>
            <w:r w:rsidRPr="00406BF2">
              <w:t xml:space="preserve"> не менше 3,0% (на нормальних) та 2,6% (на </w:t>
            </w:r>
            <w:proofErr w:type="spellStart"/>
            <w:r w:rsidRPr="00406BF2">
              <w:t>патологічнихзначеннях</w:t>
            </w:r>
            <w:proofErr w:type="spellEnd"/>
            <w:r w:rsidRPr="00406BF2">
              <w:t>)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31357064" w14:textId="16BAC3DE" w:rsidR="008F6616" w:rsidRPr="00406BF2" w:rsidRDefault="008F6616" w:rsidP="008F6616">
            <w:pPr>
              <w:jc w:val="center"/>
            </w:pPr>
            <w:r w:rsidRPr="00406BF2">
              <w:rPr>
                <w:iCs/>
                <w:color w:val="000000"/>
              </w:rPr>
              <w:t>1</w:t>
            </w:r>
          </w:p>
        </w:tc>
        <w:tc>
          <w:tcPr>
            <w:tcW w:w="1242" w:type="dxa"/>
            <w:tcBorders>
              <w:top w:val="single" w:sz="4" w:space="0" w:color="auto"/>
              <w:left w:val="single" w:sz="4" w:space="0" w:color="auto"/>
              <w:bottom w:val="single" w:sz="4" w:space="0" w:color="auto"/>
              <w:right w:val="single" w:sz="4" w:space="0" w:color="auto"/>
            </w:tcBorders>
            <w:vAlign w:val="center"/>
          </w:tcPr>
          <w:p w14:paraId="03FCB898" w14:textId="15F8E5C1"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17A10792" w14:textId="11425BB0"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D200B37" w14:textId="77777777" w:rsidR="008F6616" w:rsidRPr="00406BF2" w:rsidRDefault="008F6616" w:rsidP="008F6616">
            <w:pPr>
              <w:jc w:val="center"/>
            </w:pPr>
            <w:r w:rsidRPr="00406BF2">
              <w:t>69</w:t>
            </w:r>
          </w:p>
        </w:tc>
        <w:tc>
          <w:tcPr>
            <w:tcW w:w="2268" w:type="dxa"/>
            <w:tcBorders>
              <w:top w:val="single" w:sz="4" w:space="0" w:color="auto"/>
              <w:left w:val="single" w:sz="4" w:space="0" w:color="auto"/>
              <w:bottom w:val="single" w:sz="4" w:space="0" w:color="auto"/>
              <w:right w:val="single" w:sz="4" w:space="0" w:color="auto"/>
            </w:tcBorders>
            <w:vAlign w:val="center"/>
          </w:tcPr>
          <w:p w14:paraId="115B1480" w14:textId="6A543275" w:rsidR="008F6616" w:rsidRPr="00406BF2" w:rsidRDefault="008F6616" w:rsidP="008F6616">
            <w:pPr>
              <w:jc w:val="center"/>
            </w:pPr>
            <w:r w:rsidRPr="00406BF2">
              <w:rPr>
                <w:iCs/>
                <w:color w:val="000000"/>
              </w:rPr>
              <w:t xml:space="preserve">Набір реагентів для визначення  </w:t>
            </w:r>
            <w:proofErr w:type="spellStart"/>
            <w:r w:rsidRPr="00406BF2">
              <w:rPr>
                <w:iCs/>
                <w:color w:val="000000"/>
              </w:rPr>
              <w:t>тригліцеридів</w:t>
            </w:r>
            <w:proofErr w:type="spellEnd"/>
            <w:r w:rsidRPr="00406BF2">
              <w:rPr>
                <w:iCs/>
                <w:color w:val="000000"/>
              </w:rPr>
              <w:t xml:space="preserve"> 300мл (6x50)</w:t>
            </w:r>
            <w:r w:rsidR="00DD65F3" w:rsidRPr="00406BF2">
              <w:rPr>
                <w:iCs/>
                <w:color w:val="000000"/>
              </w:rPr>
              <w:t xml:space="preserve"> </w:t>
            </w:r>
            <w:r w:rsidR="00DD65F3" w:rsidRPr="00406BF2">
              <w:rPr>
                <w:color w:val="000000"/>
              </w:rPr>
              <w:t>(Код згідно НК 024:2023: 53460)</w:t>
            </w:r>
          </w:p>
        </w:tc>
        <w:tc>
          <w:tcPr>
            <w:tcW w:w="4677" w:type="dxa"/>
            <w:tcBorders>
              <w:top w:val="single" w:sz="4" w:space="0" w:color="auto"/>
              <w:left w:val="single" w:sz="4" w:space="0" w:color="auto"/>
              <w:bottom w:val="single" w:sz="4" w:space="0" w:color="auto"/>
              <w:right w:val="single" w:sz="4" w:space="0" w:color="auto"/>
            </w:tcBorders>
            <w:vAlign w:val="center"/>
          </w:tcPr>
          <w:p w14:paraId="6E2E2BF8" w14:textId="11E6C2B6" w:rsidR="008F6616" w:rsidRPr="00406BF2" w:rsidRDefault="003B305F" w:rsidP="008F6616">
            <w:pPr>
              <w:jc w:val="center"/>
            </w:pPr>
            <w:proofErr w:type="spellStart"/>
            <w:r w:rsidRPr="00406BF2">
              <w:t>Тригліцериди.Набір</w:t>
            </w:r>
            <w:proofErr w:type="spellEnd"/>
            <w:r w:rsidRPr="00406BF2">
              <w:t xml:space="preserve"> реагентів які містять: буфер, фенол, </w:t>
            </w:r>
            <w:proofErr w:type="spellStart"/>
            <w:r w:rsidRPr="00406BF2">
              <w:t>ліпопротеїнліпаза</w:t>
            </w:r>
            <w:proofErr w:type="spellEnd"/>
            <w:r w:rsidRPr="00406BF2">
              <w:t xml:space="preserve">, </w:t>
            </w:r>
            <w:proofErr w:type="spellStart"/>
            <w:r w:rsidRPr="00406BF2">
              <w:t>гліцеролкіназа</w:t>
            </w:r>
            <w:proofErr w:type="spellEnd"/>
            <w:r w:rsidRPr="00406BF2">
              <w:t xml:space="preserve">, </w:t>
            </w:r>
            <w:proofErr w:type="spellStart"/>
            <w:r w:rsidRPr="00406BF2">
              <w:t>пероксидаза</w:t>
            </w:r>
            <w:proofErr w:type="spellEnd"/>
            <w:r w:rsidRPr="00406BF2">
              <w:t xml:space="preserve">, АТФ, 4-амінофеназон, гліцерол-3-фосфатоксидаза. Метод: </w:t>
            </w:r>
            <w:proofErr w:type="spellStart"/>
            <w:r w:rsidRPr="00406BF2">
              <w:t>колориметричнийферментативний</w:t>
            </w:r>
            <w:proofErr w:type="spellEnd"/>
            <w:r w:rsidRPr="00406BF2">
              <w:t xml:space="preserve">. </w:t>
            </w:r>
            <w:proofErr w:type="spellStart"/>
            <w:r w:rsidRPr="00406BF2">
              <w:t>Діапазонлінійності</w:t>
            </w:r>
            <w:proofErr w:type="spellEnd"/>
            <w:r w:rsidRPr="00406BF2">
              <w:t>: до 11,26 ммоль/л. Чутливість: 0,04 ммоль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7C59AF25" w14:textId="0892E93E"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9C438D1" w14:textId="070AB7FC"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34C4D7F2" w14:textId="37C48783"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17AC1986" w14:textId="77777777" w:rsidR="008F6616" w:rsidRPr="00406BF2" w:rsidRDefault="008F6616" w:rsidP="008F6616">
            <w:pPr>
              <w:jc w:val="center"/>
            </w:pPr>
            <w:r w:rsidRPr="00406BF2">
              <w:t>70</w:t>
            </w:r>
          </w:p>
        </w:tc>
        <w:tc>
          <w:tcPr>
            <w:tcW w:w="2268" w:type="dxa"/>
            <w:tcBorders>
              <w:top w:val="single" w:sz="4" w:space="0" w:color="auto"/>
              <w:left w:val="single" w:sz="4" w:space="0" w:color="auto"/>
              <w:bottom w:val="single" w:sz="4" w:space="0" w:color="auto"/>
              <w:right w:val="single" w:sz="4" w:space="0" w:color="auto"/>
            </w:tcBorders>
            <w:vAlign w:val="center"/>
          </w:tcPr>
          <w:p w14:paraId="405BE6F9" w14:textId="0082C32C" w:rsidR="008F6616" w:rsidRPr="00406BF2" w:rsidRDefault="008F6616" w:rsidP="008F6616">
            <w:pPr>
              <w:jc w:val="center"/>
            </w:pPr>
            <w:r w:rsidRPr="00406BF2">
              <w:rPr>
                <w:iCs/>
                <w:color w:val="000000"/>
              </w:rPr>
              <w:t>Набір реагентів для визначення активності лужної фосфатази 300мл(6х40+6х10)</w:t>
            </w:r>
            <w:r w:rsidR="00DD65F3" w:rsidRPr="00406BF2">
              <w:rPr>
                <w:iCs/>
                <w:color w:val="000000"/>
              </w:rPr>
              <w:t xml:space="preserve"> </w:t>
            </w:r>
            <w:r w:rsidR="00DD65F3" w:rsidRPr="00406BF2">
              <w:rPr>
                <w:color w:val="000000"/>
              </w:rPr>
              <w:t>(Код згідно НК 024:2023: 52928)</w:t>
            </w:r>
          </w:p>
        </w:tc>
        <w:tc>
          <w:tcPr>
            <w:tcW w:w="4677" w:type="dxa"/>
            <w:tcBorders>
              <w:top w:val="single" w:sz="4" w:space="0" w:color="auto"/>
              <w:left w:val="single" w:sz="4" w:space="0" w:color="auto"/>
              <w:bottom w:val="single" w:sz="4" w:space="0" w:color="auto"/>
              <w:right w:val="single" w:sz="4" w:space="0" w:color="auto"/>
            </w:tcBorders>
            <w:vAlign w:val="center"/>
          </w:tcPr>
          <w:p w14:paraId="20B8A843" w14:textId="49A160DA" w:rsidR="008F6616" w:rsidRPr="00406BF2" w:rsidRDefault="003B305F" w:rsidP="008F6616">
            <w:pPr>
              <w:jc w:val="center"/>
            </w:pPr>
            <w:r w:rsidRPr="00406BF2">
              <w:t xml:space="preserve">Фосфатаза </w:t>
            </w:r>
            <w:proofErr w:type="spellStart"/>
            <w:r w:rsidRPr="00406BF2">
              <w:t>лужна.Набірреагентів</w:t>
            </w:r>
            <w:proofErr w:type="spellEnd"/>
            <w:r w:rsidRPr="00406BF2">
              <w:t xml:space="preserve">, </w:t>
            </w:r>
            <w:proofErr w:type="spellStart"/>
            <w:r w:rsidRPr="00406BF2">
              <w:t>якімістять</w:t>
            </w:r>
            <w:proofErr w:type="spellEnd"/>
            <w:r w:rsidRPr="00406BF2">
              <w:t xml:space="preserve">: </w:t>
            </w:r>
            <w:proofErr w:type="spellStart"/>
            <w:r w:rsidRPr="00406BF2">
              <w:t>Діеталаміновий</w:t>
            </w:r>
            <w:proofErr w:type="spellEnd"/>
            <w:r w:rsidRPr="00406BF2">
              <w:t xml:space="preserve"> буфер, магнію хлорид, р-</w:t>
            </w:r>
            <w:proofErr w:type="spellStart"/>
            <w:r w:rsidRPr="00406BF2">
              <w:t>нітрофенілфосфат</w:t>
            </w:r>
            <w:proofErr w:type="spellEnd"/>
            <w:r w:rsidRPr="00406BF2">
              <w:t xml:space="preserve">. Метод: кінетичний, з ДЕА DGKC. Лінійність: не менше 1600 Од/л. Чутливість: не гірше 9,80 Од/л. </w:t>
            </w:r>
            <w:proofErr w:type="spellStart"/>
            <w:r w:rsidRPr="00406BF2">
              <w:t>CVвідтворюваності</w:t>
            </w:r>
            <w:proofErr w:type="spellEnd"/>
            <w:r w:rsidRPr="00406BF2">
              <w:t>, %: не менше 1,27 (норма) та 0,73 (патологія) не менше загального об’єму реагентів 300 мл  .</w:t>
            </w:r>
          </w:p>
        </w:tc>
        <w:tc>
          <w:tcPr>
            <w:tcW w:w="1134" w:type="dxa"/>
            <w:tcBorders>
              <w:top w:val="single" w:sz="4" w:space="0" w:color="auto"/>
              <w:left w:val="single" w:sz="4" w:space="0" w:color="auto"/>
              <w:bottom w:val="single" w:sz="4" w:space="0" w:color="auto"/>
              <w:right w:val="single" w:sz="4" w:space="0" w:color="auto"/>
            </w:tcBorders>
            <w:vAlign w:val="center"/>
          </w:tcPr>
          <w:p w14:paraId="671BE8F4" w14:textId="4140E476" w:rsidR="008F6616" w:rsidRPr="00406BF2" w:rsidRDefault="008F6616" w:rsidP="008F6616">
            <w:pPr>
              <w:jc w:val="center"/>
            </w:pPr>
            <w:r w:rsidRPr="00406BF2">
              <w:rPr>
                <w:iCs/>
                <w:color w:val="000000"/>
              </w:rPr>
              <w:t>1</w:t>
            </w:r>
          </w:p>
        </w:tc>
        <w:tc>
          <w:tcPr>
            <w:tcW w:w="1242" w:type="dxa"/>
            <w:tcBorders>
              <w:top w:val="single" w:sz="4" w:space="0" w:color="auto"/>
              <w:left w:val="single" w:sz="4" w:space="0" w:color="auto"/>
              <w:bottom w:val="single" w:sz="4" w:space="0" w:color="auto"/>
              <w:right w:val="single" w:sz="4" w:space="0" w:color="auto"/>
            </w:tcBorders>
            <w:vAlign w:val="center"/>
          </w:tcPr>
          <w:p w14:paraId="098F816A" w14:textId="71895942"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0B257BDC" w14:textId="6164644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7E9D29B0" w14:textId="77777777" w:rsidR="008F6616" w:rsidRPr="00406BF2" w:rsidRDefault="008F6616" w:rsidP="008F6616">
            <w:pPr>
              <w:jc w:val="center"/>
            </w:pPr>
            <w:r w:rsidRPr="00406BF2">
              <w:t>71</w:t>
            </w:r>
          </w:p>
        </w:tc>
        <w:tc>
          <w:tcPr>
            <w:tcW w:w="2268" w:type="dxa"/>
            <w:tcBorders>
              <w:top w:val="single" w:sz="4" w:space="0" w:color="auto"/>
              <w:left w:val="single" w:sz="4" w:space="0" w:color="auto"/>
              <w:bottom w:val="single" w:sz="4" w:space="0" w:color="auto"/>
              <w:right w:val="single" w:sz="4" w:space="0" w:color="auto"/>
            </w:tcBorders>
            <w:vAlign w:val="center"/>
          </w:tcPr>
          <w:p w14:paraId="6E554FC7" w14:textId="3AA0A3FC" w:rsidR="008F6616" w:rsidRPr="00406BF2" w:rsidRDefault="008F6616" w:rsidP="008F6616">
            <w:pPr>
              <w:jc w:val="center"/>
            </w:pPr>
            <w:r w:rsidRPr="00406BF2">
              <w:rPr>
                <w:iCs/>
                <w:color w:val="000000"/>
              </w:rPr>
              <w:t>Набір реагентів для визначення активності амілази 60мл (6x10)</w:t>
            </w:r>
            <w:r w:rsidR="00DD65F3" w:rsidRPr="00406BF2">
              <w:rPr>
                <w:iCs/>
                <w:color w:val="000000"/>
              </w:rPr>
              <w:t xml:space="preserve"> </w:t>
            </w:r>
            <w:r w:rsidR="00DD65F3" w:rsidRPr="00406BF2">
              <w:rPr>
                <w:color w:val="000000"/>
              </w:rPr>
              <w:t>(Код згідно НК 024:2023: 52940)</w:t>
            </w:r>
          </w:p>
        </w:tc>
        <w:tc>
          <w:tcPr>
            <w:tcW w:w="4677" w:type="dxa"/>
            <w:tcBorders>
              <w:top w:val="single" w:sz="4" w:space="0" w:color="auto"/>
              <w:left w:val="single" w:sz="4" w:space="0" w:color="auto"/>
              <w:bottom w:val="single" w:sz="4" w:space="0" w:color="auto"/>
              <w:right w:val="single" w:sz="4" w:space="0" w:color="auto"/>
            </w:tcBorders>
            <w:vAlign w:val="center"/>
          </w:tcPr>
          <w:p w14:paraId="59E27576" w14:textId="3003391B" w:rsidR="008F6616" w:rsidRPr="00406BF2" w:rsidRDefault="003B305F" w:rsidP="008F6616">
            <w:pPr>
              <w:jc w:val="center"/>
            </w:pPr>
            <w:proofErr w:type="spellStart"/>
            <w:r w:rsidRPr="00406BF2">
              <w:t>Амілаза.Набір</w:t>
            </w:r>
            <w:proofErr w:type="spellEnd"/>
            <w:r w:rsidRPr="00406BF2">
              <w:t xml:space="preserve"> реагентів, які містять Буфер MES, Хлорид натрію, </w:t>
            </w:r>
            <w:proofErr w:type="spellStart"/>
            <w:r w:rsidRPr="00406BF2">
              <w:t>сульфаціанід</w:t>
            </w:r>
            <w:proofErr w:type="spellEnd"/>
            <w:r w:rsidRPr="00406BF2">
              <w:t xml:space="preserve"> калію, ацетат калію, CNP-G3. Метод: кінетичний, </w:t>
            </w:r>
            <w:proofErr w:type="spellStart"/>
            <w:r w:rsidRPr="00406BF2">
              <w:t>оптимізованийIFCC</w:t>
            </w:r>
            <w:proofErr w:type="spellEnd"/>
            <w:r w:rsidRPr="00406BF2">
              <w:t xml:space="preserve">. Лінійність: до 1000 Од/л. Чутливість: не гірше 5,2 Од/л. </w:t>
            </w:r>
            <w:proofErr w:type="spellStart"/>
            <w:r w:rsidRPr="00406BF2">
              <w:t>CVвідтворюваності</w:t>
            </w:r>
            <w:proofErr w:type="spellEnd"/>
            <w:r w:rsidRPr="00406BF2">
              <w:t>, %: не менше 2,86 (норма) та 1,95 (патологія) не менше загального об’єму реагентів 60 мл .</w:t>
            </w:r>
          </w:p>
        </w:tc>
        <w:tc>
          <w:tcPr>
            <w:tcW w:w="1134" w:type="dxa"/>
            <w:tcBorders>
              <w:top w:val="single" w:sz="4" w:space="0" w:color="auto"/>
              <w:left w:val="single" w:sz="4" w:space="0" w:color="auto"/>
              <w:bottom w:val="single" w:sz="4" w:space="0" w:color="auto"/>
              <w:right w:val="single" w:sz="4" w:space="0" w:color="auto"/>
            </w:tcBorders>
            <w:vAlign w:val="center"/>
          </w:tcPr>
          <w:p w14:paraId="5FC1068F" w14:textId="3D322360"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63689891" w14:textId="4783F104"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7334644D" w14:textId="3EB1CE2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80D6D94" w14:textId="77777777" w:rsidR="008F6616" w:rsidRPr="00406BF2" w:rsidRDefault="008F6616" w:rsidP="008F6616">
            <w:pPr>
              <w:jc w:val="center"/>
            </w:pPr>
            <w:r w:rsidRPr="00406BF2">
              <w:t>72</w:t>
            </w:r>
          </w:p>
        </w:tc>
        <w:tc>
          <w:tcPr>
            <w:tcW w:w="2268" w:type="dxa"/>
            <w:tcBorders>
              <w:top w:val="single" w:sz="4" w:space="0" w:color="auto"/>
              <w:left w:val="single" w:sz="4" w:space="0" w:color="auto"/>
              <w:bottom w:val="single" w:sz="4" w:space="0" w:color="auto"/>
              <w:right w:val="single" w:sz="4" w:space="0" w:color="auto"/>
            </w:tcBorders>
            <w:vAlign w:val="center"/>
          </w:tcPr>
          <w:p w14:paraId="7631AB9E" w14:textId="67C6299F" w:rsidR="008F6616" w:rsidRPr="00406BF2" w:rsidRDefault="008F6616" w:rsidP="008F6616">
            <w:pPr>
              <w:jc w:val="center"/>
            </w:pPr>
            <w:r w:rsidRPr="00406BF2">
              <w:rPr>
                <w:iCs/>
                <w:color w:val="000000"/>
              </w:rPr>
              <w:t>Набір реагентів для визначення С-реактивного білка 50мл(1х40+1х10)</w:t>
            </w:r>
            <w:r w:rsidR="00DD65F3" w:rsidRPr="00406BF2">
              <w:rPr>
                <w:iCs/>
                <w:color w:val="000000"/>
              </w:rPr>
              <w:t xml:space="preserve"> </w:t>
            </w:r>
            <w:r w:rsidR="00DD65F3" w:rsidRPr="00406BF2">
              <w:rPr>
                <w:color w:val="000000"/>
              </w:rPr>
              <w:t>(Код згідно НК 024:2023: 53705)</w:t>
            </w:r>
          </w:p>
        </w:tc>
        <w:tc>
          <w:tcPr>
            <w:tcW w:w="4677" w:type="dxa"/>
            <w:tcBorders>
              <w:top w:val="single" w:sz="4" w:space="0" w:color="auto"/>
              <w:left w:val="single" w:sz="4" w:space="0" w:color="auto"/>
              <w:bottom w:val="single" w:sz="4" w:space="0" w:color="auto"/>
              <w:right w:val="single" w:sz="4" w:space="0" w:color="auto"/>
            </w:tcBorders>
            <w:vAlign w:val="center"/>
          </w:tcPr>
          <w:p w14:paraId="6A91B8F8" w14:textId="4EBD93FE" w:rsidR="008F6616" w:rsidRPr="00406BF2" w:rsidRDefault="003B305F" w:rsidP="008F6616">
            <w:pPr>
              <w:jc w:val="center"/>
            </w:pPr>
            <w:r w:rsidRPr="00406BF2">
              <w:t xml:space="preserve">С-реактивного білок. Набір реагентів які містять: </w:t>
            </w:r>
            <w:proofErr w:type="spellStart"/>
            <w:r w:rsidRPr="00406BF2">
              <w:rPr>
                <w:rFonts w:eastAsia="Arial Narrow"/>
                <w:bCs/>
              </w:rPr>
              <w:t>тріс</w:t>
            </w:r>
            <w:proofErr w:type="spellEnd"/>
            <w:r w:rsidRPr="00406BF2">
              <w:rPr>
                <w:rFonts w:eastAsia="Arial Narrow"/>
                <w:bCs/>
              </w:rPr>
              <w:t xml:space="preserve"> буфер, азид натрію, суспензію частинок латексного полістиролу, покритого </w:t>
            </w:r>
            <w:proofErr w:type="spellStart"/>
            <w:r w:rsidRPr="00406BF2">
              <w:rPr>
                <w:rFonts w:eastAsia="Arial Narrow"/>
                <w:bCs/>
              </w:rPr>
              <w:t>IgG</w:t>
            </w:r>
            <w:proofErr w:type="spellEnd"/>
            <w:r w:rsidRPr="00406BF2">
              <w:rPr>
                <w:rFonts w:eastAsia="Arial Narrow"/>
                <w:bCs/>
              </w:rPr>
              <w:t xml:space="preserve"> проти людського СРБ у буфері. Метод: </w:t>
            </w:r>
            <w:proofErr w:type="spellStart"/>
            <w:r w:rsidRPr="00406BF2">
              <w:rPr>
                <w:rFonts w:eastAsia="Arial Narrow"/>
                <w:bCs/>
              </w:rPr>
              <w:t>турбідиметричний</w:t>
            </w:r>
            <w:proofErr w:type="spellEnd"/>
            <w:r w:rsidRPr="00406BF2">
              <w:rPr>
                <w:rFonts w:eastAsia="Arial Narrow"/>
                <w:bCs/>
              </w:rPr>
              <w:t xml:space="preserve">. Чутливість: </w:t>
            </w:r>
            <w:r w:rsidRPr="00406BF2">
              <w:rPr>
                <w:rStyle w:val="33"/>
                <w:rFonts w:ascii="Times New Roman" w:hAnsi="Times New Roman" w:cs="Times New Roman"/>
              </w:rPr>
              <w:t xml:space="preserve">3 мг/л. </w:t>
            </w:r>
            <w:r w:rsidRPr="00406BF2">
              <w:t xml:space="preserve">Точність набору повинна бути зі значенням CV не менше 1,7% (на нормальних) та 1,4% (на </w:t>
            </w:r>
            <w:r w:rsidRPr="00406BF2">
              <w:lastRenderedPageBreak/>
              <w:t>патологічних значеннях). Реагент 1 (1х40 мл) + Реагент 2 (1х10 мл) не менше загального об’єму реагентів 50 мл.</w:t>
            </w:r>
          </w:p>
        </w:tc>
        <w:tc>
          <w:tcPr>
            <w:tcW w:w="1134" w:type="dxa"/>
            <w:tcBorders>
              <w:top w:val="single" w:sz="4" w:space="0" w:color="auto"/>
              <w:left w:val="single" w:sz="4" w:space="0" w:color="auto"/>
              <w:bottom w:val="single" w:sz="4" w:space="0" w:color="auto"/>
              <w:right w:val="single" w:sz="4" w:space="0" w:color="auto"/>
            </w:tcBorders>
            <w:vAlign w:val="center"/>
          </w:tcPr>
          <w:p w14:paraId="7371E393" w14:textId="2BC209CF" w:rsidR="008F6616" w:rsidRPr="00406BF2" w:rsidRDefault="008F6616" w:rsidP="008F6616">
            <w:pPr>
              <w:jc w:val="center"/>
            </w:pPr>
            <w:r w:rsidRPr="00406BF2">
              <w:rPr>
                <w:iCs/>
                <w:color w:val="000000"/>
              </w:rPr>
              <w:lastRenderedPageBreak/>
              <w:t>5</w:t>
            </w:r>
          </w:p>
        </w:tc>
        <w:tc>
          <w:tcPr>
            <w:tcW w:w="1242" w:type="dxa"/>
            <w:tcBorders>
              <w:top w:val="single" w:sz="4" w:space="0" w:color="auto"/>
              <w:left w:val="single" w:sz="4" w:space="0" w:color="auto"/>
              <w:bottom w:val="single" w:sz="4" w:space="0" w:color="auto"/>
              <w:right w:val="single" w:sz="4" w:space="0" w:color="auto"/>
            </w:tcBorders>
            <w:vAlign w:val="center"/>
          </w:tcPr>
          <w:p w14:paraId="463EF2C8" w14:textId="4DFF1E7E"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395F928B" w14:textId="77F4AE1B"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3BF8DF60" w14:textId="77777777" w:rsidR="008F6616" w:rsidRPr="00406BF2" w:rsidRDefault="008F6616" w:rsidP="008F6616">
            <w:pPr>
              <w:jc w:val="center"/>
            </w:pPr>
            <w:r w:rsidRPr="00406BF2">
              <w:t>73</w:t>
            </w:r>
          </w:p>
        </w:tc>
        <w:tc>
          <w:tcPr>
            <w:tcW w:w="2268" w:type="dxa"/>
            <w:tcBorders>
              <w:top w:val="single" w:sz="4" w:space="0" w:color="auto"/>
              <w:left w:val="single" w:sz="4" w:space="0" w:color="auto"/>
              <w:bottom w:val="single" w:sz="4" w:space="0" w:color="auto"/>
              <w:right w:val="single" w:sz="4" w:space="0" w:color="auto"/>
            </w:tcBorders>
            <w:vAlign w:val="center"/>
          </w:tcPr>
          <w:p w14:paraId="559E3406" w14:textId="42848893" w:rsidR="008F6616" w:rsidRPr="00406BF2" w:rsidRDefault="008F6616" w:rsidP="008F6616">
            <w:pPr>
              <w:jc w:val="center"/>
            </w:pPr>
            <w:r w:rsidRPr="00406BF2">
              <w:rPr>
                <w:iCs/>
                <w:color w:val="000000"/>
              </w:rPr>
              <w:t xml:space="preserve">Набір контролів для визначення  </w:t>
            </w:r>
            <w:proofErr w:type="spellStart"/>
            <w:r w:rsidRPr="00406BF2">
              <w:rPr>
                <w:iCs/>
                <w:color w:val="000000"/>
              </w:rPr>
              <w:t>антистрептолізину</w:t>
            </w:r>
            <w:proofErr w:type="spellEnd"/>
            <w:r w:rsidRPr="00406BF2">
              <w:rPr>
                <w:iCs/>
                <w:color w:val="000000"/>
              </w:rPr>
              <w:t xml:space="preserve"> О, С-реактивного білка, </w:t>
            </w:r>
            <w:proofErr w:type="spellStart"/>
            <w:r w:rsidRPr="00406BF2">
              <w:rPr>
                <w:iCs/>
                <w:color w:val="000000"/>
              </w:rPr>
              <w:t>ревматоїдного</w:t>
            </w:r>
            <w:proofErr w:type="spellEnd"/>
            <w:r w:rsidRPr="00406BF2">
              <w:rPr>
                <w:iCs/>
                <w:color w:val="000000"/>
              </w:rPr>
              <w:t xml:space="preserve"> </w:t>
            </w:r>
            <w:proofErr w:type="spellStart"/>
            <w:r w:rsidRPr="00406BF2">
              <w:rPr>
                <w:iCs/>
                <w:color w:val="000000"/>
              </w:rPr>
              <w:t>фактора</w:t>
            </w:r>
            <w:proofErr w:type="spellEnd"/>
            <w:r w:rsidRPr="00406BF2">
              <w:rPr>
                <w:iCs/>
                <w:color w:val="000000"/>
              </w:rPr>
              <w:t xml:space="preserve"> (висока концентрація)(3х1)</w:t>
            </w:r>
            <w:r w:rsidR="00F618FB" w:rsidRPr="00406BF2">
              <w:rPr>
                <w:iCs/>
                <w:color w:val="000000"/>
              </w:rPr>
              <w:t xml:space="preserve"> </w:t>
            </w:r>
            <w:r w:rsidR="00F618FB" w:rsidRPr="00406BF2">
              <w:rPr>
                <w:color w:val="000000"/>
              </w:rPr>
              <w:t>(Код згідно НК 024:2023: 42231)</w:t>
            </w:r>
          </w:p>
        </w:tc>
        <w:tc>
          <w:tcPr>
            <w:tcW w:w="4677" w:type="dxa"/>
            <w:tcBorders>
              <w:top w:val="single" w:sz="4" w:space="0" w:color="auto"/>
              <w:left w:val="single" w:sz="4" w:space="0" w:color="auto"/>
              <w:bottom w:val="single" w:sz="4" w:space="0" w:color="auto"/>
              <w:right w:val="single" w:sz="4" w:space="0" w:color="auto"/>
            </w:tcBorders>
            <w:vAlign w:val="center"/>
          </w:tcPr>
          <w:p w14:paraId="313EB554" w14:textId="59B55425" w:rsidR="008F6616" w:rsidRPr="00406BF2" w:rsidRDefault="00F618FB" w:rsidP="008F6616">
            <w:pPr>
              <w:jc w:val="center"/>
            </w:pPr>
            <w:r w:rsidRPr="00406BF2">
              <w:t xml:space="preserve">Набір контролів для визначення  </w:t>
            </w:r>
            <w:proofErr w:type="spellStart"/>
            <w:r w:rsidRPr="00406BF2">
              <w:t>антистрептолізину</w:t>
            </w:r>
            <w:proofErr w:type="spellEnd"/>
            <w:r w:rsidRPr="00406BF2">
              <w:t xml:space="preserve"> О, С-реактивного білка, </w:t>
            </w:r>
            <w:proofErr w:type="spellStart"/>
            <w:r w:rsidRPr="00406BF2">
              <w:t>ревматоїдного</w:t>
            </w:r>
            <w:proofErr w:type="spellEnd"/>
            <w:r w:rsidRPr="00406BF2">
              <w:t xml:space="preserve"> </w:t>
            </w:r>
            <w:proofErr w:type="spellStart"/>
            <w:r w:rsidRPr="00406BF2">
              <w:t>фактора</w:t>
            </w:r>
            <w:proofErr w:type="spellEnd"/>
            <w:r w:rsidRPr="00406BF2">
              <w:t xml:space="preserve"> (висока концентрація). </w:t>
            </w:r>
            <w:r w:rsidRPr="00406BF2">
              <w:rPr>
                <w:rFonts w:eastAsia="Arial Narrow"/>
                <w:bCs/>
              </w:rPr>
              <w:t xml:space="preserve">Флакони, які повинні містити контролі високої концентрації, виготовлені з продуктів людського походження. </w:t>
            </w:r>
            <w:r w:rsidRPr="00406BF2">
              <w:t>Температура та термін зберігання : при +2-8˚С стабільні до кінця терміну придатності. Реагент (3X1 мл) не  менше 3 флаконів по 1 мл.</w:t>
            </w:r>
          </w:p>
        </w:tc>
        <w:tc>
          <w:tcPr>
            <w:tcW w:w="1134" w:type="dxa"/>
            <w:tcBorders>
              <w:top w:val="single" w:sz="4" w:space="0" w:color="auto"/>
              <w:left w:val="single" w:sz="4" w:space="0" w:color="auto"/>
              <w:bottom w:val="single" w:sz="4" w:space="0" w:color="auto"/>
              <w:right w:val="single" w:sz="4" w:space="0" w:color="auto"/>
            </w:tcBorders>
            <w:vAlign w:val="center"/>
          </w:tcPr>
          <w:p w14:paraId="4DBF279D" w14:textId="4F41AEE0"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00C83EA5" w14:textId="25DE9ED1"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435915EC" w14:textId="1D17E4BC"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285B68A" w14:textId="77777777" w:rsidR="008F6616" w:rsidRPr="00406BF2" w:rsidRDefault="008F6616" w:rsidP="008F6616">
            <w:pPr>
              <w:jc w:val="center"/>
            </w:pPr>
            <w:r w:rsidRPr="00406BF2">
              <w:t>74</w:t>
            </w:r>
          </w:p>
        </w:tc>
        <w:tc>
          <w:tcPr>
            <w:tcW w:w="2268" w:type="dxa"/>
            <w:tcBorders>
              <w:top w:val="single" w:sz="4" w:space="0" w:color="auto"/>
              <w:left w:val="single" w:sz="4" w:space="0" w:color="auto"/>
              <w:bottom w:val="single" w:sz="4" w:space="0" w:color="auto"/>
              <w:right w:val="single" w:sz="4" w:space="0" w:color="auto"/>
            </w:tcBorders>
            <w:vAlign w:val="center"/>
          </w:tcPr>
          <w:p w14:paraId="7EB89004" w14:textId="08C5D052" w:rsidR="008F6616" w:rsidRPr="00406BF2" w:rsidRDefault="008F6616" w:rsidP="008F6616">
            <w:pPr>
              <w:jc w:val="center"/>
            </w:pPr>
            <w:r w:rsidRPr="00406BF2">
              <w:rPr>
                <w:iCs/>
                <w:color w:val="000000"/>
              </w:rPr>
              <w:t xml:space="preserve">Набір контролів для визначення  </w:t>
            </w:r>
            <w:proofErr w:type="spellStart"/>
            <w:r w:rsidRPr="00406BF2">
              <w:rPr>
                <w:iCs/>
                <w:color w:val="000000"/>
              </w:rPr>
              <w:t>антистрептолізину</w:t>
            </w:r>
            <w:proofErr w:type="spellEnd"/>
            <w:r w:rsidRPr="00406BF2">
              <w:rPr>
                <w:iCs/>
                <w:color w:val="000000"/>
              </w:rPr>
              <w:t xml:space="preserve"> О, С-реактивного білка, </w:t>
            </w:r>
            <w:proofErr w:type="spellStart"/>
            <w:r w:rsidRPr="00406BF2">
              <w:rPr>
                <w:iCs/>
                <w:color w:val="000000"/>
              </w:rPr>
              <w:t>ревматоїдного</w:t>
            </w:r>
            <w:proofErr w:type="spellEnd"/>
            <w:r w:rsidRPr="00406BF2">
              <w:rPr>
                <w:iCs/>
                <w:color w:val="000000"/>
              </w:rPr>
              <w:t xml:space="preserve"> </w:t>
            </w:r>
            <w:proofErr w:type="spellStart"/>
            <w:r w:rsidRPr="00406BF2">
              <w:rPr>
                <w:iCs/>
                <w:color w:val="000000"/>
              </w:rPr>
              <w:t>фактора</w:t>
            </w:r>
            <w:proofErr w:type="spellEnd"/>
            <w:r w:rsidRPr="00406BF2">
              <w:rPr>
                <w:iCs/>
                <w:color w:val="000000"/>
              </w:rPr>
              <w:t xml:space="preserve"> (норма) (6х1)</w:t>
            </w:r>
            <w:r w:rsidR="00F618FB" w:rsidRPr="00406BF2">
              <w:rPr>
                <w:iCs/>
                <w:color w:val="000000"/>
              </w:rPr>
              <w:t xml:space="preserve"> </w:t>
            </w:r>
            <w:r w:rsidR="00F618FB" w:rsidRPr="00406BF2">
              <w:rPr>
                <w:color w:val="000000"/>
              </w:rPr>
              <w:t>(Код згідно НК 024:2023: 41839)</w:t>
            </w:r>
          </w:p>
        </w:tc>
        <w:tc>
          <w:tcPr>
            <w:tcW w:w="4677" w:type="dxa"/>
            <w:tcBorders>
              <w:top w:val="single" w:sz="4" w:space="0" w:color="auto"/>
              <w:left w:val="single" w:sz="4" w:space="0" w:color="auto"/>
              <w:bottom w:val="single" w:sz="4" w:space="0" w:color="auto"/>
              <w:right w:val="single" w:sz="4" w:space="0" w:color="auto"/>
            </w:tcBorders>
            <w:vAlign w:val="center"/>
          </w:tcPr>
          <w:p w14:paraId="0979D906" w14:textId="1D544607" w:rsidR="008F6616" w:rsidRPr="00406BF2" w:rsidRDefault="00F618FB" w:rsidP="008F6616">
            <w:pPr>
              <w:jc w:val="center"/>
            </w:pPr>
            <w:r w:rsidRPr="00406BF2">
              <w:t xml:space="preserve">Набір контролів для визначення  </w:t>
            </w:r>
            <w:proofErr w:type="spellStart"/>
            <w:r w:rsidRPr="00406BF2">
              <w:t>антистрептолізину</w:t>
            </w:r>
            <w:proofErr w:type="spellEnd"/>
            <w:r w:rsidRPr="00406BF2">
              <w:t xml:space="preserve"> О, С-реактивного білка, </w:t>
            </w:r>
            <w:proofErr w:type="spellStart"/>
            <w:r w:rsidRPr="00406BF2">
              <w:t>ревматоїдного</w:t>
            </w:r>
            <w:proofErr w:type="spellEnd"/>
            <w:r w:rsidRPr="00406BF2">
              <w:t xml:space="preserve"> </w:t>
            </w:r>
            <w:proofErr w:type="spellStart"/>
            <w:r w:rsidRPr="00406BF2">
              <w:t>фактора</w:t>
            </w:r>
            <w:proofErr w:type="spellEnd"/>
            <w:r w:rsidRPr="00406BF2">
              <w:t xml:space="preserve"> (норма). </w:t>
            </w:r>
            <w:r w:rsidRPr="00406BF2">
              <w:rPr>
                <w:rFonts w:eastAsia="Arial Narrow"/>
                <w:bCs/>
              </w:rPr>
              <w:t xml:space="preserve">Флакони, які повинні містити контролі нормальної концентрації, виготовлені з продуктів людського походження. </w:t>
            </w:r>
            <w:r w:rsidRPr="00406BF2">
              <w:t>Температура та термін зберігання : при +2-8˚С стабільні до кінця терміну придатності. Реагент (6X1 мл) не  менше 6 флаконів по 1 мл.</w:t>
            </w:r>
          </w:p>
        </w:tc>
        <w:tc>
          <w:tcPr>
            <w:tcW w:w="1134" w:type="dxa"/>
            <w:tcBorders>
              <w:top w:val="single" w:sz="4" w:space="0" w:color="auto"/>
              <w:left w:val="single" w:sz="4" w:space="0" w:color="auto"/>
              <w:bottom w:val="single" w:sz="4" w:space="0" w:color="auto"/>
              <w:right w:val="single" w:sz="4" w:space="0" w:color="auto"/>
            </w:tcBorders>
            <w:vAlign w:val="center"/>
          </w:tcPr>
          <w:p w14:paraId="2287807E" w14:textId="687F90CA"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8AEBAE5" w14:textId="00E27F8F"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5F8ADB48" w14:textId="2244A3D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4BAAE8C2" w14:textId="77777777" w:rsidR="008F6616" w:rsidRPr="00406BF2" w:rsidRDefault="008F6616" w:rsidP="008F6616">
            <w:pPr>
              <w:jc w:val="center"/>
            </w:pPr>
            <w:r w:rsidRPr="00406BF2">
              <w:t>75</w:t>
            </w:r>
          </w:p>
        </w:tc>
        <w:tc>
          <w:tcPr>
            <w:tcW w:w="2268" w:type="dxa"/>
            <w:tcBorders>
              <w:top w:val="single" w:sz="4" w:space="0" w:color="auto"/>
              <w:left w:val="single" w:sz="4" w:space="0" w:color="auto"/>
              <w:bottom w:val="single" w:sz="4" w:space="0" w:color="auto"/>
              <w:right w:val="single" w:sz="4" w:space="0" w:color="auto"/>
            </w:tcBorders>
            <w:vAlign w:val="center"/>
          </w:tcPr>
          <w:p w14:paraId="76B03523" w14:textId="14C4716A" w:rsidR="008F6616" w:rsidRPr="00406BF2" w:rsidRDefault="008F6616" w:rsidP="008F6616">
            <w:pPr>
              <w:jc w:val="center"/>
            </w:pPr>
            <w:r w:rsidRPr="00406BF2">
              <w:rPr>
                <w:iCs/>
                <w:color w:val="000000"/>
              </w:rPr>
              <w:t>Контрольна сироватка  SERACONTROL N (норма) 30мл (6x5)</w:t>
            </w:r>
            <w:r w:rsidR="00DD65F3" w:rsidRPr="00406BF2">
              <w:rPr>
                <w:iCs/>
                <w:color w:val="000000"/>
              </w:rPr>
              <w:t xml:space="preserve"> </w:t>
            </w:r>
            <w:r w:rsidR="00DD65F3" w:rsidRPr="00406BF2">
              <w:rPr>
                <w:color w:val="000000"/>
              </w:rPr>
              <w:t>(Код згідно НК 024:2023: 47869)</w:t>
            </w:r>
          </w:p>
        </w:tc>
        <w:tc>
          <w:tcPr>
            <w:tcW w:w="4677" w:type="dxa"/>
            <w:tcBorders>
              <w:top w:val="single" w:sz="4" w:space="0" w:color="auto"/>
              <w:left w:val="single" w:sz="4" w:space="0" w:color="auto"/>
              <w:bottom w:val="single" w:sz="4" w:space="0" w:color="auto"/>
              <w:right w:val="single" w:sz="4" w:space="0" w:color="auto"/>
            </w:tcBorders>
            <w:vAlign w:val="center"/>
          </w:tcPr>
          <w:p w14:paraId="60F377AC" w14:textId="5C3BE126" w:rsidR="008F6616" w:rsidRPr="00406BF2" w:rsidRDefault="00DD65F3" w:rsidP="008F6616">
            <w:pPr>
              <w:jc w:val="center"/>
            </w:pPr>
            <w:r w:rsidRPr="00406BF2">
              <w:t xml:space="preserve">Контроль біохімічних показників, рівень норма. Флакони, які повинні містити </w:t>
            </w:r>
            <w:proofErr w:type="spellStart"/>
            <w:r w:rsidRPr="00406BF2">
              <w:t>ліофілізовану</w:t>
            </w:r>
            <w:proofErr w:type="spellEnd"/>
            <w:r w:rsidRPr="00406BF2">
              <w:t xml:space="preserve">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не менше 6 флаконів по 5 мл.</w:t>
            </w:r>
          </w:p>
        </w:tc>
        <w:tc>
          <w:tcPr>
            <w:tcW w:w="1134" w:type="dxa"/>
            <w:tcBorders>
              <w:top w:val="single" w:sz="4" w:space="0" w:color="auto"/>
              <w:left w:val="single" w:sz="4" w:space="0" w:color="auto"/>
              <w:bottom w:val="single" w:sz="4" w:space="0" w:color="auto"/>
              <w:right w:val="single" w:sz="4" w:space="0" w:color="auto"/>
            </w:tcBorders>
            <w:vAlign w:val="center"/>
          </w:tcPr>
          <w:p w14:paraId="7742FA57" w14:textId="0C445330"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3E4D6922" w14:textId="343821CB"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21C8773B" w14:textId="3AC71FE2"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6D0B46C6" w14:textId="77777777" w:rsidR="008F6616" w:rsidRPr="00406BF2" w:rsidRDefault="008F6616" w:rsidP="008F6616">
            <w:pPr>
              <w:jc w:val="center"/>
            </w:pPr>
            <w:r w:rsidRPr="00406BF2">
              <w:t>76</w:t>
            </w:r>
          </w:p>
        </w:tc>
        <w:tc>
          <w:tcPr>
            <w:tcW w:w="2268" w:type="dxa"/>
            <w:tcBorders>
              <w:top w:val="single" w:sz="4" w:space="0" w:color="auto"/>
              <w:left w:val="single" w:sz="4" w:space="0" w:color="auto"/>
              <w:bottom w:val="single" w:sz="4" w:space="0" w:color="auto"/>
              <w:right w:val="single" w:sz="4" w:space="0" w:color="auto"/>
            </w:tcBorders>
            <w:vAlign w:val="center"/>
          </w:tcPr>
          <w:p w14:paraId="64A7102A" w14:textId="3A657F15" w:rsidR="008F6616" w:rsidRPr="00406BF2" w:rsidRDefault="008F6616" w:rsidP="008F6616">
            <w:pPr>
              <w:jc w:val="center"/>
            </w:pPr>
            <w:r w:rsidRPr="00406BF2">
              <w:rPr>
                <w:iCs/>
                <w:color w:val="000000"/>
              </w:rPr>
              <w:t>Контрольна сироватка SERACONTROL P (патологія) 30мл (6x5)</w:t>
            </w:r>
            <w:r w:rsidR="00DD65F3" w:rsidRPr="00406BF2">
              <w:rPr>
                <w:color w:val="000000"/>
              </w:rPr>
              <w:t xml:space="preserve"> (Код згідно НК 024:2023: 41821)</w:t>
            </w:r>
          </w:p>
        </w:tc>
        <w:tc>
          <w:tcPr>
            <w:tcW w:w="4677" w:type="dxa"/>
            <w:tcBorders>
              <w:top w:val="single" w:sz="4" w:space="0" w:color="auto"/>
              <w:left w:val="single" w:sz="4" w:space="0" w:color="auto"/>
              <w:bottom w:val="single" w:sz="4" w:space="0" w:color="auto"/>
              <w:right w:val="single" w:sz="4" w:space="0" w:color="auto"/>
            </w:tcBorders>
            <w:vAlign w:val="center"/>
          </w:tcPr>
          <w:p w14:paraId="78240D5F" w14:textId="25E76A02" w:rsidR="008F6616" w:rsidRPr="00406BF2" w:rsidRDefault="00DD65F3" w:rsidP="008F6616">
            <w:pPr>
              <w:jc w:val="center"/>
            </w:pPr>
            <w:r w:rsidRPr="00406BF2">
              <w:t xml:space="preserve">Контроль біохімічних показників, рівень патологія. Флакони, які повинні містити </w:t>
            </w:r>
            <w:proofErr w:type="spellStart"/>
            <w:r w:rsidRPr="00406BF2">
              <w:t>ліофілізовану</w:t>
            </w:r>
            <w:proofErr w:type="spellEnd"/>
            <w:r w:rsidRPr="00406BF2">
              <w:t xml:space="preserve"> контрольну сироватку, виготовлену з сироватки людини. Температура та термін зберігання у відновленій формі: при -20˚С до 30 діб; при +4 ˚С до 7 діб; при +25 ˚С до 8 годин не менше 6 флаконів по 5 мл.</w:t>
            </w:r>
          </w:p>
        </w:tc>
        <w:tc>
          <w:tcPr>
            <w:tcW w:w="1134" w:type="dxa"/>
            <w:tcBorders>
              <w:top w:val="single" w:sz="4" w:space="0" w:color="auto"/>
              <w:left w:val="single" w:sz="4" w:space="0" w:color="auto"/>
              <w:bottom w:val="single" w:sz="4" w:space="0" w:color="auto"/>
              <w:right w:val="single" w:sz="4" w:space="0" w:color="auto"/>
            </w:tcBorders>
            <w:vAlign w:val="center"/>
          </w:tcPr>
          <w:p w14:paraId="1A21E7DB" w14:textId="6875476A"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041EF57A" w14:textId="7641ADD2"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6BA9605A" w14:textId="32BBEAAA"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2292CE87" w14:textId="77777777" w:rsidR="008F6616" w:rsidRPr="00406BF2" w:rsidRDefault="008F6616" w:rsidP="008F6616">
            <w:pPr>
              <w:jc w:val="center"/>
            </w:pPr>
            <w:r w:rsidRPr="00406BF2">
              <w:t>77</w:t>
            </w:r>
          </w:p>
        </w:tc>
        <w:tc>
          <w:tcPr>
            <w:tcW w:w="2268" w:type="dxa"/>
            <w:tcBorders>
              <w:top w:val="single" w:sz="4" w:space="0" w:color="auto"/>
              <w:left w:val="single" w:sz="4" w:space="0" w:color="auto"/>
              <w:bottom w:val="single" w:sz="4" w:space="0" w:color="auto"/>
              <w:right w:val="single" w:sz="4" w:space="0" w:color="auto"/>
            </w:tcBorders>
            <w:vAlign w:val="center"/>
          </w:tcPr>
          <w:p w14:paraId="7509DE71" w14:textId="3C383DF7" w:rsidR="008F6616" w:rsidRPr="00406BF2" w:rsidRDefault="008F6616" w:rsidP="008F6616">
            <w:pPr>
              <w:jc w:val="center"/>
            </w:pPr>
            <w:r w:rsidRPr="00406BF2">
              <w:rPr>
                <w:iCs/>
                <w:color w:val="000000"/>
              </w:rPr>
              <w:t>Набір реагентів для визначення  холестерину 300мл (6x50)</w:t>
            </w:r>
            <w:r w:rsidR="00F618FB" w:rsidRPr="00406BF2">
              <w:rPr>
                <w:iCs/>
                <w:color w:val="000000"/>
              </w:rPr>
              <w:t xml:space="preserve"> </w:t>
            </w:r>
            <w:r w:rsidR="00F618FB" w:rsidRPr="00406BF2">
              <w:rPr>
                <w:color w:val="000000"/>
              </w:rPr>
              <w:t>(Код згідно НК 024:2023: 53359)</w:t>
            </w:r>
          </w:p>
        </w:tc>
        <w:tc>
          <w:tcPr>
            <w:tcW w:w="4677" w:type="dxa"/>
            <w:tcBorders>
              <w:top w:val="single" w:sz="4" w:space="0" w:color="auto"/>
              <w:left w:val="single" w:sz="4" w:space="0" w:color="auto"/>
              <w:bottom w:val="single" w:sz="4" w:space="0" w:color="auto"/>
              <w:right w:val="single" w:sz="4" w:space="0" w:color="auto"/>
            </w:tcBorders>
            <w:vAlign w:val="center"/>
          </w:tcPr>
          <w:p w14:paraId="16A7873F" w14:textId="3633C3AB" w:rsidR="008F6616" w:rsidRPr="00406BF2" w:rsidRDefault="00EB29E7" w:rsidP="008F6616">
            <w:pPr>
              <w:jc w:val="center"/>
            </w:pPr>
            <w:r w:rsidRPr="00406BF2">
              <w:t xml:space="preserve">Холестерин загальний. Набір реагентів які містять: карбонатний буфер, </w:t>
            </w:r>
            <w:proofErr w:type="spellStart"/>
            <w:r w:rsidRPr="00406BF2">
              <w:t>холестрериноксидаза</w:t>
            </w:r>
            <w:proofErr w:type="spellEnd"/>
            <w:r w:rsidRPr="00406BF2">
              <w:t xml:space="preserve">, </w:t>
            </w:r>
            <w:proofErr w:type="spellStart"/>
            <w:r w:rsidRPr="00406BF2">
              <w:t>холестеринпероксидаза</w:t>
            </w:r>
            <w:proofErr w:type="spellEnd"/>
            <w:r w:rsidRPr="00406BF2">
              <w:t xml:space="preserve">, фенол, </w:t>
            </w:r>
            <w:proofErr w:type="spellStart"/>
            <w:r w:rsidRPr="00406BF2">
              <w:t>пероксидаза</w:t>
            </w:r>
            <w:proofErr w:type="spellEnd"/>
            <w:r w:rsidRPr="00406BF2">
              <w:t xml:space="preserve">, 4-амінофеназон. Метод: колориметричний. </w:t>
            </w:r>
            <w:proofErr w:type="spellStart"/>
            <w:r w:rsidRPr="00406BF2">
              <w:t>Діапазонлінійності</w:t>
            </w:r>
            <w:proofErr w:type="spellEnd"/>
            <w:r w:rsidRPr="00406BF2">
              <w:t xml:space="preserve">: до 20,69 ммоль/л. Чутливість: 0,07 ммоль/л.. </w:t>
            </w:r>
            <w:proofErr w:type="spellStart"/>
            <w:r w:rsidRPr="00406BF2">
              <w:t>Внутрішньосерійнаточність</w:t>
            </w:r>
            <w:proofErr w:type="spellEnd"/>
            <w:r w:rsidRPr="00406BF2">
              <w:t xml:space="preserve"> набору повинна бути </w:t>
            </w:r>
            <w:proofErr w:type="spellStart"/>
            <w:r w:rsidRPr="00406BF2">
              <w:t>зізначенням</w:t>
            </w:r>
            <w:proofErr w:type="spellEnd"/>
            <w:r w:rsidRPr="00406BF2">
              <w:t xml:space="preserve"> CV не менше 2,0% (на нормальних) та 1,8% (на </w:t>
            </w:r>
            <w:proofErr w:type="spellStart"/>
            <w:r w:rsidRPr="00406BF2">
              <w:t>патологічнихзначеннях</w:t>
            </w:r>
            <w:proofErr w:type="spellEnd"/>
            <w:r w:rsidRPr="00406BF2">
              <w:t>) не менше загального об’єму реагентів 300 мл</w:t>
            </w:r>
          </w:p>
        </w:tc>
        <w:tc>
          <w:tcPr>
            <w:tcW w:w="1134" w:type="dxa"/>
            <w:tcBorders>
              <w:top w:val="single" w:sz="4" w:space="0" w:color="auto"/>
              <w:left w:val="single" w:sz="4" w:space="0" w:color="auto"/>
              <w:bottom w:val="single" w:sz="4" w:space="0" w:color="auto"/>
              <w:right w:val="single" w:sz="4" w:space="0" w:color="auto"/>
            </w:tcBorders>
            <w:vAlign w:val="center"/>
          </w:tcPr>
          <w:p w14:paraId="33FC2878" w14:textId="50B640A2" w:rsidR="008F6616" w:rsidRPr="00406BF2" w:rsidRDefault="008F6616" w:rsidP="008F6616">
            <w:pPr>
              <w:jc w:val="center"/>
            </w:pPr>
            <w:r w:rsidRPr="00406BF2">
              <w:rPr>
                <w:iCs/>
                <w:color w:val="000000"/>
              </w:rPr>
              <w:t>3</w:t>
            </w:r>
          </w:p>
        </w:tc>
        <w:tc>
          <w:tcPr>
            <w:tcW w:w="1242" w:type="dxa"/>
            <w:tcBorders>
              <w:top w:val="single" w:sz="4" w:space="0" w:color="auto"/>
              <w:left w:val="single" w:sz="4" w:space="0" w:color="auto"/>
              <w:bottom w:val="single" w:sz="4" w:space="0" w:color="auto"/>
              <w:right w:val="single" w:sz="4" w:space="0" w:color="auto"/>
            </w:tcBorders>
            <w:vAlign w:val="center"/>
          </w:tcPr>
          <w:p w14:paraId="6E264F13" w14:textId="7ADA5DB1"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25177A66" w14:textId="4EB48B81" w:rsidTr="003B44CE">
        <w:tc>
          <w:tcPr>
            <w:tcW w:w="534" w:type="dxa"/>
            <w:tcBorders>
              <w:top w:val="single" w:sz="4" w:space="0" w:color="auto"/>
              <w:left w:val="single" w:sz="4" w:space="0" w:color="auto"/>
              <w:bottom w:val="single" w:sz="4" w:space="0" w:color="auto"/>
              <w:right w:val="single" w:sz="4" w:space="0" w:color="auto"/>
            </w:tcBorders>
            <w:vAlign w:val="center"/>
            <w:hideMark/>
          </w:tcPr>
          <w:p w14:paraId="5BE257F3" w14:textId="77777777" w:rsidR="008F6616" w:rsidRPr="00406BF2" w:rsidRDefault="008F6616" w:rsidP="008F6616">
            <w:pPr>
              <w:jc w:val="center"/>
            </w:pPr>
            <w:r w:rsidRPr="00406BF2">
              <w:t>78</w:t>
            </w:r>
          </w:p>
        </w:tc>
        <w:tc>
          <w:tcPr>
            <w:tcW w:w="2268" w:type="dxa"/>
            <w:tcBorders>
              <w:top w:val="single" w:sz="4" w:space="0" w:color="auto"/>
              <w:left w:val="single" w:sz="4" w:space="0" w:color="auto"/>
              <w:bottom w:val="single" w:sz="4" w:space="0" w:color="auto"/>
              <w:right w:val="single" w:sz="4" w:space="0" w:color="auto"/>
            </w:tcBorders>
            <w:vAlign w:val="center"/>
          </w:tcPr>
          <w:p w14:paraId="1554FDD7" w14:textId="16ED054E" w:rsidR="008F6616" w:rsidRPr="00406BF2" w:rsidRDefault="008F6616" w:rsidP="008F6616">
            <w:pPr>
              <w:jc w:val="center"/>
            </w:pPr>
            <w:r w:rsidRPr="00406BF2">
              <w:rPr>
                <w:iCs/>
                <w:color w:val="000000"/>
              </w:rPr>
              <w:t>Набір контролів для визначення ліпідів LIPIDIC CONTROL SET 3x3ml</w:t>
            </w:r>
            <w:r w:rsidR="002F1694" w:rsidRPr="00406BF2">
              <w:rPr>
                <w:iCs/>
                <w:color w:val="000000"/>
              </w:rPr>
              <w:t xml:space="preserve"> </w:t>
            </w:r>
            <w:r w:rsidR="002F1694" w:rsidRPr="00406BF2">
              <w:rPr>
                <w:color w:val="000000"/>
              </w:rPr>
              <w:t>(Код згідно НК 024:2023: 41729)</w:t>
            </w:r>
          </w:p>
        </w:tc>
        <w:tc>
          <w:tcPr>
            <w:tcW w:w="4677" w:type="dxa"/>
            <w:tcBorders>
              <w:top w:val="single" w:sz="4" w:space="0" w:color="auto"/>
              <w:left w:val="single" w:sz="4" w:space="0" w:color="auto"/>
              <w:bottom w:val="single" w:sz="4" w:space="0" w:color="auto"/>
              <w:right w:val="single" w:sz="4" w:space="0" w:color="auto"/>
            </w:tcBorders>
            <w:vAlign w:val="center"/>
          </w:tcPr>
          <w:p w14:paraId="789ADE8B" w14:textId="0FCAD8BB" w:rsidR="008F6616" w:rsidRPr="00406BF2" w:rsidRDefault="00EB29E7" w:rsidP="008F6616">
            <w:pPr>
              <w:jc w:val="center"/>
            </w:pPr>
            <w:r w:rsidRPr="00406BF2">
              <w:t xml:space="preserve">Набір контролів для визначення ліпідів. Флакони, які повинні містити </w:t>
            </w:r>
            <w:proofErr w:type="spellStart"/>
            <w:r w:rsidRPr="00406BF2">
              <w:t>ліофілізовану</w:t>
            </w:r>
            <w:proofErr w:type="spellEnd"/>
            <w:r w:rsidRPr="00406BF2">
              <w:t xml:space="preserve"> контрольну сироватку, виготовлену з сироватки людини. Температура та термін зберігання у відновленій формі: при -20˚С до 30 діб; при +4 ˚С до 7 діб не менше 3 флаконів по 3 мл.</w:t>
            </w:r>
          </w:p>
        </w:tc>
        <w:tc>
          <w:tcPr>
            <w:tcW w:w="1134" w:type="dxa"/>
            <w:tcBorders>
              <w:top w:val="single" w:sz="4" w:space="0" w:color="auto"/>
              <w:left w:val="single" w:sz="4" w:space="0" w:color="auto"/>
              <w:bottom w:val="single" w:sz="4" w:space="0" w:color="auto"/>
              <w:right w:val="single" w:sz="4" w:space="0" w:color="auto"/>
            </w:tcBorders>
            <w:vAlign w:val="center"/>
          </w:tcPr>
          <w:p w14:paraId="68587899" w14:textId="26493D26" w:rsidR="008F6616" w:rsidRPr="00406BF2" w:rsidRDefault="008F6616" w:rsidP="008F6616">
            <w:pPr>
              <w:jc w:val="center"/>
            </w:pPr>
            <w:r w:rsidRPr="00406BF2">
              <w:rPr>
                <w:iCs/>
                <w:color w:val="000000"/>
              </w:rPr>
              <w:t>2</w:t>
            </w:r>
          </w:p>
        </w:tc>
        <w:tc>
          <w:tcPr>
            <w:tcW w:w="1242" w:type="dxa"/>
            <w:tcBorders>
              <w:top w:val="single" w:sz="4" w:space="0" w:color="auto"/>
              <w:left w:val="single" w:sz="4" w:space="0" w:color="auto"/>
              <w:bottom w:val="single" w:sz="4" w:space="0" w:color="auto"/>
              <w:right w:val="single" w:sz="4" w:space="0" w:color="auto"/>
            </w:tcBorders>
            <w:vAlign w:val="center"/>
          </w:tcPr>
          <w:p w14:paraId="7F58BA96" w14:textId="62BB995E"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13532686" w14:textId="77777777" w:rsidTr="003B44CE">
        <w:tc>
          <w:tcPr>
            <w:tcW w:w="534" w:type="dxa"/>
            <w:tcBorders>
              <w:top w:val="single" w:sz="4" w:space="0" w:color="auto"/>
              <w:left w:val="single" w:sz="4" w:space="0" w:color="auto"/>
              <w:bottom w:val="single" w:sz="4" w:space="0" w:color="auto"/>
              <w:right w:val="single" w:sz="4" w:space="0" w:color="auto"/>
            </w:tcBorders>
            <w:vAlign w:val="center"/>
          </w:tcPr>
          <w:p w14:paraId="783A1BE5" w14:textId="39509FE2" w:rsidR="008F6616" w:rsidRPr="00406BF2" w:rsidRDefault="008F6616" w:rsidP="008F6616">
            <w:pPr>
              <w:jc w:val="center"/>
            </w:pPr>
            <w:r w:rsidRPr="00406BF2">
              <w:t>79</w:t>
            </w:r>
          </w:p>
        </w:tc>
        <w:tc>
          <w:tcPr>
            <w:tcW w:w="2268" w:type="dxa"/>
            <w:tcBorders>
              <w:top w:val="single" w:sz="4" w:space="0" w:color="auto"/>
              <w:left w:val="single" w:sz="4" w:space="0" w:color="auto"/>
              <w:bottom w:val="single" w:sz="4" w:space="0" w:color="auto"/>
              <w:right w:val="single" w:sz="4" w:space="0" w:color="auto"/>
            </w:tcBorders>
            <w:vAlign w:val="center"/>
          </w:tcPr>
          <w:p w14:paraId="684D27BC" w14:textId="61CB6915" w:rsidR="008F6616" w:rsidRPr="00406BF2" w:rsidRDefault="008F6616" w:rsidP="008F6616">
            <w:pPr>
              <w:jc w:val="center"/>
            </w:pPr>
            <w:r w:rsidRPr="00406BF2">
              <w:rPr>
                <w:iCs/>
                <w:color w:val="000000"/>
              </w:rPr>
              <w:t xml:space="preserve">Набір </w:t>
            </w:r>
            <w:proofErr w:type="spellStart"/>
            <w:r w:rsidRPr="00406BF2">
              <w:rPr>
                <w:iCs/>
                <w:color w:val="000000"/>
              </w:rPr>
              <w:t>калібраторів</w:t>
            </w:r>
            <w:proofErr w:type="spellEnd"/>
            <w:r w:rsidRPr="00406BF2">
              <w:rPr>
                <w:iCs/>
                <w:color w:val="000000"/>
              </w:rPr>
              <w:t xml:space="preserve"> для визначення </w:t>
            </w:r>
            <w:proofErr w:type="spellStart"/>
            <w:r w:rsidRPr="00406BF2">
              <w:rPr>
                <w:iCs/>
                <w:color w:val="000000"/>
              </w:rPr>
              <w:t>холестеринів</w:t>
            </w:r>
            <w:proofErr w:type="spellEnd"/>
            <w:r w:rsidRPr="00406BF2">
              <w:rPr>
                <w:iCs/>
                <w:color w:val="000000"/>
              </w:rPr>
              <w:t xml:space="preserve"> низької та високої щільності 3мл(3х1)</w:t>
            </w:r>
            <w:r w:rsidR="001F7180" w:rsidRPr="00406BF2">
              <w:rPr>
                <w:iCs/>
                <w:color w:val="000000"/>
              </w:rPr>
              <w:t xml:space="preserve"> </w:t>
            </w:r>
            <w:r w:rsidR="001F7180" w:rsidRPr="00406BF2">
              <w:rPr>
                <w:color w:val="000000"/>
              </w:rPr>
              <w:t xml:space="preserve"> (Код згідно НК 024:2023: 47868)</w:t>
            </w:r>
          </w:p>
        </w:tc>
        <w:tc>
          <w:tcPr>
            <w:tcW w:w="4677" w:type="dxa"/>
            <w:tcBorders>
              <w:top w:val="single" w:sz="4" w:space="0" w:color="auto"/>
              <w:left w:val="single" w:sz="4" w:space="0" w:color="auto"/>
              <w:bottom w:val="single" w:sz="4" w:space="0" w:color="auto"/>
              <w:right w:val="single" w:sz="4" w:space="0" w:color="auto"/>
            </w:tcBorders>
            <w:vAlign w:val="center"/>
          </w:tcPr>
          <w:p w14:paraId="72FA47C3" w14:textId="0CD369AC" w:rsidR="008F6616" w:rsidRPr="00406BF2" w:rsidRDefault="003B305F" w:rsidP="008F6616">
            <w:pPr>
              <w:jc w:val="center"/>
            </w:pPr>
            <w:r w:rsidRPr="00406BF2">
              <w:t xml:space="preserve">Набір </w:t>
            </w:r>
            <w:proofErr w:type="spellStart"/>
            <w:r w:rsidRPr="00406BF2">
              <w:t>калібраторів</w:t>
            </w:r>
            <w:proofErr w:type="spellEnd"/>
            <w:r w:rsidRPr="00406BF2">
              <w:t xml:space="preserve"> для визначення </w:t>
            </w:r>
            <w:proofErr w:type="spellStart"/>
            <w:r w:rsidRPr="00406BF2">
              <w:t>холестеринів</w:t>
            </w:r>
            <w:proofErr w:type="spellEnd"/>
            <w:r w:rsidRPr="00406BF2">
              <w:t xml:space="preserve"> </w:t>
            </w:r>
            <w:proofErr w:type="spellStart"/>
            <w:r w:rsidRPr="00406BF2">
              <w:t>низкої</w:t>
            </w:r>
            <w:proofErr w:type="spellEnd"/>
            <w:r w:rsidRPr="00406BF2">
              <w:t xml:space="preserve"> та високої </w:t>
            </w:r>
            <w:proofErr w:type="spellStart"/>
            <w:r w:rsidRPr="00406BF2">
              <w:t>щільности</w:t>
            </w:r>
            <w:proofErr w:type="spellEnd"/>
            <w:r w:rsidRPr="00406BF2">
              <w:t xml:space="preserve">. Флакони, які повинні містити </w:t>
            </w:r>
            <w:proofErr w:type="spellStart"/>
            <w:r w:rsidRPr="00406BF2">
              <w:t>ліофілізовану</w:t>
            </w:r>
            <w:proofErr w:type="spellEnd"/>
            <w:r w:rsidRPr="00406BF2">
              <w:t xml:space="preserve"> сироватку, виготовлену з сироватки людини. Температура та термін зберігання у </w:t>
            </w:r>
            <w:r w:rsidRPr="00406BF2">
              <w:lastRenderedPageBreak/>
              <w:t xml:space="preserve">відновленій формі: при -20˚С до 30 діб; при +4 ˚С до 5 діб  </w:t>
            </w:r>
            <w:r w:rsidRPr="00406BF2">
              <w:rPr>
                <w:lang w:eastAsia="ar-SA"/>
              </w:rPr>
              <w:t>не менше 3 флаконів по 1 мл.</w:t>
            </w:r>
          </w:p>
        </w:tc>
        <w:tc>
          <w:tcPr>
            <w:tcW w:w="1134" w:type="dxa"/>
            <w:tcBorders>
              <w:top w:val="single" w:sz="4" w:space="0" w:color="auto"/>
              <w:left w:val="single" w:sz="4" w:space="0" w:color="auto"/>
              <w:bottom w:val="single" w:sz="4" w:space="0" w:color="auto"/>
              <w:right w:val="single" w:sz="4" w:space="0" w:color="auto"/>
            </w:tcBorders>
            <w:vAlign w:val="center"/>
          </w:tcPr>
          <w:p w14:paraId="069FF656" w14:textId="51F79EB0" w:rsidR="008F6616" w:rsidRPr="00406BF2" w:rsidRDefault="008F6616" w:rsidP="008F6616">
            <w:pPr>
              <w:jc w:val="center"/>
            </w:pPr>
            <w:r w:rsidRPr="00406BF2">
              <w:rPr>
                <w:iCs/>
                <w:color w:val="000000"/>
              </w:rPr>
              <w:lastRenderedPageBreak/>
              <w:t>2</w:t>
            </w:r>
          </w:p>
        </w:tc>
        <w:tc>
          <w:tcPr>
            <w:tcW w:w="1242" w:type="dxa"/>
            <w:tcBorders>
              <w:top w:val="single" w:sz="4" w:space="0" w:color="auto"/>
              <w:left w:val="single" w:sz="4" w:space="0" w:color="auto"/>
              <w:bottom w:val="single" w:sz="4" w:space="0" w:color="auto"/>
              <w:right w:val="single" w:sz="4" w:space="0" w:color="auto"/>
            </w:tcBorders>
            <w:vAlign w:val="center"/>
          </w:tcPr>
          <w:p w14:paraId="41B9E356" w14:textId="238FA33A"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21A2950E" w14:textId="77777777" w:rsidTr="003B44CE">
        <w:tc>
          <w:tcPr>
            <w:tcW w:w="534" w:type="dxa"/>
            <w:tcBorders>
              <w:top w:val="single" w:sz="4" w:space="0" w:color="auto"/>
              <w:left w:val="single" w:sz="4" w:space="0" w:color="auto"/>
              <w:bottom w:val="single" w:sz="4" w:space="0" w:color="auto"/>
              <w:right w:val="single" w:sz="4" w:space="0" w:color="auto"/>
            </w:tcBorders>
            <w:vAlign w:val="center"/>
          </w:tcPr>
          <w:p w14:paraId="6E815256" w14:textId="6512735F" w:rsidR="008F6616" w:rsidRPr="00406BF2" w:rsidRDefault="008F6616" w:rsidP="008F6616">
            <w:pPr>
              <w:jc w:val="center"/>
            </w:pPr>
            <w:r w:rsidRPr="00406BF2">
              <w:t>80</w:t>
            </w:r>
          </w:p>
        </w:tc>
        <w:tc>
          <w:tcPr>
            <w:tcW w:w="2268" w:type="dxa"/>
            <w:tcBorders>
              <w:top w:val="single" w:sz="4" w:space="0" w:color="auto"/>
              <w:left w:val="single" w:sz="4" w:space="0" w:color="auto"/>
              <w:bottom w:val="single" w:sz="4" w:space="0" w:color="auto"/>
              <w:right w:val="single" w:sz="4" w:space="0" w:color="auto"/>
            </w:tcBorders>
            <w:vAlign w:val="center"/>
          </w:tcPr>
          <w:p w14:paraId="7240AB0B" w14:textId="5280DB51" w:rsidR="008F6616" w:rsidRPr="00406BF2" w:rsidRDefault="008F6616" w:rsidP="008F6616">
            <w:pPr>
              <w:jc w:val="center"/>
            </w:pPr>
            <w:r w:rsidRPr="00406BF2">
              <w:rPr>
                <w:iCs/>
                <w:color w:val="000000"/>
              </w:rPr>
              <w:t xml:space="preserve">Промивний розчин </w:t>
            </w:r>
            <w:proofErr w:type="spellStart"/>
            <w:r w:rsidRPr="00406BF2">
              <w:rPr>
                <w:iCs/>
                <w:color w:val="000000"/>
              </w:rPr>
              <w:t>Extra</w:t>
            </w:r>
            <w:proofErr w:type="spellEnd"/>
            <w:r w:rsidRPr="00406BF2">
              <w:rPr>
                <w:iCs/>
                <w:color w:val="000000"/>
              </w:rPr>
              <w:t xml:space="preserve"> </w:t>
            </w:r>
            <w:proofErr w:type="spellStart"/>
            <w:r w:rsidRPr="00406BF2">
              <w:rPr>
                <w:iCs/>
                <w:color w:val="000000"/>
              </w:rPr>
              <w:t>wash</w:t>
            </w:r>
            <w:proofErr w:type="spellEnd"/>
            <w:r w:rsidRPr="00406BF2">
              <w:rPr>
                <w:iCs/>
                <w:color w:val="000000"/>
              </w:rPr>
              <w:t xml:space="preserve"> DP для автоматичного аналізатора</w:t>
            </w:r>
            <w:r w:rsidR="00F618FB" w:rsidRPr="00406BF2">
              <w:rPr>
                <w:iCs/>
                <w:color w:val="000000"/>
              </w:rPr>
              <w:t xml:space="preserve"> </w:t>
            </w:r>
            <w:r w:rsidR="00F618FB" w:rsidRPr="00406BF2">
              <w:rPr>
                <w:color w:val="000000"/>
              </w:rPr>
              <w:t>(Код згідно НК 024:2023: 59058)</w:t>
            </w:r>
          </w:p>
        </w:tc>
        <w:tc>
          <w:tcPr>
            <w:tcW w:w="4677" w:type="dxa"/>
            <w:tcBorders>
              <w:top w:val="single" w:sz="4" w:space="0" w:color="auto"/>
              <w:left w:val="single" w:sz="4" w:space="0" w:color="auto"/>
              <w:bottom w:val="single" w:sz="4" w:space="0" w:color="auto"/>
              <w:right w:val="single" w:sz="4" w:space="0" w:color="auto"/>
            </w:tcBorders>
            <w:vAlign w:val="center"/>
          </w:tcPr>
          <w:p w14:paraId="35EEC44D" w14:textId="117E1D8C" w:rsidR="008F6616" w:rsidRPr="00406BF2" w:rsidRDefault="00EB29E7" w:rsidP="008F6616">
            <w:pPr>
              <w:jc w:val="center"/>
            </w:pPr>
            <w:r w:rsidRPr="00406BF2">
              <w:t xml:space="preserve">Миючий розчин для автоматичного </w:t>
            </w:r>
            <w:proofErr w:type="spellStart"/>
            <w:r w:rsidRPr="00406BF2">
              <w:t>аналізаторуExtraWash</w:t>
            </w:r>
            <w:proofErr w:type="spellEnd"/>
            <w:r w:rsidRPr="00406BF2">
              <w:t>. Промивний розчин який використовується для промивання оптичних елементів в біохімічному автоматичному аналізаторі  не менше 6 флаконів по 50 мл</w:t>
            </w:r>
          </w:p>
        </w:tc>
        <w:tc>
          <w:tcPr>
            <w:tcW w:w="1134" w:type="dxa"/>
            <w:tcBorders>
              <w:top w:val="single" w:sz="4" w:space="0" w:color="auto"/>
              <w:left w:val="single" w:sz="4" w:space="0" w:color="auto"/>
              <w:bottom w:val="single" w:sz="4" w:space="0" w:color="auto"/>
              <w:right w:val="single" w:sz="4" w:space="0" w:color="auto"/>
            </w:tcBorders>
            <w:vAlign w:val="center"/>
          </w:tcPr>
          <w:p w14:paraId="23ED88D4" w14:textId="5875A104" w:rsidR="008F6616" w:rsidRPr="00406BF2" w:rsidRDefault="008F6616" w:rsidP="008F6616">
            <w:pPr>
              <w:jc w:val="center"/>
            </w:pPr>
            <w:r w:rsidRPr="00406BF2">
              <w:rPr>
                <w:iCs/>
                <w:color w:val="000000"/>
              </w:rPr>
              <w:t>1</w:t>
            </w:r>
          </w:p>
        </w:tc>
        <w:tc>
          <w:tcPr>
            <w:tcW w:w="1242" w:type="dxa"/>
            <w:tcBorders>
              <w:top w:val="single" w:sz="4" w:space="0" w:color="auto"/>
              <w:left w:val="single" w:sz="4" w:space="0" w:color="auto"/>
              <w:bottom w:val="single" w:sz="4" w:space="0" w:color="auto"/>
              <w:right w:val="single" w:sz="4" w:space="0" w:color="auto"/>
            </w:tcBorders>
            <w:vAlign w:val="center"/>
          </w:tcPr>
          <w:p w14:paraId="6AA6F219" w14:textId="33AEF217" w:rsidR="008F6616" w:rsidRPr="00406BF2" w:rsidRDefault="008F6616" w:rsidP="008F6616">
            <w:pPr>
              <w:jc w:val="center"/>
              <w:rPr>
                <w:color w:val="000000"/>
              </w:rPr>
            </w:pPr>
            <w:proofErr w:type="spellStart"/>
            <w:r w:rsidRPr="00406BF2">
              <w:rPr>
                <w:iCs/>
                <w:color w:val="000000"/>
              </w:rPr>
              <w:t>шт</w:t>
            </w:r>
            <w:proofErr w:type="spellEnd"/>
          </w:p>
        </w:tc>
      </w:tr>
      <w:tr w:rsidR="008F6616" w:rsidRPr="008F6616" w14:paraId="3ADCFF69" w14:textId="77777777" w:rsidTr="003B44CE">
        <w:tc>
          <w:tcPr>
            <w:tcW w:w="534" w:type="dxa"/>
            <w:tcBorders>
              <w:top w:val="single" w:sz="4" w:space="0" w:color="auto"/>
              <w:left w:val="single" w:sz="4" w:space="0" w:color="auto"/>
              <w:bottom w:val="single" w:sz="4" w:space="0" w:color="auto"/>
              <w:right w:val="single" w:sz="4" w:space="0" w:color="auto"/>
            </w:tcBorders>
            <w:vAlign w:val="center"/>
          </w:tcPr>
          <w:p w14:paraId="709786DF" w14:textId="0FE0EE4A" w:rsidR="008F6616" w:rsidRPr="00406BF2" w:rsidRDefault="008F6616" w:rsidP="008F6616">
            <w:pPr>
              <w:jc w:val="center"/>
            </w:pPr>
            <w:r w:rsidRPr="00406BF2">
              <w:t>81</w:t>
            </w:r>
          </w:p>
        </w:tc>
        <w:tc>
          <w:tcPr>
            <w:tcW w:w="2268" w:type="dxa"/>
            <w:tcBorders>
              <w:top w:val="single" w:sz="4" w:space="0" w:color="auto"/>
              <w:left w:val="single" w:sz="4" w:space="0" w:color="auto"/>
              <w:bottom w:val="single" w:sz="4" w:space="0" w:color="auto"/>
              <w:right w:val="single" w:sz="4" w:space="0" w:color="auto"/>
            </w:tcBorders>
            <w:vAlign w:val="center"/>
          </w:tcPr>
          <w:p w14:paraId="001E0D88" w14:textId="12A948C5" w:rsidR="008F6616" w:rsidRPr="00406BF2" w:rsidRDefault="008F6616" w:rsidP="008F6616">
            <w:pPr>
              <w:jc w:val="center"/>
            </w:pPr>
            <w:r w:rsidRPr="00406BF2">
              <w:rPr>
                <w:iCs/>
                <w:color w:val="000000"/>
              </w:rPr>
              <w:t>Системний розчин для автоматичного аналізатора</w:t>
            </w:r>
            <w:r w:rsidR="00F618FB" w:rsidRPr="00406BF2">
              <w:rPr>
                <w:iCs/>
                <w:color w:val="000000"/>
              </w:rPr>
              <w:t xml:space="preserve"> </w:t>
            </w:r>
            <w:r w:rsidR="00F618FB" w:rsidRPr="00406BF2">
              <w:rPr>
                <w:color w:val="000000"/>
              </w:rPr>
              <w:t>(Код згідно НК 024:2023: 59058)</w:t>
            </w:r>
          </w:p>
        </w:tc>
        <w:tc>
          <w:tcPr>
            <w:tcW w:w="4677" w:type="dxa"/>
            <w:tcBorders>
              <w:top w:val="single" w:sz="4" w:space="0" w:color="auto"/>
              <w:left w:val="single" w:sz="4" w:space="0" w:color="auto"/>
              <w:bottom w:val="single" w:sz="4" w:space="0" w:color="auto"/>
              <w:right w:val="single" w:sz="4" w:space="0" w:color="auto"/>
            </w:tcBorders>
            <w:vAlign w:val="center"/>
          </w:tcPr>
          <w:p w14:paraId="1BF9B8E8" w14:textId="7286F70F" w:rsidR="008F6616" w:rsidRPr="00406BF2" w:rsidRDefault="00EB29E7" w:rsidP="008F6616">
            <w:pPr>
              <w:jc w:val="center"/>
            </w:pPr>
            <w:r w:rsidRPr="00406BF2">
              <w:t>Системний розчин для автоматичного аналізатора. Промивний розчин який використовується для промивання оптичних елементів та голок в біохімічному автоматичному аналізаторі. Формула розчину не повинна впливати на результати аналізу  не менше 6 флаконів по 50 мл</w:t>
            </w:r>
          </w:p>
        </w:tc>
        <w:tc>
          <w:tcPr>
            <w:tcW w:w="1134" w:type="dxa"/>
            <w:tcBorders>
              <w:top w:val="single" w:sz="4" w:space="0" w:color="auto"/>
              <w:left w:val="single" w:sz="4" w:space="0" w:color="auto"/>
              <w:bottom w:val="single" w:sz="4" w:space="0" w:color="auto"/>
              <w:right w:val="single" w:sz="4" w:space="0" w:color="auto"/>
            </w:tcBorders>
            <w:vAlign w:val="center"/>
          </w:tcPr>
          <w:p w14:paraId="56374CFC" w14:textId="598A3BD0" w:rsidR="008F6616" w:rsidRPr="00406BF2" w:rsidRDefault="008F6616" w:rsidP="008F6616">
            <w:pPr>
              <w:jc w:val="center"/>
            </w:pPr>
            <w:r w:rsidRPr="00406BF2">
              <w:rPr>
                <w:iCs/>
                <w:color w:val="000000"/>
              </w:rPr>
              <w:t>1</w:t>
            </w:r>
          </w:p>
        </w:tc>
        <w:tc>
          <w:tcPr>
            <w:tcW w:w="1242" w:type="dxa"/>
            <w:tcBorders>
              <w:top w:val="single" w:sz="4" w:space="0" w:color="auto"/>
              <w:left w:val="single" w:sz="4" w:space="0" w:color="auto"/>
              <w:bottom w:val="single" w:sz="4" w:space="0" w:color="auto"/>
              <w:right w:val="single" w:sz="4" w:space="0" w:color="auto"/>
            </w:tcBorders>
            <w:vAlign w:val="center"/>
          </w:tcPr>
          <w:p w14:paraId="22914A52" w14:textId="27258423" w:rsidR="008F6616" w:rsidRPr="00406BF2" w:rsidRDefault="008F6616" w:rsidP="008F6616">
            <w:pPr>
              <w:jc w:val="center"/>
              <w:rPr>
                <w:color w:val="000000"/>
              </w:rPr>
            </w:pPr>
            <w:proofErr w:type="spellStart"/>
            <w:r w:rsidRPr="00406BF2">
              <w:rPr>
                <w:iCs/>
                <w:color w:val="000000"/>
              </w:rPr>
              <w:t>шт</w:t>
            </w:r>
            <w:proofErr w:type="spellEnd"/>
          </w:p>
        </w:tc>
      </w:tr>
      <w:tr w:rsidR="0020542E" w:rsidRPr="008F6616" w14:paraId="02435006" w14:textId="77777777" w:rsidTr="003B44CE">
        <w:tc>
          <w:tcPr>
            <w:tcW w:w="534" w:type="dxa"/>
            <w:tcBorders>
              <w:top w:val="single" w:sz="4" w:space="0" w:color="auto"/>
              <w:left w:val="single" w:sz="4" w:space="0" w:color="auto"/>
              <w:bottom w:val="single" w:sz="4" w:space="0" w:color="auto"/>
              <w:right w:val="single" w:sz="4" w:space="0" w:color="auto"/>
            </w:tcBorders>
            <w:vAlign w:val="center"/>
          </w:tcPr>
          <w:p w14:paraId="5529696A" w14:textId="1DBBF7F0" w:rsidR="0020542E" w:rsidRPr="0020542E" w:rsidRDefault="0020542E" w:rsidP="008F6616">
            <w:pPr>
              <w:jc w:val="center"/>
              <w:rPr>
                <w:lang w:val="en-US"/>
              </w:rPr>
            </w:pPr>
            <w:r>
              <w:rPr>
                <w:lang w:val="en-US"/>
              </w:rPr>
              <w:t>82</w:t>
            </w:r>
          </w:p>
        </w:tc>
        <w:tc>
          <w:tcPr>
            <w:tcW w:w="2268" w:type="dxa"/>
            <w:tcBorders>
              <w:top w:val="single" w:sz="4" w:space="0" w:color="auto"/>
              <w:left w:val="single" w:sz="4" w:space="0" w:color="auto"/>
              <w:bottom w:val="single" w:sz="4" w:space="0" w:color="auto"/>
              <w:right w:val="single" w:sz="4" w:space="0" w:color="auto"/>
            </w:tcBorders>
            <w:vAlign w:val="center"/>
          </w:tcPr>
          <w:p w14:paraId="29767032" w14:textId="77777777" w:rsidR="0020542E" w:rsidRPr="0020542E" w:rsidRDefault="0020542E" w:rsidP="0020542E">
            <w:pPr>
              <w:jc w:val="center"/>
              <w:rPr>
                <w:iCs/>
                <w:color w:val="000000"/>
              </w:rPr>
            </w:pPr>
            <w:r w:rsidRPr="0020542E">
              <w:rPr>
                <w:iCs/>
                <w:color w:val="000000"/>
              </w:rPr>
              <w:t>Набір №1</w:t>
            </w:r>
          </w:p>
          <w:p w14:paraId="3FBB03BC" w14:textId="77777777" w:rsidR="0020542E" w:rsidRPr="0020542E" w:rsidRDefault="0020542E" w:rsidP="0020542E">
            <w:pPr>
              <w:jc w:val="center"/>
              <w:rPr>
                <w:iCs/>
                <w:color w:val="000000"/>
              </w:rPr>
            </w:pPr>
            <w:r w:rsidRPr="0020542E">
              <w:rPr>
                <w:iCs/>
                <w:color w:val="000000"/>
              </w:rPr>
              <w:t>Стандартні</w:t>
            </w:r>
          </w:p>
          <w:p w14:paraId="048B0769" w14:textId="77777777" w:rsidR="0020542E" w:rsidRPr="0020542E" w:rsidRDefault="0020542E" w:rsidP="0020542E">
            <w:pPr>
              <w:jc w:val="center"/>
              <w:rPr>
                <w:iCs/>
                <w:color w:val="000000"/>
              </w:rPr>
            </w:pPr>
            <w:r w:rsidRPr="0020542E">
              <w:rPr>
                <w:iCs/>
                <w:color w:val="000000"/>
              </w:rPr>
              <w:t>еритроцити для</w:t>
            </w:r>
          </w:p>
          <w:p w14:paraId="64A7FEE4" w14:textId="77777777" w:rsidR="0020542E" w:rsidRPr="00461F7F" w:rsidRDefault="0020542E" w:rsidP="0020542E">
            <w:pPr>
              <w:jc w:val="center"/>
              <w:rPr>
                <w:iCs/>
                <w:color w:val="000000"/>
                <w:lang w:val="ru-RU"/>
              </w:rPr>
            </w:pPr>
            <w:r w:rsidRPr="0020542E">
              <w:rPr>
                <w:iCs/>
                <w:color w:val="000000"/>
              </w:rPr>
              <w:t>визначення груп</w:t>
            </w:r>
          </w:p>
          <w:p w14:paraId="1BEA5011" w14:textId="77777777" w:rsidR="0020542E" w:rsidRPr="0020542E" w:rsidRDefault="0020542E" w:rsidP="0020542E">
            <w:pPr>
              <w:jc w:val="center"/>
              <w:rPr>
                <w:iCs/>
                <w:color w:val="000000"/>
              </w:rPr>
            </w:pPr>
            <w:r w:rsidRPr="0020542E">
              <w:rPr>
                <w:iCs/>
                <w:color w:val="000000"/>
              </w:rPr>
              <w:t>крові людини за</w:t>
            </w:r>
          </w:p>
          <w:p w14:paraId="070E4A7C" w14:textId="77777777" w:rsidR="0020542E" w:rsidRPr="0020542E" w:rsidRDefault="0020542E" w:rsidP="0020542E">
            <w:pPr>
              <w:jc w:val="center"/>
              <w:rPr>
                <w:iCs/>
                <w:color w:val="000000"/>
              </w:rPr>
            </w:pPr>
            <w:r w:rsidRPr="0020542E">
              <w:rPr>
                <w:iCs/>
                <w:color w:val="000000"/>
              </w:rPr>
              <w:t>системами ABO,</w:t>
            </w:r>
          </w:p>
          <w:p w14:paraId="30BDDB94" w14:textId="26BA0950" w:rsidR="0020542E" w:rsidRPr="0020542E" w:rsidRDefault="0020542E" w:rsidP="0020542E">
            <w:pPr>
              <w:jc w:val="center"/>
              <w:rPr>
                <w:iCs/>
                <w:color w:val="000000"/>
                <w:lang w:val="en-US"/>
              </w:rPr>
            </w:pPr>
            <w:proofErr w:type="spellStart"/>
            <w:r w:rsidRPr="0020542E">
              <w:rPr>
                <w:iCs/>
                <w:color w:val="000000"/>
              </w:rPr>
              <w:t>Rhesus</w:t>
            </w:r>
            <w:proofErr w:type="spellEnd"/>
            <w:r>
              <w:rPr>
                <w:iCs/>
                <w:color w:val="000000"/>
                <w:lang w:val="en-US"/>
              </w:rPr>
              <w:t xml:space="preserve">  </w:t>
            </w:r>
            <w:r>
              <w:rPr>
                <w:color w:val="000000"/>
              </w:rPr>
              <w:t xml:space="preserve">(Код згідно НК 024:2023: </w:t>
            </w:r>
            <w:r w:rsidRPr="0020542E">
              <w:rPr>
                <w:color w:val="000000"/>
              </w:rPr>
              <w:t>52691</w:t>
            </w:r>
            <w:r w:rsidRPr="00406BF2">
              <w:rPr>
                <w:color w:val="000000"/>
              </w:rPr>
              <w:t>)</w:t>
            </w:r>
          </w:p>
        </w:tc>
        <w:tc>
          <w:tcPr>
            <w:tcW w:w="4677" w:type="dxa"/>
            <w:tcBorders>
              <w:top w:val="single" w:sz="4" w:space="0" w:color="auto"/>
              <w:left w:val="single" w:sz="4" w:space="0" w:color="auto"/>
              <w:bottom w:val="single" w:sz="4" w:space="0" w:color="auto"/>
              <w:right w:val="single" w:sz="4" w:space="0" w:color="auto"/>
            </w:tcBorders>
            <w:vAlign w:val="center"/>
          </w:tcPr>
          <w:p w14:paraId="6890ABB8" w14:textId="77777777" w:rsidR="0020542E" w:rsidRDefault="0020542E" w:rsidP="0020542E">
            <w:pPr>
              <w:jc w:val="center"/>
            </w:pPr>
            <w:r>
              <w:t xml:space="preserve">Стандартні еритроцити для визначення груп крові людини за системою AB0 (Стандартні еритроцити 0, Стандартні еритроцити A, Стандартні еритроцити В) призначаються для визначення груп крові за системою AB0 шляхом виявлення антитіл анти-А і анти-В в сироватці крові людини,  для контролю якості діагностичних </w:t>
            </w:r>
            <w:proofErr w:type="spellStart"/>
            <w:r>
              <w:t>моноклональних</w:t>
            </w:r>
            <w:proofErr w:type="spellEnd"/>
            <w:r>
              <w:t xml:space="preserve"> реагентів анти-А, анти-В, анти-АВ шляхом виявлення </w:t>
            </w:r>
            <w:proofErr w:type="spellStart"/>
            <w:r>
              <w:t>моноклональних</w:t>
            </w:r>
            <w:proofErr w:type="spellEnd"/>
            <w:r>
              <w:t xml:space="preserve"> антитіл в діагностичних </w:t>
            </w:r>
            <w:proofErr w:type="spellStart"/>
            <w:r>
              <w:t>моноклональних</w:t>
            </w:r>
            <w:proofErr w:type="spellEnd"/>
            <w:r>
              <w:t xml:space="preserve"> реагентах анти-А, анти-В, анти-АВ та визначення </w:t>
            </w:r>
            <w:proofErr w:type="spellStart"/>
            <w:r>
              <w:t>антиеритроцитарних</w:t>
            </w:r>
            <w:proofErr w:type="spellEnd"/>
            <w:r>
              <w:t xml:space="preserve"> антитіл анти-А і анти-В.</w:t>
            </w:r>
          </w:p>
          <w:p w14:paraId="7E9D8EF5" w14:textId="1118AC5B" w:rsidR="0020542E" w:rsidRPr="00406BF2" w:rsidRDefault="0020542E" w:rsidP="0020542E">
            <w:pPr>
              <w:jc w:val="center"/>
            </w:pPr>
            <w:r>
              <w:t xml:space="preserve">Стандартні еритроцити для визначення груп крові людини за системою </w:t>
            </w:r>
            <w:proofErr w:type="spellStart"/>
            <w:r>
              <w:t>Rhesus</w:t>
            </w:r>
            <w:proofErr w:type="spellEnd"/>
            <w:r>
              <w:t xml:space="preserve"> (Стандартні  еритроцити 0 </w:t>
            </w:r>
            <w:proofErr w:type="spellStart"/>
            <w:r>
              <w:t>Rh+поз</w:t>
            </w:r>
            <w:proofErr w:type="spellEnd"/>
            <w:r>
              <w:t xml:space="preserve">. </w:t>
            </w:r>
            <w:proofErr w:type="spellStart"/>
            <w:r>
              <w:t>СсDЕе</w:t>
            </w:r>
            <w:proofErr w:type="spellEnd"/>
            <w:r>
              <w:t xml:space="preserve">, Стандартні еритроцити 0 </w:t>
            </w:r>
            <w:proofErr w:type="spellStart"/>
            <w:r>
              <w:t>Rh-нег</w:t>
            </w:r>
            <w:proofErr w:type="spellEnd"/>
            <w:r>
              <w:t xml:space="preserve">. </w:t>
            </w:r>
            <w:proofErr w:type="spellStart"/>
            <w:r>
              <w:t>ссdее</w:t>
            </w:r>
            <w:proofErr w:type="spellEnd"/>
            <w:r>
              <w:t xml:space="preserve">) призначаються для контролю якості діагностичних </w:t>
            </w:r>
            <w:proofErr w:type="spellStart"/>
            <w:r>
              <w:t>моноклональних</w:t>
            </w:r>
            <w:proofErr w:type="spellEnd"/>
            <w:r>
              <w:t xml:space="preserve"> реагентів анти-С </w:t>
            </w:r>
            <w:proofErr w:type="spellStart"/>
            <w:r>
              <w:t>IgМ</w:t>
            </w:r>
            <w:proofErr w:type="spellEnd"/>
            <w:r>
              <w:t xml:space="preserve">, анти-с </w:t>
            </w:r>
            <w:proofErr w:type="spellStart"/>
            <w:r>
              <w:t>IgМ</w:t>
            </w:r>
            <w:proofErr w:type="spellEnd"/>
            <w:r>
              <w:t xml:space="preserve">, анти-D </w:t>
            </w:r>
            <w:proofErr w:type="spellStart"/>
            <w:r>
              <w:t>IgМ</w:t>
            </w:r>
            <w:proofErr w:type="spellEnd"/>
            <w:r>
              <w:t xml:space="preserve"> анти-Е </w:t>
            </w:r>
            <w:proofErr w:type="spellStart"/>
            <w:r>
              <w:t>IgМ</w:t>
            </w:r>
            <w:proofErr w:type="spellEnd"/>
            <w:r>
              <w:t xml:space="preserve">, анти-е </w:t>
            </w:r>
            <w:proofErr w:type="spellStart"/>
            <w:r>
              <w:t>IgМ</w:t>
            </w:r>
            <w:proofErr w:type="spellEnd"/>
            <w:r>
              <w:t xml:space="preserve"> шляхом виявлення </w:t>
            </w:r>
            <w:proofErr w:type="spellStart"/>
            <w:r>
              <w:t>моноклональних</w:t>
            </w:r>
            <w:proofErr w:type="spellEnd"/>
            <w:r>
              <w:t xml:space="preserve"> антитіл проти антигенів еритроцитів  С, с, D, Е, е та визначення </w:t>
            </w:r>
            <w:proofErr w:type="spellStart"/>
            <w:r>
              <w:t>антиеритроцитарних</w:t>
            </w:r>
            <w:proofErr w:type="spellEnd"/>
            <w:r>
              <w:t xml:space="preserve"> антитіл анти-С, анти-с, анти-D, анти-Е, анти-е.</w:t>
            </w:r>
          </w:p>
        </w:tc>
        <w:tc>
          <w:tcPr>
            <w:tcW w:w="1134" w:type="dxa"/>
            <w:tcBorders>
              <w:top w:val="single" w:sz="4" w:space="0" w:color="auto"/>
              <w:left w:val="single" w:sz="4" w:space="0" w:color="auto"/>
              <w:bottom w:val="single" w:sz="4" w:space="0" w:color="auto"/>
              <w:right w:val="single" w:sz="4" w:space="0" w:color="auto"/>
            </w:tcBorders>
            <w:vAlign w:val="center"/>
          </w:tcPr>
          <w:p w14:paraId="7D82572B" w14:textId="303C6645" w:rsidR="0020542E" w:rsidRPr="0020542E" w:rsidRDefault="0020542E" w:rsidP="008F6616">
            <w:pPr>
              <w:jc w:val="center"/>
              <w:rPr>
                <w:iCs/>
                <w:color w:val="000000"/>
                <w:lang w:val="en-US"/>
              </w:rPr>
            </w:pPr>
            <w:r>
              <w:rPr>
                <w:iCs/>
                <w:color w:val="000000"/>
                <w:lang w:val="en-US"/>
              </w:rPr>
              <w:t>8</w:t>
            </w:r>
          </w:p>
        </w:tc>
        <w:tc>
          <w:tcPr>
            <w:tcW w:w="1242" w:type="dxa"/>
            <w:tcBorders>
              <w:top w:val="single" w:sz="4" w:space="0" w:color="auto"/>
              <w:left w:val="single" w:sz="4" w:space="0" w:color="auto"/>
              <w:bottom w:val="single" w:sz="4" w:space="0" w:color="auto"/>
              <w:right w:val="single" w:sz="4" w:space="0" w:color="auto"/>
            </w:tcBorders>
            <w:vAlign w:val="center"/>
          </w:tcPr>
          <w:p w14:paraId="0C570ABB" w14:textId="182C3DA2" w:rsidR="0020542E" w:rsidRPr="0020542E" w:rsidRDefault="0020542E" w:rsidP="008F6616">
            <w:pPr>
              <w:jc w:val="center"/>
              <w:rPr>
                <w:iCs/>
                <w:color w:val="000000"/>
              </w:rPr>
            </w:pPr>
            <w:r>
              <w:rPr>
                <w:iCs/>
                <w:color w:val="000000"/>
              </w:rPr>
              <w:t>набір</w:t>
            </w:r>
          </w:p>
        </w:tc>
      </w:tr>
    </w:tbl>
    <w:p w14:paraId="10BF555A" w14:textId="77777777" w:rsidR="00AA234C" w:rsidRPr="00406BF2" w:rsidRDefault="00AA234C" w:rsidP="00AA234C">
      <w:pPr>
        <w:rPr>
          <w:rFonts w:ascii="Times New Roman" w:hAnsi="Times New Roman" w:cs="Times New Roman"/>
          <w:lang w:val="en-US"/>
        </w:rPr>
      </w:pPr>
    </w:p>
    <w:p w14:paraId="173A1D50" w14:textId="77BA2FE2" w:rsidR="00AA234C" w:rsidRPr="00AA234C" w:rsidRDefault="00AA234C" w:rsidP="00AA234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u w:val="single"/>
          <w:lang w:eastAsia="uk-UA"/>
        </w:rPr>
      </w:pPr>
      <w:r w:rsidRPr="00AA234C">
        <w:rPr>
          <w:rFonts w:ascii="Times New Roman" w:eastAsia="Times New Roman" w:hAnsi="Times New Roman" w:cs="Times New Roman"/>
          <w:bCs/>
          <w:color w:val="000000"/>
          <w:kern w:val="3"/>
          <w:u w:val="single"/>
          <w:lang w:eastAsia="uk-UA"/>
        </w:rPr>
        <w:t xml:space="preserve">Даний додаток № </w:t>
      </w:r>
      <w:r w:rsidR="00F50B37">
        <w:rPr>
          <w:rFonts w:ascii="Times New Roman" w:eastAsia="Times New Roman" w:hAnsi="Times New Roman" w:cs="Times New Roman"/>
          <w:bCs/>
          <w:color w:val="000000"/>
          <w:kern w:val="3"/>
          <w:u w:val="single"/>
          <w:lang w:eastAsia="uk-UA"/>
        </w:rPr>
        <w:t>3</w:t>
      </w:r>
      <w:r w:rsidRPr="00AA234C">
        <w:rPr>
          <w:rFonts w:ascii="Times New Roman" w:eastAsia="Times New Roman" w:hAnsi="Times New Roman" w:cs="Times New Roman"/>
          <w:bCs/>
          <w:color w:val="000000"/>
          <w:kern w:val="3"/>
          <w:u w:val="single"/>
          <w:lang w:eastAsia="uk-UA"/>
        </w:rPr>
        <w:t xml:space="preserve"> обов’язково подається Учасником у складі тендерної  пропозиції.</w:t>
      </w:r>
    </w:p>
    <w:p w14:paraId="2B8341B5" w14:textId="77777777" w:rsidR="00AA234C" w:rsidRPr="00AA234C" w:rsidRDefault="00AA234C" w:rsidP="00AA234C">
      <w:pPr>
        <w:spacing w:after="0" w:line="240" w:lineRule="auto"/>
        <w:ind w:firstLine="708"/>
        <w:jc w:val="both"/>
        <w:rPr>
          <w:rFonts w:ascii="Times New Roman" w:eastAsia="Times New Roman" w:hAnsi="Times New Roman" w:cs="Times New Roman"/>
          <w:lang w:eastAsia="ru-RU"/>
        </w:rPr>
      </w:pPr>
    </w:p>
    <w:p w14:paraId="657C86B5" w14:textId="77777777" w:rsidR="00AA234C" w:rsidRPr="00AA234C" w:rsidRDefault="00AA234C" w:rsidP="00AA234C">
      <w:pPr>
        <w:spacing w:after="0" w:line="240" w:lineRule="auto"/>
        <w:ind w:firstLine="708"/>
        <w:jc w:val="both"/>
        <w:rPr>
          <w:rFonts w:ascii="Times New Roman" w:eastAsia="Times New Roman" w:hAnsi="Times New Roman" w:cs="Times New Roman"/>
          <w:lang w:eastAsia="ru-RU"/>
        </w:rPr>
      </w:pPr>
    </w:p>
    <w:p w14:paraId="7548B24E" w14:textId="77777777" w:rsidR="00AA234C" w:rsidRPr="00AA234C" w:rsidRDefault="00AA234C" w:rsidP="00AA234C">
      <w:pPr>
        <w:spacing w:after="0" w:line="240" w:lineRule="auto"/>
        <w:ind w:firstLine="708"/>
        <w:jc w:val="both"/>
        <w:rPr>
          <w:rFonts w:ascii="Times New Roman" w:eastAsia="Times New Roman" w:hAnsi="Times New Roman" w:cs="Times New Roman"/>
          <w:b/>
          <w:lang w:eastAsia="uk-UA"/>
        </w:rPr>
      </w:pPr>
      <w:r w:rsidRPr="00AA234C">
        <w:rPr>
          <w:rFonts w:ascii="Times New Roman" w:eastAsia="Times New Roman" w:hAnsi="Times New Roman" w:cs="Times New Roman"/>
          <w:b/>
          <w:lang w:eastAsia="uk-UA"/>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00ED5167" w14:textId="77777777" w:rsidR="00AA234C" w:rsidRPr="00AA234C" w:rsidRDefault="00AA234C" w:rsidP="00AA234C">
      <w:pPr>
        <w:spacing w:after="0" w:line="240" w:lineRule="auto"/>
        <w:ind w:firstLine="708"/>
        <w:jc w:val="both"/>
        <w:rPr>
          <w:rFonts w:ascii="Times New Roman" w:eastAsia="Times New Roman" w:hAnsi="Times New Roman" w:cs="Times New Roman"/>
          <w:b/>
          <w:lang w:eastAsia="uk-UA"/>
        </w:rPr>
      </w:pPr>
      <w:r w:rsidRPr="00AA234C">
        <w:rPr>
          <w:rFonts w:ascii="Times New Roman" w:eastAsia="Times New Roman" w:hAnsi="Times New Roman" w:cs="Times New Roman"/>
          <w:b/>
          <w:lang w:eastAsia="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2B5881A9" w14:textId="77777777" w:rsidR="00AA234C" w:rsidRPr="00AA234C" w:rsidRDefault="00AA234C" w:rsidP="00AA234C">
      <w:pPr>
        <w:spacing w:after="0" w:line="240" w:lineRule="auto"/>
        <w:ind w:firstLine="708"/>
        <w:jc w:val="both"/>
        <w:rPr>
          <w:rFonts w:ascii="Times New Roman" w:eastAsia="Times New Roman" w:hAnsi="Times New Roman" w:cs="Times New Roman"/>
          <w:b/>
          <w:lang w:eastAsia="uk-UA"/>
        </w:rPr>
      </w:pPr>
    </w:p>
    <w:p w14:paraId="7D72EE6F" w14:textId="77777777" w:rsidR="00AA234C" w:rsidRPr="00AA234C" w:rsidRDefault="00AA234C" w:rsidP="00AA234C">
      <w:pPr>
        <w:spacing w:after="0" w:line="240" w:lineRule="auto"/>
        <w:ind w:firstLine="708"/>
        <w:jc w:val="both"/>
        <w:rPr>
          <w:rFonts w:ascii="Times New Roman" w:eastAsia="Times New Roman" w:hAnsi="Times New Roman" w:cs="Times New Roman"/>
          <w:b/>
          <w:u w:val="single"/>
          <w:lang w:eastAsia="uk-UA"/>
        </w:rPr>
      </w:pPr>
      <w:r w:rsidRPr="00AA234C">
        <w:rPr>
          <w:rFonts w:ascii="Times New Roman" w:eastAsia="Times New Roman" w:hAnsi="Times New Roman" w:cs="Times New Roman"/>
          <w:b/>
          <w:u w:val="single"/>
          <w:lang w:eastAsia="uk-UA"/>
        </w:rPr>
        <w:t>Причиною посилання на конкретні торговельні марки є необхідність сумісності з наявним у Замовника обладнанням враховуючи інструкції по експлуатації.</w:t>
      </w:r>
    </w:p>
    <w:p w14:paraId="3D320CF3" w14:textId="77777777" w:rsidR="00AA234C" w:rsidRPr="00AA234C" w:rsidRDefault="00AA234C" w:rsidP="00AA234C">
      <w:pPr>
        <w:spacing w:after="0" w:line="240" w:lineRule="auto"/>
        <w:ind w:firstLine="708"/>
        <w:jc w:val="both"/>
        <w:rPr>
          <w:rFonts w:ascii="Times New Roman" w:eastAsia="Times New Roman" w:hAnsi="Times New Roman" w:cs="Times New Roman"/>
          <w:b/>
          <w:lang w:eastAsia="uk-UA"/>
        </w:rPr>
      </w:pPr>
    </w:p>
    <w:p w14:paraId="4427A8CF" w14:textId="77777777" w:rsidR="00AA234C" w:rsidRPr="00AA234C" w:rsidRDefault="00AA234C" w:rsidP="00AA234C">
      <w:pPr>
        <w:shd w:val="clear" w:color="auto" w:fill="FFFFFF"/>
        <w:spacing w:after="0" w:line="240" w:lineRule="auto"/>
        <w:ind w:firstLine="450"/>
        <w:jc w:val="both"/>
        <w:rPr>
          <w:rFonts w:ascii="Times New Roman" w:eastAsia="Times New Roman" w:hAnsi="Times New Roman" w:cs="Times New Roman"/>
          <w:b/>
          <w:color w:val="000000"/>
          <w:bdr w:val="none" w:sz="0" w:space="0" w:color="auto" w:frame="1"/>
          <w:lang w:eastAsia="uk-UA"/>
        </w:rPr>
      </w:pPr>
      <w:r w:rsidRPr="00AA234C">
        <w:rPr>
          <w:rFonts w:ascii="Times New Roman" w:eastAsia="Times New Roman" w:hAnsi="Times New Roman" w:cs="Times New Roman"/>
          <w:b/>
          <w:color w:val="000000"/>
          <w:bdr w:val="none" w:sz="0" w:space="0" w:color="auto" w:frame="1"/>
        </w:rPr>
        <w:t xml:space="preserve">Якщо Учасник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w:t>
      </w:r>
      <w:r w:rsidRPr="00AA234C">
        <w:rPr>
          <w:rFonts w:ascii="Times New Roman" w:eastAsia="Times New Roman" w:hAnsi="Times New Roman" w:cs="Times New Roman"/>
          <w:b/>
          <w:color w:val="000000"/>
          <w:bdr w:val="none" w:sz="0" w:space="0" w:color="auto" w:frame="1"/>
        </w:rPr>
        <w:lastRenderedPageBreak/>
        <w:t>завданні, та лист-пояснення про відповідність запропонованого Учасником товару вимогам закупівлі.</w:t>
      </w:r>
    </w:p>
    <w:p w14:paraId="4083E192" w14:textId="77777777" w:rsidR="00AA234C" w:rsidRPr="00AA234C" w:rsidRDefault="00AA234C" w:rsidP="00AA234C">
      <w:pPr>
        <w:shd w:val="clear" w:color="auto" w:fill="FFFFFF"/>
        <w:spacing w:after="0" w:line="240" w:lineRule="auto"/>
        <w:ind w:firstLine="450"/>
        <w:jc w:val="both"/>
        <w:rPr>
          <w:rFonts w:ascii="Times New Roman" w:eastAsia="Times New Roman" w:hAnsi="Times New Roman" w:cs="Times New Roman"/>
          <w:b/>
          <w:color w:val="000000"/>
          <w:bdr w:val="none" w:sz="0" w:space="0" w:color="auto" w:frame="1"/>
        </w:rPr>
      </w:pPr>
      <w:r w:rsidRPr="00AA234C">
        <w:rPr>
          <w:rFonts w:ascii="Times New Roman" w:eastAsia="Times New Roman" w:hAnsi="Times New Roman" w:cs="Times New Roman"/>
          <w:b/>
          <w:color w:val="000000"/>
          <w:bdr w:val="none" w:sz="0" w:space="0" w:color="auto" w:frame="1"/>
        </w:rPr>
        <w:t>Невідповідність даних зазначених учасником з наданими документами є підставою для відхилення тендерної пропозиції.</w:t>
      </w:r>
    </w:p>
    <w:p w14:paraId="5C864DC3" w14:textId="77777777" w:rsidR="00AA234C" w:rsidRPr="00E6206F" w:rsidRDefault="00AA234C" w:rsidP="00E6206F">
      <w:pPr>
        <w:suppressAutoHyphens/>
        <w:spacing w:after="0" w:line="240" w:lineRule="auto"/>
        <w:ind w:right="196"/>
        <w:jc w:val="both"/>
        <w:rPr>
          <w:rFonts w:ascii="Times New Roman" w:eastAsia="Times New Roman" w:hAnsi="Times New Roman"/>
          <w:i/>
          <w:sz w:val="24"/>
          <w:szCs w:val="24"/>
          <w:lang w:eastAsia="zh-CN"/>
        </w:rPr>
      </w:pPr>
    </w:p>
    <w:p w14:paraId="49E32E33" w14:textId="77777777" w:rsidR="00C804CD" w:rsidRPr="00C804CD" w:rsidRDefault="00C804CD" w:rsidP="00C804CD">
      <w:pPr>
        <w:suppressAutoHyphens/>
        <w:spacing w:after="0" w:line="240" w:lineRule="auto"/>
        <w:ind w:right="196"/>
        <w:jc w:val="both"/>
        <w:rPr>
          <w:rFonts w:ascii="Times New Roman" w:eastAsia="Times New Roman" w:hAnsi="Times New Roman"/>
          <w:i/>
          <w:sz w:val="24"/>
          <w:szCs w:val="24"/>
          <w:lang w:eastAsia="zh-CN"/>
        </w:rPr>
      </w:pPr>
    </w:p>
    <w:sectPr w:rsidR="00C804CD" w:rsidRPr="00C804CD" w:rsidSect="007B2C77">
      <w:pgSz w:w="11906" w:h="16838"/>
      <w:pgMar w:top="850" w:right="850"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3A6" w14:textId="77777777" w:rsidR="007B2C77" w:rsidRDefault="007B2C77" w:rsidP="00077D99">
      <w:pPr>
        <w:spacing w:after="0" w:line="240" w:lineRule="auto"/>
      </w:pPr>
      <w:r>
        <w:separator/>
      </w:r>
    </w:p>
  </w:endnote>
  <w:endnote w:type="continuationSeparator" w:id="0">
    <w:p w14:paraId="111729A7" w14:textId="77777777" w:rsidR="007B2C77" w:rsidRDefault="007B2C77" w:rsidP="000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SerifCondens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3DFB" w14:textId="77777777" w:rsidR="007B2C77" w:rsidRDefault="007B2C77" w:rsidP="00077D99">
      <w:pPr>
        <w:spacing w:after="0" w:line="240" w:lineRule="auto"/>
      </w:pPr>
      <w:r>
        <w:separator/>
      </w:r>
    </w:p>
  </w:footnote>
  <w:footnote w:type="continuationSeparator" w:id="0">
    <w:p w14:paraId="77AD3A31" w14:textId="77777777" w:rsidR="007B2C77" w:rsidRDefault="007B2C77" w:rsidP="0007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15:restartNumberingAfterBreak="0">
    <w:nsid w:val="0B6F4A90"/>
    <w:multiLevelType w:val="hybridMultilevel"/>
    <w:tmpl w:val="52A617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6D6748"/>
    <w:multiLevelType w:val="hybridMultilevel"/>
    <w:tmpl w:val="ED101036"/>
    <w:lvl w:ilvl="0" w:tplc="C8D8896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4829FA"/>
    <w:multiLevelType w:val="hybridMultilevel"/>
    <w:tmpl w:val="227EC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792BB4"/>
    <w:multiLevelType w:val="hybridMultilevel"/>
    <w:tmpl w:val="8326D860"/>
    <w:lvl w:ilvl="0" w:tplc="E49E2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040CC"/>
    <w:multiLevelType w:val="hybridMultilevel"/>
    <w:tmpl w:val="919CA660"/>
    <w:lvl w:ilvl="0" w:tplc="1C707ABA">
      <w:start w:val="1"/>
      <w:numFmt w:val="decimal"/>
      <w:lvlText w:val="%1."/>
      <w:lvlJc w:val="left"/>
      <w:pPr>
        <w:ind w:left="400" w:hanging="360"/>
      </w:pPr>
      <w:rPr>
        <w:rFonts w:hint="default"/>
        <w:b/>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6" w15:restartNumberingAfterBreak="0">
    <w:nsid w:val="37D51482"/>
    <w:multiLevelType w:val="hybridMultilevel"/>
    <w:tmpl w:val="055266BE"/>
    <w:lvl w:ilvl="0" w:tplc="1FC05C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7B78"/>
    <w:multiLevelType w:val="hybridMultilevel"/>
    <w:tmpl w:val="E52A22B6"/>
    <w:lvl w:ilvl="0" w:tplc="E49E2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74245"/>
    <w:multiLevelType w:val="hybridMultilevel"/>
    <w:tmpl w:val="3DF8C702"/>
    <w:lvl w:ilvl="0" w:tplc="06EA7E0E">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7751D"/>
    <w:multiLevelType w:val="hybridMultilevel"/>
    <w:tmpl w:val="61625DE6"/>
    <w:lvl w:ilvl="0" w:tplc="E49E2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C70423"/>
    <w:multiLevelType w:val="hybridMultilevel"/>
    <w:tmpl w:val="A19AFC3C"/>
    <w:lvl w:ilvl="0" w:tplc="495227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BE62DF9"/>
    <w:multiLevelType w:val="hybridMultilevel"/>
    <w:tmpl w:val="E49AA5EC"/>
    <w:lvl w:ilvl="0" w:tplc="E49E2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250236"/>
    <w:multiLevelType w:val="hybridMultilevel"/>
    <w:tmpl w:val="C2D87726"/>
    <w:lvl w:ilvl="0" w:tplc="889A179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024EE"/>
    <w:multiLevelType w:val="hybridMultilevel"/>
    <w:tmpl w:val="CCB6DDCC"/>
    <w:lvl w:ilvl="0" w:tplc="1FC05CA6">
      <w:start w:val="1"/>
      <w:numFmt w:val="decimal"/>
      <w:lvlText w:val="%1."/>
      <w:lvlJc w:val="center"/>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16cid:durableId="538326756">
    <w:abstractNumId w:val="5"/>
  </w:num>
  <w:num w:numId="2" w16cid:durableId="1614827953">
    <w:abstractNumId w:val="2"/>
  </w:num>
  <w:num w:numId="3" w16cid:durableId="19137107">
    <w:abstractNumId w:val="10"/>
  </w:num>
  <w:num w:numId="4" w16cid:durableId="555165184">
    <w:abstractNumId w:val="11"/>
  </w:num>
  <w:num w:numId="5" w16cid:durableId="1830362819">
    <w:abstractNumId w:val="6"/>
  </w:num>
  <w:num w:numId="6" w16cid:durableId="1294483353">
    <w:abstractNumId w:val="3"/>
  </w:num>
  <w:num w:numId="7" w16cid:durableId="1600331523">
    <w:abstractNumId w:val="13"/>
  </w:num>
  <w:num w:numId="8" w16cid:durableId="551699475">
    <w:abstractNumId w:val="1"/>
  </w:num>
  <w:num w:numId="9" w16cid:durableId="838499004">
    <w:abstractNumId w:val="12"/>
  </w:num>
  <w:num w:numId="10" w16cid:durableId="839586583">
    <w:abstractNumId w:val="9"/>
  </w:num>
  <w:num w:numId="11" w16cid:durableId="1379818883">
    <w:abstractNumId w:val="8"/>
  </w:num>
  <w:num w:numId="12" w16cid:durableId="2143576381">
    <w:abstractNumId w:val="4"/>
  </w:num>
  <w:num w:numId="13" w16cid:durableId="227569409">
    <w:abstractNumId w:val="7"/>
  </w:num>
  <w:num w:numId="14" w16cid:durableId="162719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35"/>
    <w:rsid w:val="00030B6E"/>
    <w:rsid w:val="0003235F"/>
    <w:rsid w:val="00042BFB"/>
    <w:rsid w:val="0004486A"/>
    <w:rsid w:val="00077D99"/>
    <w:rsid w:val="0008237E"/>
    <w:rsid w:val="000867F1"/>
    <w:rsid w:val="00096C0C"/>
    <w:rsid w:val="000C55D7"/>
    <w:rsid w:val="000C6CF3"/>
    <w:rsid w:val="000F5B58"/>
    <w:rsid w:val="0010104B"/>
    <w:rsid w:val="00101BC6"/>
    <w:rsid w:val="00105CE3"/>
    <w:rsid w:val="00115EC9"/>
    <w:rsid w:val="00124FEA"/>
    <w:rsid w:val="00146173"/>
    <w:rsid w:val="0015423B"/>
    <w:rsid w:val="0015732A"/>
    <w:rsid w:val="00170F85"/>
    <w:rsid w:val="00185A36"/>
    <w:rsid w:val="001B2D3F"/>
    <w:rsid w:val="001B46BE"/>
    <w:rsid w:val="001C0C36"/>
    <w:rsid w:val="001D49A4"/>
    <w:rsid w:val="001F3754"/>
    <w:rsid w:val="001F5EC6"/>
    <w:rsid w:val="001F7180"/>
    <w:rsid w:val="0020542E"/>
    <w:rsid w:val="00207579"/>
    <w:rsid w:val="002219C5"/>
    <w:rsid w:val="002273E2"/>
    <w:rsid w:val="002341B5"/>
    <w:rsid w:val="0024494F"/>
    <w:rsid w:val="002476F1"/>
    <w:rsid w:val="00252219"/>
    <w:rsid w:val="0025608E"/>
    <w:rsid w:val="00257AAD"/>
    <w:rsid w:val="00280DAE"/>
    <w:rsid w:val="00284CC1"/>
    <w:rsid w:val="00292BA7"/>
    <w:rsid w:val="002B7171"/>
    <w:rsid w:val="002B7F63"/>
    <w:rsid w:val="002C7037"/>
    <w:rsid w:val="002D14C0"/>
    <w:rsid w:val="002F1694"/>
    <w:rsid w:val="002F19B5"/>
    <w:rsid w:val="00305C36"/>
    <w:rsid w:val="003234DF"/>
    <w:rsid w:val="00323E55"/>
    <w:rsid w:val="0036314E"/>
    <w:rsid w:val="0037003A"/>
    <w:rsid w:val="0037197D"/>
    <w:rsid w:val="0037241B"/>
    <w:rsid w:val="00373C6D"/>
    <w:rsid w:val="003776B6"/>
    <w:rsid w:val="003967E6"/>
    <w:rsid w:val="003B305F"/>
    <w:rsid w:val="003B44CE"/>
    <w:rsid w:val="003C29AD"/>
    <w:rsid w:val="003D3A5F"/>
    <w:rsid w:val="003E1F20"/>
    <w:rsid w:val="003F0481"/>
    <w:rsid w:val="00400FEA"/>
    <w:rsid w:val="00406BF2"/>
    <w:rsid w:val="004076E4"/>
    <w:rsid w:val="00413634"/>
    <w:rsid w:val="00414A95"/>
    <w:rsid w:val="00416B9D"/>
    <w:rsid w:val="00417280"/>
    <w:rsid w:val="004419D1"/>
    <w:rsid w:val="00444835"/>
    <w:rsid w:val="00455C4E"/>
    <w:rsid w:val="00461F7F"/>
    <w:rsid w:val="00473728"/>
    <w:rsid w:val="0047412B"/>
    <w:rsid w:val="004A2333"/>
    <w:rsid w:val="004B5035"/>
    <w:rsid w:val="004B7918"/>
    <w:rsid w:val="004C15F1"/>
    <w:rsid w:val="004C38F9"/>
    <w:rsid w:val="004D14F1"/>
    <w:rsid w:val="004E503E"/>
    <w:rsid w:val="004E50ED"/>
    <w:rsid w:val="004F1C2C"/>
    <w:rsid w:val="00501440"/>
    <w:rsid w:val="00552F0B"/>
    <w:rsid w:val="0055733D"/>
    <w:rsid w:val="0056537C"/>
    <w:rsid w:val="0056652D"/>
    <w:rsid w:val="00587FF1"/>
    <w:rsid w:val="00592313"/>
    <w:rsid w:val="00594FFB"/>
    <w:rsid w:val="0059629B"/>
    <w:rsid w:val="005A33A5"/>
    <w:rsid w:val="005B366F"/>
    <w:rsid w:val="005B7FB7"/>
    <w:rsid w:val="005D1034"/>
    <w:rsid w:val="005E702B"/>
    <w:rsid w:val="005F4726"/>
    <w:rsid w:val="005F63DC"/>
    <w:rsid w:val="006079F0"/>
    <w:rsid w:val="00612B9E"/>
    <w:rsid w:val="00617AFB"/>
    <w:rsid w:val="0062078E"/>
    <w:rsid w:val="00655974"/>
    <w:rsid w:val="00661E99"/>
    <w:rsid w:val="0066470C"/>
    <w:rsid w:val="0066762E"/>
    <w:rsid w:val="0067166C"/>
    <w:rsid w:val="006744FB"/>
    <w:rsid w:val="00677DBD"/>
    <w:rsid w:val="00685FF3"/>
    <w:rsid w:val="00696721"/>
    <w:rsid w:val="006A53C9"/>
    <w:rsid w:val="006B0832"/>
    <w:rsid w:val="006C141B"/>
    <w:rsid w:val="006C3326"/>
    <w:rsid w:val="006D6669"/>
    <w:rsid w:val="006E3FF7"/>
    <w:rsid w:val="007019D1"/>
    <w:rsid w:val="00710484"/>
    <w:rsid w:val="00737496"/>
    <w:rsid w:val="00750248"/>
    <w:rsid w:val="007512EA"/>
    <w:rsid w:val="00756967"/>
    <w:rsid w:val="00763A4B"/>
    <w:rsid w:val="007908E9"/>
    <w:rsid w:val="00797F1E"/>
    <w:rsid w:val="007A26A1"/>
    <w:rsid w:val="007A6A2F"/>
    <w:rsid w:val="007B1308"/>
    <w:rsid w:val="007B2C77"/>
    <w:rsid w:val="007C0557"/>
    <w:rsid w:val="007C2CFB"/>
    <w:rsid w:val="007D6915"/>
    <w:rsid w:val="00805B09"/>
    <w:rsid w:val="00807440"/>
    <w:rsid w:val="0081615A"/>
    <w:rsid w:val="00821AC1"/>
    <w:rsid w:val="008270B9"/>
    <w:rsid w:val="0082770E"/>
    <w:rsid w:val="00835300"/>
    <w:rsid w:val="00836117"/>
    <w:rsid w:val="00853376"/>
    <w:rsid w:val="008536EF"/>
    <w:rsid w:val="008629B7"/>
    <w:rsid w:val="00875E31"/>
    <w:rsid w:val="0087649A"/>
    <w:rsid w:val="0088109D"/>
    <w:rsid w:val="00886CFA"/>
    <w:rsid w:val="008977BB"/>
    <w:rsid w:val="008A2401"/>
    <w:rsid w:val="008B0F70"/>
    <w:rsid w:val="008B6E2D"/>
    <w:rsid w:val="008C3F61"/>
    <w:rsid w:val="008C6458"/>
    <w:rsid w:val="008D4DBD"/>
    <w:rsid w:val="008F1F22"/>
    <w:rsid w:val="008F6616"/>
    <w:rsid w:val="00902849"/>
    <w:rsid w:val="009044B6"/>
    <w:rsid w:val="00907C29"/>
    <w:rsid w:val="00923C4B"/>
    <w:rsid w:val="00926752"/>
    <w:rsid w:val="00960ABF"/>
    <w:rsid w:val="009616C6"/>
    <w:rsid w:val="009633ED"/>
    <w:rsid w:val="00964E69"/>
    <w:rsid w:val="00965320"/>
    <w:rsid w:val="0097040D"/>
    <w:rsid w:val="00975136"/>
    <w:rsid w:val="009878EB"/>
    <w:rsid w:val="009A6C8F"/>
    <w:rsid w:val="009A6D20"/>
    <w:rsid w:val="009D583E"/>
    <w:rsid w:val="009D63C4"/>
    <w:rsid w:val="009E2C3F"/>
    <w:rsid w:val="009E3D61"/>
    <w:rsid w:val="009F019B"/>
    <w:rsid w:val="00A22E4E"/>
    <w:rsid w:val="00A240C4"/>
    <w:rsid w:val="00A46C96"/>
    <w:rsid w:val="00A56126"/>
    <w:rsid w:val="00A638C3"/>
    <w:rsid w:val="00A85923"/>
    <w:rsid w:val="00A928FC"/>
    <w:rsid w:val="00AA234C"/>
    <w:rsid w:val="00AA7AEB"/>
    <w:rsid w:val="00AB484F"/>
    <w:rsid w:val="00AB4B91"/>
    <w:rsid w:val="00AB4FEC"/>
    <w:rsid w:val="00AB64F0"/>
    <w:rsid w:val="00AC1EDA"/>
    <w:rsid w:val="00AC70BA"/>
    <w:rsid w:val="00AD4F0B"/>
    <w:rsid w:val="00AD5CA9"/>
    <w:rsid w:val="00AD70D6"/>
    <w:rsid w:val="00B0596E"/>
    <w:rsid w:val="00B07292"/>
    <w:rsid w:val="00B0799D"/>
    <w:rsid w:val="00B418C4"/>
    <w:rsid w:val="00B54582"/>
    <w:rsid w:val="00B709FD"/>
    <w:rsid w:val="00B753B6"/>
    <w:rsid w:val="00B758F6"/>
    <w:rsid w:val="00B81521"/>
    <w:rsid w:val="00B81A63"/>
    <w:rsid w:val="00B92F57"/>
    <w:rsid w:val="00BA7B2D"/>
    <w:rsid w:val="00BB21D3"/>
    <w:rsid w:val="00BC04A2"/>
    <w:rsid w:val="00BC2D60"/>
    <w:rsid w:val="00BD237D"/>
    <w:rsid w:val="00BD4141"/>
    <w:rsid w:val="00BD7FDA"/>
    <w:rsid w:val="00BE643D"/>
    <w:rsid w:val="00BF3805"/>
    <w:rsid w:val="00C24CE3"/>
    <w:rsid w:val="00C36BA6"/>
    <w:rsid w:val="00C66063"/>
    <w:rsid w:val="00C755C1"/>
    <w:rsid w:val="00C804CD"/>
    <w:rsid w:val="00C85BBE"/>
    <w:rsid w:val="00CB76DA"/>
    <w:rsid w:val="00CE6ED9"/>
    <w:rsid w:val="00D12BA5"/>
    <w:rsid w:val="00D13F7F"/>
    <w:rsid w:val="00D15F0C"/>
    <w:rsid w:val="00D17FE5"/>
    <w:rsid w:val="00D20DBE"/>
    <w:rsid w:val="00D2337B"/>
    <w:rsid w:val="00D45662"/>
    <w:rsid w:val="00D46CFA"/>
    <w:rsid w:val="00D562B0"/>
    <w:rsid w:val="00D56414"/>
    <w:rsid w:val="00D67D89"/>
    <w:rsid w:val="00D67F7B"/>
    <w:rsid w:val="00D72D90"/>
    <w:rsid w:val="00D75CDC"/>
    <w:rsid w:val="00D7657F"/>
    <w:rsid w:val="00D80F83"/>
    <w:rsid w:val="00D83FB8"/>
    <w:rsid w:val="00DA1803"/>
    <w:rsid w:val="00DA34AA"/>
    <w:rsid w:val="00DA36A7"/>
    <w:rsid w:val="00DA66B4"/>
    <w:rsid w:val="00DA68E0"/>
    <w:rsid w:val="00DD65F3"/>
    <w:rsid w:val="00DE0A69"/>
    <w:rsid w:val="00E02E5C"/>
    <w:rsid w:val="00E13D25"/>
    <w:rsid w:val="00E533C7"/>
    <w:rsid w:val="00E5589B"/>
    <w:rsid w:val="00E6153F"/>
    <w:rsid w:val="00E6206F"/>
    <w:rsid w:val="00E634A5"/>
    <w:rsid w:val="00E6598D"/>
    <w:rsid w:val="00E72509"/>
    <w:rsid w:val="00E849F0"/>
    <w:rsid w:val="00E92F10"/>
    <w:rsid w:val="00E93BFE"/>
    <w:rsid w:val="00EA0C5C"/>
    <w:rsid w:val="00EB1F64"/>
    <w:rsid w:val="00EB29E7"/>
    <w:rsid w:val="00EB78C4"/>
    <w:rsid w:val="00ED6976"/>
    <w:rsid w:val="00EE7C03"/>
    <w:rsid w:val="00EF6FBC"/>
    <w:rsid w:val="00F04B50"/>
    <w:rsid w:val="00F10C96"/>
    <w:rsid w:val="00F12747"/>
    <w:rsid w:val="00F12B68"/>
    <w:rsid w:val="00F142EC"/>
    <w:rsid w:val="00F2575E"/>
    <w:rsid w:val="00F2665E"/>
    <w:rsid w:val="00F50B37"/>
    <w:rsid w:val="00F618FB"/>
    <w:rsid w:val="00F71074"/>
    <w:rsid w:val="00F74D09"/>
    <w:rsid w:val="00F8160C"/>
    <w:rsid w:val="00F92128"/>
    <w:rsid w:val="00F92BA3"/>
    <w:rsid w:val="00F92EEC"/>
    <w:rsid w:val="00FA6D47"/>
    <w:rsid w:val="00FB6A01"/>
    <w:rsid w:val="00FD2AE2"/>
    <w:rsid w:val="00FD5D6D"/>
    <w:rsid w:val="00FD7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2755"/>
  <w15:docId w15:val="{BA0F34F3-514B-4834-B907-9E9E918E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75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5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75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751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97513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97513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EB1F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5136"/>
    <w:pPr>
      <w:spacing w:after="0" w:line="240" w:lineRule="auto"/>
    </w:pPr>
  </w:style>
  <w:style w:type="character" w:customStyle="1" w:styleId="10">
    <w:name w:val="Заголовок 1 Знак"/>
    <w:basedOn w:val="a0"/>
    <w:link w:val="1"/>
    <w:uiPriority w:val="9"/>
    <w:rsid w:val="0097513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7513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7513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97513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97513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975136"/>
    <w:rPr>
      <w:rFonts w:asciiTheme="majorHAnsi" w:eastAsiaTheme="majorEastAsia" w:hAnsiTheme="majorHAnsi" w:cstheme="majorBidi"/>
      <w:color w:val="1F3763" w:themeColor="accent1" w:themeShade="7F"/>
    </w:rPr>
  </w:style>
  <w:style w:type="character" w:styleId="a5">
    <w:name w:val="Intense Reference"/>
    <w:basedOn w:val="a0"/>
    <w:uiPriority w:val="32"/>
    <w:qFormat/>
    <w:rsid w:val="00975136"/>
    <w:rPr>
      <w:b/>
      <w:bCs/>
      <w:smallCaps/>
      <w:color w:val="4472C4" w:themeColor="accent1"/>
      <w:spacing w:val="5"/>
    </w:rPr>
  </w:style>
  <w:style w:type="character" w:styleId="a6">
    <w:name w:val="Book Title"/>
    <w:basedOn w:val="a0"/>
    <w:uiPriority w:val="33"/>
    <w:qFormat/>
    <w:rsid w:val="00975136"/>
    <w:rPr>
      <w:b/>
      <w:bCs/>
      <w:i/>
      <w:iCs/>
      <w:spacing w:val="5"/>
    </w:rPr>
  </w:style>
  <w:style w:type="paragraph" w:styleId="a7">
    <w:name w:val="List Paragraph"/>
    <w:basedOn w:val="a"/>
    <w:uiPriority w:val="34"/>
    <w:qFormat/>
    <w:rsid w:val="00975136"/>
    <w:pPr>
      <w:ind w:left="720"/>
      <w:contextualSpacing/>
    </w:pPr>
  </w:style>
  <w:style w:type="paragraph" w:styleId="21">
    <w:name w:val="Quote"/>
    <w:basedOn w:val="a"/>
    <w:next w:val="a"/>
    <w:link w:val="22"/>
    <w:uiPriority w:val="29"/>
    <w:qFormat/>
    <w:rsid w:val="00975136"/>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975136"/>
    <w:rPr>
      <w:i/>
      <w:iCs/>
      <w:color w:val="404040" w:themeColor="text1" w:themeTint="BF"/>
    </w:rPr>
  </w:style>
  <w:style w:type="character" w:styleId="a8">
    <w:name w:val="Strong"/>
    <w:basedOn w:val="a0"/>
    <w:uiPriority w:val="22"/>
    <w:qFormat/>
    <w:rsid w:val="00975136"/>
    <w:rPr>
      <w:b/>
      <w:bCs/>
    </w:rPr>
  </w:style>
  <w:style w:type="paragraph" w:styleId="a9">
    <w:name w:val="Intense Quote"/>
    <w:basedOn w:val="a"/>
    <w:next w:val="a"/>
    <w:link w:val="aa"/>
    <w:uiPriority w:val="30"/>
    <w:qFormat/>
    <w:rsid w:val="00594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594FFB"/>
    <w:rPr>
      <w:i/>
      <w:iCs/>
      <w:color w:val="4472C4" w:themeColor="accent1"/>
    </w:rPr>
  </w:style>
  <w:style w:type="paragraph" w:customStyle="1" w:styleId="11">
    <w:name w:val="Стиль1"/>
    <w:basedOn w:val="a9"/>
    <w:qFormat/>
    <w:rsid w:val="00594FFB"/>
    <w:rPr>
      <w:rFonts w:ascii="Algerian" w:hAnsi="Algerian"/>
    </w:rPr>
  </w:style>
  <w:style w:type="character" w:styleId="ab">
    <w:name w:val="Hyperlink"/>
    <w:basedOn w:val="a0"/>
    <w:uiPriority w:val="99"/>
    <w:unhideWhenUsed/>
    <w:rsid w:val="00146173"/>
    <w:rPr>
      <w:color w:val="0563C1" w:themeColor="hyperlink"/>
      <w:u w:val="single"/>
    </w:rPr>
  </w:style>
  <w:style w:type="paragraph" w:styleId="ac">
    <w:name w:val="header"/>
    <w:basedOn w:val="a"/>
    <w:link w:val="ad"/>
    <w:uiPriority w:val="99"/>
    <w:unhideWhenUsed/>
    <w:rsid w:val="00077D9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77D99"/>
  </w:style>
  <w:style w:type="paragraph" w:styleId="ae">
    <w:name w:val="footer"/>
    <w:basedOn w:val="a"/>
    <w:link w:val="af"/>
    <w:uiPriority w:val="99"/>
    <w:unhideWhenUsed/>
    <w:rsid w:val="00077D9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77D99"/>
  </w:style>
  <w:style w:type="paragraph" w:styleId="af0">
    <w:name w:val="Balloon Text"/>
    <w:basedOn w:val="a"/>
    <w:link w:val="af1"/>
    <w:uiPriority w:val="99"/>
    <w:semiHidden/>
    <w:unhideWhenUsed/>
    <w:rsid w:val="00EB1F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F64"/>
    <w:rPr>
      <w:rFonts w:ascii="Tahoma" w:hAnsi="Tahoma" w:cs="Tahoma"/>
      <w:sz w:val="16"/>
      <w:szCs w:val="16"/>
    </w:rPr>
  </w:style>
  <w:style w:type="paragraph" w:styleId="af2">
    <w:name w:val="Title"/>
    <w:basedOn w:val="a"/>
    <w:next w:val="a"/>
    <w:link w:val="af3"/>
    <w:uiPriority w:val="10"/>
    <w:qFormat/>
    <w:rsid w:val="00EB1F6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Заголовок Знак"/>
    <w:basedOn w:val="a0"/>
    <w:link w:val="af2"/>
    <w:uiPriority w:val="10"/>
    <w:rsid w:val="00EB1F64"/>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5"/>
    <w:uiPriority w:val="11"/>
    <w:qFormat/>
    <w:rsid w:val="00EB1F6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5">
    <w:name w:val="Подзаголовок Знак"/>
    <w:basedOn w:val="a0"/>
    <w:link w:val="af4"/>
    <w:uiPriority w:val="11"/>
    <w:rsid w:val="00EB1F64"/>
    <w:rPr>
      <w:rFonts w:asciiTheme="majorHAnsi" w:eastAsiaTheme="majorEastAsia" w:hAnsiTheme="majorHAnsi" w:cstheme="majorBidi"/>
      <w:i/>
      <w:iCs/>
      <w:color w:val="4472C4" w:themeColor="accent1"/>
      <w:spacing w:val="15"/>
      <w:sz w:val="24"/>
      <w:szCs w:val="24"/>
    </w:rPr>
  </w:style>
  <w:style w:type="character" w:customStyle="1" w:styleId="70">
    <w:name w:val="Заголовок 7 Знак"/>
    <w:basedOn w:val="a0"/>
    <w:link w:val="7"/>
    <w:uiPriority w:val="9"/>
    <w:rsid w:val="00EB1F64"/>
    <w:rPr>
      <w:rFonts w:asciiTheme="majorHAnsi" w:eastAsiaTheme="majorEastAsia" w:hAnsiTheme="majorHAnsi" w:cstheme="majorBidi"/>
      <w:i/>
      <w:iCs/>
      <w:color w:val="404040" w:themeColor="text1" w:themeTint="BF"/>
    </w:rPr>
  </w:style>
  <w:style w:type="paragraph" w:customStyle="1" w:styleId="rvps2">
    <w:name w:val="rvps2"/>
    <w:basedOn w:val="a"/>
    <w:rsid w:val="008C3F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01">
    <w:name w:val="fontstyle01"/>
    <w:rsid w:val="008C3F61"/>
    <w:rPr>
      <w:rFonts w:ascii="DejaVuSerifCondensed" w:hAnsi="DejaVuSerifCondensed" w:hint="default"/>
      <w:b w:val="0"/>
      <w:bCs w:val="0"/>
      <w:i w:val="0"/>
      <w:iCs w:val="0"/>
      <w:color w:val="000000"/>
      <w:sz w:val="22"/>
      <w:szCs w:val="22"/>
    </w:rPr>
  </w:style>
  <w:style w:type="paragraph" w:customStyle="1" w:styleId="12">
    <w:name w:val="Звичайний1"/>
    <w:uiPriority w:val="99"/>
    <w:rsid w:val="009A6D20"/>
    <w:pPr>
      <w:spacing w:after="0" w:line="240" w:lineRule="auto"/>
    </w:pPr>
    <w:rPr>
      <w:rFonts w:ascii="Times New Roman" w:eastAsia="Times New Roman" w:hAnsi="Times New Roman" w:cs="Times New Roman"/>
      <w:sz w:val="20"/>
      <w:szCs w:val="20"/>
      <w:lang w:eastAsia="ru-RU"/>
    </w:rPr>
  </w:style>
  <w:style w:type="table" w:styleId="af6">
    <w:name w:val="Table Grid"/>
    <w:basedOn w:val="a1"/>
    <w:uiPriority w:val="39"/>
    <w:rsid w:val="00105CE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qFormat/>
    <w:rsid w:val="00EB78C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link w:val="a3"/>
    <w:uiPriority w:val="99"/>
    <w:locked/>
    <w:rsid w:val="00617AFB"/>
  </w:style>
  <w:style w:type="character" w:customStyle="1" w:styleId="af8">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7"/>
    <w:locked/>
    <w:rsid w:val="00617AFB"/>
    <w:rPr>
      <w:rFonts w:ascii="Times New Roman" w:eastAsia="Times New Roman" w:hAnsi="Times New Roman" w:cs="Times New Roman"/>
      <w:sz w:val="24"/>
      <w:szCs w:val="24"/>
      <w:lang w:val="ru-RU" w:eastAsia="ar-SA"/>
    </w:rPr>
  </w:style>
  <w:style w:type="paragraph" w:styleId="af9">
    <w:name w:val="footnote text"/>
    <w:basedOn w:val="a"/>
    <w:link w:val="afa"/>
    <w:unhideWhenUsed/>
    <w:rsid w:val="006B0832"/>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rsid w:val="006B0832"/>
    <w:rPr>
      <w:rFonts w:ascii="Calibri" w:eastAsia="Calibri" w:hAnsi="Calibri" w:cs="Times New Roman"/>
      <w:sz w:val="20"/>
      <w:szCs w:val="20"/>
    </w:rPr>
  </w:style>
  <w:style w:type="paragraph" w:styleId="afb">
    <w:name w:val="endnote text"/>
    <w:basedOn w:val="a"/>
    <w:link w:val="afc"/>
    <w:unhideWhenUsed/>
    <w:rsid w:val="006B0832"/>
    <w:pPr>
      <w:spacing w:after="0" w:line="240" w:lineRule="auto"/>
    </w:pPr>
    <w:rPr>
      <w:rFonts w:ascii="Calibri" w:eastAsia="Calibri" w:hAnsi="Calibri" w:cs="Times New Roman"/>
      <w:sz w:val="20"/>
      <w:szCs w:val="20"/>
    </w:rPr>
  </w:style>
  <w:style w:type="character" w:customStyle="1" w:styleId="afc">
    <w:name w:val="Текст концевой сноски Знак"/>
    <w:basedOn w:val="a0"/>
    <w:link w:val="afb"/>
    <w:rsid w:val="006B0832"/>
    <w:rPr>
      <w:rFonts w:ascii="Calibri" w:eastAsia="Calibri" w:hAnsi="Calibri" w:cs="Times New Roman"/>
      <w:sz w:val="20"/>
      <w:szCs w:val="20"/>
    </w:rPr>
  </w:style>
  <w:style w:type="character" w:styleId="afd">
    <w:name w:val="footnote reference"/>
    <w:uiPriority w:val="99"/>
    <w:rsid w:val="006B0832"/>
    <w:rPr>
      <w:vertAlign w:val="superscript"/>
    </w:rPr>
  </w:style>
  <w:style w:type="paragraph" w:styleId="31">
    <w:name w:val="Body Text Indent 3"/>
    <w:basedOn w:val="a"/>
    <w:link w:val="32"/>
    <w:rsid w:val="00B418C4"/>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B418C4"/>
    <w:rPr>
      <w:rFonts w:ascii="Times New Roman" w:eastAsia="Times New Roman" w:hAnsi="Times New Roman" w:cs="Times New Roman"/>
      <w:sz w:val="16"/>
      <w:szCs w:val="16"/>
      <w:lang w:val="en-US" w:eastAsia="ru-RU"/>
    </w:rPr>
  </w:style>
  <w:style w:type="paragraph" w:customStyle="1" w:styleId="Default">
    <w:name w:val="Default"/>
    <w:rsid w:val="0066470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61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612B9E"/>
    <w:rPr>
      <w:rFonts w:ascii="Courier New" w:eastAsia="Times New Roman" w:hAnsi="Courier New" w:cs="Times New Roman"/>
      <w:sz w:val="20"/>
      <w:szCs w:val="20"/>
      <w:lang w:val="ru-RU" w:eastAsia="ar-SA"/>
    </w:rPr>
  </w:style>
  <w:style w:type="paragraph" w:styleId="afe">
    <w:name w:val="Body Text"/>
    <w:basedOn w:val="a"/>
    <w:link w:val="aff"/>
    <w:rsid w:val="00907C29"/>
    <w:pPr>
      <w:spacing w:after="120" w:line="240" w:lineRule="auto"/>
    </w:pPr>
    <w:rPr>
      <w:rFonts w:ascii="Times New Roman" w:eastAsia="Times New Roman" w:hAnsi="Times New Roman" w:cs="Times New Roman"/>
      <w:sz w:val="24"/>
      <w:szCs w:val="24"/>
      <w:lang w:val="ru-RU" w:eastAsia="ru-RU"/>
    </w:rPr>
  </w:style>
  <w:style w:type="character" w:customStyle="1" w:styleId="aff">
    <w:name w:val="Основной текст Знак"/>
    <w:basedOn w:val="a0"/>
    <w:link w:val="afe"/>
    <w:rsid w:val="00907C29"/>
    <w:rPr>
      <w:rFonts w:ascii="Times New Roman" w:eastAsia="Times New Roman" w:hAnsi="Times New Roman" w:cs="Times New Roman"/>
      <w:sz w:val="24"/>
      <w:szCs w:val="24"/>
      <w:lang w:val="ru-RU" w:eastAsia="ru-RU"/>
    </w:rPr>
  </w:style>
  <w:style w:type="character" w:customStyle="1" w:styleId="aff0">
    <w:name w:val="Шрифт абзацу за промовчанням"/>
    <w:rsid w:val="003776B6"/>
  </w:style>
  <w:style w:type="character" w:customStyle="1" w:styleId="aff1">
    <w:name w:val="Основной текст_"/>
    <w:basedOn w:val="a0"/>
    <w:link w:val="13"/>
    <w:rsid w:val="007A26A1"/>
    <w:rPr>
      <w:rFonts w:ascii="Times New Roman" w:eastAsia="Times New Roman" w:hAnsi="Times New Roman" w:cs="Times New Roman"/>
      <w:b/>
      <w:bCs/>
      <w:sz w:val="21"/>
      <w:szCs w:val="21"/>
      <w:shd w:val="clear" w:color="auto" w:fill="FFFFFF"/>
    </w:rPr>
  </w:style>
  <w:style w:type="paragraph" w:customStyle="1" w:styleId="13">
    <w:name w:val="Основной текст1"/>
    <w:basedOn w:val="a"/>
    <w:link w:val="aff1"/>
    <w:rsid w:val="007A26A1"/>
    <w:pPr>
      <w:widowControl w:val="0"/>
      <w:shd w:val="clear" w:color="auto" w:fill="FFFFFF"/>
      <w:spacing w:after="420" w:line="274" w:lineRule="exact"/>
    </w:pPr>
    <w:rPr>
      <w:rFonts w:ascii="Times New Roman" w:eastAsia="Times New Roman" w:hAnsi="Times New Roman" w:cs="Times New Roman"/>
      <w:b/>
      <w:bCs/>
      <w:sz w:val="21"/>
      <w:szCs w:val="21"/>
    </w:rPr>
  </w:style>
  <w:style w:type="character" w:customStyle="1" w:styleId="95pt">
    <w:name w:val="Основной текст + 9;5 pt;Не полужирный"/>
    <w:basedOn w:val="aff1"/>
    <w:rsid w:val="007A2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33">
    <w:name w:val="Основной текст (3)"/>
    <w:rsid w:val="003B305F"/>
    <w:rPr>
      <w:rFonts w:ascii="Arial" w:eastAsia="Arial" w:hAnsi="Arial" w:cs="Arial"/>
      <w:color w:val="000000"/>
      <w:spacing w:val="0"/>
      <w:w w:val="100"/>
      <w:position w:val="0"/>
      <w:sz w:val="14"/>
      <w:szCs w:val="14"/>
      <w:u w:val="single"/>
      <w:lang w:val="uk-UA" w:eastAsia="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5">
      <w:bodyDiv w:val="1"/>
      <w:marLeft w:val="0"/>
      <w:marRight w:val="0"/>
      <w:marTop w:val="0"/>
      <w:marBottom w:val="0"/>
      <w:divBdr>
        <w:top w:val="none" w:sz="0" w:space="0" w:color="auto"/>
        <w:left w:val="none" w:sz="0" w:space="0" w:color="auto"/>
        <w:bottom w:val="none" w:sz="0" w:space="0" w:color="auto"/>
        <w:right w:val="none" w:sz="0" w:space="0" w:color="auto"/>
      </w:divBdr>
    </w:div>
    <w:div w:id="94788899">
      <w:bodyDiv w:val="1"/>
      <w:marLeft w:val="0"/>
      <w:marRight w:val="0"/>
      <w:marTop w:val="0"/>
      <w:marBottom w:val="0"/>
      <w:divBdr>
        <w:top w:val="none" w:sz="0" w:space="0" w:color="auto"/>
        <w:left w:val="none" w:sz="0" w:space="0" w:color="auto"/>
        <w:bottom w:val="none" w:sz="0" w:space="0" w:color="auto"/>
        <w:right w:val="none" w:sz="0" w:space="0" w:color="auto"/>
      </w:divBdr>
    </w:div>
    <w:div w:id="112136120">
      <w:bodyDiv w:val="1"/>
      <w:marLeft w:val="0"/>
      <w:marRight w:val="0"/>
      <w:marTop w:val="0"/>
      <w:marBottom w:val="0"/>
      <w:divBdr>
        <w:top w:val="none" w:sz="0" w:space="0" w:color="auto"/>
        <w:left w:val="none" w:sz="0" w:space="0" w:color="auto"/>
        <w:bottom w:val="none" w:sz="0" w:space="0" w:color="auto"/>
        <w:right w:val="none" w:sz="0" w:space="0" w:color="auto"/>
      </w:divBdr>
      <w:divsChild>
        <w:div w:id="666321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5594021">
              <w:marLeft w:val="0"/>
              <w:marRight w:val="0"/>
              <w:marTop w:val="0"/>
              <w:marBottom w:val="0"/>
              <w:divBdr>
                <w:top w:val="none" w:sz="0" w:space="0" w:color="auto"/>
                <w:left w:val="none" w:sz="0" w:space="0" w:color="auto"/>
                <w:bottom w:val="none" w:sz="0" w:space="0" w:color="auto"/>
                <w:right w:val="none" w:sz="0" w:space="0" w:color="auto"/>
              </w:divBdr>
              <w:divsChild>
                <w:div w:id="1305040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164196">
                      <w:marLeft w:val="0"/>
                      <w:marRight w:val="0"/>
                      <w:marTop w:val="0"/>
                      <w:marBottom w:val="0"/>
                      <w:divBdr>
                        <w:top w:val="none" w:sz="0" w:space="0" w:color="auto"/>
                        <w:left w:val="none" w:sz="0" w:space="0" w:color="auto"/>
                        <w:bottom w:val="none" w:sz="0" w:space="0" w:color="auto"/>
                        <w:right w:val="none" w:sz="0" w:space="0" w:color="auto"/>
                      </w:divBdr>
                      <w:divsChild>
                        <w:div w:id="1520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8310">
      <w:bodyDiv w:val="1"/>
      <w:marLeft w:val="0"/>
      <w:marRight w:val="0"/>
      <w:marTop w:val="0"/>
      <w:marBottom w:val="0"/>
      <w:divBdr>
        <w:top w:val="none" w:sz="0" w:space="0" w:color="auto"/>
        <w:left w:val="none" w:sz="0" w:space="0" w:color="auto"/>
        <w:bottom w:val="none" w:sz="0" w:space="0" w:color="auto"/>
        <w:right w:val="none" w:sz="0" w:space="0" w:color="auto"/>
      </w:divBdr>
    </w:div>
    <w:div w:id="563492079">
      <w:bodyDiv w:val="1"/>
      <w:marLeft w:val="0"/>
      <w:marRight w:val="0"/>
      <w:marTop w:val="0"/>
      <w:marBottom w:val="0"/>
      <w:divBdr>
        <w:top w:val="none" w:sz="0" w:space="0" w:color="auto"/>
        <w:left w:val="none" w:sz="0" w:space="0" w:color="auto"/>
        <w:bottom w:val="none" w:sz="0" w:space="0" w:color="auto"/>
        <w:right w:val="none" w:sz="0" w:space="0" w:color="auto"/>
      </w:divBdr>
    </w:div>
    <w:div w:id="563754530">
      <w:bodyDiv w:val="1"/>
      <w:marLeft w:val="0"/>
      <w:marRight w:val="0"/>
      <w:marTop w:val="0"/>
      <w:marBottom w:val="0"/>
      <w:divBdr>
        <w:top w:val="none" w:sz="0" w:space="0" w:color="auto"/>
        <w:left w:val="none" w:sz="0" w:space="0" w:color="auto"/>
        <w:bottom w:val="none" w:sz="0" w:space="0" w:color="auto"/>
        <w:right w:val="none" w:sz="0" w:space="0" w:color="auto"/>
      </w:divBdr>
    </w:div>
    <w:div w:id="749040390">
      <w:bodyDiv w:val="1"/>
      <w:marLeft w:val="0"/>
      <w:marRight w:val="0"/>
      <w:marTop w:val="0"/>
      <w:marBottom w:val="0"/>
      <w:divBdr>
        <w:top w:val="none" w:sz="0" w:space="0" w:color="auto"/>
        <w:left w:val="none" w:sz="0" w:space="0" w:color="auto"/>
        <w:bottom w:val="none" w:sz="0" w:space="0" w:color="auto"/>
        <w:right w:val="none" w:sz="0" w:space="0" w:color="auto"/>
      </w:divBdr>
    </w:div>
    <w:div w:id="1503011005">
      <w:bodyDiv w:val="1"/>
      <w:marLeft w:val="0"/>
      <w:marRight w:val="0"/>
      <w:marTop w:val="0"/>
      <w:marBottom w:val="0"/>
      <w:divBdr>
        <w:top w:val="none" w:sz="0" w:space="0" w:color="auto"/>
        <w:left w:val="none" w:sz="0" w:space="0" w:color="auto"/>
        <w:bottom w:val="none" w:sz="0" w:space="0" w:color="auto"/>
        <w:right w:val="none" w:sz="0" w:space="0" w:color="auto"/>
      </w:divBdr>
    </w:div>
    <w:div w:id="1657102459">
      <w:bodyDiv w:val="1"/>
      <w:marLeft w:val="0"/>
      <w:marRight w:val="0"/>
      <w:marTop w:val="0"/>
      <w:marBottom w:val="0"/>
      <w:divBdr>
        <w:top w:val="none" w:sz="0" w:space="0" w:color="auto"/>
        <w:left w:val="none" w:sz="0" w:space="0" w:color="auto"/>
        <w:bottom w:val="none" w:sz="0" w:space="0" w:color="auto"/>
        <w:right w:val="none" w:sz="0" w:space="0" w:color="auto"/>
      </w:divBdr>
    </w:div>
    <w:div w:id="1668364566">
      <w:bodyDiv w:val="1"/>
      <w:marLeft w:val="0"/>
      <w:marRight w:val="0"/>
      <w:marTop w:val="0"/>
      <w:marBottom w:val="0"/>
      <w:divBdr>
        <w:top w:val="none" w:sz="0" w:space="0" w:color="auto"/>
        <w:left w:val="none" w:sz="0" w:space="0" w:color="auto"/>
        <w:bottom w:val="none" w:sz="0" w:space="0" w:color="auto"/>
        <w:right w:val="none" w:sz="0" w:space="0" w:color="auto"/>
      </w:divBdr>
    </w:div>
    <w:div w:id="1674183981">
      <w:bodyDiv w:val="1"/>
      <w:marLeft w:val="0"/>
      <w:marRight w:val="0"/>
      <w:marTop w:val="0"/>
      <w:marBottom w:val="0"/>
      <w:divBdr>
        <w:top w:val="none" w:sz="0" w:space="0" w:color="auto"/>
        <w:left w:val="none" w:sz="0" w:space="0" w:color="auto"/>
        <w:bottom w:val="none" w:sz="0" w:space="0" w:color="auto"/>
        <w:right w:val="none" w:sz="0" w:space="0" w:color="auto"/>
      </w:divBdr>
    </w:div>
    <w:div w:id="1681081718">
      <w:bodyDiv w:val="1"/>
      <w:marLeft w:val="0"/>
      <w:marRight w:val="0"/>
      <w:marTop w:val="0"/>
      <w:marBottom w:val="0"/>
      <w:divBdr>
        <w:top w:val="none" w:sz="0" w:space="0" w:color="auto"/>
        <w:left w:val="none" w:sz="0" w:space="0" w:color="auto"/>
        <w:bottom w:val="none" w:sz="0" w:space="0" w:color="auto"/>
        <w:right w:val="none" w:sz="0" w:space="0" w:color="auto"/>
      </w:divBdr>
    </w:div>
    <w:div w:id="1817648011">
      <w:bodyDiv w:val="1"/>
      <w:marLeft w:val="0"/>
      <w:marRight w:val="0"/>
      <w:marTop w:val="0"/>
      <w:marBottom w:val="0"/>
      <w:divBdr>
        <w:top w:val="none" w:sz="0" w:space="0" w:color="auto"/>
        <w:left w:val="none" w:sz="0" w:space="0" w:color="auto"/>
        <w:bottom w:val="none" w:sz="0" w:space="0" w:color="auto"/>
        <w:right w:val="none" w:sz="0" w:space="0" w:color="auto"/>
      </w:divBdr>
    </w:div>
    <w:div w:id="1948849736">
      <w:bodyDiv w:val="1"/>
      <w:marLeft w:val="0"/>
      <w:marRight w:val="0"/>
      <w:marTop w:val="0"/>
      <w:marBottom w:val="0"/>
      <w:divBdr>
        <w:top w:val="none" w:sz="0" w:space="0" w:color="auto"/>
        <w:left w:val="none" w:sz="0" w:space="0" w:color="auto"/>
        <w:bottom w:val="none" w:sz="0" w:space="0" w:color="auto"/>
        <w:right w:val="none" w:sz="0" w:space="0" w:color="auto"/>
      </w:divBdr>
    </w:div>
    <w:div w:id="1979610275">
      <w:bodyDiv w:val="1"/>
      <w:marLeft w:val="0"/>
      <w:marRight w:val="0"/>
      <w:marTop w:val="0"/>
      <w:marBottom w:val="0"/>
      <w:divBdr>
        <w:top w:val="none" w:sz="0" w:space="0" w:color="auto"/>
        <w:left w:val="none" w:sz="0" w:space="0" w:color="auto"/>
        <w:bottom w:val="none" w:sz="0" w:space="0" w:color="auto"/>
        <w:right w:val="none" w:sz="0" w:space="0" w:color="auto"/>
      </w:divBdr>
    </w:div>
    <w:div w:id="20339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F778-973E-42FE-8D3C-53CBCB58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38776</Words>
  <Characters>22103</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Intel</cp:lastModifiedBy>
  <cp:revision>4</cp:revision>
  <cp:lastPrinted>2023-06-02T06:59:00Z</cp:lastPrinted>
  <dcterms:created xsi:type="dcterms:W3CDTF">2024-04-10T06:42:00Z</dcterms:created>
  <dcterms:modified xsi:type="dcterms:W3CDTF">2024-04-17T12:40:00Z</dcterms:modified>
</cp:coreProperties>
</file>